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kern w:val="0"/>
          <w:sz w:val="40"/>
          <w:szCs w:val="36"/>
        </w:rPr>
      </w:pPr>
      <w:bookmarkStart w:id="0" w:name="_GoBack"/>
      <w:r>
        <w:rPr>
          <w:rFonts w:ascii="黑体" w:hAnsi="黑体" w:eastAsia="黑体"/>
          <w:bCs/>
          <w:kern w:val="0"/>
          <w:sz w:val="36"/>
          <w:szCs w:val="32"/>
          <w:shd w:val="clear" w:color="auto" w:fill="FFFFFF"/>
        </w:rPr>
        <w:t>202</w:t>
      </w:r>
      <w:r>
        <w:rPr>
          <w:rFonts w:hint="eastAsia" w:ascii="黑体" w:hAnsi="黑体" w:eastAsia="黑体"/>
          <w:bCs/>
          <w:kern w:val="0"/>
          <w:sz w:val="36"/>
          <w:szCs w:val="32"/>
          <w:shd w:val="clear" w:color="auto" w:fill="FFFFFF"/>
        </w:rPr>
        <w:t>4年德阳市初中毕业升学体育考试</w:t>
      </w:r>
      <w:r>
        <w:rPr>
          <w:rFonts w:hint="eastAsia" w:ascii="黑体" w:hAnsi="黑体" w:eastAsia="黑体"/>
          <w:bCs/>
          <w:kern w:val="0"/>
          <w:sz w:val="36"/>
          <w:szCs w:val="32"/>
        </w:rPr>
        <w:t>项目测试评分标准</w:t>
      </w:r>
    </w:p>
    <w:bookmarkEnd w:id="0"/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24"/>
        <w:gridCol w:w="892"/>
        <w:gridCol w:w="1058"/>
        <w:gridCol w:w="1114"/>
        <w:gridCol w:w="1208"/>
        <w:gridCol w:w="783"/>
        <w:gridCol w:w="1189"/>
        <w:gridCol w:w="727"/>
        <w:gridCol w:w="799"/>
        <w:gridCol w:w="727"/>
        <w:gridCol w:w="711"/>
        <w:gridCol w:w="858"/>
        <w:gridCol w:w="874"/>
        <w:gridCol w:w="933"/>
        <w:gridCol w:w="939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立定跳远(米)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男1000米/女800米跑（分′秒）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男引体向上/女仰卧起(次)</w:t>
            </w:r>
          </w:p>
        </w:tc>
        <w:tc>
          <w:tcPr>
            <w:tcW w:w="489" w:type="pct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掷实心球(米)</w:t>
            </w: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0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足球运球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绕标志杆（秒）</w:t>
            </w:r>
          </w:p>
        </w:tc>
        <w:tc>
          <w:tcPr>
            <w:tcW w:w="57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篮球运球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标志杆（秒）</w:t>
            </w: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排球垫球对空（次）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39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8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3′25〃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3′42〃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3′28〃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3′32〃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3′48〃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3′36〃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3′50〃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3′39〃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3′53〃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3′42〃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3′57〃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3′47〃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4′01〃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3′51〃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3′55〃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4′00〃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4′25〃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4′30〃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4′35〃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4′25〃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4′40〃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4′30〃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4′45〃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4′35〃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4′50〃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4′40〃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4′55〃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4′45〃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5′15〃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4′55〃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5′35〃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5′05〃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5′55〃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5′15〃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6′15〃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5′25〃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2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3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6′35〃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5′35〃</w:t>
            </w:r>
          </w:p>
        </w:tc>
        <w:tc>
          <w:tcPr>
            <w:tcW w:w="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2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567" w:footer="56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</w:rPr>
        <w:t>说明：1.</w:t>
      </w:r>
      <w:r>
        <w:rPr>
          <w:rFonts w:hint="eastAsia" w:ascii="宋体" w:hAnsi="宋体"/>
          <w:color w:val="000000"/>
          <w:sz w:val="18"/>
          <w:szCs w:val="18"/>
        </w:rPr>
        <w:t>本标准以分段分值表示。测试结果介于两段范围之间的，按下段分值计分，如</w:t>
      </w:r>
      <w:r>
        <w:rPr>
          <w:rFonts w:hint="eastAsia" w:ascii="宋体" w:hAnsi="宋体"/>
          <w:color w:val="000000"/>
          <w:kern w:val="0"/>
          <w:sz w:val="18"/>
          <w:szCs w:val="18"/>
        </w:rPr>
        <w:t>男生立定跳远2.20米，</w:t>
      </w:r>
      <w:r>
        <w:rPr>
          <w:rFonts w:hint="eastAsia" w:ascii="宋体" w:hAnsi="宋体"/>
          <w:color w:val="000000"/>
          <w:sz w:val="18"/>
          <w:szCs w:val="18"/>
        </w:rPr>
        <w:t>计15.2分。 2.必考项目满分为20分，选考项目满分为1</w:t>
      </w:r>
      <w:r>
        <w:rPr>
          <w:rFonts w:ascii="宋体" w:hAnsi="宋体"/>
          <w:color w:val="000000"/>
          <w:sz w:val="18"/>
          <w:szCs w:val="18"/>
        </w:rPr>
        <w:t>5分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34A95612"/>
    <w:rsid w:val="34A9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2024-05-16T01:44:00Z</dcterms:created>
  <dc:creator>Fengcc</dc:creator>
  <cp:lastModifiedBy>Fengcc</cp:lastModifiedBy>
  <dcterms:modified xsi:type="dcterms:W3CDTF">2024-05-16T01:46:44Z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7E98A478EB384B76B799BA1265EBE87A_11</vt:lpwstr>
  </property>
</Properties>
</file>