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default" w:ascii="Times New Roman" w:hAnsi="Times New Roman" w:eastAsia="方正黑体简体" w:cs="Times New Roman"/>
          <w:b w:val="0"/>
          <w:bCs/>
          <w:spacing w:val="5"/>
          <w:sz w:val="32"/>
          <w:szCs w:val="31"/>
        </w:rPr>
      </w:pPr>
      <w:r>
        <w:rPr>
          <w:rFonts w:hint="default" w:ascii="Times New Roman" w:hAnsi="Times New Roman" w:eastAsia="方正黑体简体" w:cs="Times New Roman"/>
          <w:b w:val="0"/>
          <w:bCs/>
          <w:spacing w:val="5"/>
          <w:sz w:val="32"/>
          <w:szCs w:val="31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9"/>
          <w:sz w:val="44"/>
          <w:szCs w:val="44"/>
        </w:rPr>
        <w:t>绵竹市城镇小区配套幼儿园承诺书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cs="Times New Roman"/>
          <w:b w:val="0"/>
          <w:bCs/>
          <w:spacing w:val="15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经自愿申请，通过市相关部门材料初审、实地考核论证和审核公示，我园被确定为城镇小区配套幼儿园。现郑重公开承诺：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一、遵守《绵竹市城镇小区配套幼儿园认定管理扶持办法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》的各项规定，</w:t>
      </w:r>
      <w:r>
        <w:rPr>
          <w:rFonts w:hint="default" w:ascii="Times New Roman" w:hAnsi="Times New Roman" w:eastAsia="方正仿宋简体" w:cs="Times New Roman"/>
          <w:b w:val="0"/>
          <w:bCs/>
          <w:spacing w:val="-11"/>
          <w:sz w:val="32"/>
          <w:szCs w:val="32"/>
        </w:rPr>
        <w:t>履行《绵竹市购买学前教育服务协议》义务，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严格执行发改、财政、教育部门共同确定的城镇小区配套幼儿园收费项目和标准，并向社会公示。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二、严格执行《幼儿园管理条例》《幼儿园工作规程》《3-6岁儿童学习与发展指南》等有关幼儿教育的法规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和要求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，认真贯彻落实《幼儿园教育指导纲要（试行）》，遵循学龄前儿童的年龄特点和身心发展规律，坚持保育与教育相结合的原则，切实提高保教质量（参照公办幼儿园的服务质量和标准执行），不超额编班。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三、认真贯彻落实《中小学幼儿园安全管理办法》《四川省学校安全管理办法》《四川省生产经营单位安全生产责任规定》等法规和政策。健全机构，建立制度，落实责任，认真做好园舍建筑、食品卫生、传染病预防、设施设备和消防等工作的安全管理，严防各类安全责任事故和意外事件的发生。为幼儿平安、健康、快乐成长提供良好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四、主动接受主管部门和相关部门的检查、监督和指导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如实报告工作情况。主动接受社会、家长的监督，认真采纳有关建议意见。不断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优化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办学条件，提升保教质量，办好让政府放心、社会满意、家长认可的优秀幼儿园。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若我园未兑现以上承诺，将依法接受教育部门以及相关部门的处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4900" w:firstLineChars="14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  <w:t>承诺单位（盖章）：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  <w:lang w:eastAsia="zh-CN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  <w:t>法定代表人：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  <w:lang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pacing w:val="15"/>
          <w:sz w:val="32"/>
          <w:szCs w:val="32"/>
        </w:rPr>
        <w:t>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  <w:rPr>
          <w:rFonts w:hint="default" w:ascii="Times New Roman" w:hAnsi="Times New Roman" w:eastAsia="仿宋_GB2312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4"/>
          <w:position w:val="1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4"/>
          <w:position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  <w:rPr>
          <w:rFonts w:hint="default" w:ascii="Times New Roman" w:hAnsi="Times New Roman" w:eastAsia="仿宋_GB2312" w:cs="Times New Roman"/>
          <w:b w:val="0"/>
          <w:bCs/>
          <w:spacing w:val="14"/>
          <w:position w:val="1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/>
        <w:textAlignment w:val="baseline"/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注：本承诺书一式三份，承诺单位公示一份，市教体局、承诺单位各留存一</w:t>
      </w:r>
      <w:r>
        <w:rPr>
          <w:rFonts w:hint="eastAsia" w:ascii="方正仿宋简体" w:hAnsi="方正仿宋简体" w:eastAsia="方正仿宋简体" w:cs="方正仿宋简体"/>
          <w:b w:val="0"/>
          <w:bCs/>
        </w:rPr>
        <w:t>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3936929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25 -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39369296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25 -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3C8642EA"/>
    <w:rsid w:val="3C8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2024-04-18T06:01:00Z</dcterms:created>
  <dc:creator>Fengcc</dc:creator>
  <cp:lastModifiedBy>Fengcc</cp:lastModifiedBy>
  <dcterms:modified xsi:type="dcterms:W3CDTF">2024-04-18T06:01:39Z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EB4EF0A0919E4809ABB26EB34C21E4D8_11</vt:lpwstr>
  </property>
</Properties>
</file>