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lang w:val="en-US" w:eastAsia="zh-CN"/>
        </w:rPr>
      </w:pPr>
      <w:r>
        <w:rPr>
          <w:rFonts w:hint="default" w:ascii="Times New Roman" w:hAnsi="Times New Roman" w:eastAsia="黑体" w:cs="Times New Roman"/>
        </w:rPr>
        <w:t>附件</w:t>
      </w:r>
      <w:r>
        <w:rPr>
          <w:rFonts w:hint="default" w:ascii="Times New Roman" w:hAnsi="Times New Roman" w:eastAsia="黑体" w:cs="Times New Roman"/>
          <w:lang w:val="en-US" w:eastAsia="zh-CN"/>
        </w:rPr>
        <w:t>3-2</w:t>
      </w:r>
    </w:p>
    <w:p>
      <w:pPr>
        <w:pStyle w:val="4"/>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1</w:t>
      </w:r>
      <w:r>
        <w:rPr>
          <w:rFonts w:hint="default" w:ascii="Times New Roman" w:hAnsi="Times New Roman" w:eastAsia="方正小标宋简体" w:cs="Times New Roman"/>
          <w:sz w:val="44"/>
          <w:szCs w:val="44"/>
        </w:rPr>
        <w:t>年中央大中型水库移民后期扶持资金</w:t>
      </w:r>
      <w:r>
        <w:rPr>
          <w:rFonts w:hint="default" w:ascii="Times New Roman" w:hAnsi="Times New Roman" w:eastAsia="方正小标宋简体" w:cs="Times New Roman"/>
          <w:sz w:val="44"/>
          <w:szCs w:val="44"/>
          <w:lang w:eastAsia="zh-CN"/>
        </w:rPr>
        <w:t>（</w:t>
      </w:r>
      <w:r>
        <w:rPr>
          <w:rFonts w:hint="default" w:ascii="Times New Roman" w:hAnsi="Times New Roman" w:eastAsia="方正小标宋简体" w:cs="Times New Roman"/>
          <w:sz w:val="44"/>
          <w:szCs w:val="44"/>
        </w:rPr>
        <w:t>直发直补</w:t>
      </w:r>
      <w:r>
        <w:rPr>
          <w:rFonts w:hint="default" w:ascii="Times New Roman" w:hAnsi="Times New Roman" w:eastAsia="方正小标宋简体" w:cs="Times New Roman"/>
          <w:sz w:val="44"/>
          <w:szCs w:val="44"/>
          <w:lang w:eastAsia="zh-CN"/>
        </w:rPr>
        <w:t>）项目</w:t>
      </w:r>
      <w:r>
        <w:rPr>
          <w:rFonts w:hint="default" w:ascii="Times New Roman" w:hAnsi="Times New Roman" w:eastAsia="方正小标宋简体" w:cs="Times New Roman"/>
          <w:sz w:val="44"/>
          <w:szCs w:val="44"/>
        </w:rPr>
        <w:t>绩效自评报告</w:t>
      </w:r>
    </w:p>
    <w:p>
      <w:pPr>
        <w:adjustRightInd w:val="0"/>
        <w:snapToGrid w:val="0"/>
        <w:spacing w:line="580" w:lineRule="exact"/>
        <w:ind w:firstLine="720"/>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根据20</w:t>
      </w:r>
      <w:r>
        <w:rPr>
          <w:rFonts w:hint="default" w:ascii="Times New Roman" w:hAnsi="Times New Roman" w:eastAsia="仿宋_GB2312" w:cs="Times New Roman"/>
          <w:lang w:val="en-US" w:eastAsia="zh-CN"/>
        </w:rPr>
        <w:t>20</w:t>
      </w:r>
      <w:r>
        <w:rPr>
          <w:rFonts w:hint="default" w:ascii="Times New Roman" w:hAnsi="Times New Roman" w:eastAsia="仿宋_GB2312" w:cs="Times New Roman"/>
        </w:rPr>
        <w:t>年12月享受大中型水库移民后期扶持直发直补的在册移民数，申报202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年大中型水库移民后期扶持直发直补项目资金计划，并报德阳市局备案。</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（二）项目绩效目标。</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按照大中型水库移民后期扶持和移民资金管理相关政策的要求，按时、足额发放50元/人/月的移民后期扶持直发直补资金。进一步加强对大中型水库移民后扶项目的监督、管理，增强移民资金的使用效率。通过直补资金的发放，有效地改善了移民生活。</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根据《绵竹市财政局关于开展202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年财政支出绩效评价工作的通知》（竹财监〔202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67</w:t>
      </w:r>
      <w:r>
        <w:rPr>
          <w:rFonts w:hint="default" w:ascii="Times New Roman" w:hAnsi="Times New Roman" w:eastAsia="仿宋_GB2312" w:cs="Times New Roman"/>
        </w:rPr>
        <w:t>号），梳理指标体系，汇总数据与分析，撰写报告等步骤方法进行。</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年度项目按照20</w:t>
      </w:r>
      <w:r>
        <w:rPr>
          <w:rFonts w:hint="default" w:ascii="Times New Roman" w:hAnsi="Times New Roman" w:eastAsia="仿宋_GB2312" w:cs="Times New Roman"/>
          <w:lang w:val="en-US" w:eastAsia="zh-CN"/>
        </w:rPr>
        <w:t>20</w:t>
      </w:r>
      <w:r>
        <w:rPr>
          <w:rFonts w:hint="default" w:ascii="Times New Roman" w:hAnsi="Times New Roman" w:eastAsia="仿宋_GB2312" w:cs="Times New Roman"/>
        </w:rPr>
        <w:t>年12月享受大中型水库移民后期扶持直发直补的在册人员</w:t>
      </w:r>
      <w:r>
        <w:rPr>
          <w:rFonts w:hint="default" w:ascii="Times New Roman" w:hAnsi="Times New Roman" w:eastAsia="仿宋_GB2312" w:cs="Times New Roman"/>
          <w:lang w:val="en-US" w:eastAsia="zh-CN"/>
        </w:rPr>
        <w:t>2191</w:t>
      </w:r>
      <w:r>
        <w:rPr>
          <w:rFonts w:hint="default" w:ascii="Times New Roman" w:hAnsi="Times New Roman" w:eastAsia="仿宋_GB2312" w:cs="Times New Roman"/>
        </w:rPr>
        <w:t>人申报全年项目资金计划</w:t>
      </w:r>
      <w:r>
        <w:rPr>
          <w:rFonts w:hint="default" w:ascii="Times New Roman" w:hAnsi="Times New Roman" w:eastAsia="仿宋_GB2312" w:cs="Times New Roman"/>
          <w:lang w:val="en-US" w:eastAsia="zh-CN"/>
        </w:rPr>
        <w:t>138</w:t>
      </w:r>
      <w:r>
        <w:rPr>
          <w:rFonts w:hint="default" w:ascii="Times New Roman" w:hAnsi="Times New Roman" w:eastAsia="仿宋_GB2312" w:cs="Times New Roman"/>
        </w:rPr>
        <w:t>万元。202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年项目按季度实施，每一季度末向德阳市局报送的人口动态报告，并向市财政申请项目资金。</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lang w:val="zh-CN"/>
        </w:rPr>
        <w:t>1</w:t>
      </w:r>
      <w:r>
        <w:rPr>
          <w:rFonts w:hint="default" w:ascii="Times New Roman" w:hAnsi="Times New Roman" w:eastAsia="楷体_GB2312" w:cs="Times New Roman"/>
          <w:lang w:val="zh-CN"/>
        </w:rPr>
        <w:t>．资金计划及到位。</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20</w:t>
      </w:r>
      <w:r>
        <w:rPr>
          <w:rFonts w:hint="default" w:ascii="Times New Roman" w:hAnsi="Times New Roman" w:eastAsia="仿宋_GB2312" w:cs="Times New Roman"/>
          <w:lang w:val="en-US" w:eastAsia="zh-CN"/>
        </w:rPr>
        <w:t>20</w:t>
      </w:r>
      <w:r>
        <w:rPr>
          <w:rFonts w:hint="default" w:ascii="Times New Roman" w:hAnsi="Times New Roman" w:eastAsia="仿宋_GB2312" w:cs="Times New Roman"/>
        </w:rPr>
        <w:t>年12月，根据四川省财政厅</w:t>
      </w:r>
      <w:r>
        <w:rPr>
          <w:rFonts w:hint="default" w:ascii="Times New Roman" w:hAnsi="Times New Roman" w:eastAsia="仿宋_GB2312" w:cs="Times New Roman"/>
          <w:lang w:val="en-US" w:eastAsia="zh-CN"/>
        </w:rPr>
        <w:t xml:space="preserve"> 四川省扶贫开发局</w:t>
      </w:r>
      <w:r>
        <w:rPr>
          <w:rFonts w:hint="default" w:ascii="Times New Roman" w:hAnsi="Times New Roman" w:eastAsia="仿宋_GB2312" w:cs="Times New Roman"/>
          <w:lang w:eastAsia="zh-CN"/>
        </w:rPr>
        <w:t>（</w:t>
      </w:r>
      <w:r>
        <w:rPr>
          <w:rFonts w:hint="default" w:ascii="Times New Roman" w:hAnsi="Times New Roman" w:eastAsia="仿宋_GB2312" w:cs="Times New Roman"/>
        </w:rPr>
        <w:t>川财农〔2020〕161号</w:t>
      </w:r>
      <w:r>
        <w:rPr>
          <w:rFonts w:hint="default" w:ascii="Times New Roman" w:hAnsi="Times New Roman" w:eastAsia="仿宋_GB2312" w:cs="Times New Roman"/>
          <w:lang w:eastAsia="zh-CN"/>
        </w:rPr>
        <w:t>）</w:t>
      </w:r>
      <w:r>
        <w:rPr>
          <w:rFonts w:hint="default" w:ascii="Times New Roman" w:hAnsi="Times New Roman" w:eastAsia="仿宋_GB2312" w:cs="Times New Roman"/>
        </w:rPr>
        <w:t>文件下达绵竹市大中型水库移民后期扶持直发直补项目资金13</w:t>
      </w:r>
      <w:r>
        <w:rPr>
          <w:rFonts w:hint="default" w:ascii="Times New Roman" w:hAnsi="Times New Roman" w:eastAsia="仿宋_GB2312" w:cs="Times New Roman"/>
          <w:lang w:val="en-US" w:eastAsia="zh-CN"/>
        </w:rPr>
        <w:t>8</w:t>
      </w:r>
      <w:r>
        <w:rPr>
          <w:rFonts w:hint="default" w:ascii="Times New Roman" w:hAnsi="Times New Roman" w:eastAsia="仿宋_GB2312" w:cs="Times New Roman"/>
        </w:rPr>
        <w:t>万元，该项目资金20</w:t>
      </w:r>
      <w:r>
        <w:rPr>
          <w:rFonts w:hint="default" w:ascii="Times New Roman" w:hAnsi="Times New Roman" w:eastAsia="仿宋_GB2312" w:cs="Times New Roman"/>
          <w:lang w:val="en-US" w:eastAsia="zh-CN"/>
        </w:rPr>
        <w:t>20</w:t>
      </w:r>
      <w:r>
        <w:rPr>
          <w:rFonts w:hint="default" w:ascii="Times New Roman" w:hAnsi="Times New Roman" w:eastAsia="仿宋_GB2312" w:cs="Times New Roman"/>
        </w:rPr>
        <w:t>年度内未使用结转至202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年。202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年度大中型水库移民后期扶持直发直补项目实施</w:t>
      </w:r>
      <w:r>
        <w:rPr>
          <w:rFonts w:hint="default" w:ascii="Times New Roman" w:hAnsi="Times New Roman" w:eastAsia="仿宋_GB2312" w:cs="Times New Roman"/>
          <w:lang w:val="en-US" w:eastAsia="zh-CN"/>
        </w:rPr>
        <w:t>130.67</w:t>
      </w:r>
      <w:r>
        <w:rPr>
          <w:rFonts w:hint="default" w:ascii="Times New Roman" w:hAnsi="Times New Roman" w:eastAsia="仿宋_GB2312" w:cs="Times New Roman"/>
        </w:rPr>
        <w:t>万元，202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年12月结转项目资金指标</w:t>
      </w:r>
      <w:bookmarkStart w:id="0" w:name="_GoBack"/>
      <w:r>
        <w:rPr>
          <w:rFonts w:hint="default" w:ascii="Times New Roman" w:hAnsi="Times New Roman" w:eastAsia="仿宋_GB2312" w:cs="Times New Roman"/>
          <w:lang w:val="en-US" w:eastAsia="zh-CN"/>
        </w:rPr>
        <w:t>19.8</w:t>
      </w:r>
      <w:bookmarkEnd w:id="0"/>
      <w:r>
        <w:rPr>
          <w:rFonts w:hint="default" w:ascii="Times New Roman" w:hAnsi="Times New Roman" w:eastAsia="仿宋_GB2312" w:cs="Times New Roman"/>
          <w:lang w:val="en-US" w:eastAsia="zh-CN"/>
        </w:rPr>
        <w:t>25</w:t>
      </w:r>
      <w:r>
        <w:rPr>
          <w:rFonts w:hint="default" w:ascii="Times New Roman" w:hAnsi="Times New Roman" w:eastAsia="仿宋_GB2312" w:cs="Times New Roman"/>
        </w:rPr>
        <w:t>万元。</w:t>
      </w:r>
    </w:p>
    <w:p>
      <w:pPr>
        <w:adjustRightInd w:val="0"/>
        <w:snapToGrid w:val="0"/>
        <w:spacing w:line="580" w:lineRule="exact"/>
        <w:ind w:firstLine="720"/>
        <w:rPr>
          <w:rFonts w:hint="default" w:ascii="Times New Roman" w:hAnsi="Times New Roman" w:eastAsia="楷体_GB2312" w:cs="Times New Roman"/>
          <w:lang w:val="zh-CN"/>
        </w:rPr>
      </w:pPr>
      <w:r>
        <w:rPr>
          <w:rFonts w:hint="default" w:ascii="Times New Roman" w:hAnsi="Times New Roman" w:eastAsia="楷体_GB2312" w:cs="Times New Roman"/>
          <w:lang w:val="zh-CN"/>
        </w:rPr>
        <w:t>2．资金使用。</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年大中型水库移民后期扶持直发直补资金通过一卡通平台按季度兑付，202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一季度</w:t>
      </w:r>
      <w:r>
        <w:rPr>
          <w:rFonts w:hint="default" w:ascii="Times New Roman" w:hAnsi="Times New Roman" w:eastAsia="仿宋_GB2312" w:cs="Times New Roman"/>
        </w:rPr>
        <w:t xml:space="preserve">共计发放移民后期扶持直发直补 </w:t>
      </w:r>
      <w:r>
        <w:rPr>
          <w:rFonts w:hint="default" w:ascii="Times New Roman" w:hAnsi="Times New Roman" w:eastAsia="仿宋_GB2312" w:cs="Times New Roman"/>
          <w:lang w:val="en-US" w:eastAsia="zh-CN"/>
        </w:rPr>
        <w:t>2159</w:t>
      </w:r>
      <w:r>
        <w:rPr>
          <w:rFonts w:hint="default" w:ascii="Times New Roman" w:hAnsi="Times New Roman" w:eastAsia="仿宋_GB2312" w:cs="Times New Roman"/>
        </w:rPr>
        <w:t>人次，发放资金</w:t>
      </w:r>
      <w:r>
        <w:rPr>
          <w:rFonts w:hint="default" w:ascii="Times New Roman" w:hAnsi="Times New Roman" w:eastAsia="仿宋_GB2312" w:cs="Times New Roman"/>
          <w:lang w:val="en-US" w:eastAsia="zh-CN"/>
        </w:rPr>
        <w:t>32.235</w:t>
      </w:r>
      <w:r>
        <w:rPr>
          <w:rFonts w:hint="default" w:ascii="Times New Roman" w:hAnsi="Times New Roman" w:eastAsia="仿宋_GB2312" w:cs="Times New Roman"/>
        </w:rPr>
        <w:t>万元，</w:t>
      </w:r>
      <w:r>
        <w:rPr>
          <w:rFonts w:hint="default" w:ascii="Times New Roman" w:hAnsi="Times New Roman" w:eastAsia="仿宋_GB2312" w:cs="Times New Roman"/>
          <w:lang w:val="en-US" w:eastAsia="zh-CN"/>
        </w:rPr>
        <w:t>2021年度结转资金19.825万元在本次使用完毕</w:t>
      </w:r>
      <w:r>
        <w:rPr>
          <w:rFonts w:hint="default" w:ascii="Times New Roman" w:hAnsi="Times New Roman" w:eastAsia="仿宋_GB2312" w:cs="Times New Roman"/>
        </w:rPr>
        <w:t>。总体结果，发放及时、未出现漏发、虚报冒领的情况。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在资金的管理和使用方面，严格按国家有关财务会计制度进行管理，按规定范围使用资金，做到专款专用，确保资金按时足额发放至移民手上，不存在错发、漏发、挤占、挪用等现象。</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三、项目实施及管理情况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（一）项目组织架构及实施流程。</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rPr>
        <w:t>大中型水库移民后期扶持直发直补项目由我局组织实施，由专人负责移民信息动态管理，及时掌握移民享受直发直补资金对象的动态变化情况，为发放直补资金提供真实、可靠的依据。</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（二）项目管理情况。</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在资金的管理和使用方面，严格按国家有关财务会计制度进行管理，按规定范围使用资金，做到专款专用，确保资金按时按计划拨付，不存在挤占、挪用、超额拨付资金等问题。</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（三）项目监管情况。</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rPr>
        <w:t>大中型水库移民后期扶持直发直补项目由我局组织实施，由专人负责移民信息动态管理，及时掌握移民享受直发直补资金对象的动态变化情况，为发放直补资金提供真实、可靠的依据。直发直补资金每年都要接受德阳市级交叉检查、省级监测评估检查，在检查中未发现资金使用不合规的问题，确保了移民群体的利益。</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年度大中型水库移民后期扶持直发直补资金于每季度末通过银行代发至移民银行账户，202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年度共计发放</w:t>
      </w:r>
      <w:r>
        <w:rPr>
          <w:rFonts w:hint="default" w:ascii="Times New Roman" w:hAnsi="Times New Roman" w:eastAsia="仿宋_GB2312" w:cs="Times New Roman"/>
          <w:lang w:val="en-US" w:eastAsia="zh-CN"/>
        </w:rPr>
        <w:t>8614</w:t>
      </w:r>
      <w:r>
        <w:rPr>
          <w:rFonts w:hint="default" w:ascii="Times New Roman" w:hAnsi="Times New Roman" w:eastAsia="仿宋_GB2312" w:cs="Times New Roman"/>
        </w:rPr>
        <w:t>人次，发放金额</w:t>
      </w:r>
      <w:r>
        <w:rPr>
          <w:rFonts w:hint="default" w:ascii="Times New Roman" w:hAnsi="Times New Roman" w:eastAsia="仿宋_GB2312" w:cs="Times New Roman"/>
          <w:lang w:val="en-US" w:eastAsia="zh-CN"/>
        </w:rPr>
        <w:t>128.2</w:t>
      </w:r>
      <w:r>
        <w:rPr>
          <w:rFonts w:hint="default" w:ascii="Times New Roman" w:hAnsi="Times New Roman" w:eastAsia="仿宋_GB2312" w:cs="Times New Roman"/>
        </w:rPr>
        <w:t>万元，项目结转资金于202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年度使用，项目资金使用率达到9</w:t>
      </w:r>
      <w:r>
        <w:rPr>
          <w:rFonts w:hint="default" w:ascii="Times New Roman" w:hAnsi="Times New Roman" w:eastAsia="仿宋_GB2312" w:cs="Times New Roman"/>
          <w:lang w:val="en-US" w:eastAsia="zh-CN"/>
        </w:rPr>
        <w:t>2.9</w:t>
      </w:r>
      <w:r>
        <w:rPr>
          <w:rFonts w:hint="default" w:ascii="Times New Roman" w:hAnsi="Times New Roman" w:eastAsia="仿宋_GB2312" w:cs="Times New Roman"/>
        </w:rPr>
        <w:t>%。</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通过大中型水库移民后期扶持直发直补项目的实施，202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年增加移民人均可支配收入600元，加快农民增收致富的步伐，促进安置区移民群体社会和谐稳定。</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五、评价结论及建议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（一）评价结论。</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rPr>
        <w:t>绵竹市移民后期扶持项目管理制度健全，移民群众积极参与项目管理、监督，有效保障了移民的“知情权、决策权、参与权、监督权”，项目的实施、直发直补资金发放符合要求，资金安全有保障，资金监督到位。移民群众对直补资金兑付、后扶项目质量比较满意，后扶政策实施基本达到预期效果。综合自评为良好。</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（二）存在的问题。</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项目资金的下达是省上根据</w:t>
      </w:r>
      <w:r>
        <w:rPr>
          <w:rFonts w:hint="default" w:ascii="Times New Roman" w:hAnsi="Times New Roman" w:eastAsia="仿宋_GB2312" w:cs="Times New Roman"/>
          <w:lang w:val="en-US" w:eastAsia="zh-CN"/>
        </w:rPr>
        <w:t>上年度末</w:t>
      </w:r>
      <w:r>
        <w:rPr>
          <w:rFonts w:hint="default" w:ascii="Times New Roman" w:hAnsi="Times New Roman" w:eastAsia="仿宋_GB2312" w:cs="Times New Roman"/>
        </w:rPr>
        <w:t>在册人口分配。但是在项目实施过程中，项目资金的申请是严格按照我局向德阳市局每季度进行备案的人口数量进行计划申报。由于人口的动态变化、按政策及时核减以及资金的累计结转等因素导致本年度有剩余资金。</w:t>
      </w:r>
    </w:p>
    <w:p>
      <w:pPr>
        <w:adjustRightInd w:val="0"/>
        <w:snapToGrid w:val="0"/>
        <w:spacing w:line="580" w:lineRule="exact"/>
        <w:ind w:firstLine="72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该项目资金通过“一卡通”平台的发放，由于涉及享受补贴人数众多，前期基础工作量大，且存在农户未办理一卡通账户、一卡通账户未激活、一人多卡等原因造成有部分人员发放不成功，有少部分人不能及时领到补贴资金。</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（三）相关建议。</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在资金下达时，结合上年度结转情况下达年度资金指标，量化指标，以免造成资金结转，弱化项目资金使用率。</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结合惠民惠农财政补贴专项资金“一卡通”专项治理，再次梳理、核实在册人员信息，</w:t>
      </w:r>
      <w:r>
        <w:rPr>
          <w:rFonts w:hint="default" w:ascii="Times New Roman" w:hAnsi="Times New Roman" w:eastAsia="仿宋_GB2312" w:cs="Times New Roman"/>
        </w:rPr>
        <w:t>为发放直补资金提供真实、可靠的依据。并收集享受补贴人员“</w:t>
      </w:r>
      <w:r>
        <w:rPr>
          <w:rFonts w:hint="default" w:ascii="Times New Roman" w:hAnsi="Times New Roman" w:eastAsia="仿宋_GB2312" w:cs="Times New Roman"/>
          <w:lang w:val="zh-CN"/>
        </w:rPr>
        <w:t>一卡通”社保卡账户，以后直接将该补贴资金发放至</w:t>
      </w:r>
      <w:r>
        <w:rPr>
          <w:rFonts w:hint="default" w:ascii="Times New Roman" w:hAnsi="Times New Roman" w:eastAsia="仿宋_GB2312" w:cs="Times New Roman"/>
        </w:rPr>
        <w:t>“</w:t>
      </w:r>
      <w:r>
        <w:rPr>
          <w:rFonts w:hint="default" w:ascii="Times New Roman" w:hAnsi="Times New Roman" w:eastAsia="仿宋_GB2312" w:cs="Times New Roman"/>
          <w:lang w:val="zh-CN"/>
        </w:rPr>
        <w:t>一卡通”社保卡账户。目前，“一卡通”平台已经投入使用，我局将收集平台使用过程中发现的问题，为今后全面实施 “一卡通”平台发放后扶直发直补资金做准备。</w:t>
      </w: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adjustRightInd w:val="0"/>
        <w:snapToGrid w:val="0"/>
        <w:spacing w:line="580" w:lineRule="exact"/>
        <w:ind w:firstLine="640" w:firstLineChars="200"/>
        <w:rPr>
          <w:rFonts w:hint="default" w:ascii="Times New Roman" w:hAnsi="Times New Roman" w:cs="Times New Roman"/>
          <w:lang w:val="zh-CN"/>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000000"/>
    <w:rsid w:val="061C70B1"/>
    <w:rsid w:val="3D2667D5"/>
    <w:rsid w:val="4E333370"/>
    <w:rsid w:val="78EE6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1919</Words>
  <Characters>2038</Characters>
  <Lines>0</Lines>
  <Paragraphs>0</Paragraphs>
  <TotalTime>3</TotalTime>
  <ScaleCrop>false</ScaleCrop>
  <LinksUpToDate>false</LinksUpToDate>
  <CharactersWithSpaces>2042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2023-09-14T08:17:00Z</dcterms:created>
  <dc:creator>Administrator</dc:creator>
  <cp:lastModifiedBy>洛笙</cp:lastModifiedBy>
  <dcterms:modified xsi:type="dcterms:W3CDTF">2023-09-20T01:10:54Z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8043206422EE4C73AD261EFB885F120A_12</vt:lpwstr>
  </property>
</Properties>
</file>