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w:t>
      </w:r>
      <w:r>
        <w:rPr>
          <w:rFonts w:hint="eastAsia" w:ascii="Times New Roman" w:hAnsi="Times New Roman" w:eastAsia="黑体" w:cs="Times New Roman"/>
          <w:sz w:val="32"/>
          <w:szCs w:val="32"/>
          <w:lang w:val="en-US" w:eastAsia="zh-CN"/>
        </w:rPr>
        <w:t>8</w:t>
      </w:r>
      <w:bookmarkStart w:id="0" w:name="_GoBack"/>
      <w:bookmarkEnd w:id="0"/>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河流（河湖）健康评价工作经费项目</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600" w:lineRule="exact"/>
        <w:ind w:firstLine="627" w:firstLineChars="196"/>
        <w:rPr>
          <w:rFonts w:hint="default" w:ascii="Times New Roman" w:hAnsi="Times New Roman" w:cs="Times New Roman"/>
          <w:color w:val="000000"/>
        </w:rPr>
      </w:pPr>
      <w:r>
        <w:rPr>
          <w:rFonts w:hint="default" w:ascii="Times New Roman" w:hAnsi="Times New Roman" w:cs="Times New Roman"/>
          <w:color w:val="000000"/>
        </w:rPr>
        <w:t>根据四川省河长制办公室《关于全面推进河湖健康评价工作的通知》(川河长制办发</w:t>
      </w:r>
      <w:r>
        <w:rPr>
          <w:rFonts w:hint="default" w:ascii="Times New Roman" w:hAnsi="Times New Roman" w:cs="Times New Roman"/>
          <w:color w:val="000000"/>
          <w:lang w:eastAsia="zh-CN"/>
        </w:rPr>
        <w:t>〔</w:t>
      </w:r>
      <w:r>
        <w:rPr>
          <w:rFonts w:hint="default" w:ascii="Times New Roman" w:hAnsi="Times New Roman" w:cs="Times New Roman"/>
          <w:color w:val="000000"/>
        </w:rPr>
        <w:t>2022</w:t>
      </w:r>
      <w:r>
        <w:rPr>
          <w:rFonts w:hint="default" w:ascii="Times New Roman" w:hAnsi="Times New Roman" w:cs="Times New Roman"/>
          <w:color w:val="000000"/>
          <w:lang w:eastAsia="zh-CN"/>
        </w:rPr>
        <w:t>〕</w:t>
      </w:r>
      <w:r>
        <w:rPr>
          <w:rFonts w:hint="default" w:ascii="Times New Roman" w:hAnsi="Times New Roman" w:cs="Times New Roman"/>
          <w:color w:val="000000"/>
        </w:rPr>
        <w:t>13号)要求,为加快推进全省河湖健康评价工作,进一步收集完善省级河湖健康评价资料,</w:t>
      </w:r>
      <w:r>
        <w:rPr>
          <w:rFonts w:hint="default" w:ascii="Times New Roman" w:hAnsi="Times New Roman" w:cs="Times New Roman"/>
          <w:color w:val="000000"/>
          <w:lang w:val="en-US" w:eastAsia="zh-CN"/>
        </w:rPr>
        <w:t>河湖健康评价费用为13.35万元。</w:t>
      </w:r>
    </w:p>
    <w:p>
      <w:pPr>
        <w:numPr>
          <w:ilvl w:val="0"/>
          <w:numId w:val="1"/>
        </w:num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项目绩效目标。</w:t>
      </w:r>
    </w:p>
    <w:p>
      <w:pPr>
        <w:adjustRightInd w:val="0"/>
        <w:snapToGrid w:val="0"/>
        <w:spacing w:line="580" w:lineRule="exact"/>
        <w:ind w:firstLine="640" w:firstLineChars="200"/>
        <w:rPr>
          <w:rFonts w:hint="default" w:ascii="Times New Roman" w:hAnsi="Times New Roman" w:eastAsia="仿宋_GB2312" w:cs="Times New Roman"/>
          <w:b/>
          <w:lang w:val="en-US" w:eastAsia="zh-CN"/>
        </w:rPr>
      </w:pPr>
      <w:r>
        <w:rPr>
          <w:rFonts w:hint="default" w:ascii="Times New Roman" w:hAnsi="Times New Roman" w:cs="Times New Roman"/>
          <w:color w:val="000000"/>
          <w:lang w:val="en-US" w:eastAsia="zh-CN"/>
        </w:rPr>
        <w:t>为</w:t>
      </w:r>
      <w:r>
        <w:rPr>
          <w:rFonts w:hint="default" w:ascii="Times New Roman" w:hAnsi="Times New Roman" w:cs="Times New Roman"/>
          <w:color w:val="000000"/>
        </w:rPr>
        <w:t>贯彻新发展理念、构建新发展格局，深入贯彻习近平生态文明思想，全面落实党中央和国务院决策部署，以满足人民日益增长的美好生活需要为根本目的，升级实施水污染防治攻坚战，持续改善流域水环境质量，统筹抓好水资源保障和水生态修复，协同推进岸线管理保护，进一步完善流域治理体系，提升治理能力，着力构建沱江流域绿色发展示范带，以流域生态环境高质量保护助推成渝双重经济圈建设和成德眉资同城化发展，为全面建设社会主义现代化四川提供切实保障。</w:t>
      </w:r>
      <w:r>
        <w:rPr>
          <w:rFonts w:hint="default" w:ascii="Times New Roman" w:hAnsi="Times New Roman" w:cs="Times New Roman"/>
          <w:color w:val="000000"/>
          <w:lang w:val="en-US" w:eastAsia="zh-CN"/>
        </w:rPr>
        <w:t>河流健康评价可以找出河流目前的问题，为下一步解决河流问题提供一些参考。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纳入财政预算</w:t>
      </w:r>
      <w:r>
        <w:rPr>
          <w:rFonts w:hint="default" w:ascii="Times New Roman" w:hAnsi="Times New Roman" w:cs="Times New Roman"/>
          <w:color w:val="000000"/>
          <w:lang w:val="en-US" w:eastAsia="zh-CN"/>
        </w:rPr>
        <w:t>13.35万</w:t>
      </w:r>
      <w:r>
        <w:rPr>
          <w:rFonts w:hint="default" w:ascii="Times New Roman" w:hAnsi="Times New Roman" w:cs="Times New Roman"/>
          <w:color w:val="000000"/>
        </w:rPr>
        <w:t>元。</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1.资金计划。本级财政预算。</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2.资金到位。本级资金到位100%。</w:t>
      </w:r>
    </w:p>
    <w:p>
      <w:pPr>
        <w:spacing w:line="600" w:lineRule="exact"/>
        <w:ind w:firstLine="627" w:firstLineChars="196"/>
        <w:jc w:val="left"/>
        <w:rPr>
          <w:rFonts w:hint="default" w:ascii="Times New Roman" w:hAnsi="Times New Roman" w:eastAsia="仿宋_GB2312" w:cs="Times New Roman"/>
          <w:color w:val="000000"/>
          <w:lang w:val="en-US" w:eastAsia="zh-CN"/>
        </w:rPr>
      </w:pPr>
      <w:r>
        <w:rPr>
          <w:rFonts w:hint="default" w:ascii="Times New Roman" w:hAnsi="Times New Roman" w:cs="Times New Roman"/>
          <w:color w:val="000000"/>
        </w:rPr>
        <w:t>3.资金使用。按照文件规定，</w:t>
      </w:r>
      <w:r>
        <w:rPr>
          <w:rFonts w:hint="default" w:ascii="Times New Roman" w:hAnsi="Times New Roman" w:cs="Times New Roman"/>
          <w:color w:val="000000"/>
          <w:lang w:val="en-US" w:eastAsia="zh-CN"/>
        </w:rPr>
        <w:t>白水河河湖健康评价报告并通过了专家评审。白水河河湖健康评价费用13.35万元，</w:t>
      </w:r>
      <w:r>
        <w:rPr>
          <w:rFonts w:hint="default" w:ascii="Times New Roman" w:hAnsi="Times New Roman" w:cs="Times New Roman"/>
          <w:color w:val="000000"/>
        </w:rPr>
        <w:t>目前已支付</w:t>
      </w:r>
      <w:r>
        <w:rPr>
          <w:rFonts w:hint="default" w:ascii="Times New Roman" w:hAnsi="Times New Roman" w:cs="Times New Roman"/>
          <w:color w:val="000000"/>
          <w:lang w:val="en-US" w:eastAsia="zh-CN"/>
        </w:rPr>
        <w:t>13.35万元。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项目资金签批程序。严格实行“五笔”签字制，第一笔首先由施工单位经办人在财务票据上签字；第二笔由业务股室负责人提出相关意见；第三笔由财务审核签署意见；第四笔由局分管领导签署意见；第五笔由局长审核并签字。</w:t>
      </w:r>
    </w:p>
    <w:p>
      <w:pPr>
        <w:numPr>
          <w:ilvl w:val="0"/>
          <w:numId w:val="2"/>
        </w:num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项目实施及管理情况</w:t>
      </w:r>
    </w:p>
    <w:p>
      <w:pPr>
        <w:adjustRightInd w:val="0"/>
        <w:snapToGrid w:val="0"/>
        <w:spacing w:line="580" w:lineRule="exact"/>
        <w:ind w:firstLine="640" w:firstLineChars="200"/>
        <w:rPr>
          <w:rFonts w:hint="default" w:ascii="Times New Roman" w:hAnsi="Times New Roman" w:eastAsia="黑体" w:cs="Times New Roman"/>
        </w:rPr>
      </w:pPr>
      <w:r>
        <w:rPr>
          <w:rFonts w:hint="default" w:ascii="Times New Roman" w:hAnsi="Times New Roman" w:eastAsia="方正仿宋_GBK" w:cs="Times New Roman"/>
        </w:rPr>
        <w:t>已完成。</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cs="Times New Roman"/>
        </w:rPr>
        <w:t>已最终完成。</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color w:val="000000"/>
          <w:lang w:val="en-US" w:eastAsia="zh-CN"/>
        </w:rPr>
        <w:t>对白水河进行健康评价，为下一步做好射水河综合开发、利用做准备</w:t>
      </w:r>
      <w:r>
        <w:rPr>
          <w:rFonts w:hint="default" w:ascii="Times New Roman" w:hAnsi="Times New Roman" w:cs="Times New Roman"/>
          <w:color w:val="000000"/>
        </w:rPr>
        <w:t>。</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640" w:firstLineChars="200"/>
        <w:rPr>
          <w:rFonts w:hint="default" w:ascii="Times New Roman" w:hAnsi="Times New Roman" w:cs="Times New Roman"/>
        </w:rPr>
      </w:pPr>
      <w:r>
        <w:rPr>
          <w:rFonts w:hint="default" w:ascii="Times New Roman" w:hAnsi="Times New Roman" w:cs="Times New Roman"/>
        </w:rPr>
        <w:t>全面</w:t>
      </w:r>
      <w:r>
        <w:rPr>
          <w:rFonts w:hint="default" w:ascii="Times New Roman" w:hAnsi="Times New Roman" w:cs="Times New Roman"/>
          <w:lang w:val="en-US" w:eastAsia="zh-CN"/>
        </w:rPr>
        <w:t>落实河湖健康评价</w:t>
      </w:r>
      <w:r>
        <w:rPr>
          <w:rFonts w:hint="default" w:ascii="Times New Roman" w:hAnsi="Times New Roman" w:cs="Times New Roman"/>
        </w:rPr>
        <w:t>工作实施。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FE2D1"/>
    <w:multiLevelType w:val="singleLevel"/>
    <w:tmpl w:val="F52FE2D1"/>
    <w:lvl w:ilvl="0" w:tentative="0">
      <w:start w:val="3"/>
      <w:numFmt w:val="chineseCounting"/>
      <w:suff w:val="nothing"/>
      <w:lvlText w:val="%1、"/>
      <w:lvlJc w:val="left"/>
      <w:rPr>
        <w:rFonts w:hint="eastAsia"/>
      </w:rPr>
    </w:lvl>
  </w:abstractNum>
  <w:abstractNum w:abstractNumId="1">
    <w:nsid w:val="F618DDEE"/>
    <w:multiLevelType w:val="singleLevel"/>
    <w:tmpl w:val="F618DDE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042AFF"/>
    <w:rsid w:val="00291918"/>
    <w:rsid w:val="002E7D7A"/>
    <w:rsid w:val="00312E83"/>
    <w:rsid w:val="00427240"/>
    <w:rsid w:val="00543D64"/>
    <w:rsid w:val="00572F4E"/>
    <w:rsid w:val="005842A2"/>
    <w:rsid w:val="008F6FBC"/>
    <w:rsid w:val="008F788A"/>
    <w:rsid w:val="0099455F"/>
    <w:rsid w:val="00A36A47"/>
    <w:rsid w:val="00AC3975"/>
    <w:rsid w:val="00E4357F"/>
    <w:rsid w:val="00F251E9"/>
    <w:rsid w:val="00FD3EFA"/>
    <w:rsid w:val="00FD62E7"/>
    <w:rsid w:val="16381EDD"/>
    <w:rsid w:val="33D14E16"/>
    <w:rsid w:val="3F490BFD"/>
    <w:rsid w:val="48254EF3"/>
    <w:rsid w:val="4C3670F2"/>
    <w:rsid w:val="4FBE4BBB"/>
    <w:rsid w:val="52F87F46"/>
    <w:rsid w:val="54EF1BA5"/>
    <w:rsid w:val="79F97F8D"/>
    <w:rsid w:val="7F3367DD"/>
    <w:rsid w:val="7FCB19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857</Words>
  <Characters>885</Characters>
  <Lines>5</Lines>
  <Paragraphs>1</Paragraphs>
  <TotalTime>22</TotalTime>
  <ScaleCrop>false</ScaleCrop>
  <LinksUpToDate>false</LinksUpToDate>
  <CharactersWithSpaces>886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2023-09-20T08:58:50Z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612997695_btnclosed</vt:lpwstr>
  </property>
  <property fmtid="{D5CDD505-2E9C-101B-9397-08002B2CF9AE}" pid="3" name="KSOProductBuildVer">
    <vt:lpwstr>2052-11.1.0.14309</vt:lpwstr>
  </property>
  <property fmtid="{D5CDD505-2E9C-101B-9397-08002B2CF9AE}" pid="4" name="ICV">
    <vt:lpwstr>DC22EC0EC3EF4FC4B2D96641F6400AFE</vt:lpwstr>
  </property>
</Properties>
</file>