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80" w:lineRule="exact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3-2</w:t>
      </w:r>
      <w:bookmarkStart w:id="0" w:name="_GoBack"/>
      <w:bookmarkEnd w:id="0"/>
    </w:p>
    <w:p>
      <w:pPr>
        <w:pStyle w:val="8"/>
        <w:spacing w:line="58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绵竹市河长制湖长制工作经费项目</w:t>
      </w:r>
    </w:p>
    <w:p>
      <w:pPr>
        <w:pStyle w:val="8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绩效自评报告</w:t>
      </w:r>
    </w:p>
    <w:p>
      <w:pPr>
        <w:pStyle w:val="8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（一）项目基本情况。</w:t>
      </w:r>
    </w:p>
    <w:p>
      <w:pPr>
        <w:spacing w:line="600" w:lineRule="exact"/>
        <w:ind w:firstLine="627" w:firstLineChars="196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仿宋_GB2312" w:cs="Times New Roman"/>
          <w:color w:val="000000"/>
          <w:lang w:val="en-US" w:eastAsia="zh-CN"/>
        </w:rPr>
        <w:t>以全市</w:t>
      </w:r>
      <w:r>
        <w:rPr>
          <w:rFonts w:hint="default" w:ascii="Times New Roman" w:hAnsi="Times New Roman" w:eastAsia="仿宋_GB2312" w:cs="Times New Roman"/>
          <w:color w:val="000000"/>
        </w:rPr>
        <w:t>根据中共四川省委、四川省人民政府关于印发《四川省贯彻落实&lt;关于全面推行河长制的意见&gt;实施方案》的通知（川委发</w:t>
      </w:r>
      <w:r>
        <w:rPr>
          <w:rFonts w:hint="default" w:ascii="Times New Roman" w:hAnsi="Times New Roman" w:cs="Times New Roman"/>
          <w:color w:val="000000"/>
          <w:lang w:eastAsia="zh-CN"/>
        </w:rPr>
        <w:t>〔</w:t>
      </w:r>
      <w:r>
        <w:rPr>
          <w:rFonts w:hint="default" w:ascii="Times New Roman" w:hAnsi="Times New Roman" w:eastAsia="仿宋_GB2312" w:cs="Times New Roman"/>
          <w:color w:val="000000"/>
        </w:rPr>
        <w:t>2017</w:t>
      </w:r>
      <w:r>
        <w:rPr>
          <w:rFonts w:hint="default" w:ascii="Times New Roman" w:hAnsi="Times New Roman" w:cs="Times New Roman"/>
          <w:color w:val="000000"/>
          <w:lang w:eastAsia="zh-CN"/>
        </w:rPr>
        <w:t>〕</w:t>
      </w:r>
      <w:r>
        <w:rPr>
          <w:rFonts w:hint="default" w:ascii="Times New Roman" w:hAnsi="Times New Roman" w:eastAsia="仿宋_GB2312" w:cs="Times New Roman"/>
          <w:color w:val="000000"/>
        </w:rPr>
        <w:t>3号）要求，全市范围内建立健全以党政领导负责制为核心的责任体系，落实属地管理和所有者管理责任，全面建立市、镇(乡)、村三级湖长体系。河长制办公室负责</w:t>
      </w:r>
      <w:r>
        <w:rPr>
          <w:rFonts w:hint="default" w:ascii="Times New Roman" w:hAnsi="Times New Roman" w:eastAsia="仿宋_GB2312" w:cs="Times New Roman"/>
          <w:color w:val="000000"/>
          <w:lang w:val="en-US" w:eastAsia="zh-CN"/>
        </w:rPr>
        <w:t>河湖长制工作的宣传、培训，让更多人了解河湖长制工作</w:t>
      </w:r>
      <w:r>
        <w:rPr>
          <w:rFonts w:hint="default" w:ascii="Times New Roman" w:hAnsi="Times New Roman" w:eastAsia="仿宋_GB2312" w:cs="Times New Roman"/>
          <w:color w:val="000000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项目绩效目标。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cs="Times New Roman"/>
          <w:color w:val="000000"/>
        </w:rPr>
        <w:t>营造良好的河长制工作宣传氛围：充分利用各种媒体和传播手段，加强对湖长制工作的宣传报道，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印发各类宣传手册、资料，</w:t>
      </w:r>
      <w:r>
        <w:rPr>
          <w:rFonts w:hint="default" w:ascii="Times New Roman" w:hAnsi="Times New Roman" w:cs="Times New Roman"/>
          <w:color w:val="000000"/>
        </w:rPr>
        <w:t>建立河长制湖长制管理保护信息工作平台</w:t>
      </w:r>
      <w:r>
        <w:rPr>
          <w:rFonts w:hint="default" w:ascii="Times New Roman" w:hAnsi="Times New Roman" w:cs="Times New Roman"/>
          <w:color w:val="000000"/>
          <w:lang w:eastAsia="zh-CN"/>
        </w:rPr>
        <w:t>，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广泛宣传河湖长制工作</w:t>
      </w:r>
      <w:r>
        <w:rPr>
          <w:rFonts w:hint="default" w:ascii="Times New Roman" w:hAnsi="Times New Roman" w:cs="Times New Roman"/>
          <w:color w:val="000000"/>
        </w:rPr>
        <w:t>；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开展河湖长制宣传活动，在花果白溪广泛宣传河湖长制工作；参加河湖长制培训，更加深入了解河湖长制工作</w:t>
      </w:r>
      <w:r>
        <w:rPr>
          <w:rFonts w:hint="default" w:ascii="Times New Roman" w:hAnsi="Times New Roman" w:cs="Times New Roman"/>
          <w:color w:val="000000"/>
        </w:rPr>
        <w:t>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（一）项目资金申报及批复情况。</w:t>
      </w:r>
    </w:p>
    <w:p>
      <w:pPr>
        <w:spacing w:line="600" w:lineRule="exact"/>
        <w:ind w:firstLine="627" w:firstLineChars="196"/>
        <w:jc w:val="left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纳入财政预算29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</w:rPr>
        <w:t>90813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0万</w:t>
      </w:r>
      <w:r>
        <w:rPr>
          <w:rFonts w:hint="default" w:ascii="Times New Roman" w:hAnsi="Times New Roman" w:cs="Times New Roman"/>
          <w:color w:val="000000"/>
        </w:rPr>
        <w:t>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（二）资金计划、到位及使用情况（可用表格形式反映）。</w:t>
      </w:r>
    </w:p>
    <w:p>
      <w:pPr>
        <w:spacing w:line="600" w:lineRule="exact"/>
        <w:ind w:firstLine="627" w:firstLineChars="196"/>
        <w:jc w:val="left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1.资金计划。本级财政预算。</w:t>
      </w:r>
    </w:p>
    <w:p>
      <w:pPr>
        <w:spacing w:line="600" w:lineRule="exact"/>
        <w:ind w:firstLine="627" w:firstLineChars="196"/>
        <w:jc w:val="left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2.资金到位。本级资金到位1</w:t>
      </w:r>
      <w:r>
        <w:rPr>
          <w:rFonts w:hint="default" w:ascii="Times New Roman" w:hAnsi="Times New Roman" w:cs="Times New Roman"/>
          <w:color w:val="000000"/>
        </w:rPr>
        <w:t>00</w:t>
      </w:r>
      <w:r>
        <w:rPr>
          <w:rFonts w:hint="default" w:ascii="Times New Roman" w:hAnsi="Times New Roman" w:cs="Times New Roman"/>
          <w:color w:val="000000"/>
        </w:rPr>
        <w:t>%。</w:t>
      </w:r>
    </w:p>
    <w:p>
      <w:pPr>
        <w:spacing w:line="600" w:lineRule="exact"/>
        <w:ind w:firstLine="627" w:firstLineChars="196"/>
        <w:jc w:val="left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3.资金使用。按照文件规定，设置公示牌</w:t>
      </w:r>
      <w:r>
        <w:rPr>
          <w:rFonts w:hint="default" w:ascii="Times New Roman" w:hAnsi="Times New Roman" w:cs="Times New Roman"/>
          <w:color w:val="000000"/>
        </w:rPr>
        <w:t>、宣传资料</w:t>
      </w:r>
      <w:r>
        <w:rPr>
          <w:rFonts w:hint="default" w:ascii="Times New Roman" w:hAnsi="Times New Roman" w:cs="Times New Roman"/>
          <w:color w:val="000000"/>
        </w:rPr>
        <w:t>等</w:t>
      </w:r>
      <w:r>
        <w:rPr>
          <w:rFonts w:hint="default" w:ascii="Times New Roman" w:hAnsi="Times New Roman" w:cs="Times New Roman"/>
          <w:color w:val="000000"/>
        </w:rPr>
        <w:t>费用</w:t>
      </w:r>
      <w:r>
        <w:rPr>
          <w:rFonts w:hint="default" w:ascii="Times New Roman" w:hAnsi="Times New Roman" w:cs="Times New Roman"/>
          <w:color w:val="000000"/>
        </w:rPr>
        <w:t>29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.</w:t>
      </w:r>
      <w:r>
        <w:rPr>
          <w:rFonts w:hint="default" w:ascii="Times New Roman" w:hAnsi="Times New Roman" w:cs="Times New Roman"/>
          <w:color w:val="000000"/>
        </w:rPr>
        <w:t>90813</w:t>
      </w:r>
      <w:r>
        <w:rPr>
          <w:rFonts w:hint="default" w:ascii="Times New Roman" w:hAnsi="Times New Roman" w:cs="Times New Roman"/>
          <w:color w:val="000000"/>
          <w:lang w:val="en-US" w:eastAsia="zh-CN"/>
        </w:rPr>
        <w:t>0万</w:t>
      </w:r>
      <w:r>
        <w:rPr>
          <w:rFonts w:hint="default" w:ascii="Times New Roman" w:hAnsi="Times New Roman" w:cs="Times New Roman"/>
          <w:color w:val="000000"/>
        </w:rPr>
        <w:t>元。目前已支付。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cs="Times New Roman"/>
          <w:color w:val="000000"/>
        </w:rPr>
        <w:t>项目资金签批程序。严格实行</w:t>
      </w:r>
      <w:r>
        <w:rPr>
          <w:rFonts w:hint="default" w:ascii="Times New Roman" w:hAnsi="Times New Roman" w:cs="Times New Roman"/>
          <w:color w:val="000000"/>
        </w:rPr>
        <w:t>“</w:t>
      </w:r>
      <w:r>
        <w:rPr>
          <w:rFonts w:hint="default" w:ascii="Times New Roman" w:hAnsi="Times New Roman" w:cs="Times New Roman"/>
          <w:color w:val="000000"/>
        </w:rPr>
        <w:t>五笔</w:t>
      </w:r>
      <w:r>
        <w:rPr>
          <w:rFonts w:hint="default" w:ascii="Times New Roman" w:hAnsi="Times New Roman" w:cs="Times New Roman"/>
          <w:color w:val="000000"/>
        </w:rPr>
        <w:t>”</w:t>
      </w:r>
      <w:r>
        <w:rPr>
          <w:rFonts w:hint="default" w:ascii="Times New Roman" w:hAnsi="Times New Roman" w:cs="Times New Roman"/>
          <w:color w:val="000000"/>
        </w:rPr>
        <w:t>签字制，第一笔首先由施工单位经办人在财务票据上签字；第二笔由业务股室负责人提出相关意见；第三笔由财务审核签署意见；第四笔由局分管领导签署意见；第五笔由局长审核并签字。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项目实施及管理情况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方正仿宋_GBK" w:cs="Times New Roman"/>
        </w:rPr>
        <w:t>已完成。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四、项目绩效情况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cs="Times New Roman"/>
        </w:rPr>
        <w:t>已最终完成。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（二）项目效益情况。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cs="Times New Roman"/>
          <w:color w:val="000000"/>
        </w:rPr>
        <w:t>营造了良好的河长制工作宣传氛围。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五、评价结论及建议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全面推进河长制工作实施。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2FE2D1"/>
    <w:multiLevelType w:val="singleLevel"/>
    <w:tmpl w:val="F52FE2D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618DDEE"/>
    <w:multiLevelType w:val="singleLevel"/>
    <w:tmpl w:val="F618DD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042AFF"/>
    <w:rsid w:val="00291918"/>
    <w:rsid w:val="002E7D7A"/>
    <w:rsid w:val="00312E83"/>
    <w:rsid w:val="00427240"/>
    <w:rsid w:val="00543D64"/>
    <w:rsid w:val="00572F4E"/>
    <w:rsid w:val="005842A2"/>
    <w:rsid w:val="008F6FBC"/>
    <w:rsid w:val="008F788A"/>
    <w:rsid w:val="0099455F"/>
    <w:rsid w:val="00A36A47"/>
    <w:rsid w:val="00AC3975"/>
    <w:rsid w:val="00E4357F"/>
    <w:rsid w:val="00F251E9"/>
    <w:rsid w:val="00FD3EFA"/>
    <w:rsid w:val="00FD62E7"/>
    <w:rsid w:val="04EC28FA"/>
    <w:rsid w:val="23013F1E"/>
    <w:rsid w:val="33CC4F63"/>
    <w:rsid w:val="48254EF3"/>
    <w:rsid w:val="49407F1A"/>
    <w:rsid w:val="4E244087"/>
    <w:rsid w:val="583E69B0"/>
    <w:rsid w:val="7FCB19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772</Words>
  <Characters>797</Characters>
  <Lines>5</Lines>
  <Paragraphs>1</Paragraphs>
  <TotalTime>1</TotalTime>
  <ScaleCrop>false</ScaleCrop>
  <LinksUpToDate>false</LinksUpToDate>
  <CharactersWithSpaces>798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2023-09-20T08:50:32Z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612997695_btnclosed</vt:lpwstr>
  </property>
  <property fmtid="{D5CDD505-2E9C-101B-9397-08002B2CF9AE}" pid="3" name="KSOProductBuildVer">
    <vt:lpwstr>2052-11.1.0.14309</vt:lpwstr>
  </property>
  <property fmtid="{D5CDD505-2E9C-101B-9397-08002B2CF9AE}" pid="4" name="ICV">
    <vt:lpwstr>FF30922DF21348369963CDC83BBC0DB1</vt:lpwstr>
  </property>
</Properties>
</file>