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rPr>
          <w:rFonts w:hint="default" w:ascii="Times New Roman" w:hAnsi="Times New Roman" w:eastAsia="黑体" w:cs="Times New Roman"/>
          <w:sz w:val="32"/>
          <w:szCs w:val="32"/>
        </w:rPr>
      </w:pPr>
      <w:bookmarkStart w:id="0" w:name="_GoBack"/>
      <w:r>
        <w:rPr>
          <w:rFonts w:hint="default" w:ascii="Times New Roman" w:hAnsi="Times New Roman" w:eastAsia="黑体" w:cs="Times New Roman"/>
          <w:sz w:val="32"/>
          <w:szCs w:val="32"/>
        </w:rPr>
        <w:t>附件</w:t>
      </w:r>
      <w:r>
        <w:rPr>
          <w:rFonts w:hint="default" w:ascii="Times New Roman" w:hAnsi="Times New Roman" w:eastAsia="黑体" w:cs="Times New Roman"/>
          <w:sz w:val="32"/>
          <w:szCs w:val="32"/>
          <w:lang w:val="en-US" w:eastAsia="zh-CN"/>
        </w:rPr>
        <w:t>3-</w:t>
      </w:r>
      <w:r>
        <w:rPr>
          <w:rFonts w:hint="default" w:ascii="Times New Roman" w:hAnsi="Times New Roman" w:eastAsia="黑体" w:cs="Times New Roman"/>
          <w:sz w:val="32"/>
          <w:szCs w:val="32"/>
        </w:rPr>
        <w:t>4</w:t>
      </w:r>
    </w:p>
    <w:p>
      <w:pPr>
        <w:pStyle w:val="8"/>
        <w:spacing w:line="580" w:lineRule="exact"/>
        <w:jc w:val="center"/>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lang w:val="zh-CN"/>
        </w:rPr>
        <w:t>2020年8.16暴雨洪灾水利救灾资金项目3个（马尾河、白水河、13组排洪沟）</w:t>
      </w:r>
      <w:r>
        <w:rPr>
          <w:rFonts w:hint="default" w:ascii="Times New Roman" w:hAnsi="Times New Roman" w:eastAsia="方正小标宋简体" w:cs="Times New Roman"/>
          <w:sz w:val="44"/>
          <w:szCs w:val="44"/>
        </w:rPr>
        <w:t>项目</w:t>
      </w:r>
    </w:p>
    <w:p>
      <w:pPr>
        <w:pStyle w:val="8"/>
        <w:spacing w:line="580" w:lineRule="exact"/>
        <w:jc w:val="center"/>
        <w:rPr>
          <w:rFonts w:hint="default" w:ascii="Times New Roman" w:hAnsi="Times New Roman" w:eastAsia="仿宋_GB2312" w:cs="Times New Roman"/>
          <w:color w:val="auto"/>
          <w:kern w:val="2"/>
          <w:sz w:val="32"/>
          <w:szCs w:val="32"/>
        </w:rPr>
      </w:pPr>
      <w:r>
        <w:rPr>
          <w:rFonts w:hint="default" w:ascii="Times New Roman" w:hAnsi="Times New Roman" w:eastAsia="方正小标宋简体" w:cs="Times New Roman"/>
          <w:sz w:val="44"/>
          <w:szCs w:val="44"/>
        </w:rPr>
        <w:t>绩效自评报告</w:t>
      </w:r>
    </w:p>
    <w:p>
      <w:pPr>
        <w:pStyle w:val="8"/>
        <w:spacing w:line="580" w:lineRule="exact"/>
        <w:ind w:firstLine="640"/>
        <w:jc w:val="center"/>
        <w:rPr>
          <w:rFonts w:hint="default" w:ascii="Times New Roman" w:hAnsi="Times New Roman" w:cs="Times New Roman"/>
          <w:color w:val="auto"/>
          <w:kern w:val="2"/>
          <w:szCs w:val="32"/>
        </w:rPr>
      </w:pPr>
    </w:p>
    <w:p>
      <w:pPr>
        <w:adjustRightInd w:val="0"/>
        <w:snapToGrid w:val="0"/>
        <w:spacing w:line="580" w:lineRule="exact"/>
        <w:ind w:firstLine="720"/>
        <w:rPr>
          <w:rFonts w:hint="default" w:ascii="Times New Roman" w:hAnsi="Times New Roman" w:eastAsia="黑体" w:cs="Times New Roman"/>
          <w:sz w:val="32"/>
          <w:szCs w:val="32"/>
          <w:lang w:val="zh-CN"/>
        </w:rPr>
      </w:pPr>
      <w:r>
        <w:rPr>
          <w:rFonts w:hint="default" w:ascii="Times New Roman" w:hAnsi="Times New Roman" w:eastAsia="黑体" w:cs="Times New Roman"/>
          <w:sz w:val="32"/>
          <w:szCs w:val="32"/>
        </w:rPr>
        <w:t>一、</w:t>
      </w:r>
      <w:r>
        <w:rPr>
          <w:rFonts w:hint="default" w:ascii="Times New Roman" w:hAnsi="Times New Roman" w:eastAsia="黑体" w:cs="Times New Roman"/>
          <w:sz w:val="32"/>
          <w:szCs w:val="32"/>
          <w:lang w:val="zh-CN"/>
        </w:rPr>
        <w:t>项目概况</w:t>
      </w:r>
    </w:p>
    <w:p>
      <w:pPr>
        <w:adjustRightInd w:val="0"/>
        <w:snapToGrid w:val="0"/>
        <w:spacing w:line="580" w:lineRule="exact"/>
        <w:ind w:firstLine="720"/>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（一）项目基本情况。</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1</w:t>
      </w:r>
      <w:r>
        <w:rPr>
          <w:rFonts w:hint="default" w:ascii="Times New Roman" w:hAnsi="Times New Roman" w:cs="Times New Roman"/>
          <w:sz w:val="32"/>
          <w:szCs w:val="32"/>
          <w:lang w:val="zh-CN"/>
        </w:rPr>
        <w:t>．说明项目主管部门（单位）在该项目管理中的职能。</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en-US" w:eastAsia="zh-CN"/>
        </w:rPr>
        <w:t>项目主管部门在该项目中的职能：管理、审核并支付该项目资金。</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2</w:t>
      </w:r>
      <w:r>
        <w:rPr>
          <w:rFonts w:hint="default" w:ascii="Times New Roman" w:hAnsi="Times New Roman" w:cs="Times New Roman"/>
          <w:sz w:val="32"/>
          <w:szCs w:val="32"/>
          <w:lang w:val="zh-CN"/>
        </w:rPr>
        <w:t>．项目立项、资金申报的依据。</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en-US" w:eastAsia="zh-CN"/>
        </w:rPr>
        <w:t>2021年2月7日，绵竹市发改局《关于绵竹市白水河剑南街道海江村段河道治理工程项目建议书的批复》（竹发改建〔2021〕11号）为绵竹市白水河剑南街道海江村段河道治理工程立项，立项投资估算183.99万元；2021年2月7日，绵竹市发改局《关于绵竹市马尾河城区段河道治理工程项目建议书的批复》（竹发改建〔2021〕10号）为绵竹市马尾河城区段河道治理工程立项，立项投资估算299.01万元；2021年2月26日，绵竹市发改局《关于绵竹市新市镇两河口村13组排洪渠整治工程项目建议书的批复》（竹发改建〔2021〕14号）为绵竹市新市镇两河口村13组排洪渠整治工程立项，立项投资估算77.48万元。</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3</w:t>
      </w:r>
      <w:r>
        <w:rPr>
          <w:rFonts w:hint="default" w:ascii="Times New Roman" w:hAnsi="Times New Roman" w:cs="Times New Roman"/>
          <w:sz w:val="32"/>
          <w:szCs w:val="32"/>
          <w:lang w:val="zh-CN"/>
        </w:rPr>
        <w:t>．资金管理办法制定情况，资金支持具体项目的条件、范围与支持方式概况。</w:t>
      </w:r>
    </w:p>
    <w:p>
      <w:pPr>
        <w:adjustRightInd w:val="0"/>
        <w:snapToGrid w:val="0"/>
        <w:spacing w:line="580" w:lineRule="exact"/>
        <w:ind w:firstLine="720"/>
        <w:rPr>
          <w:rFonts w:hint="default" w:ascii="Times New Roman" w:hAnsi="Times New Roman" w:eastAsia="仿宋_GB2312" w:cs="Times New Roman"/>
          <w:sz w:val="32"/>
          <w:szCs w:val="32"/>
          <w:lang w:val="en-US" w:eastAsia="zh-CN"/>
        </w:rPr>
      </w:pPr>
      <w:r>
        <w:rPr>
          <w:rFonts w:hint="default" w:ascii="Times New Roman" w:hAnsi="Times New Roman" w:cs="Times New Roman"/>
          <w:sz w:val="32"/>
          <w:szCs w:val="32"/>
          <w:lang w:val="en-US" w:eastAsia="zh-CN"/>
        </w:rPr>
        <w:t>本项目严格执行财政部 农业农村部 水利部关于印发《农业生产和水利救灾资金管理办法》（财农〔2019〕117号）、《四川省抢险救灾工程项目管理办法》。</w:t>
      </w:r>
    </w:p>
    <w:p>
      <w:pPr>
        <w:adjustRightInd w:val="0"/>
        <w:snapToGrid w:val="0"/>
        <w:spacing w:line="580" w:lineRule="exact"/>
        <w:ind w:firstLine="720"/>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（二）项目绩效目标。</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1</w:t>
      </w:r>
      <w:r>
        <w:rPr>
          <w:rFonts w:hint="default" w:ascii="Times New Roman" w:hAnsi="Times New Roman" w:cs="Times New Roman"/>
          <w:sz w:val="32"/>
          <w:szCs w:val="32"/>
          <w:lang w:val="zh-CN"/>
        </w:rPr>
        <w:t>．项目主要内容。</w:t>
      </w:r>
    </w:p>
    <w:p>
      <w:pPr>
        <w:adjustRightInd w:val="0"/>
        <w:snapToGrid w:val="0"/>
        <w:spacing w:line="580" w:lineRule="exact"/>
        <w:ind w:firstLine="720"/>
        <w:rPr>
          <w:rFonts w:hint="default" w:ascii="Times New Roman" w:hAnsi="Times New Roman" w:cs="Times New Roman"/>
          <w:sz w:val="32"/>
          <w:szCs w:val="32"/>
          <w:lang w:val="en-US" w:eastAsia="zh-CN"/>
        </w:rPr>
      </w:pPr>
      <w:r>
        <w:rPr>
          <w:rFonts w:hint="default" w:ascii="Times New Roman" w:hAnsi="Times New Roman" w:cs="Times New Roman"/>
          <w:sz w:val="32"/>
          <w:szCs w:val="32"/>
          <w:lang w:val="zh-CN"/>
        </w:rPr>
        <w:t>绵竹市白水河剑南街道海江村段河道治理工程</w:t>
      </w:r>
      <w:r>
        <w:rPr>
          <w:rFonts w:hint="default" w:ascii="Times New Roman" w:hAnsi="Times New Roman" w:cs="Times New Roman"/>
          <w:sz w:val="32"/>
          <w:szCs w:val="32"/>
          <w:lang w:val="en-US" w:eastAsia="zh-CN"/>
        </w:rPr>
        <w:t>主要建设内容：新建左右岸堤防与护岸共计470米（左岸长250米，右岸长220米），原堤防基础加固长345米。</w:t>
      </w:r>
    </w:p>
    <w:p>
      <w:pPr>
        <w:adjustRightInd w:val="0"/>
        <w:snapToGrid w:val="0"/>
        <w:spacing w:line="580" w:lineRule="exact"/>
        <w:ind w:firstLine="720"/>
        <w:rPr>
          <w:rFonts w:hint="default" w:ascii="Times New Roman" w:hAnsi="Times New Roman" w:cs="Times New Roman"/>
          <w:sz w:val="32"/>
          <w:szCs w:val="32"/>
          <w:lang w:val="en-US" w:eastAsia="zh-CN"/>
        </w:rPr>
      </w:pPr>
      <w:r>
        <w:rPr>
          <w:rFonts w:hint="default" w:ascii="Times New Roman" w:hAnsi="Times New Roman" w:cs="Times New Roman"/>
          <w:sz w:val="32"/>
          <w:szCs w:val="32"/>
          <w:lang w:val="en-US" w:eastAsia="zh-CN"/>
        </w:rPr>
        <w:t>绵竹市马尾河城区段河道治理工程</w:t>
      </w:r>
      <w:r>
        <w:rPr>
          <w:rFonts w:hint="default" w:ascii="Times New Roman" w:hAnsi="Times New Roman" w:cs="Times New Roman"/>
          <w:sz w:val="32"/>
          <w:szCs w:val="32"/>
          <w:lang w:val="en-US" w:eastAsia="zh-CN"/>
        </w:rPr>
        <w:t>主要建设内容：修复水毁堤防共7段，总计长度330米。</w:t>
      </w:r>
    </w:p>
    <w:p>
      <w:pPr>
        <w:adjustRightInd w:val="0"/>
        <w:snapToGrid w:val="0"/>
        <w:spacing w:line="580" w:lineRule="exact"/>
        <w:ind w:firstLine="720"/>
        <w:rPr>
          <w:rFonts w:hint="default" w:ascii="Times New Roman" w:hAnsi="Times New Roman" w:cs="Times New Roman"/>
          <w:sz w:val="32"/>
          <w:szCs w:val="32"/>
          <w:lang w:val="en-US" w:eastAsia="zh-CN"/>
        </w:rPr>
      </w:pPr>
      <w:r>
        <w:rPr>
          <w:rFonts w:hint="default" w:ascii="Times New Roman" w:hAnsi="Times New Roman" w:cs="Times New Roman"/>
          <w:sz w:val="32"/>
          <w:szCs w:val="32"/>
          <w:lang w:val="en-US" w:eastAsia="zh-CN"/>
        </w:rPr>
        <w:t>绵竹市新市镇两河口村13组排洪渠整治工程</w:t>
      </w:r>
      <w:r>
        <w:rPr>
          <w:rFonts w:hint="default" w:ascii="Times New Roman" w:hAnsi="Times New Roman" w:cs="Times New Roman"/>
          <w:sz w:val="32"/>
          <w:szCs w:val="32"/>
          <w:lang w:val="en-US" w:eastAsia="zh-CN"/>
        </w:rPr>
        <w:t>主要建设内容：整治绵竹市新市镇两河口村13组排洪渠562米，重建机耕桥带渡槽1座，重建机耕桥1座，新建坡面接水5处。</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2</w:t>
      </w:r>
      <w:r>
        <w:rPr>
          <w:rFonts w:hint="default" w:ascii="Times New Roman" w:hAnsi="Times New Roman" w:cs="Times New Roman"/>
          <w:sz w:val="32"/>
          <w:szCs w:val="32"/>
          <w:lang w:val="zh-CN"/>
        </w:rPr>
        <w:t>．项目应实现的具体绩效目标，包括目标的量化、细化情况以及项目实施进度计划等。</w:t>
      </w:r>
    </w:p>
    <w:p>
      <w:pPr>
        <w:adjustRightInd w:val="0"/>
        <w:snapToGrid w:val="0"/>
        <w:spacing w:line="580" w:lineRule="exact"/>
        <w:ind w:firstLine="720"/>
        <w:rPr>
          <w:rFonts w:hint="default" w:ascii="Times New Roman" w:hAnsi="Times New Roman" w:eastAsia="仿宋_GB2312" w:cs="Times New Roman"/>
          <w:sz w:val="32"/>
          <w:szCs w:val="32"/>
          <w:lang w:val="en-US" w:eastAsia="zh-CN"/>
        </w:rPr>
      </w:pPr>
      <w:r>
        <w:rPr>
          <w:rFonts w:hint="default" w:ascii="Times New Roman" w:hAnsi="Times New Roman" w:cs="Times New Roman"/>
          <w:sz w:val="32"/>
          <w:szCs w:val="32"/>
          <w:lang w:val="en-US" w:eastAsia="zh-CN"/>
        </w:rPr>
        <w:t>支付项目</w:t>
      </w:r>
      <w:r>
        <w:rPr>
          <w:rFonts w:hint="default" w:ascii="Times New Roman" w:hAnsi="Times New Roman" w:cs="Times New Roman"/>
          <w:sz w:val="32"/>
          <w:szCs w:val="32"/>
          <w:lang w:val="zh-CN"/>
        </w:rPr>
        <w:t>工程款项及监理等其他费用</w:t>
      </w:r>
      <w:r>
        <w:rPr>
          <w:rFonts w:hint="default" w:ascii="Times New Roman" w:hAnsi="Times New Roman" w:cs="Times New Roman"/>
          <w:sz w:val="32"/>
          <w:szCs w:val="32"/>
          <w:lang w:val="en-US" w:eastAsia="zh-CN"/>
        </w:rPr>
        <w:t>3个</w:t>
      </w:r>
      <w:r>
        <w:rPr>
          <w:rFonts w:hint="default" w:ascii="Times New Roman" w:hAnsi="Times New Roman" w:cs="Times New Roman"/>
          <w:sz w:val="32"/>
          <w:szCs w:val="32"/>
          <w:lang w:val="zh-CN"/>
        </w:rPr>
        <w:t>项目，2022年12月31日前支付率</w:t>
      </w:r>
      <w:r>
        <w:rPr>
          <w:rFonts w:hint="default" w:ascii="Times New Roman" w:hAnsi="Times New Roman" w:cs="Times New Roman"/>
          <w:sz w:val="32"/>
          <w:szCs w:val="32"/>
          <w:lang w:val="en-US" w:eastAsia="zh-CN"/>
        </w:rPr>
        <w:t>100%，有效提高堤防防汛保安能力，保障沿河群众生命财产安全。</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3</w:t>
      </w:r>
      <w:r>
        <w:rPr>
          <w:rFonts w:hint="default" w:ascii="Times New Roman" w:hAnsi="Times New Roman" w:cs="Times New Roman"/>
          <w:sz w:val="32"/>
          <w:szCs w:val="32"/>
          <w:lang w:val="zh-CN"/>
        </w:rPr>
        <w:t>．分析评价申报内容是否与实际相符，申报目标是否合理可行。</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申报内容与实际相符，申报目标合理可行。</w:t>
      </w:r>
    </w:p>
    <w:p>
      <w:pPr>
        <w:adjustRightInd w:val="0"/>
        <w:snapToGrid w:val="0"/>
        <w:spacing w:line="580" w:lineRule="exact"/>
        <w:ind w:firstLine="72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二、项目资金申报及使用情况</w:t>
      </w:r>
    </w:p>
    <w:p>
      <w:pPr>
        <w:adjustRightInd w:val="0"/>
        <w:snapToGrid w:val="0"/>
        <w:spacing w:line="580" w:lineRule="exact"/>
        <w:ind w:firstLine="720"/>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（一）项目资金申报及批复情况。</w:t>
      </w:r>
    </w:p>
    <w:p>
      <w:pPr>
        <w:adjustRightInd w:val="0"/>
        <w:snapToGrid w:val="0"/>
        <w:spacing w:line="580" w:lineRule="exact"/>
        <w:ind w:firstLine="720"/>
        <w:rPr>
          <w:rFonts w:hint="default" w:ascii="Times New Roman" w:hAnsi="Times New Roman" w:cs="Times New Roman"/>
          <w:sz w:val="32"/>
          <w:szCs w:val="32"/>
          <w:lang w:val="en-US" w:eastAsia="zh-CN"/>
        </w:rPr>
      </w:pPr>
      <w:r>
        <w:rPr>
          <w:rFonts w:hint="default" w:ascii="Times New Roman" w:hAnsi="Times New Roman" w:cs="Times New Roman"/>
          <w:sz w:val="32"/>
          <w:szCs w:val="32"/>
          <w:lang w:val="en-US" w:eastAsia="zh-CN"/>
        </w:rPr>
        <w:t>2021年3月15日，绵竹市发改局《关于绵竹市白水河剑南街道海江村段河道治理工程投资概算的批复》（竹发改审〔2021〕27号）为绵竹市白水河剑南街道海江村段河道治理工程批复概算，概算投资183.63万元，竹财评审函〔2021〕32号审定预算控制价为144.687311万元；</w:t>
      </w:r>
    </w:p>
    <w:p>
      <w:pPr>
        <w:adjustRightInd w:val="0"/>
        <w:snapToGrid w:val="0"/>
        <w:spacing w:line="580" w:lineRule="exact"/>
        <w:ind w:firstLine="720"/>
        <w:rPr>
          <w:rFonts w:hint="default" w:ascii="Times New Roman" w:hAnsi="Times New Roman" w:cs="Times New Roman"/>
          <w:sz w:val="32"/>
          <w:szCs w:val="32"/>
          <w:lang w:val="en-US" w:eastAsia="zh-CN"/>
        </w:rPr>
      </w:pPr>
      <w:r>
        <w:rPr>
          <w:rFonts w:hint="default" w:ascii="Times New Roman" w:hAnsi="Times New Roman" w:cs="Times New Roman"/>
          <w:sz w:val="32"/>
          <w:szCs w:val="32"/>
          <w:lang w:val="en-US" w:eastAsia="zh-CN"/>
        </w:rPr>
        <w:t>2021年3月15日，绵竹市发改局《关于绵竹市马尾河城区段河道治理工程投资概算的批复》（竹发改审〔2021〕25号）为绵竹市马尾河城区段河道治理工程批复概算，概算投资为291.53万元，2023年1月11日调整概算为307.99万元（竹发改审〔2023〕4号），竹财评审函〔2021〕34号审定预算控制价为247.171989万元；</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en-US" w:eastAsia="zh-CN"/>
        </w:rPr>
        <w:t>2021年3月15日，绵竹市发改局《关于绵竹市新市镇两河口村13组排洪渠整治工程投资概算的批复》（竹发改审〔2021〕26号）为绵竹市新市镇两河口村13组排洪渠整治工程批复概算，概算投资为67.79万元，竹财评审函〔2021〕33号审定预算控制价为59.936622万元。</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eastAsia="楷体_GB2312" w:cs="Times New Roman"/>
          <w:b/>
          <w:sz w:val="32"/>
          <w:szCs w:val="32"/>
          <w:lang w:val="zh-CN"/>
        </w:rPr>
        <w:t>（二）资金计划、到位及使用情况（可用表格形式反映）。</w:t>
      </w:r>
    </w:p>
    <w:p>
      <w:pPr>
        <w:adjustRightInd w:val="0"/>
        <w:snapToGrid w:val="0"/>
        <w:spacing w:line="580" w:lineRule="exact"/>
        <w:ind w:firstLine="720"/>
        <w:rPr>
          <w:rFonts w:hint="default" w:ascii="Times New Roman" w:hAnsi="Times New Roman" w:eastAsia="楷体_GB2312" w:cs="Times New Roman"/>
          <w:sz w:val="32"/>
          <w:szCs w:val="32"/>
          <w:lang w:val="zh-CN"/>
        </w:rPr>
      </w:pPr>
      <w:r>
        <w:rPr>
          <w:rFonts w:hint="default" w:ascii="Times New Roman" w:hAnsi="Times New Roman" w:eastAsia="楷体_GB2312" w:cs="Times New Roman"/>
          <w:sz w:val="32"/>
          <w:szCs w:val="32"/>
          <w:lang w:val="zh-CN"/>
        </w:rPr>
        <w:t>1</w:t>
      </w:r>
      <w:r>
        <w:rPr>
          <w:rFonts w:hint="default" w:ascii="Times New Roman" w:hAnsi="Times New Roman" w:eastAsia="楷体_GB2312" w:cs="Times New Roman"/>
          <w:sz w:val="32"/>
          <w:szCs w:val="32"/>
          <w:lang w:val="zh-CN"/>
        </w:rPr>
        <w:t>．资金计划。</w:t>
      </w:r>
    </w:p>
    <w:p>
      <w:pPr>
        <w:adjustRightInd w:val="0"/>
        <w:snapToGrid w:val="0"/>
        <w:spacing w:line="580" w:lineRule="exact"/>
        <w:ind w:firstLine="720"/>
        <w:rPr>
          <w:rFonts w:hint="default" w:ascii="Times New Roman" w:hAnsi="Times New Roman" w:cs="Times New Roman"/>
          <w:sz w:val="32"/>
          <w:szCs w:val="32"/>
          <w:lang w:val="en-US" w:eastAsia="zh-CN"/>
        </w:rPr>
      </w:pPr>
      <w:r>
        <w:rPr>
          <w:rFonts w:hint="default" w:ascii="Times New Roman" w:hAnsi="Times New Roman" w:cs="Times New Roman"/>
          <w:sz w:val="32"/>
          <w:szCs w:val="32"/>
          <w:lang w:val="en-US" w:eastAsia="zh-CN"/>
        </w:rPr>
        <w:t>根据概算批复，绵竹市白水河剑南街道海江村段河道治理工程项目资金来源于中央水利救灾资金及地方配套资金；绵竹市马尾河城区段河道治理工程项目资金来源于省级救灾专项资金及县级配套资金；绵竹市新市镇两河口村13组排洪渠整治工程项目资金来源于省级农业生产和水利救灾资金及县级配套资金。</w:t>
      </w:r>
    </w:p>
    <w:p>
      <w:pPr>
        <w:adjustRightInd w:val="0"/>
        <w:snapToGrid w:val="0"/>
        <w:spacing w:line="580" w:lineRule="exact"/>
        <w:ind w:firstLine="720"/>
        <w:rPr>
          <w:rFonts w:hint="default" w:ascii="Times New Roman" w:hAnsi="Times New Roman" w:eastAsia="楷体_GB2312" w:cs="Times New Roman"/>
          <w:sz w:val="32"/>
          <w:szCs w:val="32"/>
          <w:lang w:val="zh-CN"/>
        </w:rPr>
      </w:pPr>
      <w:r>
        <w:rPr>
          <w:rFonts w:hint="default" w:ascii="Times New Roman" w:hAnsi="Times New Roman" w:eastAsia="楷体_GB2312" w:cs="Times New Roman"/>
          <w:sz w:val="32"/>
          <w:szCs w:val="32"/>
          <w:lang w:val="zh-CN"/>
        </w:rPr>
        <w:t>2</w:t>
      </w:r>
      <w:r>
        <w:rPr>
          <w:rFonts w:hint="default" w:ascii="Times New Roman" w:hAnsi="Times New Roman" w:eastAsia="楷体_GB2312" w:cs="Times New Roman"/>
          <w:sz w:val="32"/>
          <w:szCs w:val="32"/>
          <w:lang w:val="zh-CN"/>
        </w:rPr>
        <w:t>．资金到位。</w:t>
      </w:r>
    </w:p>
    <w:p>
      <w:pPr>
        <w:adjustRightInd w:val="0"/>
        <w:snapToGrid w:val="0"/>
        <w:spacing w:line="580" w:lineRule="exact"/>
        <w:ind w:firstLine="720"/>
        <w:rPr>
          <w:rFonts w:hint="default" w:ascii="Times New Roman" w:hAnsi="Times New Roman" w:eastAsia="仿宋_GB2312" w:cs="Times New Roman"/>
          <w:sz w:val="32"/>
          <w:szCs w:val="32"/>
          <w:lang w:val="en-US" w:eastAsia="zh-CN"/>
        </w:rPr>
      </w:pPr>
      <w:r>
        <w:rPr>
          <w:rFonts w:hint="default" w:ascii="Times New Roman" w:hAnsi="Times New Roman" w:cs="Times New Roman"/>
          <w:sz w:val="32"/>
          <w:szCs w:val="32"/>
          <w:lang w:val="zh-CN"/>
        </w:rPr>
        <w:t>2020-11-5德市财农〔2020〕36号水利救灾资金180万元，</w:t>
      </w:r>
      <w:r>
        <w:rPr>
          <w:rFonts w:hint="default" w:ascii="Times New Roman" w:hAnsi="Times New Roman" w:cs="Times New Roman"/>
          <w:sz w:val="32"/>
          <w:szCs w:val="32"/>
          <w:lang w:val="en-US" w:eastAsia="zh-CN"/>
        </w:rPr>
        <w:t>用于绵竹市白水河剑南街道海江村段河道治理工程建设；2020-9-30德市财农</w:t>
      </w:r>
      <w:r>
        <w:rPr>
          <w:rFonts w:hint="default" w:ascii="Times New Roman" w:hAnsi="Times New Roman" w:cs="Times New Roman"/>
          <w:sz w:val="32"/>
          <w:szCs w:val="32"/>
          <w:lang w:val="zh-CN"/>
        </w:rPr>
        <w:t>〔2020〕</w:t>
      </w:r>
      <w:r>
        <w:rPr>
          <w:rFonts w:hint="default" w:ascii="Times New Roman" w:hAnsi="Times New Roman" w:cs="Times New Roman"/>
          <w:sz w:val="32"/>
          <w:szCs w:val="32"/>
          <w:lang w:val="en-US" w:eastAsia="zh-CN"/>
        </w:rPr>
        <w:t>34号省级水利救灾资金150万元，用于绵竹市马尾河城区段河道治理工程；2020-12-29德市财农</w:t>
      </w:r>
      <w:r>
        <w:rPr>
          <w:rFonts w:hint="default" w:ascii="Times New Roman" w:hAnsi="Times New Roman" w:cs="Times New Roman"/>
          <w:sz w:val="32"/>
          <w:szCs w:val="32"/>
          <w:lang w:val="zh-CN"/>
        </w:rPr>
        <w:t>〔2020〕</w:t>
      </w:r>
      <w:r>
        <w:rPr>
          <w:rFonts w:hint="default" w:ascii="Times New Roman" w:hAnsi="Times New Roman" w:cs="Times New Roman"/>
          <w:sz w:val="32"/>
          <w:szCs w:val="32"/>
          <w:lang w:val="en-US" w:eastAsia="zh-CN"/>
        </w:rPr>
        <w:t>48号省级水利救灾资金60万元，用于绵竹市新市镇两河口村13组排洪渠整治工程。全部资金到位。</w:t>
      </w:r>
    </w:p>
    <w:p>
      <w:pPr>
        <w:adjustRightInd w:val="0"/>
        <w:snapToGrid w:val="0"/>
        <w:spacing w:line="580" w:lineRule="exact"/>
        <w:ind w:firstLine="720"/>
        <w:rPr>
          <w:rFonts w:hint="default" w:ascii="Times New Roman" w:hAnsi="Times New Roman" w:eastAsia="楷体_GB2312" w:cs="Times New Roman"/>
          <w:sz w:val="32"/>
          <w:szCs w:val="32"/>
          <w:lang w:val="zh-CN"/>
        </w:rPr>
      </w:pPr>
      <w:r>
        <w:rPr>
          <w:rFonts w:hint="default" w:ascii="Times New Roman" w:hAnsi="Times New Roman" w:eastAsia="楷体_GB2312" w:cs="Times New Roman"/>
          <w:sz w:val="32"/>
          <w:szCs w:val="32"/>
          <w:lang w:val="zh-CN"/>
        </w:rPr>
        <w:t>3</w:t>
      </w:r>
      <w:r>
        <w:rPr>
          <w:rFonts w:hint="default" w:ascii="Times New Roman" w:hAnsi="Times New Roman" w:eastAsia="楷体_GB2312" w:cs="Times New Roman"/>
          <w:sz w:val="32"/>
          <w:szCs w:val="32"/>
          <w:lang w:val="zh-CN"/>
        </w:rPr>
        <w:t>．资金使用。</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en-US" w:eastAsia="zh-CN"/>
        </w:rPr>
        <w:t>该项目资金使用安全、规范、有效，包括资金支付范围、支付标准、支付进度、支付依据等合规合法、与预算相符。</w:t>
      </w:r>
    </w:p>
    <w:p>
      <w:pPr>
        <w:adjustRightInd w:val="0"/>
        <w:snapToGrid w:val="0"/>
        <w:spacing w:line="580" w:lineRule="exact"/>
        <w:ind w:firstLine="720"/>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（三）项目财务管理情况。</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单位财务管理制度健全，严格执行财务管理制度，账务处理及时，会计核算规范。</w:t>
      </w:r>
    </w:p>
    <w:p>
      <w:pPr>
        <w:adjustRightInd w:val="0"/>
        <w:snapToGrid w:val="0"/>
        <w:spacing w:line="580" w:lineRule="exact"/>
        <w:ind w:firstLine="72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三、项目实施及管理情况</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结合项目组织实施管理办法，重点围绕以下内容进行分析评价，并对自评中发现的问题分析说明。</w:t>
      </w:r>
    </w:p>
    <w:p>
      <w:pPr>
        <w:adjustRightInd w:val="0"/>
        <w:snapToGrid w:val="0"/>
        <w:spacing w:line="580" w:lineRule="exact"/>
        <w:ind w:firstLine="720"/>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（一）项目组织架构及实施流程。</w:t>
      </w:r>
    </w:p>
    <w:p>
      <w:pPr>
        <w:adjustRightInd w:val="0"/>
        <w:snapToGrid w:val="0"/>
        <w:spacing w:line="580" w:lineRule="exact"/>
        <w:ind w:firstLine="720"/>
        <w:rPr>
          <w:rFonts w:hint="default" w:ascii="Times New Roman" w:hAnsi="Times New Roman" w:cs="Times New Roman"/>
          <w:sz w:val="32"/>
          <w:szCs w:val="32"/>
          <w:lang w:val="en-US" w:eastAsia="zh-CN"/>
        </w:rPr>
      </w:pPr>
      <w:r>
        <w:rPr>
          <w:rFonts w:hint="default" w:ascii="Times New Roman" w:hAnsi="Times New Roman" w:cs="Times New Roman"/>
          <w:sz w:val="32"/>
          <w:szCs w:val="32"/>
          <w:lang w:val="zh-CN"/>
        </w:rPr>
        <w:t>绵竹市白水河剑南街道海江村段河道治理工程，2020-11-9在绵竹市交易中心库里抽取</w:t>
      </w:r>
      <w:r>
        <w:rPr>
          <w:rFonts w:hint="default" w:ascii="Times New Roman" w:hAnsi="Times New Roman" w:cs="Times New Roman"/>
          <w:sz w:val="32"/>
          <w:szCs w:val="32"/>
          <w:lang w:val="en-US" w:eastAsia="zh-CN"/>
        </w:rPr>
        <w:t>勘察设计单位，2021-2-7竹发改建</w:t>
      </w:r>
      <w:r>
        <w:rPr>
          <w:rFonts w:hint="default" w:ascii="Times New Roman" w:hAnsi="Times New Roman" w:cs="Times New Roman"/>
          <w:sz w:val="32"/>
          <w:szCs w:val="32"/>
          <w:lang w:val="en-US" w:eastAsia="zh-CN"/>
        </w:rPr>
        <w:t>〔2021〕</w:t>
      </w:r>
      <w:r>
        <w:rPr>
          <w:rFonts w:hint="default" w:ascii="Times New Roman" w:hAnsi="Times New Roman" w:cs="Times New Roman"/>
          <w:sz w:val="32"/>
          <w:szCs w:val="32"/>
          <w:lang w:val="en-US" w:eastAsia="zh-CN"/>
        </w:rPr>
        <w:t>11号立项，2021-3-15竹发改审</w:t>
      </w:r>
      <w:r>
        <w:rPr>
          <w:rFonts w:hint="default" w:ascii="Times New Roman" w:hAnsi="Times New Roman" w:cs="Times New Roman"/>
          <w:sz w:val="32"/>
          <w:szCs w:val="32"/>
          <w:lang w:val="en-US" w:eastAsia="zh-CN"/>
        </w:rPr>
        <w:t>〔2021〕</w:t>
      </w:r>
      <w:r>
        <w:rPr>
          <w:rFonts w:hint="default" w:ascii="Times New Roman" w:hAnsi="Times New Roman" w:cs="Times New Roman"/>
          <w:sz w:val="32"/>
          <w:szCs w:val="32"/>
          <w:lang w:val="en-US" w:eastAsia="zh-CN"/>
        </w:rPr>
        <w:t>27号批复概算，2021-3-19竹财评函</w:t>
      </w:r>
      <w:r>
        <w:rPr>
          <w:rFonts w:hint="default" w:ascii="Times New Roman" w:hAnsi="Times New Roman" w:cs="Times New Roman"/>
          <w:sz w:val="32"/>
          <w:szCs w:val="32"/>
          <w:lang w:val="en-US" w:eastAsia="zh-CN"/>
        </w:rPr>
        <w:t>〔2021〕</w:t>
      </w:r>
      <w:r>
        <w:rPr>
          <w:rFonts w:hint="default" w:ascii="Times New Roman" w:hAnsi="Times New Roman" w:cs="Times New Roman"/>
          <w:sz w:val="32"/>
          <w:szCs w:val="32"/>
          <w:lang w:val="en-US" w:eastAsia="zh-CN"/>
        </w:rPr>
        <w:t>32号审定预算控制价，2021-3-31在绵竹市公共交易中心抽取施工单位为四川中域道桥工程有限公司，2021-4-3开工，2021-5-15完工，2021-7-20完工验收；</w:t>
      </w:r>
    </w:p>
    <w:p>
      <w:pPr>
        <w:adjustRightInd w:val="0"/>
        <w:snapToGrid w:val="0"/>
        <w:spacing w:line="580" w:lineRule="exact"/>
        <w:ind w:firstLine="720"/>
        <w:rPr>
          <w:rFonts w:hint="default" w:ascii="Times New Roman" w:hAnsi="Times New Roman" w:cs="Times New Roman"/>
          <w:sz w:val="32"/>
          <w:szCs w:val="32"/>
          <w:lang w:val="en-US" w:eastAsia="zh-CN"/>
        </w:rPr>
      </w:pPr>
      <w:r>
        <w:rPr>
          <w:rFonts w:hint="default" w:ascii="Times New Roman" w:hAnsi="Times New Roman" w:cs="Times New Roman"/>
          <w:sz w:val="32"/>
          <w:szCs w:val="32"/>
          <w:lang w:val="en-US" w:eastAsia="zh-CN"/>
        </w:rPr>
        <w:t>绵竹市马尾河城区段河道治理工程，2020-10-28在绵竹市交易中心库里抽取</w:t>
      </w:r>
      <w:r>
        <w:rPr>
          <w:rFonts w:hint="default" w:ascii="Times New Roman" w:hAnsi="Times New Roman" w:cs="Times New Roman"/>
          <w:sz w:val="32"/>
          <w:szCs w:val="32"/>
          <w:lang w:val="en-US" w:eastAsia="zh-CN"/>
        </w:rPr>
        <w:t>勘察设计单位，2021-2-7竹发改建</w:t>
      </w:r>
      <w:r>
        <w:rPr>
          <w:rFonts w:hint="default" w:ascii="Times New Roman" w:hAnsi="Times New Roman" w:cs="Times New Roman"/>
          <w:sz w:val="32"/>
          <w:szCs w:val="32"/>
          <w:lang w:val="en-US" w:eastAsia="zh-CN"/>
        </w:rPr>
        <w:t>〔2021〕</w:t>
      </w:r>
      <w:r>
        <w:rPr>
          <w:rFonts w:hint="default" w:ascii="Times New Roman" w:hAnsi="Times New Roman" w:cs="Times New Roman"/>
          <w:sz w:val="32"/>
          <w:szCs w:val="32"/>
          <w:lang w:val="en-US" w:eastAsia="zh-CN"/>
        </w:rPr>
        <w:t>10号立项，2021-3-19竹财评函</w:t>
      </w:r>
      <w:r>
        <w:rPr>
          <w:rFonts w:hint="default" w:ascii="Times New Roman" w:hAnsi="Times New Roman" w:cs="Times New Roman"/>
          <w:sz w:val="32"/>
          <w:szCs w:val="32"/>
          <w:lang w:val="en-US" w:eastAsia="zh-CN"/>
        </w:rPr>
        <w:t>〔2021〕</w:t>
      </w:r>
      <w:r>
        <w:rPr>
          <w:rFonts w:hint="default" w:ascii="Times New Roman" w:hAnsi="Times New Roman" w:cs="Times New Roman"/>
          <w:sz w:val="32"/>
          <w:szCs w:val="32"/>
          <w:lang w:val="en-US" w:eastAsia="zh-CN"/>
        </w:rPr>
        <w:t>34号审定预算，2021-3-31在绵竹市公共交易中心抽取施工单位为四川中利源建设工程有限公司，2021-4-3开工，2021-5-25完工，2021年8月27日完工验收；</w:t>
      </w:r>
    </w:p>
    <w:p>
      <w:pPr>
        <w:adjustRightInd w:val="0"/>
        <w:snapToGrid w:val="0"/>
        <w:spacing w:line="580" w:lineRule="exact"/>
        <w:ind w:firstLine="720"/>
        <w:rPr>
          <w:rFonts w:hint="default" w:ascii="Times New Roman" w:hAnsi="Times New Roman" w:cs="Times New Roman"/>
          <w:sz w:val="32"/>
          <w:szCs w:val="32"/>
          <w:lang w:val="en-US" w:eastAsia="zh-CN"/>
        </w:rPr>
      </w:pPr>
      <w:r>
        <w:rPr>
          <w:rFonts w:hint="default" w:ascii="Times New Roman" w:hAnsi="Times New Roman" w:cs="Times New Roman"/>
          <w:sz w:val="32"/>
          <w:szCs w:val="32"/>
          <w:lang w:val="en-US" w:eastAsia="zh-CN"/>
        </w:rPr>
        <w:t>绵竹市新市镇两河口村13组排洪渠整治工程，2021-2-26竹发改审〔2021〕14号立项，2021-3-15竹发改审〔2021〕26号批复概算，2021-3-19竹财评审函〔2021〕33号审定预算，2021-4-12通过竞争性磋商招标施工单位为四川将智建筑工程有限责任公司，2021-4-20开工，2021-5-29完工，2021-8-5完工验收。</w:t>
      </w:r>
    </w:p>
    <w:p>
      <w:pPr>
        <w:adjustRightInd w:val="0"/>
        <w:snapToGrid w:val="0"/>
        <w:spacing w:line="580" w:lineRule="exact"/>
        <w:ind w:firstLine="720"/>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（二）项目管理情况。</w:t>
      </w:r>
    </w:p>
    <w:p>
      <w:pPr>
        <w:adjustRightInd w:val="0"/>
        <w:snapToGrid w:val="0"/>
        <w:spacing w:line="580" w:lineRule="exact"/>
        <w:ind w:firstLine="720"/>
        <w:rPr>
          <w:rFonts w:hint="default" w:ascii="Times New Roman" w:hAnsi="Times New Roman" w:eastAsia="仿宋_GB2312" w:cs="Times New Roman"/>
          <w:sz w:val="32"/>
          <w:szCs w:val="32"/>
          <w:lang w:val="en-US" w:eastAsia="zh-CN"/>
        </w:rPr>
      </w:pPr>
      <w:r>
        <w:rPr>
          <w:rFonts w:hint="default" w:ascii="Times New Roman" w:hAnsi="Times New Roman" w:cs="Times New Roman"/>
          <w:sz w:val="32"/>
          <w:szCs w:val="32"/>
          <w:lang w:val="en-US" w:eastAsia="zh-CN"/>
        </w:rPr>
        <w:t>本</w:t>
      </w:r>
      <w:r>
        <w:rPr>
          <w:rFonts w:hint="default" w:ascii="Times New Roman" w:hAnsi="Times New Roman" w:cs="Times New Roman"/>
          <w:sz w:val="32"/>
          <w:szCs w:val="32"/>
          <w:lang w:val="zh-CN"/>
        </w:rPr>
        <w:t>项目实施单位执行相关法律法规及项目管理制度等</w:t>
      </w:r>
      <w:r>
        <w:rPr>
          <w:rFonts w:hint="default" w:ascii="Times New Roman" w:hAnsi="Times New Roman" w:cs="Times New Roman"/>
          <w:sz w:val="32"/>
          <w:szCs w:val="32"/>
          <w:lang w:val="en-US" w:eastAsia="zh-CN"/>
        </w:rPr>
        <w:t>合规合法。</w:t>
      </w:r>
    </w:p>
    <w:p>
      <w:pPr>
        <w:adjustRightInd w:val="0"/>
        <w:snapToGrid w:val="0"/>
        <w:spacing w:line="580" w:lineRule="exact"/>
        <w:ind w:firstLine="720"/>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（三）项目监管情况。</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严格按合同及财务管理制度管理项目、支付项目资金。</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eastAsia="黑体" w:cs="Times New Roman"/>
          <w:sz w:val="32"/>
          <w:szCs w:val="32"/>
        </w:rPr>
        <w:t>四、项目绩效情况</w:t>
      </w:r>
      <w:r>
        <w:rPr>
          <w:rFonts w:hint="default" w:ascii="Times New Roman" w:hAnsi="Times New Roman" w:cs="Times New Roman"/>
          <w:sz w:val="32"/>
          <w:szCs w:val="32"/>
          <w:lang w:val="zh-CN"/>
        </w:rPr>
        <w:tab/>
      </w:r>
    </w:p>
    <w:p>
      <w:pPr>
        <w:adjustRightInd w:val="0"/>
        <w:snapToGrid w:val="0"/>
        <w:spacing w:line="580" w:lineRule="exact"/>
        <w:ind w:firstLine="720"/>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（一）项目完成情况。</w:t>
      </w:r>
    </w:p>
    <w:p>
      <w:pPr>
        <w:adjustRightInd w:val="0"/>
        <w:snapToGrid w:val="0"/>
        <w:spacing w:line="580" w:lineRule="exact"/>
        <w:ind w:firstLine="720"/>
        <w:rPr>
          <w:rFonts w:hint="default" w:ascii="Times New Roman" w:hAnsi="Times New Roman" w:eastAsia="楷体_GB2312" w:cs="Times New Roman"/>
          <w:b/>
          <w:sz w:val="32"/>
          <w:szCs w:val="32"/>
          <w:lang w:val="zh-CN"/>
        </w:rPr>
      </w:pPr>
      <w:r>
        <w:rPr>
          <w:rFonts w:hint="default" w:ascii="Times New Roman" w:hAnsi="Times New Roman" w:cs="Times New Roman"/>
          <w:sz w:val="32"/>
          <w:szCs w:val="32"/>
          <w:lang w:val="zh-CN"/>
        </w:rPr>
        <w:t>项目完成的数量、质量、时效、成本等情况完全符合预定目标，成本控制在预算内。</w:t>
      </w:r>
    </w:p>
    <w:p>
      <w:pPr>
        <w:adjustRightInd w:val="0"/>
        <w:snapToGrid w:val="0"/>
        <w:spacing w:line="580" w:lineRule="exact"/>
        <w:ind w:firstLine="720"/>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（二）项目效益情况。</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项目</w:t>
      </w:r>
      <w:r>
        <w:rPr>
          <w:rFonts w:hint="default" w:ascii="Times New Roman" w:hAnsi="Times New Roman" w:cs="Times New Roman"/>
          <w:sz w:val="32"/>
          <w:szCs w:val="32"/>
          <w:lang w:val="en-US" w:eastAsia="zh-CN"/>
        </w:rPr>
        <w:t>的实施</w:t>
      </w:r>
      <w:r>
        <w:rPr>
          <w:rFonts w:hint="default" w:ascii="Times New Roman" w:hAnsi="Times New Roman" w:cs="Times New Roman"/>
          <w:sz w:val="32"/>
          <w:szCs w:val="32"/>
          <w:lang w:val="zh-CN"/>
        </w:rPr>
        <w:t>有效提高堤防防汛保安能力，保障沿河群众生命财产安全。</w:t>
      </w:r>
    </w:p>
    <w:p>
      <w:pPr>
        <w:adjustRightInd w:val="0"/>
        <w:snapToGrid w:val="0"/>
        <w:spacing w:line="580" w:lineRule="exact"/>
        <w:ind w:firstLine="72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五、评价结论及建议</w:t>
      </w:r>
    </w:p>
    <w:p>
      <w:pPr>
        <w:adjustRightInd w:val="0"/>
        <w:snapToGrid w:val="0"/>
        <w:spacing w:line="580" w:lineRule="exact"/>
        <w:ind w:firstLine="720"/>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（一）评价结论。</w:t>
      </w:r>
    </w:p>
    <w:p>
      <w:pPr>
        <w:adjustRightInd w:val="0"/>
        <w:snapToGrid w:val="0"/>
        <w:spacing w:line="58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cs="Times New Roman"/>
          <w:sz w:val="32"/>
          <w:szCs w:val="32"/>
          <w:lang w:val="en-US" w:eastAsia="zh-CN"/>
        </w:rPr>
        <w:t>合格</w:t>
      </w:r>
    </w:p>
    <w:p>
      <w:pPr>
        <w:adjustRightInd w:val="0"/>
        <w:snapToGrid w:val="0"/>
        <w:spacing w:line="580" w:lineRule="exact"/>
        <w:ind w:firstLine="720"/>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（二）存在的问题。</w:t>
      </w:r>
    </w:p>
    <w:p>
      <w:pPr>
        <w:adjustRightInd w:val="0"/>
        <w:snapToGrid w:val="0"/>
        <w:spacing w:line="58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cs="Times New Roman"/>
          <w:sz w:val="32"/>
          <w:szCs w:val="32"/>
          <w:lang w:val="en-US" w:eastAsia="zh-CN"/>
        </w:rPr>
        <w:t>无</w:t>
      </w:r>
    </w:p>
    <w:p>
      <w:pPr>
        <w:adjustRightInd w:val="0"/>
        <w:snapToGrid w:val="0"/>
        <w:spacing w:line="580" w:lineRule="exact"/>
        <w:ind w:firstLine="720"/>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（三）相关建议。</w:t>
      </w:r>
    </w:p>
    <w:p>
      <w:pPr>
        <w:adjustRightInd w:val="0"/>
        <w:snapToGrid w:val="0"/>
        <w:spacing w:line="58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cs="Times New Roman"/>
          <w:sz w:val="32"/>
          <w:szCs w:val="32"/>
          <w:lang w:val="en-US" w:eastAsia="zh-CN"/>
        </w:rPr>
        <w:t>无</w:t>
      </w: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Q1ZjE2NjM1NWZkYThmODIwOGJiNmJmNGQzMzM0MTUifQ=="/>
  </w:docVars>
  <w:rsids>
    <w:rsidRoot w:val="00FD3EFA"/>
    <w:rsid w:val="001C6BC6"/>
    <w:rsid w:val="00291918"/>
    <w:rsid w:val="002E7D7A"/>
    <w:rsid w:val="00427240"/>
    <w:rsid w:val="00516306"/>
    <w:rsid w:val="00543D64"/>
    <w:rsid w:val="00572F4E"/>
    <w:rsid w:val="005842A2"/>
    <w:rsid w:val="008F6FBC"/>
    <w:rsid w:val="008F788A"/>
    <w:rsid w:val="00A25407"/>
    <w:rsid w:val="00A36A47"/>
    <w:rsid w:val="00AB1E4A"/>
    <w:rsid w:val="00AC3975"/>
    <w:rsid w:val="00E10AB9"/>
    <w:rsid w:val="00E4357F"/>
    <w:rsid w:val="00E90284"/>
    <w:rsid w:val="00F251E9"/>
    <w:rsid w:val="00F67C8D"/>
    <w:rsid w:val="00F951B3"/>
    <w:rsid w:val="00FD3EFA"/>
    <w:rsid w:val="00FD62E7"/>
    <w:rsid w:val="09354D56"/>
    <w:rsid w:val="0CD434BE"/>
    <w:rsid w:val="1C397B11"/>
    <w:rsid w:val="2B2F6073"/>
    <w:rsid w:val="47B930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uiPriority w:val="99"/>
    <w:rPr>
      <w:sz w:val="18"/>
      <w:szCs w:val="18"/>
    </w:rPr>
  </w:style>
  <w:style w:type="paragraph" w:customStyle="1" w:styleId="8">
    <w:name w:val="四号正文"/>
    <w:basedOn w:val="1"/>
    <w:link w:val="9"/>
    <w:qFormat/>
    <w:uiPriority w:val="99"/>
    <w:pPr>
      <w:spacing w:line="360" w:lineRule="auto"/>
    </w:pPr>
    <w:rPr>
      <w:rFonts w:ascii="??" w:hAnsi="??" w:eastAsia="宋体"/>
      <w:color w:val="000000"/>
      <w:kern w:val="0"/>
      <w:sz w:val="28"/>
      <w:szCs w:val="21"/>
    </w:rPr>
  </w:style>
  <w:style w:type="character" w:customStyle="1" w:styleId="9">
    <w:name w:val="四号正文 Char"/>
    <w:link w:val="8"/>
    <w:locked/>
    <w:uiPriority w:val="99"/>
    <w:rPr>
      <w:rFonts w:ascii="??" w:hAnsi="??" w:eastAsia="宋体" w:cs="Times New Roman"/>
      <w:color w:val="000000"/>
      <w:kern w:val="0"/>
      <w:sz w:val="28"/>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2256</Words>
  <Characters>2663</Characters>
  <Lines>9</Lines>
  <Paragraphs>2</Paragraphs>
  <TotalTime>3</TotalTime>
  <ScaleCrop>false</ScaleCrop>
  <LinksUpToDate>false</LinksUpToDate>
  <CharactersWithSpaces>2666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2020-06-08T02:26:00Z</dcterms:created>
  <dc:creator>opi</dc:creator>
  <cp:lastModifiedBy>洛笙</cp:lastModifiedBy>
  <dcterms:modified xsi:type="dcterms:W3CDTF">2023-09-20T08:24:40Z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B215E35AA142453C904BCF8E4F7B813C_12</vt:lpwstr>
  </property>
</Properties>
</file>