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8B2" w:rsidRDefault="00C0170D" w:rsidP="001E68B2">
      <w:pPr>
        <w:pStyle w:val="a6"/>
        <w:spacing w:line="0" w:lineRule="atLeast"/>
        <w:jc w:val="center"/>
        <w:rPr>
          <w:rFonts w:ascii="方正小标宋简体" w:eastAsia="方正小标宋简体" w:hAnsi="宋体"/>
          <w:sz w:val="44"/>
          <w:szCs w:val="44"/>
        </w:rPr>
      </w:pPr>
      <w:r>
        <w:rPr>
          <w:rFonts w:ascii="方正小标宋简体" w:eastAsia="方正小标宋简体" w:hAnsi="宋体" w:hint="eastAsia"/>
          <w:sz w:val="44"/>
          <w:szCs w:val="44"/>
        </w:rPr>
        <w:t>项目支出绩效自评报告</w:t>
      </w:r>
    </w:p>
    <w:p w:rsidR="003C20F2" w:rsidRPr="001E68B2" w:rsidRDefault="00C0170D" w:rsidP="001E68B2">
      <w:pPr>
        <w:pStyle w:val="a6"/>
        <w:spacing w:line="0" w:lineRule="atLeast"/>
        <w:jc w:val="center"/>
        <w:rPr>
          <w:rFonts w:ascii="方正小标宋简体" w:eastAsia="方正小标宋简体" w:hAnsi="宋体"/>
          <w:sz w:val="44"/>
          <w:szCs w:val="44"/>
        </w:rPr>
      </w:pPr>
      <w:r w:rsidRPr="001E68B2">
        <w:rPr>
          <w:rFonts w:ascii="方正小标宋简体" w:eastAsia="方正小标宋简体" w:hAnsi="宋体" w:hint="eastAsia"/>
          <w:sz w:val="44"/>
          <w:szCs w:val="44"/>
        </w:rPr>
        <w:t>（</w:t>
      </w:r>
      <w:r w:rsidR="00DF3D5A" w:rsidRPr="001E68B2">
        <w:rPr>
          <w:rFonts w:ascii="方正小标宋简体" w:eastAsia="方正小标宋简体" w:hAnsi="宋体" w:hint="eastAsia"/>
          <w:sz w:val="44"/>
          <w:szCs w:val="44"/>
        </w:rPr>
        <w:t>202</w:t>
      </w:r>
      <w:r w:rsidR="009D202C" w:rsidRPr="001E68B2">
        <w:rPr>
          <w:rFonts w:ascii="方正小标宋简体" w:eastAsia="方正小标宋简体" w:hAnsi="宋体" w:hint="eastAsia"/>
          <w:sz w:val="44"/>
          <w:szCs w:val="44"/>
        </w:rPr>
        <w:t>1</w:t>
      </w:r>
      <w:r w:rsidR="00B6025F" w:rsidRPr="001E68B2">
        <w:rPr>
          <w:rFonts w:ascii="方正小标宋简体" w:eastAsia="方正小标宋简体" w:hAnsi="宋体" w:hint="eastAsia"/>
          <w:sz w:val="44"/>
          <w:szCs w:val="44"/>
        </w:rPr>
        <w:t>年省级财政农业公共安全与资源保护利用工程--</w:t>
      </w:r>
      <w:r w:rsidR="00AA2EF9" w:rsidRPr="001E68B2">
        <w:rPr>
          <w:rFonts w:ascii="方正小标宋简体" w:eastAsia="方正小标宋简体" w:hAnsi="宋体" w:hint="eastAsia"/>
          <w:sz w:val="44"/>
          <w:szCs w:val="44"/>
        </w:rPr>
        <w:t>植物疫情监测及阻截防控项目</w:t>
      </w:r>
      <w:r w:rsidRPr="001E68B2">
        <w:rPr>
          <w:rFonts w:ascii="方正小标宋简体" w:eastAsia="方正小标宋简体" w:hAnsi="宋体" w:hint="eastAsia"/>
          <w:sz w:val="44"/>
          <w:szCs w:val="44"/>
        </w:rPr>
        <w:t>）</w:t>
      </w:r>
    </w:p>
    <w:p w:rsidR="006E2226" w:rsidRDefault="006E2226" w:rsidP="006E2226">
      <w:pPr>
        <w:pStyle w:val="a6"/>
        <w:spacing w:line="580" w:lineRule="exact"/>
        <w:ind w:firstLineChars="200" w:firstLine="640"/>
        <w:rPr>
          <w:rFonts w:ascii="宋体"/>
          <w:color w:val="auto"/>
          <w:kern w:val="2"/>
          <w:sz w:val="32"/>
          <w:szCs w:val="32"/>
        </w:rPr>
      </w:pPr>
    </w:p>
    <w:p w:rsidR="006E2226" w:rsidRPr="009D202C" w:rsidRDefault="006E2226" w:rsidP="00665418">
      <w:pPr>
        <w:pStyle w:val="a6"/>
        <w:spacing w:line="580" w:lineRule="exact"/>
        <w:ind w:firstLineChars="200" w:firstLine="640"/>
        <w:rPr>
          <w:rFonts w:ascii="方正仿宋简体" w:eastAsia="方正仿宋简体"/>
          <w:b/>
          <w:color w:val="auto"/>
          <w:kern w:val="2"/>
          <w:sz w:val="32"/>
          <w:szCs w:val="32"/>
        </w:rPr>
      </w:pPr>
      <w:r w:rsidRPr="009D202C">
        <w:rPr>
          <w:rFonts w:ascii="方正仿宋简体" w:eastAsia="方正仿宋简体" w:hint="eastAsia"/>
          <w:b/>
          <w:color w:val="auto"/>
          <w:kern w:val="2"/>
          <w:sz w:val="32"/>
          <w:szCs w:val="32"/>
        </w:rPr>
        <w:t>一、项目概况</w:t>
      </w:r>
    </w:p>
    <w:p w:rsidR="006E2226" w:rsidRPr="009D202C" w:rsidRDefault="003A7490" w:rsidP="009D202C">
      <w:pPr>
        <w:spacing w:line="360" w:lineRule="auto"/>
        <w:ind w:firstLineChars="200" w:firstLine="640"/>
        <w:rPr>
          <w:rFonts w:ascii="方正仿宋简体" w:eastAsia="方正仿宋简体"/>
        </w:rPr>
      </w:pPr>
      <w:r w:rsidRPr="009D202C">
        <w:rPr>
          <w:rFonts w:ascii="方正仿宋简体" w:eastAsia="方正仿宋简体" w:hAnsi="宋体" w:hint="eastAsia"/>
        </w:rPr>
        <w:t>根据四川省财政厅、四川省农业农村厅《关于下达2021年省级财政农业公共安全与生态资源保护利用工程共同财政事权转移支付资金的通知》（川财农〔2021〕17号）和</w:t>
      </w:r>
      <w:r w:rsidRPr="009D202C">
        <w:rPr>
          <w:rFonts w:ascii="方正仿宋简体" w:eastAsia="方正仿宋简体" w:hAnsi="宋体" w:cs="仿宋_GB2312" w:hint="eastAsia"/>
          <w:spacing w:val="20"/>
        </w:rPr>
        <w:t>四川省农业</w:t>
      </w:r>
      <w:r w:rsidRPr="009D202C">
        <w:rPr>
          <w:rFonts w:ascii="方正仿宋简体" w:eastAsia="方正仿宋简体" w:hAnsi="宋体" w:cs="仿宋_GB2312" w:hint="eastAsia"/>
          <w:color w:val="000000"/>
          <w:spacing w:val="20"/>
        </w:rPr>
        <w:t>农村</w:t>
      </w:r>
      <w:r w:rsidRPr="009D202C">
        <w:rPr>
          <w:rFonts w:ascii="方正仿宋简体" w:eastAsia="方正仿宋简体" w:hAnsi="宋体" w:cs="仿宋_GB2312" w:hint="eastAsia"/>
          <w:spacing w:val="20"/>
        </w:rPr>
        <w:t>厅植物检疫站《关于落实2021年省级财政农业公共安全与生态资源保护利用工程专项中植物疫情监测及阻截防控任务的通知》（</w:t>
      </w:r>
      <w:r w:rsidRPr="009D202C">
        <w:rPr>
          <w:rFonts w:ascii="方正仿宋简体" w:eastAsia="方正仿宋简体" w:hAnsi="宋体" w:cs="仿宋_GB2312" w:hint="eastAsia"/>
          <w:spacing w:val="30"/>
        </w:rPr>
        <w:t>川农植检函〔2021〕17</w:t>
      </w:r>
      <w:r w:rsidRPr="009D202C">
        <w:rPr>
          <w:rFonts w:ascii="方正仿宋简体" w:eastAsia="方正仿宋简体" w:hAnsi="宋体" w:cs="仿宋_GB2312" w:hint="eastAsia"/>
          <w:spacing w:val="20"/>
        </w:rPr>
        <w:t>号）</w:t>
      </w:r>
      <w:r w:rsidRPr="009D202C">
        <w:rPr>
          <w:rFonts w:ascii="方正仿宋简体" w:eastAsia="方正仿宋简体" w:hAnsi="宋体" w:cs="仿宋_GB2312" w:hint="eastAsia"/>
        </w:rPr>
        <w:t>文件要求，</w:t>
      </w:r>
      <w:r w:rsidRPr="009D202C">
        <w:rPr>
          <w:rFonts w:ascii="方正仿宋简体" w:eastAsia="方正仿宋简体" w:hAnsi="宋体" w:hint="eastAsia"/>
          <w:spacing w:val="10"/>
        </w:rPr>
        <w:t>绵竹市</w:t>
      </w:r>
      <w:r w:rsidRPr="009D202C">
        <w:rPr>
          <w:rFonts w:ascii="方正仿宋简体" w:eastAsia="方正仿宋简体" w:hAnsi="宋体" w:hint="eastAsia"/>
        </w:rPr>
        <w:t>农业农村局会同市财政局编制了《</w:t>
      </w:r>
      <w:r w:rsidRPr="009D202C">
        <w:rPr>
          <w:rFonts w:ascii="方正仿宋简体" w:eastAsia="方正仿宋简体" w:hAnsi="宋体" w:cs="仿宋_GB2312" w:hint="eastAsia"/>
          <w:bCs/>
          <w:color w:val="000000"/>
        </w:rPr>
        <w:t>绵竹市2021年</w:t>
      </w:r>
      <w:r w:rsidRPr="009D202C">
        <w:rPr>
          <w:rFonts w:ascii="方正仿宋简体" w:eastAsia="方正仿宋简体" w:hAnsi="宋体" w:cs="仿宋_GB2312" w:hint="eastAsia"/>
          <w:color w:val="000000"/>
        </w:rPr>
        <w:t>植物疫情监测及阻截防控</w:t>
      </w:r>
      <w:r w:rsidRPr="009D202C">
        <w:rPr>
          <w:rFonts w:ascii="方正仿宋简体" w:eastAsia="方正仿宋简体" w:hAnsi="宋体" w:cs="仿宋_GB2312" w:hint="eastAsia"/>
          <w:bCs/>
          <w:color w:val="000000"/>
        </w:rPr>
        <w:t>项目实施方案</w:t>
      </w:r>
      <w:r w:rsidRPr="009D202C">
        <w:rPr>
          <w:rFonts w:ascii="方正仿宋简体" w:eastAsia="方正仿宋简体" w:hAnsi="宋体" w:hint="eastAsia"/>
        </w:rPr>
        <w:t>》</w:t>
      </w:r>
      <w:r w:rsidR="006E2226" w:rsidRPr="009D202C">
        <w:rPr>
          <w:rFonts w:ascii="方正仿宋简体" w:eastAsia="方正仿宋简体" w:hint="eastAsia"/>
        </w:rPr>
        <w:t>。</w:t>
      </w:r>
    </w:p>
    <w:p w:rsidR="006E2226" w:rsidRPr="009D202C" w:rsidRDefault="006E2226" w:rsidP="006E2226">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项目的主要目标任务：①植物疫情监测调查。设置监测点数量40个，监测调查面积0.67万亩次。②</w:t>
      </w:r>
      <w:r w:rsidR="003A7490" w:rsidRPr="009D202C">
        <w:rPr>
          <w:rFonts w:ascii="方正仿宋简体" w:eastAsia="方正仿宋简体" w:hAnsi="宋体" w:hint="eastAsia"/>
          <w:sz w:val="32"/>
          <w:szCs w:val="32"/>
        </w:rPr>
        <w:t>阻截防控毒麦面积0.14万亩，建立毒麦防控示范区1个，植物疫情防控处置率100%。</w:t>
      </w:r>
      <w:r w:rsidRPr="009D202C">
        <w:rPr>
          <w:rFonts w:ascii="方正仿宋简体" w:eastAsia="方正仿宋简体" w:hint="eastAsia"/>
          <w:color w:val="auto"/>
          <w:kern w:val="2"/>
          <w:sz w:val="32"/>
          <w:szCs w:val="32"/>
        </w:rPr>
        <w:t>③植物疫情抽样检测。采集并检测黄瓜绿斑驳花叶病毒样品</w:t>
      </w:r>
      <w:r w:rsidR="003A7490" w:rsidRPr="009D202C">
        <w:rPr>
          <w:rFonts w:ascii="方正仿宋简体" w:eastAsia="方正仿宋简体" w:hint="eastAsia"/>
          <w:color w:val="auto"/>
          <w:kern w:val="2"/>
          <w:sz w:val="32"/>
          <w:szCs w:val="32"/>
        </w:rPr>
        <w:t>10</w:t>
      </w:r>
      <w:r w:rsidRPr="009D202C">
        <w:rPr>
          <w:rFonts w:ascii="方正仿宋简体" w:eastAsia="方正仿宋简体" w:hint="eastAsia"/>
          <w:color w:val="auto"/>
          <w:kern w:val="2"/>
          <w:sz w:val="32"/>
          <w:szCs w:val="32"/>
        </w:rPr>
        <w:t>0个。</w:t>
      </w:r>
    </w:p>
    <w:p w:rsidR="006E2226" w:rsidRPr="009D202C" w:rsidRDefault="006E2226" w:rsidP="006E2226">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该项目主管部门为绵竹市农业农村局，主要负责项目实施方案的制订，组织项目实施，资金使用管理等。</w:t>
      </w:r>
    </w:p>
    <w:p w:rsidR="006E2226" w:rsidRPr="009D202C" w:rsidRDefault="00995E3C" w:rsidP="006E2226">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Ansi="宋体" w:hint="eastAsia"/>
          <w:sz w:val="32"/>
          <w:szCs w:val="32"/>
        </w:rPr>
        <w:t>四川省财政厅、四川省农业农村厅《关于下达2021年省级财政农业公共安全与生态资源保护利用工程共同财政事权转移</w:t>
      </w:r>
      <w:r w:rsidRPr="009D202C">
        <w:rPr>
          <w:rFonts w:ascii="方正仿宋简体" w:eastAsia="方正仿宋简体" w:hAnsi="宋体" w:hint="eastAsia"/>
          <w:sz w:val="32"/>
          <w:szCs w:val="32"/>
        </w:rPr>
        <w:lastRenderedPageBreak/>
        <w:t>支付资金的通知》（川财农〔2021〕17号）和</w:t>
      </w:r>
      <w:r w:rsidRPr="009D202C">
        <w:rPr>
          <w:rFonts w:ascii="方正仿宋简体" w:eastAsia="方正仿宋简体" w:hAnsi="宋体" w:cs="仿宋_GB2312" w:hint="eastAsia"/>
          <w:spacing w:val="20"/>
          <w:sz w:val="32"/>
          <w:szCs w:val="32"/>
        </w:rPr>
        <w:t>四川省农业农村厅植物检疫站《关于落实2021年省级财政农业公共安全与生态资源保护利用工程专项中植物疫情监测及阻截防控任务的通知》（</w:t>
      </w:r>
      <w:r w:rsidRPr="009D202C">
        <w:rPr>
          <w:rFonts w:ascii="方正仿宋简体" w:eastAsia="方正仿宋简体" w:hAnsi="宋体" w:cs="仿宋_GB2312" w:hint="eastAsia"/>
          <w:spacing w:val="30"/>
          <w:sz w:val="32"/>
          <w:szCs w:val="32"/>
        </w:rPr>
        <w:t>川农植检函〔2021〕17</w:t>
      </w:r>
      <w:r w:rsidRPr="009D202C">
        <w:rPr>
          <w:rFonts w:ascii="方正仿宋简体" w:eastAsia="方正仿宋简体" w:hAnsi="宋体" w:cs="仿宋_GB2312" w:hint="eastAsia"/>
          <w:spacing w:val="20"/>
          <w:sz w:val="32"/>
          <w:szCs w:val="32"/>
        </w:rPr>
        <w:t>号）</w:t>
      </w:r>
      <w:r w:rsidR="006E2226" w:rsidRPr="009D202C">
        <w:rPr>
          <w:rFonts w:ascii="方正仿宋简体" w:eastAsia="方正仿宋简体" w:hint="eastAsia"/>
          <w:color w:val="auto"/>
          <w:kern w:val="2"/>
          <w:sz w:val="32"/>
          <w:szCs w:val="32"/>
        </w:rPr>
        <w:t>为项目立项、资金申报的依据。</w:t>
      </w:r>
    </w:p>
    <w:p w:rsidR="006E2226" w:rsidRPr="009A4230" w:rsidRDefault="006E2226" w:rsidP="006E2226">
      <w:pPr>
        <w:pStyle w:val="a6"/>
        <w:spacing w:line="580" w:lineRule="exact"/>
        <w:ind w:firstLine="640"/>
        <w:jc w:val="left"/>
        <w:rPr>
          <w:rFonts w:ascii="方正仿宋简体" w:eastAsia="方正仿宋简体"/>
          <w:b/>
          <w:color w:val="auto"/>
          <w:kern w:val="2"/>
          <w:sz w:val="32"/>
          <w:szCs w:val="32"/>
        </w:rPr>
      </w:pPr>
      <w:r w:rsidRPr="009A4230">
        <w:rPr>
          <w:rFonts w:ascii="方正仿宋简体" w:eastAsia="方正仿宋简体" w:hint="eastAsia"/>
          <w:b/>
          <w:color w:val="auto"/>
          <w:kern w:val="2"/>
          <w:sz w:val="32"/>
          <w:szCs w:val="32"/>
        </w:rPr>
        <w:t>二、项目资金申报及使用情况</w:t>
      </w:r>
    </w:p>
    <w:p w:rsidR="006E2226" w:rsidRPr="009D202C" w:rsidRDefault="00665418" w:rsidP="006E2226">
      <w:pPr>
        <w:pStyle w:val="a6"/>
        <w:spacing w:line="580" w:lineRule="exact"/>
        <w:ind w:firstLine="640"/>
        <w:jc w:val="left"/>
        <w:rPr>
          <w:rFonts w:ascii="方正仿宋简体" w:eastAsia="方正仿宋简体"/>
          <w:color w:val="auto"/>
          <w:kern w:val="2"/>
          <w:sz w:val="32"/>
          <w:szCs w:val="32"/>
        </w:rPr>
      </w:pPr>
      <w:r>
        <w:rPr>
          <w:rFonts w:ascii="方正仿宋简体" w:eastAsia="方正仿宋简体" w:hint="eastAsia"/>
          <w:color w:val="auto"/>
          <w:kern w:val="2"/>
          <w:sz w:val="32"/>
          <w:szCs w:val="32"/>
        </w:rPr>
        <w:t>植物疫情监测调查及阻截防控</w:t>
      </w:r>
      <w:r w:rsidR="006E2226" w:rsidRPr="009D202C">
        <w:rPr>
          <w:rFonts w:ascii="方正仿宋简体" w:eastAsia="方正仿宋简体" w:hint="eastAsia"/>
          <w:color w:val="auto"/>
          <w:kern w:val="2"/>
          <w:sz w:val="32"/>
          <w:szCs w:val="32"/>
        </w:rPr>
        <w:t>项目年初下达资金20万元，其中小麦种子计划采购资金12</w:t>
      </w:r>
      <w:r w:rsidR="000C089B">
        <w:rPr>
          <w:rFonts w:ascii="方正仿宋简体" w:eastAsia="方正仿宋简体" w:hint="eastAsia"/>
          <w:color w:val="auto"/>
          <w:kern w:val="2"/>
          <w:sz w:val="32"/>
          <w:szCs w:val="32"/>
        </w:rPr>
        <w:t>万元</w:t>
      </w:r>
      <w:r w:rsidR="006E2226" w:rsidRPr="009D202C">
        <w:rPr>
          <w:rFonts w:ascii="方正仿宋简体" w:eastAsia="方正仿宋简体" w:hint="eastAsia"/>
          <w:color w:val="auto"/>
          <w:kern w:val="2"/>
          <w:sz w:val="32"/>
          <w:szCs w:val="32"/>
        </w:rPr>
        <w:t>；疫情监测点补助费计划8万元。</w:t>
      </w:r>
    </w:p>
    <w:p w:rsidR="006E2226" w:rsidRPr="009D202C" w:rsidRDefault="006E2226" w:rsidP="006E2226">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该项目严格按照实施方案有序推进，项目实施期间，我局主责办、项目股对项目实施质量、资金使用全程进行监管，做到专款专用、合理合规，采取报帐制进行管理，按资金使用方案</w:t>
      </w:r>
      <w:r w:rsidR="009C187A">
        <w:rPr>
          <w:rFonts w:ascii="方正仿宋简体" w:eastAsia="方正仿宋简体" w:hint="eastAsia"/>
          <w:color w:val="auto"/>
          <w:kern w:val="2"/>
          <w:sz w:val="32"/>
          <w:szCs w:val="32"/>
        </w:rPr>
        <w:t>、程序</w:t>
      </w:r>
      <w:r w:rsidRPr="009D202C">
        <w:rPr>
          <w:rFonts w:ascii="方正仿宋简体" w:eastAsia="方正仿宋简体" w:hint="eastAsia"/>
          <w:color w:val="auto"/>
          <w:kern w:val="2"/>
          <w:sz w:val="32"/>
          <w:szCs w:val="32"/>
        </w:rPr>
        <w:t>进行开支。财务管理制度健全，严格执行财务管理制度，账务处理及时，会计核算规范，未出现套取、挤占、挪用情况，确保了项目质量。</w:t>
      </w:r>
    </w:p>
    <w:p w:rsidR="006E2226" w:rsidRPr="009A4230" w:rsidRDefault="006E2226" w:rsidP="006E2226">
      <w:pPr>
        <w:pStyle w:val="a6"/>
        <w:spacing w:line="580" w:lineRule="exact"/>
        <w:ind w:firstLine="640"/>
        <w:jc w:val="left"/>
        <w:rPr>
          <w:rFonts w:ascii="方正仿宋简体" w:eastAsia="方正仿宋简体"/>
          <w:b/>
          <w:color w:val="auto"/>
          <w:kern w:val="2"/>
          <w:sz w:val="32"/>
          <w:szCs w:val="32"/>
        </w:rPr>
      </w:pPr>
      <w:r w:rsidRPr="009A4230">
        <w:rPr>
          <w:rFonts w:ascii="方正仿宋简体" w:eastAsia="方正仿宋简体" w:hint="eastAsia"/>
          <w:b/>
          <w:color w:val="auto"/>
          <w:kern w:val="2"/>
          <w:sz w:val="32"/>
          <w:szCs w:val="32"/>
        </w:rPr>
        <w:t>三、项目实施及管理情况</w:t>
      </w:r>
    </w:p>
    <w:p w:rsidR="006E2226" w:rsidRPr="009D202C" w:rsidRDefault="006E2226" w:rsidP="009D202C">
      <w:pPr>
        <w:tabs>
          <w:tab w:val="left" w:pos="4360"/>
        </w:tabs>
        <w:spacing w:line="360" w:lineRule="auto"/>
        <w:ind w:firstLineChars="200" w:firstLine="640"/>
        <w:rPr>
          <w:rFonts w:ascii="方正仿宋简体" w:eastAsia="方正仿宋简体"/>
        </w:rPr>
      </w:pPr>
      <w:r w:rsidRPr="009D202C">
        <w:rPr>
          <w:rFonts w:ascii="方正仿宋简体" w:eastAsia="方正仿宋简体" w:hint="eastAsia"/>
        </w:rPr>
        <w:t>（一）加强组织领导。</w:t>
      </w:r>
      <w:r w:rsidR="000A47DD" w:rsidRPr="009D202C">
        <w:rPr>
          <w:rFonts w:ascii="方正仿宋简体" w:eastAsia="方正仿宋简体" w:hAnsi="宋体" w:hint="eastAsia"/>
          <w:color w:val="000000"/>
        </w:rPr>
        <w:t>成立由绵竹市农业农村局局长田竟为组长，事业管理八级干部吕兴平为副组长，局主责办、计划财务股、植保植检站等为成员的绵竹市植物疫情监测及阻截防控项目实施领导小组，负责项目实施工作的组织领导、方案制定、技术培训、指导检查和考核等，</w:t>
      </w:r>
      <w:r w:rsidRPr="009D202C">
        <w:rPr>
          <w:rFonts w:ascii="方正仿宋简体" w:eastAsia="方正仿宋简体" w:hint="eastAsia"/>
        </w:rPr>
        <w:t>确保项目实施效果。</w:t>
      </w:r>
    </w:p>
    <w:p w:rsidR="006E2226" w:rsidRPr="009D202C" w:rsidRDefault="006E2226" w:rsidP="002345AD">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（二）积极抓好项目实施方案的编制和申报。按照项目方案编制要求，绵竹市农业农村局牵头、绵竹市财政局共同参与</w:t>
      </w:r>
      <w:r w:rsidR="000A47DD" w:rsidRPr="009D202C">
        <w:rPr>
          <w:rFonts w:ascii="方正仿宋简体" w:eastAsia="方正仿宋简体" w:hint="eastAsia"/>
          <w:color w:val="auto"/>
          <w:kern w:val="2"/>
          <w:sz w:val="32"/>
          <w:szCs w:val="32"/>
        </w:rPr>
        <w:lastRenderedPageBreak/>
        <w:t>制定</w:t>
      </w:r>
      <w:r w:rsidRPr="009D202C">
        <w:rPr>
          <w:rFonts w:ascii="方正仿宋简体" w:eastAsia="方正仿宋简体" w:hint="eastAsia"/>
          <w:color w:val="auto"/>
          <w:kern w:val="2"/>
          <w:sz w:val="32"/>
          <w:szCs w:val="32"/>
        </w:rPr>
        <w:t>了《</w:t>
      </w:r>
      <w:r w:rsidR="00DE5B0B" w:rsidRPr="009D202C">
        <w:rPr>
          <w:rFonts w:ascii="方正仿宋简体" w:eastAsia="方正仿宋简体" w:hAnsi="宋体" w:cs="仿宋_GB2312" w:hint="eastAsia"/>
          <w:bCs/>
          <w:sz w:val="32"/>
          <w:szCs w:val="32"/>
        </w:rPr>
        <w:t>绵竹市2021年</w:t>
      </w:r>
      <w:r w:rsidR="00DE5B0B" w:rsidRPr="009D202C">
        <w:rPr>
          <w:rFonts w:ascii="方正仿宋简体" w:eastAsia="方正仿宋简体" w:hAnsi="宋体" w:cs="仿宋_GB2312" w:hint="eastAsia"/>
          <w:sz w:val="32"/>
          <w:szCs w:val="32"/>
        </w:rPr>
        <w:t>植物疫情监测及阻截防控</w:t>
      </w:r>
      <w:r w:rsidR="00DE5B0B" w:rsidRPr="009D202C">
        <w:rPr>
          <w:rFonts w:ascii="方正仿宋简体" w:eastAsia="方正仿宋简体" w:hAnsi="宋体" w:cs="仿宋_GB2312" w:hint="eastAsia"/>
          <w:bCs/>
          <w:sz w:val="32"/>
          <w:szCs w:val="32"/>
        </w:rPr>
        <w:t>项目实施方案</w:t>
      </w:r>
      <w:r w:rsidRPr="009D202C">
        <w:rPr>
          <w:rFonts w:ascii="方正仿宋简体" w:eastAsia="方正仿宋简体" w:hint="eastAsia"/>
          <w:color w:val="auto"/>
          <w:kern w:val="2"/>
          <w:sz w:val="32"/>
          <w:szCs w:val="32"/>
        </w:rPr>
        <w:t>》，并以竹农发〔202</w:t>
      </w:r>
      <w:r w:rsidR="00DE5B0B" w:rsidRPr="009D202C">
        <w:rPr>
          <w:rFonts w:ascii="方正仿宋简体" w:eastAsia="方正仿宋简体" w:hint="eastAsia"/>
          <w:color w:val="auto"/>
          <w:kern w:val="2"/>
          <w:sz w:val="32"/>
          <w:szCs w:val="32"/>
        </w:rPr>
        <w:t>1</w:t>
      </w:r>
      <w:r w:rsidRPr="009D202C">
        <w:rPr>
          <w:rFonts w:ascii="方正仿宋简体" w:eastAsia="方正仿宋简体" w:hint="eastAsia"/>
          <w:color w:val="auto"/>
          <w:kern w:val="2"/>
          <w:sz w:val="32"/>
          <w:szCs w:val="32"/>
        </w:rPr>
        <w:t>〕</w:t>
      </w:r>
      <w:r w:rsidR="00DE5B0B" w:rsidRPr="009D202C">
        <w:rPr>
          <w:rFonts w:ascii="方正仿宋简体" w:eastAsia="方正仿宋简体" w:hint="eastAsia"/>
          <w:color w:val="auto"/>
          <w:kern w:val="2"/>
          <w:sz w:val="32"/>
          <w:szCs w:val="32"/>
        </w:rPr>
        <w:t>59</w:t>
      </w:r>
      <w:r w:rsidRPr="009D202C">
        <w:rPr>
          <w:rFonts w:ascii="方正仿宋简体" w:eastAsia="方正仿宋简体" w:hint="eastAsia"/>
          <w:color w:val="auto"/>
          <w:kern w:val="2"/>
          <w:sz w:val="32"/>
          <w:szCs w:val="32"/>
        </w:rPr>
        <w:t>号）文件向德阳市进行了申报，德阳市农业农村局、德阳市财政局以德农计财〔202</w:t>
      </w:r>
      <w:r w:rsidR="00DE5B0B" w:rsidRPr="009D202C">
        <w:rPr>
          <w:rFonts w:ascii="方正仿宋简体" w:eastAsia="方正仿宋简体" w:hint="eastAsia"/>
          <w:color w:val="auto"/>
          <w:kern w:val="2"/>
          <w:sz w:val="32"/>
          <w:szCs w:val="32"/>
        </w:rPr>
        <w:t>1</w:t>
      </w:r>
      <w:r w:rsidRPr="009D202C">
        <w:rPr>
          <w:rFonts w:ascii="方正仿宋简体" w:eastAsia="方正仿宋简体" w:hint="eastAsia"/>
          <w:color w:val="auto"/>
          <w:kern w:val="2"/>
          <w:sz w:val="32"/>
          <w:szCs w:val="32"/>
        </w:rPr>
        <w:t>〕</w:t>
      </w:r>
      <w:r w:rsidR="00DE5B0B" w:rsidRPr="009D202C">
        <w:rPr>
          <w:rFonts w:ascii="方正仿宋简体" w:eastAsia="方正仿宋简体" w:hint="eastAsia"/>
          <w:color w:val="auto"/>
          <w:kern w:val="2"/>
          <w:sz w:val="32"/>
          <w:szCs w:val="32"/>
        </w:rPr>
        <w:t>11</w:t>
      </w:r>
      <w:r w:rsidRPr="009D202C">
        <w:rPr>
          <w:rFonts w:ascii="方正仿宋简体" w:eastAsia="方正仿宋简体" w:hint="eastAsia"/>
          <w:color w:val="auto"/>
          <w:kern w:val="2"/>
          <w:sz w:val="32"/>
          <w:szCs w:val="32"/>
        </w:rPr>
        <w:t>号文件批复我市。</w:t>
      </w:r>
    </w:p>
    <w:p w:rsidR="006E2226" w:rsidRPr="009A4230" w:rsidRDefault="006E2226" w:rsidP="002345AD">
      <w:pPr>
        <w:pStyle w:val="a6"/>
        <w:spacing w:line="580" w:lineRule="exact"/>
        <w:ind w:firstLine="640"/>
        <w:jc w:val="left"/>
        <w:rPr>
          <w:rFonts w:ascii="方正仿宋简体" w:eastAsia="方正仿宋简体"/>
          <w:b/>
          <w:color w:val="auto"/>
          <w:kern w:val="2"/>
          <w:sz w:val="32"/>
          <w:szCs w:val="32"/>
        </w:rPr>
      </w:pPr>
      <w:r w:rsidRPr="009A4230">
        <w:rPr>
          <w:rFonts w:ascii="方正仿宋简体" w:eastAsia="方正仿宋简体" w:hint="eastAsia"/>
          <w:b/>
          <w:color w:val="auto"/>
          <w:kern w:val="2"/>
          <w:sz w:val="32"/>
          <w:szCs w:val="32"/>
        </w:rPr>
        <w:t>四、项目绩效情况</w:t>
      </w:r>
      <w:r w:rsidRPr="009A4230">
        <w:rPr>
          <w:rFonts w:ascii="方正仿宋简体" w:eastAsia="方正仿宋简体" w:hint="eastAsia"/>
          <w:b/>
          <w:color w:val="auto"/>
          <w:kern w:val="2"/>
          <w:sz w:val="32"/>
          <w:szCs w:val="32"/>
        </w:rPr>
        <w:tab/>
      </w:r>
    </w:p>
    <w:p w:rsidR="00DE5B0B" w:rsidRPr="009D202C" w:rsidRDefault="00DE5B0B" w:rsidP="009D202C">
      <w:pPr>
        <w:spacing w:line="360" w:lineRule="auto"/>
        <w:ind w:firstLineChars="200" w:firstLine="640"/>
        <w:rPr>
          <w:rFonts w:ascii="方正仿宋简体" w:eastAsia="方正仿宋简体" w:hAnsi="方正仿宋简体" w:cs="宋体"/>
          <w:kern w:val="0"/>
        </w:rPr>
      </w:pPr>
      <w:r w:rsidRPr="009D202C">
        <w:rPr>
          <w:rFonts w:ascii="方正仿宋简体" w:eastAsia="方正仿宋简体" w:hAnsi="方正仿宋简体" w:hint="eastAsia"/>
          <w:color w:val="000000"/>
        </w:rPr>
        <w:t>1.植物疫情监测调查。我市在11个镇街设立稻水象甲、水稻细菌性条斑病、毒麦和黄瓜绿斑驳花叶病毒病</w:t>
      </w:r>
      <w:r w:rsidRPr="009D202C">
        <w:rPr>
          <w:rFonts w:ascii="方正仿宋简体" w:eastAsia="方正仿宋简体" w:hAnsi="方正仿宋简体" w:cs="仿宋_GB2312" w:hint="eastAsia"/>
          <w:color w:val="000000"/>
          <w:spacing w:val="20"/>
        </w:rPr>
        <w:t>监测点各10个，共40个监测点，市</w:t>
      </w:r>
      <w:r w:rsidRPr="009D202C">
        <w:rPr>
          <w:rFonts w:ascii="方正仿宋简体" w:eastAsia="方正仿宋简体" w:hAnsi="方正仿宋简体" w:hint="eastAsia"/>
          <w:color w:val="000000"/>
        </w:rPr>
        <w:t>农业农村局与每个监测点签订了委托协议，对监测调查人员开展了技术培训，各监测点采取专项调查和随机走访调查相结合方式开展工作，每个监测点监测调查面积均不低于170亩次，合计监测调查面积1.76万亩次，随机走访种植户385户0.87万亩，均未发现疫情。其中毒麦监测调查点10个，共监测调查小麦面积0.37万亩次，随机走访小麦种植户113户0.09万亩；稻水象甲监测调查点10个，共监测调查水稻面积0.44万亩次，随机走访水稻种植户106户0.21万亩；水稻细菌性条斑病监测调查点10个，共监测调查水稻面积0.75万亩次，随机走访水稻种植户106户0.3万亩；黄瓜绿斑驳花叶病毒病监测调查点10个，共监测调查西瓜面积0.2万亩次，随机走访西瓜种植户60户0.27万亩。通过</w:t>
      </w:r>
      <w:r w:rsidRPr="009D202C">
        <w:rPr>
          <w:rFonts w:ascii="方正仿宋简体" w:eastAsia="方正仿宋简体" w:hAnsi="方正仿宋简体" w:cs="宋体" w:hint="eastAsia"/>
          <w:kern w:val="0"/>
        </w:rPr>
        <w:t>田间疫情监测和随机走访调查，构建了我市疫情监测调查体系，提升了检疫性有害生物监测调查能力，掌握了毒麦、黄瓜绿斑驳花叶病毒、水稻细菌性条斑病和稻水象甲在我市发生、分布和为害现</w:t>
      </w:r>
      <w:r w:rsidRPr="009D202C">
        <w:rPr>
          <w:rFonts w:ascii="方正仿宋简体" w:eastAsia="方正仿宋简体" w:hAnsi="方正仿宋简体" w:cs="宋体" w:hint="eastAsia"/>
          <w:kern w:val="0"/>
        </w:rPr>
        <w:lastRenderedPageBreak/>
        <w:t>状，为阻截防控提供了科学依据，实现了植物疫情处置率100％，避免了植物疫情的恶性传播蔓延。</w:t>
      </w:r>
    </w:p>
    <w:p w:rsidR="00DE5B0B" w:rsidRPr="009D202C" w:rsidRDefault="00DE5B0B" w:rsidP="009D202C">
      <w:pPr>
        <w:spacing w:line="360" w:lineRule="auto"/>
        <w:ind w:firstLineChars="200" w:firstLine="640"/>
        <w:rPr>
          <w:rFonts w:ascii="方正仿宋简体" w:eastAsia="方正仿宋简体" w:hAnsi="方正仿宋简体"/>
          <w:color w:val="000000"/>
        </w:rPr>
      </w:pPr>
      <w:r w:rsidRPr="009D202C">
        <w:rPr>
          <w:rFonts w:ascii="方正仿宋简体" w:eastAsia="方正仿宋简体" w:hAnsi="方正仿宋简体" w:hint="eastAsia"/>
          <w:color w:val="000000"/>
        </w:rPr>
        <w:t>2.植物疫情阻截防控。</w:t>
      </w:r>
    </w:p>
    <w:p w:rsidR="00DE5B0B" w:rsidRPr="009D202C" w:rsidRDefault="00DE5B0B" w:rsidP="009D202C">
      <w:pPr>
        <w:ind w:firstLineChars="200" w:firstLine="640"/>
        <w:rPr>
          <w:rFonts w:ascii="方正仿宋简体" w:eastAsia="方正仿宋简体" w:hAnsi="方正仿宋简体" w:cs="仿宋_GB2312"/>
        </w:rPr>
      </w:pPr>
      <w:r w:rsidRPr="009D202C">
        <w:rPr>
          <w:rFonts w:ascii="方正仿宋简体" w:eastAsia="方正仿宋简体" w:hAnsi="方正仿宋简体" w:cs="仿宋_GB2312" w:hint="eastAsia"/>
        </w:rPr>
        <w:t>（1）建立毒麦防控示范区。本项目毒麦防控示范区1个，安排在孝德镇</w:t>
      </w:r>
      <w:r w:rsidRPr="009D202C">
        <w:rPr>
          <w:rFonts w:ascii="方正仿宋简体" w:eastAsia="方正仿宋简体" w:hAnsi="方正仿宋简体" w:cs="仿宋_GB2312" w:hint="eastAsia"/>
          <w:color w:val="000000"/>
          <w:spacing w:val="20"/>
        </w:rPr>
        <w:t>洪拱村现在的6组（以原12组为重点），面积400亩，示范区主要通过全部更换小麦种子阻截防控2022年毒麦发生。2021</w:t>
      </w:r>
      <w:r w:rsidRPr="009D202C">
        <w:rPr>
          <w:rFonts w:ascii="方正仿宋简体" w:eastAsia="方正仿宋简体" w:hAnsi="方正仿宋简体" w:cs="仿宋_GB2312" w:hint="eastAsia"/>
        </w:rPr>
        <w:t>年我市在九龙镇双同村8、9组建立了毒麦防控示范区1个，面积400亩，示范区按照每亩12.5公斤用种量进行全覆盖全部换种，示范区未发现毒麦发生田块，阻截防控效果显著。</w:t>
      </w:r>
    </w:p>
    <w:p w:rsidR="00DE5B0B" w:rsidRPr="009D202C" w:rsidRDefault="00DE5B0B" w:rsidP="009D202C">
      <w:pPr>
        <w:spacing w:line="360" w:lineRule="auto"/>
        <w:ind w:firstLineChars="200" w:firstLine="640"/>
        <w:rPr>
          <w:rFonts w:ascii="方正仿宋简体" w:eastAsia="方正仿宋简体" w:hAnsi="方正仿宋简体"/>
          <w:color w:val="000000"/>
        </w:rPr>
      </w:pPr>
      <w:r w:rsidRPr="009D202C">
        <w:rPr>
          <w:rFonts w:ascii="方正仿宋简体" w:eastAsia="方正仿宋简体" w:hAnsi="方正仿宋简体" w:cs="仿宋_GB2312" w:hint="eastAsia"/>
        </w:rPr>
        <w:t>（2）小麦换种</w:t>
      </w:r>
      <w:r w:rsidRPr="009D202C">
        <w:rPr>
          <w:rFonts w:ascii="方正仿宋简体" w:eastAsia="方正仿宋简体" w:hAnsi="方正仿宋简体" w:cs="仿宋_GB2312" w:hint="eastAsia"/>
          <w:color w:val="000000"/>
          <w:spacing w:val="20"/>
        </w:rPr>
        <w:t>，阻截防控毒麦</w:t>
      </w:r>
      <w:r w:rsidRPr="009D202C">
        <w:rPr>
          <w:rFonts w:ascii="方正仿宋简体" w:eastAsia="方正仿宋简体" w:hAnsi="方正仿宋简体" w:cs="仿宋_GB2312" w:hint="eastAsia"/>
        </w:rPr>
        <w:t>。本项目主要以小麦换种方式阻截防控2022年毒麦发生。通过政府</w:t>
      </w:r>
      <w:r w:rsidRPr="009D202C">
        <w:rPr>
          <w:rFonts w:ascii="方正仿宋简体" w:eastAsia="方正仿宋简体" w:hAnsi="方正仿宋简体" w:cs="仿宋_GB2312" w:hint="eastAsia"/>
          <w:spacing w:val="20"/>
        </w:rPr>
        <w:t>采购川麦104小麦种子1.75万公斤，按照每亩12.5公斤直接补助至毒麦防控示范区及</w:t>
      </w:r>
      <w:r w:rsidRPr="009D202C">
        <w:rPr>
          <w:rFonts w:ascii="方正仿宋简体" w:eastAsia="方正仿宋简体" w:hAnsi="方正仿宋简体" w:hint="eastAsia"/>
          <w:color w:val="000000"/>
        </w:rPr>
        <w:t>2020年毒麦发生区（2021年我市未发现毒麦发生田块），阻截防控毒麦面积0.14万亩。2020年我市采购小麦种子1.776万公斤，对2020年5个镇毒麦发生区域全覆盖进行了换种，共换种面积0.33万亩，有效阻截了2021年毒麦的发生，2021年通过全面普查，全市未发现毒麦发生面积，阻截防控取得阶段性成果。</w:t>
      </w:r>
    </w:p>
    <w:p w:rsidR="00DE5B0B" w:rsidRPr="009D202C" w:rsidRDefault="00DE5B0B" w:rsidP="009D202C">
      <w:pPr>
        <w:spacing w:line="360" w:lineRule="auto"/>
        <w:ind w:firstLineChars="200" w:firstLine="640"/>
        <w:rPr>
          <w:rFonts w:ascii="方正仿宋简体" w:eastAsia="方正仿宋简体" w:hAnsi="宋体" w:cs="仿宋_GB2312"/>
          <w:color w:val="000000"/>
          <w:spacing w:val="20"/>
        </w:rPr>
      </w:pPr>
      <w:r w:rsidRPr="009D202C">
        <w:rPr>
          <w:rFonts w:ascii="方正仿宋简体" w:eastAsia="方正仿宋简体" w:hAnsi="方正仿宋简体" w:hint="eastAsia"/>
          <w:color w:val="000000"/>
        </w:rPr>
        <w:t>三是</w:t>
      </w:r>
      <w:r w:rsidRPr="009D202C">
        <w:rPr>
          <w:rFonts w:ascii="方正仿宋简体" w:eastAsia="方正仿宋简体" w:hAnsi="方正仿宋简体" w:cs="仿宋_GB2312" w:hint="eastAsia"/>
          <w:color w:val="000000"/>
          <w:spacing w:val="20"/>
        </w:rPr>
        <w:t>植物疫情抽样检测。统一采用试纸条，完成采集西瓜苗检测黄瓜绿斑驳花叶病毒样品100个，均未发现疫情。</w:t>
      </w:r>
    </w:p>
    <w:p w:rsidR="006E2226" w:rsidRPr="009A4230" w:rsidRDefault="006E2226" w:rsidP="002345AD">
      <w:pPr>
        <w:pStyle w:val="a6"/>
        <w:spacing w:line="580" w:lineRule="exact"/>
        <w:ind w:firstLine="640"/>
        <w:jc w:val="left"/>
        <w:rPr>
          <w:rFonts w:ascii="方正仿宋简体" w:eastAsia="方正仿宋简体"/>
          <w:b/>
          <w:color w:val="auto"/>
          <w:kern w:val="2"/>
          <w:sz w:val="32"/>
          <w:szCs w:val="32"/>
        </w:rPr>
      </w:pPr>
      <w:r w:rsidRPr="009A4230">
        <w:rPr>
          <w:rFonts w:ascii="方正仿宋简体" w:eastAsia="方正仿宋简体" w:hint="eastAsia"/>
          <w:b/>
          <w:color w:val="auto"/>
          <w:kern w:val="2"/>
          <w:sz w:val="32"/>
          <w:szCs w:val="32"/>
        </w:rPr>
        <w:lastRenderedPageBreak/>
        <w:t>五、评价结论及建议</w:t>
      </w:r>
    </w:p>
    <w:p w:rsidR="006E2226" w:rsidRPr="009D202C" w:rsidRDefault="006E2226" w:rsidP="002345AD">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通过疫情监测调查，准确、及时掌握稻水象甲、毒麦、黄瓜绿斑驳花叶病毒等有害生物疫情，为及</w:t>
      </w:r>
      <w:r w:rsidR="009D202C" w:rsidRPr="009D202C">
        <w:rPr>
          <w:rFonts w:ascii="方正仿宋简体" w:eastAsia="方正仿宋简体" w:hint="eastAsia"/>
          <w:color w:val="auto"/>
          <w:kern w:val="2"/>
          <w:sz w:val="32"/>
          <w:szCs w:val="32"/>
        </w:rPr>
        <w:t>早制定阻截防控措施提供</w:t>
      </w:r>
      <w:r w:rsidRPr="009D202C">
        <w:rPr>
          <w:rFonts w:ascii="方正仿宋简体" w:eastAsia="方正仿宋简体" w:hint="eastAsia"/>
          <w:color w:val="auto"/>
          <w:kern w:val="2"/>
          <w:sz w:val="32"/>
          <w:szCs w:val="32"/>
        </w:rPr>
        <w:t>依据；通过小麦换种，有效降低小麦种子携带毒麦种子的机率，为阻截防控毒麦的发生起到至关重要的作用。</w:t>
      </w:r>
      <w:r w:rsidR="002345AD" w:rsidRPr="009D202C">
        <w:rPr>
          <w:rFonts w:ascii="方正仿宋简体" w:eastAsia="方正仿宋简体" w:hAnsi="仿宋_GB2312" w:cs="仿宋_GB2312" w:hint="eastAsia"/>
          <w:bCs/>
          <w:sz w:val="32"/>
          <w:szCs w:val="32"/>
          <w:lang w:val="zh-CN"/>
        </w:rPr>
        <w:t>项目达到预期效益。通过自评得分</w:t>
      </w:r>
      <w:r w:rsidR="00C918CD">
        <w:rPr>
          <w:rFonts w:ascii="方正仿宋简体" w:eastAsia="方正仿宋简体" w:hAnsi="仿宋_GB2312" w:cs="仿宋_GB2312" w:hint="eastAsia"/>
          <w:bCs/>
          <w:sz w:val="32"/>
          <w:szCs w:val="32"/>
          <w:lang w:val="zh-CN"/>
        </w:rPr>
        <w:t>100</w:t>
      </w:r>
      <w:r w:rsidR="002345AD" w:rsidRPr="009D202C">
        <w:rPr>
          <w:rFonts w:ascii="方正仿宋简体" w:eastAsia="方正仿宋简体" w:hAnsi="仿宋_GB2312" w:cs="仿宋_GB2312" w:hint="eastAsia"/>
          <w:bCs/>
          <w:sz w:val="32"/>
          <w:szCs w:val="32"/>
        </w:rPr>
        <w:t>分。</w:t>
      </w:r>
    </w:p>
    <w:p w:rsidR="006E2226" w:rsidRPr="009D202C" w:rsidRDefault="006E2226" w:rsidP="006E2226">
      <w:pPr>
        <w:pStyle w:val="a6"/>
        <w:spacing w:line="580" w:lineRule="exact"/>
        <w:ind w:firstLine="640"/>
        <w:jc w:val="center"/>
        <w:rPr>
          <w:rFonts w:ascii="方正仿宋简体" w:eastAsia="方正仿宋简体"/>
          <w:color w:val="auto"/>
          <w:kern w:val="2"/>
          <w:sz w:val="32"/>
          <w:szCs w:val="32"/>
        </w:rPr>
      </w:pPr>
    </w:p>
    <w:p w:rsidR="006E2226" w:rsidRPr="009D202C" w:rsidRDefault="006E2226" w:rsidP="006E2226">
      <w:pPr>
        <w:pStyle w:val="a6"/>
        <w:spacing w:line="580" w:lineRule="exact"/>
        <w:ind w:firstLine="640"/>
        <w:jc w:val="center"/>
        <w:rPr>
          <w:rFonts w:ascii="方正仿宋简体" w:eastAsia="方正仿宋简体"/>
          <w:color w:val="auto"/>
          <w:kern w:val="2"/>
          <w:sz w:val="32"/>
          <w:szCs w:val="32"/>
        </w:rPr>
      </w:pPr>
    </w:p>
    <w:p w:rsidR="006E2226" w:rsidRPr="009D202C" w:rsidRDefault="002345AD" w:rsidP="006E2226">
      <w:pPr>
        <w:pStyle w:val="a6"/>
        <w:spacing w:line="580" w:lineRule="exact"/>
        <w:ind w:firstLine="640"/>
        <w:jc w:val="center"/>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 xml:space="preserve">          </w:t>
      </w:r>
      <w:r w:rsidR="006E2226" w:rsidRPr="009D202C">
        <w:rPr>
          <w:rFonts w:ascii="方正仿宋简体" w:eastAsia="方正仿宋简体" w:hint="eastAsia"/>
          <w:color w:val="auto"/>
          <w:kern w:val="2"/>
          <w:sz w:val="32"/>
          <w:szCs w:val="32"/>
        </w:rPr>
        <w:t>绵竹市农业农村局</w:t>
      </w:r>
    </w:p>
    <w:p w:rsidR="003C20F2" w:rsidRPr="009D202C" w:rsidRDefault="002345AD" w:rsidP="006E2226">
      <w:pPr>
        <w:pStyle w:val="a6"/>
        <w:spacing w:line="580" w:lineRule="exact"/>
        <w:ind w:firstLine="640"/>
        <w:jc w:val="center"/>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 xml:space="preserve">           </w:t>
      </w:r>
      <w:r w:rsidR="006E2226" w:rsidRPr="009D202C">
        <w:rPr>
          <w:rFonts w:ascii="方正仿宋简体" w:eastAsia="方正仿宋简体" w:hint="eastAsia"/>
          <w:color w:val="auto"/>
          <w:kern w:val="2"/>
          <w:sz w:val="32"/>
          <w:szCs w:val="32"/>
        </w:rPr>
        <w:t>202</w:t>
      </w:r>
      <w:r w:rsidR="009D202C" w:rsidRPr="009D202C">
        <w:rPr>
          <w:rFonts w:ascii="方正仿宋简体" w:eastAsia="方正仿宋简体" w:hint="eastAsia"/>
          <w:color w:val="auto"/>
          <w:kern w:val="2"/>
          <w:sz w:val="32"/>
          <w:szCs w:val="32"/>
        </w:rPr>
        <w:t>2</w:t>
      </w:r>
      <w:r w:rsidR="006E2226" w:rsidRPr="009D202C">
        <w:rPr>
          <w:rFonts w:ascii="方正仿宋简体" w:eastAsia="方正仿宋简体" w:hint="eastAsia"/>
          <w:color w:val="auto"/>
          <w:kern w:val="2"/>
          <w:sz w:val="32"/>
          <w:szCs w:val="32"/>
        </w:rPr>
        <w:t>年5月20日</w:t>
      </w:r>
    </w:p>
    <w:sectPr w:rsidR="003C20F2" w:rsidRPr="009D202C" w:rsidSect="009D202C">
      <w:footerReference w:type="default" r:id="rId9"/>
      <w:pgSz w:w="11906" w:h="16838"/>
      <w:pgMar w:top="1440" w:right="1418"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73D" w:rsidRDefault="0045773D" w:rsidP="00334717">
      <w:r>
        <w:separator/>
      </w:r>
    </w:p>
  </w:endnote>
  <w:endnote w:type="continuationSeparator" w:id="1">
    <w:p w:rsidR="0045773D" w:rsidRDefault="0045773D" w:rsidP="00334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方正仿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docPartObj>
        <w:docPartGallery w:val="Page Numbers (Bottom of Page)"/>
        <w:docPartUnique/>
      </w:docPartObj>
    </w:sdtPr>
    <w:sdtContent>
      <w:p w:rsidR="00334717" w:rsidRDefault="00A3762F">
        <w:pPr>
          <w:pStyle w:val="a4"/>
          <w:jc w:val="center"/>
        </w:pPr>
        <w:r>
          <w:fldChar w:fldCharType="begin"/>
        </w:r>
        <w:r w:rsidR="00334717">
          <w:instrText>PAGE   \* MERGEFORMAT</w:instrText>
        </w:r>
        <w:r>
          <w:fldChar w:fldCharType="separate"/>
        </w:r>
        <w:r w:rsidR="00665418" w:rsidRPr="00665418">
          <w:rPr>
            <w:noProof/>
            <w:lang w:val="zh-CN"/>
          </w:rPr>
          <w:t>2</w:t>
        </w:r>
        <w:r>
          <w:fldChar w:fldCharType="end"/>
        </w:r>
      </w:p>
    </w:sdtContent>
  </w:sdt>
  <w:p w:rsidR="00334717" w:rsidRDefault="003347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73D" w:rsidRDefault="0045773D" w:rsidP="00334717">
      <w:r>
        <w:separator/>
      </w:r>
    </w:p>
  </w:footnote>
  <w:footnote w:type="continuationSeparator" w:id="1">
    <w:p w:rsidR="0045773D" w:rsidRDefault="0045773D" w:rsidP="00334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47CE4"/>
    <w:multiLevelType w:val="hybridMultilevel"/>
    <w:tmpl w:val="DA741F92"/>
    <w:lvl w:ilvl="0" w:tplc="0BBA3314">
      <w:start w:val="1"/>
      <w:numFmt w:val="decimal"/>
      <w:lvlText w:val="%1."/>
      <w:lvlJc w:val="left"/>
      <w:pPr>
        <w:ind w:left="1502" w:hanging="900"/>
      </w:pPr>
      <w:rPr>
        <w:rFonts w:hint="default"/>
        <w:b/>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EFA"/>
    <w:rsid w:val="00027886"/>
    <w:rsid w:val="00086C48"/>
    <w:rsid w:val="000A3F41"/>
    <w:rsid w:val="000A47DD"/>
    <w:rsid w:val="000B245B"/>
    <w:rsid w:val="000C089B"/>
    <w:rsid w:val="000D228F"/>
    <w:rsid w:val="000D70F5"/>
    <w:rsid w:val="00105735"/>
    <w:rsid w:val="00105F20"/>
    <w:rsid w:val="001878E5"/>
    <w:rsid w:val="001B6D36"/>
    <w:rsid w:val="001C20E8"/>
    <w:rsid w:val="001E68B2"/>
    <w:rsid w:val="00232707"/>
    <w:rsid w:val="002345AD"/>
    <w:rsid w:val="002448DF"/>
    <w:rsid w:val="00291918"/>
    <w:rsid w:val="002D7D17"/>
    <w:rsid w:val="002E7D7A"/>
    <w:rsid w:val="002F04D3"/>
    <w:rsid w:val="002F2CB2"/>
    <w:rsid w:val="003047A3"/>
    <w:rsid w:val="003110EA"/>
    <w:rsid w:val="003212FC"/>
    <w:rsid w:val="00334717"/>
    <w:rsid w:val="00386626"/>
    <w:rsid w:val="00394648"/>
    <w:rsid w:val="003A2C38"/>
    <w:rsid w:val="003A7490"/>
    <w:rsid w:val="003C20F2"/>
    <w:rsid w:val="004046AD"/>
    <w:rsid w:val="0040632C"/>
    <w:rsid w:val="00411550"/>
    <w:rsid w:val="0044685C"/>
    <w:rsid w:val="0045773D"/>
    <w:rsid w:val="004C1C23"/>
    <w:rsid w:val="004D673A"/>
    <w:rsid w:val="004E768B"/>
    <w:rsid w:val="005028D2"/>
    <w:rsid w:val="00502F7D"/>
    <w:rsid w:val="00543D64"/>
    <w:rsid w:val="00572F4E"/>
    <w:rsid w:val="005845C6"/>
    <w:rsid w:val="00606C2A"/>
    <w:rsid w:val="00631A71"/>
    <w:rsid w:val="00665418"/>
    <w:rsid w:val="00671AC1"/>
    <w:rsid w:val="006A4940"/>
    <w:rsid w:val="006A63B7"/>
    <w:rsid w:val="006D7567"/>
    <w:rsid w:val="006E2226"/>
    <w:rsid w:val="00713E52"/>
    <w:rsid w:val="00767CBE"/>
    <w:rsid w:val="0078098B"/>
    <w:rsid w:val="007A094A"/>
    <w:rsid w:val="007B49F4"/>
    <w:rsid w:val="007B4D16"/>
    <w:rsid w:val="00812A13"/>
    <w:rsid w:val="00821264"/>
    <w:rsid w:val="00823944"/>
    <w:rsid w:val="008A1C1C"/>
    <w:rsid w:val="008F6FBC"/>
    <w:rsid w:val="008F788A"/>
    <w:rsid w:val="009131D6"/>
    <w:rsid w:val="00923345"/>
    <w:rsid w:val="009244A2"/>
    <w:rsid w:val="00943028"/>
    <w:rsid w:val="00945C7C"/>
    <w:rsid w:val="00995E3C"/>
    <w:rsid w:val="009A4230"/>
    <w:rsid w:val="009C187A"/>
    <w:rsid w:val="009C5B3B"/>
    <w:rsid w:val="009D202C"/>
    <w:rsid w:val="009D714F"/>
    <w:rsid w:val="009D7540"/>
    <w:rsid w:val="00A13647"/>
    <w:rsid w:val="00A3248E"/>
    <w:rsid w:val="00A3762F"/>
    <w:rsid w:val="00A52F3A"/>
    <w:rsid w:val="00A66D4F"/>
    <w:rsid w:val="00AA2EF9"/>
    <w:rsid w:val="00AC4980"/>
    <w:rsid w:val="00B425C7"/>
    <w:rsid w:val="00B6025F"/>
    <w:rsid w:val="00BD1530"/>
    <w:rsid w:val="00BE0F50"/>
    <w:rsid w:val="00C0170D"/>
    <w:rsid w:val="00C109E2"/>
    <w:rsid w:val="00C31186"/>
    <w:rsid w:val="00C61F9D"/>
    <w:rsid w:val="00C6449F"/>
    <w:rsid w:val="00C918CD"/>
    <w:rsid w:val="00CD0997"/>
    <w:rsid w:val="00CF7E79"/>
    <w:rsid w:val="00D25B1B"/>
    <w:rsid w:val="00D36E46"/>
    <w:rsid w:val="00D85843"/>
    <w:rsid w:val="00DB6789"/>
    <w:rsid w:val="00DD00D3"/>
    <w:rsid w:val="00DD6125"/>
    <w:rsid w:val="00DE5B0B"/>
    <w:rsid w:val="00DF3D5A"/>
    <w:rsid w:val="00E4357F"/>
    <w:rsid w:val="00E72FDE"/>
    <w:rsid w:val="00E85D8D"/>
    <w:rsid w:val="00EA0413"/>
    <w:rsid w:val="00EE39E1"/>
    <w:rsid w:val="00F24721"/>
    <w:rsid w:val="00F251E9"/>
    <w:rsid w:val="00F57291"/>
    <w:rsid w:val="00FA7971"/>
    <w:rsid w:val="00FB238A"/>
    <w:rsid w:val="00FD3EFA"/>
    <w:rsid w:val="00FD62E7"/>
    <w:rsid w:val="00FE2ED3"/>
    <w:rsid w:val="00FF5832"/>
    <w:rsid w:val="03353231"/>
    <w:rsid w:val="059B1E69"/>
    <w:rsid w:val="05FE0D39"/>
    <w:rsid w:val="06317483"/>
    <w:rsid w:val="063F12C1"/>
    <w:rsid w:val="06CC1F10"/>
    <w:rsid w:val="08355ADD"/>
    <w:rsid w:val="08B1197F"/>
    <w:rsid w:val="08EB044B"/>
    <w:rsid w:val="08FB32A3"/>
    <w:rsid w:val="09402270"/>
    <w:rsid w:val="10603525"/>
    <w:rsid w:val="11021D0D"/>
    <w:rsid w:val="120874C5"/>
    <w:rsid w:val="12D5457F"/>
    <w:rsid w:val="1D0A37FD"/>
    <w:rsid w:val="1E2C2CCF"/>
    <w:rsid w:val="1F0E3305"/>
    <w:rsid w:val="20B3597C"/>
    <w:rsid w:val="23261B35"/>
    <w:rsid w:val="259A6F22"/>
    <w:rsid w:val="28264035"/>
    <w:rsid w:val="28C300FA"/>
    <w:rsid w:val="2A3E4020"/>
    <w:rsid w:val="2ADC47FC"/>
    <w:rsid w:val="31A13244"/>
    <w:rsid w:val="333556F1"/>
    <w:rsid w:val="33A71323"/>
    <w:rsid w:val="360B5CC0"/>
    <w:rsid w:val="3D324D96"/>
    <w:rsid w:val="3D9F74B0"/>
    <w:rsid w:val="40410627"/>
    <w:rsid w:val="44987295"/>
    <w:rsid w:val="476C55E1"/>
    <w:rsid w:val="4ACC02BE"/>
    <w:rsid w:val="4DD91393"/>
    <w:rsid w:val="4DEF5C6D"/>
    <w:rsid w:val="4E2138BA"/>
    <w:rsid w:val="55084399"/>
    <w:rsid w:val="58E16A7B"/>
    <w:rsid w:val="5FC0589C"/>
    <w:rsid w:val="619D46AA"/>
    <w:rsid w:val="621D06F8"/>
    <w:rsid w:val="63E54FD9"/>
    <w:rsid w:val="63E80D88"/>
    <w:rsid w:val="64406152"/>
    <w:rsid w:val="670D26E1"/>
    <w:rsid w:val="6F08521F"/>
    <w:rsid w:val="71987EDA"/>
    <w:rsid w:val="784A3407"/>
    <w:rsid w:val="78576C60"/>
    <w:rsid w:val="78745673"/>
    <w:rsid w:val="7C656EC7"/>
    <w:rsid w:val="7D8677B5"/>
    <w:rsid w:val="7DEF12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uiPriority="0"/>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6449F"/>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C6449F"/>
    <w:rPr>
      <w:sz w:val="28"/>
    </w:rPr>
  </w:style>
  <w:style w:type="paragraph" w:styleId="a4">
    <w:name w:val="footer"/>
    <w:basedOn w:val="a"/>
    <w:link w:val="Char"/>
    <w:uiPriority w:val="99"/>
    <w:qFormat/>
    <w:rsid w:val="00C6449F"/>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rsid w:val="00C6449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sid w:val="00C6449F"/>
    <w:rPr>
      <w:rFonts w:cs="Times New Roman"/>
      <w:sz w:val="18"/>
      <w:szCs w:val="18"/>
    </w:rPr>
  </w:style>
  <w:style w:type="character" w:customStyle="1" w:styleId="Char0">
    <w:name w:val="页眉 Char"/>
    <w:basedOn w:val="a1"/>
    <w:link w:val="a5"/>
    <w:uiPriority w:val="99"/>
    <w:qFormat/>
    <w:locked/>
    <w:rsid w:val="00C6449F"/>
    <w:rPr>
      <w:rFonts w:cs="Times New Roman"/>
      <w:sz w:val="18"/>
      <w:szCs w:val="18"/>
    </w:rPr>
  </w:style>
  <w:style w:type="paragraph" w:customStyle="1" w:styleId="a6">
    <w:name w:val="四号正文"/>
    <w:basedOn w:val="a"/>
    <w:link w:val="Char1"/>
    <w:uiPriority w:val="99"/>
    <w:qFormat/>
    <w:rsid w:val="00C6449F"/>
    <w:pPr>
      <w:spacing w:line="360" w:lineRule="auto"/>
    </w:pPr>
    <w:rPr>
      <w:rFonts w:ascii="??" w:hAnsi="??"/>
      <w:color w:val="000000"/>
      <w:kern w:val="0"/>
      <w:sz w:val="21"/>
      <w:szCs w:val="20"/>
    </w:rPr>
  </w:style>
  <w:style w:type="character" w:customStyle="1" w:styleId="Char1">
    <w:name w:val="四号正文 Char"/>
    <w:link w:val="a6"/>
    <w:uiPriority w:val="99"/>
    <w:qFormat/>
    <w:locked/>
    <w:rsid w:val="00C6449F"/>
    <w:rPr>
      <w:rFonts w:ascii="??" w:eastAsia="宋体" w:hAnsi="??"/>
      <w:color w:val="000000"/>
      <w:kern w:val="0"/>
      <w:sz w:val="21"/>
    </w:rPr>
  </w:style>
  <w:style w:type="paragraph" w:styleId="a7">
    <w:name w:val="List Paragraph"/>
    <w:basedOn w:val="a"/>
    <w:uiPriority w:val="34"/>
    <w:qFormat/>
    <w:rsid w:val="00B6025F"/>
    <w:pPr>
      <w:ind w:firstLineChars="200" w:firstLine="420"/>
    </w:pPr>
    <w:rPr>
      <w:rFonts w:asciiTheme="minorHAnsi" w:eastAsiaTheme="minorEastAsia" w:hAnsiTheme="minorHAnsi" w:cstheme="minorBidi"/>
      <w:sz w:val="21"/>
      <w:szCs w:val="22"/>
    </w:rPr>
  </w:style>
  <w:style w:type="character" w:styleId="a8">
    <w:name w:val="page number"/>
    <w:basedOn w:val="a1"/>
    <w:rsid w:val="003A74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sz w:val="28"/>
    </w:rPr>
  </w:style>
  <w:style w:type="paragraph" w:styleId="a4">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Pr>
      <w:rFonts w:cs="Times New Roman"/>
      <w:sz w:val="18"/>
      <w:szCs w:val="18"/>
    </w:rPr>
  </w:style>
  <w:style w:type="character" w:customStyle="1" w:styleId="Char0">
    <w:name w:val="页眉 Char"/>
    <w:basedOn w:val="a1"/>
    <w:link w:val="a5"/>
    <w:uiPriority w:val="99"/>
    <w:qFormat/>
    <w:locked/>
    <w:rPr>
      <w:rFonts w:cs="Times New Roman"/>
      <w:sz w:val="18"/>
      <w:szCs w:val="18"/>
    </w:rPr>
  </w:style>
  <w:style w:type="paragraph" w:customStyle="1" w:styleId="a6">
    <w:name w:val="四号正文"/>
    <w:basedOn w:val="a"/>
    <w:link w:val="Char1"/>
    <w:uiPriority w:val="99"/>
    <w:qFormat/>
    <w:pPr>
      <w:spacing w:line="360" w:lineRule="auto"/>
    </w:pPr>
    <w:rPr>
      <w:rFonts w:ascii="??" w:hAnsi="??"/>
      <w:color w:val="000000"/>
      <w:kern w:val="0"/>
      <w:sz w:val="21"/>
      <w:szCs w:val="20"/>
    </w:rPr>
  </w:style>
  <w:style w:type="character" w:customStyle="1" w:styleId="Char1">
    <w:name w:val="四号正文 Char"/>
    <w:link w:val="a6"/>
    <w:uiPriority w:val="99"/>
    <w:qFormat/>
    <w:locked/>
    <w:rPr>
      <w:rFonts w:ascii="??" w:eastAsia="宋体" w:hAnsi="??"/>
      <w:color w:val="000000"/>
      <w:kern w:val="0"/>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57454-18DE-44EA-B3FE-462F6CD9A0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345</Words>
  <Characters>1967</Characters>
  <Application>Microsoft Office Word</Application>
  <DocSecurity>0</DocSecurity>
  <Lines>16</Lines>
  <Paragraphs>4</Paragraphs>
  <ScaleCrop>false</ScaleCrop>
  <Company>Microsoft</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opi</dc:creator>
  <cp:lastModifiedBy>Administrator</cp:lastModifiedBy>
  <cp:revision>11</cp:revision>
  <dcterms:created xsi:type="dcterms:W3CDTF">2021-05-31T09:36:00Z</dcterms:created>
  <dcterms:modified xsi:type="dcterms:W3CDTF">2024-01-15T07:49:00Z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