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E5" w:rsidRDefault="008B7A9F" w:rsidP="008B7A9F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2020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年中央财政农业资源及生态保护补助资金（支持长江禁捕）</w:t>
      </w:r>
      <w:r w:rsidR="008D1C4E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项目支出绩效自评报告</w:t>
      </w:r>
    </w:p>
    <w:p w:rsidR="008B7A9F" w:rsidRDefault="008B7A9F" w:rsidP="008B7A9F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bookmarkEnd w:id="0"/>
    <w:p w:rsidR="000F07E5" w:rsidRDefault="008B7A9F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一、</w:t>
      </w:r>
      <w:r>
        <w:rPr>
          <w:rFonts w:ascii="黑体" w:eastAsia="黑体" w:hAnsi="宋体" w:hint="eastAsia"/>
          <w:sz w:val="32"/>
          <w:szCs w:val="32"/>
          <w:lang w:val="zh-CN"/>
        </w:rPr>
        <w:t>项目概况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（一）项目基本情况。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为贯彻落实党中央、国务院关于加强生态文明建设的决策部署，有效恢复我市长江流域重点水域水生生物资源，按照《四川省财政厅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四川省农业农村厅关于下达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年中央财政农业资源及生态保护补助资金的通知》川财农</w:t>
      </w:r>
      <w:r>
        <w:rPr>
          <w:rFonts w:ascii="仿宋_GB2312" w:eastAsia="仿宋_GB2312" w:hint="eastAsia"/>
          <w:sz w:val="32"/>
          <w:szCs w:val="32"/>
        </w:rPr>
        <w:t>[2020] 165</w:t>
      </w:r>
      <w:r>
        <w:rPr>
          <w:rFonts w:ascii="仿宋_GB2312" w:eastAsia="仿宋_GB2312" w:hint="eastAsia"/>
          <w:sz w:val="32"/>
          <w:szCs w:val="32"/>
        </w:rPr>
        <w:t>号文件下达资金</w:t>
      </w:r>
      <w:r>
        <w:rPr>
          <w:rFonts w:ascii="仿宋_GB2312" w:eastAsia="仿宋_GB2312" w:hint="eastAsia"/>
          <w:sz w:val="32"/>
          <w:szCs w:val="32"/>
        </w:rPr>
        <w:t>31.6</w:t>
      </w:r>
      <w:r>
        <w:rPr>
          <w:rFonts w:ascii="仿宋_GB2312" w:eastAsia="仿宋_GB2312" w:hint="eastAsia"/>
          <w:sz w:val="32"/>
          <w:szCs w:val="32"/>
        </w:rPr>
        <w:t>万元，用于采购渔业执法设备，提升渔业执法能力。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</w:t>
      </w:r>
      <w:r>
        <w:rPr>
          <w:rFonts w:ascii="楷体_GB2312" w:eastAsia="楷体_GB2312" w:hAnsi="宋体" w:hint="eastAsia"/>
          <w:b/>
          <w:sz w:val="32"/>
          <w:szCs w:val="32"/>
        </w:rPr>
        <w:t>项目绩效目标</w:t>
      </w: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。</w:t>
      </w:r>
    </w:p>
    <w:p w:rsidR="000F07E5" w:rsidRDefault="008B7A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我市开展长江流域重点水域十年禁捕工作，通过采购渔业执法设备，提升渔业执法能力，</w:t>
      </w:r>
      <w:r>
        <w:rPr>
          <w:rFonts w:ascii="仿宋_GB2312" w:eastAsia="仿宋_GB2312" w:hAnsi="仿宋_GB2312" w:cs="仿宋_GB2312" w:hint="eastAsia"/>
          <w:sz w:val="32"/>
          <w:szCs w:val="32"/>
        </w:rPr>
        <w:t>确保我市天然水域十年禁捕工作取得实效</w:t>
      </w:r>
      <w:r>
        <w:rPr>
          <w:rFonts w:ascii="仿宋_GB2312" w:eastAsia="仿宋_GB2312" w:hAnsi="仿宋_GB2312" w:cs="仿宋_GB2312" w:hint="eastAsia"/>
          <w:sz w:val="32"/>
          <w:szCs w:val="32"/>
        </w:rPr>
        <w:t>，形成“水上不捕、市场不卖、餐馆不做、群众不吃”的良好氛围。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二、项目资金申报及使用情况</w:t>
      </w:r>
      <w:r>
        <w:rPr>
          <w:rFonts w:ascii="黑体" w:eastAsia="黑体" w:hAnsi="宋体" w:hint="eastAsia"/>
          <w:sz w:val="32"/>
          <w:szCs w:val="32"/>
        </w:rPr>
        <w:t xml:space="preserve"> 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（一）资金计划、到位及使用情况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资金计划。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年中央财政农业资源及生态保护补助资金（支持长江禁捕）</w:t>
      </w:r>
      <w:r>
        <w:rPr>
          <w:rFonts w:ascii="仿宋_GB2312" w:eastAsia="仿宋_GB2312" w:hAnsi="仿宋_GB2312" w:cs="仿宋_GB2312" w:hint="eastAsia"/>
          <w:sz w:val="32"/>
          <w:szCs w:val="32"/>
        </w:rPr>
        <w:t>31.6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万元，全部到位。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0F07E5" w:rsidRDefault="008B7A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资金使用。截至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年底，通过政府采购等形式，采购台式电脑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台、便携式计算机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台、复印机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台、多功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能打印机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台、执法无人机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台、对讲机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台、强光手电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台、望远镜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台、便携式冷藏箱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台，暗访视频取证设备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台、高清视频取证设备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台、现场执法记录仪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台。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（二）项目财务管理情况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bCs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严格按照上级主管部门项目资金管理要求，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加强补助资金监管，严禁截留、挪用、套取补助资金，确保专款专用</w:t>
      </w: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。</w:t>
      </w:r>
    </w:p>
    <w:p w:rsidR="000F07E5" w:rsidRDefault="008B7A9F">
      <w:pPr>
        <w:spacing w:line="60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黑体简体"/>
          <w:sz w:val="32"/>
          <w:szCs w:val="32"/>
          <w:lang w:val="zh-CN"/>
        </w:rPr>
        <w:t>三、项目实施及管理情况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）项目管理情况。该项目实施严格按照财务管理等制度使用。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）项目监管情况。该项目实施严格按照财务管理制度使用，按程序组织实施、审批、支付，已达到预期效果。</w:t>
      </w:r>
      <w:r>
        <w:rPr>
          <w:rFonts w:ascii="黑体" w:eastAsia="黑体" w:hAnsi="宋体" w:hint="eastAsia"/>
          <w:sz w:val="32"/>
          <w:szCs w:val="32"/>
        </w:rPr>
        <w:t>四、目标绩效情况</w:t>
      </w:r>
      <w:r>
        <w:rPr>
          <w:rFonts w:ascii="仿宋_GB2312" w:hAnsi="宋体" w:hint="eastAsia"/>
          <w:sz w:val="32"/>
          <w:szCs w:val="32"/>
          <w:lang w:val="zh-CN"/>
        </w:rPr>
        <w:tab/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（一）项目完成情况</w:t>
      </w:r>
    </w:p>
    <w:p w:rsidR="000F07E5" w:rsidRDefault="008B7A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该项目已达到预计的效果，</w:t>
      </w:r>
      <w:r>
        <w:rPr>
          <w:rFonts w:ascii="仿宋_GB2312" w:eastAsia="仿宋_GB2312" w:hAnsi="仿宋_GB2312" w:cs="仿宋_GB2312" w:hint="eastAsia"/>
          <w:sz w:val="32"/>
          <w:szCs w:val="32"/>
        </w:rPr>
        <w:t>我市开展长江流域重点水域十年禁捕工作，通过采购渔业执法设备，提升渔业执法能力，</w:t>
      </w:r>
      <w:r>
        <w:rPr>
          <w:rFonts w:ascii="仿宋_GB2312" w:eastAsia="仿宋_GB2312" w:hAnsi="仿宋_GB2312" w:cs="仿宋_GB2312" w:hint="eastAsia"/>
          <w:sz w:val="32"/>
          <w:szCs w:val="32"/>
        </w:rPr>
        <w:t>确保我市天然水域十年禁捕工作取得实效</w:t>
      </w:r>
      <w:r>
        <w:rPr>
          <w:rFonts w:ascii="仿宋_GB2312" w:eastAsia="仿宋_GB2312" w:hAnsi="仿宋_GB2312" w:cs="仿宋_GB2312" w:hint="eastAsia"/>
          <w:sz w:val="32"/>
          <w:szCs w:val="32"/>
        </w:rPr>
        <w:t>，形成“水上不捕、市场不卖、餐馆不做、群众不吃”的良好氛围。</w:t>
      </w:r>
    </w:p>
    <w:p w:rsidR="000F07E5" w:rsidRDefault="008B7A9F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（二）项目效益情况</w:t>
      </w:r>
    </w:p>
    <w:p w:rsidR="000F07E5" w:rsidRDefault="008B7A9F">
      <w:pPr>
        <w:spacing w:line="60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我市天然水域十年禁捕工作取得实效</w:t>
      </w:r>
      <w:r>
        <w:rPr>
          <w:rFonts w:ascii="仿宋_GB2312" w:eastAsia="仿宋_GB2312" w:hAnsi="仿宋_GB2312" w:cs="仿宋_GB2312" w:hint="eastAsia"/>
          <w:sz w:val="32"/>
          <w:szCs w:val="32"/>
        </w:rPr>
        <w:t>，形成“水上不捕、市场不卖、餐馆不做、群众不吃”的良好氛围。</w:t>
      </w:r>
    </w:p>
    <w:p w:rsidR="000F07E5" w:rsidRDefault="008B7A9F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五、评价结论及建议</w:t>
      </w:r>
    </w:p>
    <w:p w:rsidR="000F07E5" w:rsidRDefault="008B7A9F">
      <w:pPr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（一）评价结论。</w:t>
      </w:r>
    </w:p>
    <w:p w:rsidR="000F07E5" w:rsidRDefault="008B7A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该项目实施后起到了良好的社会效益。</w:t>
      </w:r>
    </w:p>
    <w:p w:rsidR="000F07E5" w:rsidRDefault="008B7A9F">
      <w:pPr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lastRenderedPageBreak/>
        <w:t>（</w:t>
      </w:r>
      <w:r>
        <w:rPr>
          <w:rFonts w:ascii="楷体_GB2312" w:eastAsia="楷体_GB2312" w:hAnsi="宋体" w:hint="eastAsia"/>
          <w:b/>
          <w:sz w:val="32"/>
          <w:szCs w:val="32"/>
        </w:rPr>
        <w:t>二</w:t>
      </w: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）相关建议。</w:t>
      </w:r>
    </w:p>
    <w:p w:rsidR="000F07E5" w:rsidRDefault="008B7A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长江“十年禁捕”工作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是一项长期的基础工作，需要</w:t>
      </w:r>
      <w:r>
        <w:rPr>
          <w:rFonts w:ascii="仿宋_GB2312" w:eastAsia="仿宋_GB2312" w:hAnsi="仿宋_GB2312" w:cs="仿宋_GB2312" w:hint="eastAsia"/>
          <w:sz w:val="32"/>
          <w:szCs w:val="32"/>
        </w:rPr>
        <w:t>加大对此项工作的投入力度，全力推进长江“十年禁捕”工作落实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</w:p>
    <w:sectPr w:rsidR="000F07E5" w:rsidSect="000F07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EyMjNhYjk2YWY3M2M2YjQ3ZGNhZmNkYzE5Nzk3MzMifQ=="/>
  </w:docVars>
  <w:rsids>
    <w:rsidRoot w:val="48CD30C9"/>
    <w:rsid w:val="000F07E5"/>
    <w:rsid w:val="008B7A9F"/>
    <w:rsid w:val="008D1C4E"/>
    <w:rsid w:val="047B662C"/>
    <w:rsid w:val="0A7D77D2"/>
    <w:rsid w:val="11745A80"/>
    <w:rsid w:val="12D612DA"/>
    <w:rsid w:val="155F39B0"/>
    <w:rsid w:val="2A2902F3"/>
    <w:rsid w:val="2D467ABE"/>
    <w:rsid w:val="33F91907"/>
    <w:rsid w:val="47DA5C2A"/>
    <w:rsid w:val="48B137B9"/>
    <w:rsid w:val="48CD30C9"/>
    <w:rsid w:val="4BC45152"/>
    <w:rsid w:val="4D3D31D3"/>
    <w:rsid w:val="4EB5054A"/>
    <w:rsid w:val="57671041"/>
    <w:rsid w:val="61C256A1"/>
    <w:rsid w:val="626D6429"/>
    <w:rsid w:val="64BC2358"/>
    <w:rsid w:val="67591FDC"/>
    <w:rsid w:val="769A5B61"/>
    <w:rsid w:val="7AA5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7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mzsc</dc:creator>
  <cp:lastModifiedBy>Administrator</cp:lastModifiedBy>
  <cp:revision>3</cp:revision>
  <dcterms:created xsi:type="dcterms:W3CDTF">2022-06-13T03:46:00Z</dcterms:created>
  <dcterms:modified xsi:type="dcterms:W3CDTF">2022-06-22T05:52:00Z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230C0498CAE24285A2F3327A9D40F7C4</vt:lpwstr>
  </property>
</Properties>
</file>