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（计量检定专项业务经费项目）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负责区域内开展民生计量、诚信计量、科技计量、医疗环保计量等计量器具检定工作，对社会公用标准器、工作用标准器进行维护、保养、送检等。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  <w:lang w:val="zh-CN"/>
        </w:rPr>
        <w:t>确保我所授权计量检定项目对全市量质传递准确可靠。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  <w:lang w:val="zh-CN"/>
        </w:rPr>
        <w:t>落实好计量惠民，更好地开展民用三表、出租车计价器检定工作。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计量检定专项业务经费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</w:rPr>
        <w:t>工作营运成本，设备更换升级改造费等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计量检定专项业务经费项目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lang w:val="en-US" w:eastAsia="zh-CN"/>
        </w:rPr>
        <w:t>1.项目完成任务量：</w:t>
      </w:r>
      <w:r>
        <w:rPr>
          <w:rFonts w:hint="default" w:ascii="仿宋_GB2312" w:hAnsi="宋体" w:cs="Times New Roman"/>
          <w:color w:val="auto"/>
          <w:sz w:val="32"/>
          <w:szCs w:val="32"/>
          <w:lang w:val="en-US" w:eastAsia="zh-CN"/>
        </w:rPr>
        <w:t>开展民生计量器具检定，检定了集贸市场、商场（超市）、餐饮店、加油站、出租车公司等场所计量器具共1640台件，受检率为90%，合格率为100%。共完成强检计量器具12248台（件），非强检计量器具456台（件），免费金额13.7万余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计量检定专项业务经费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为本市区域授权范围内的强检计量器具，提供必要的计量技术保障</w:t>
      </w:r>
      <w:r>
        <w:rPr>
          <w:rFonts w:hint="eastAsia" w:ascii="仿宋_GB2312" w:hAnsi="宋体"/>
          <w:lang w:eastAsia="zh-CN"/>
        </w:rPr>
        <w:t>，保障消费者的合法权益率达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服务受检单位（个人）满意度</w:t>
      </w:r>
      <w:r>
        <w:rPr>
          <w:rFonts w:hint="eastAsia" w:ascii="仿宋_GB2312" w:hAnsi="宋体"/>
          <w:lang w:eastAsia="zh-CN"/>
        </w:rPr>
        <w:t>达</w:t>
      </w:r>
      <w:r>
        <w:rPr>
          <w:rFonts w:hint="eastAsia" w:ascii="仿宋_GB2312" w:hAnsi="宋体"/>
          <w:lang w:val="en-US" w:eastAsia="zh-CN"/>
        </w:rPr>
        <w:t>95%以上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计量检定专项业务经费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我局在开展日常、节假日计量监督检查，为企业提供各项免费技术服务及免费检测涉及计量器具数量大，产生的各项费用增加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提升基层计量检定机构能力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eastAsia="zh-CN"/>
        </w:rPr>
        <w:t>加强计量检定人员的业务能力的培训。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586C59"/>
    <w:rsid w:val="0FFE4CD2"/>
    <w:rsid w:val="121A0D43"/>
    <w:rsid w:val="147D4CB4"/>
    <w:rsid w:val="157E20E7"/>
    <w:rsid w:val="1DB37791"/>
    <w:rsid w:val="258F0E76"/>
    <w:rsid w:val="28924092"/>
    <w:rsid w:val="2AD00B74"/>
    <w:rsid w:val="2DB34E55"/>
    <w:rsid w:val="332F50C6"/>
    <w:rsid w:val="3F06252F"/>
    <w:rsid w:val="4D8F322A"/>
    <w:rsid w:val="53E83428"/>
    <w:rsid w:val="54D506FD"/>
    <w:rsid w:val="5BD4510C"/>
    <w:rsid w:val="613955A2"/>
    <w:rsid w:val="62F34F76"/>
    <w:rsid w:val="654354E8"/>
    <w:rsid w:val="67066AC3"/>
    <w:rsid w:val="7C3A0147"/>
    <w:rsid w:val="7CE8739B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2022-06-23T00:51:50Z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