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（增加2021年本级食品及食用农产品监督抽检经费项目）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组织实施食品安全监督抽检，定期公布抽检相关信息。组织开展不合格食品的稽查、处置、召回，根据中共德阳市委目标绩效管理办公室印发《2021年德阳市十大民生焦点实事目标任务分解表》，我局今年分配任务量659批次（其中食品275批次，食用农产品384批次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食品及食用农产品抽检。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增加2021年本级食品及食用农产品监督抽检经费项目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41.4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41.1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主要用于食用农产品委托抽检费等。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41.4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41.1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剩余0.3万元项目实施完毕后追减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增加2021年本级食品及食用农产品监督抽检经费项目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.项目完成任务量：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有序推进食品安全、产品质量抽检。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抽检食品、食用农产品384批次，</w:t>
      </w:r>
      <w:r>
        <w:rPr>
          <w:rFonts w:hint="default" w:ascii="仿宋" w:hAnsi="仿宋" w:eastAsia="仿宋" w:cs="仿宋"/>
          <w:color w:val="auto"/>
          <w:highlight w:val="none"/>
          <w:lang w:val="en-US" w:eastAsia="zh-CN"/>
        </w:rPr>
        <w:t>对抽检不合格食品、产品后处置率达100%。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2.项目完成质量：在上级部门的支持下，顺利推进，圆满完成，达到预期目的。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增加2021年本级食品及食用农产品监督抽检经费项目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发生重大及以上食品安全事故数（</w:t>
      </w:r>
      <w:r>
        <w:rPr>
          <w:rFonts w:hint="eastAsia" w:ascii="仿宋_GB2312" w:hAnsi="宋体"/>
          <w:lang w:val="en-US" w:eastAsia="zh-CN"/>
        </w:rPr>
        <w:t>0</w:t>
      </w:r>
      <w:r>
        <w:rPr>
          <w:rFonts w:hint="eastAsia" w:ascii="仿宋_GB2312" w:hAnsi="宋体"/>
        </w:rPr>
        <w:t>次）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加强食品安全监管，</w:t>
      </w:r>
      <w:r>
        <w:rPr>
          <w:rFonts w:hint="eastAsia" w:ascii="仿宋_GB2312" w:hAnsi="宋体"/>
          <w:lang w:val="en-US" w:eastAsia="zh-CN"/>
        </w:rPr>
        <w:t>长期</w:t>
      </w:r>
      <w:r>
        <w:rPr>
          <w:rFonts w:hint="eastAsia" w:ascii="仿宋_GB2312" w:hAnsi="宋体"/>
        </w:rPr>
        <w:t>维护市场秩序。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服务对象总体满意度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增加2021年本级食品及食用农产品监督抽检经费项目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委托抽检任务加重、批次增加。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2A5CB9"/>
    <w:rsid w:val="0A586C59"/>
    <w:rsid w:val="121A0D43"/>
    <w:rsid w:val="147D4CB4"/>
    <w:rsid w:val="258F0E76"/>
    <w:rsid w:val="28924092"/>
    <w:rsid w:val="2AD00B74"/>
    <w:rsid w:val="2DA178E1"/>
    <w:rsid w:val="2DB34E55"/>
    <w:rsid w:val="332F50C6"/>
    <w:rsid w:val="3CF87D09"/>
    <w:rsid w:val="4D8F322A"/>
    <w:rsid w:val="53E83428"/>
    <w:rsid w:val="54D506FD"/>
    <w:rsid w:val="5EE536CB"/>
    <w:rsid w:val="613955A2"/>
    <w:rsid w:val="654354E8"/>
    <w:rsid w:val="67066AC3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2022-06-23T07:14:35Z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