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（农贸市场快速检测委托费（政府采购）项目）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val="en-US" w:eastAsia="zh-CN"/>
        </w:rPr>
        <w:t>组织实施食品安全监督抽检，定期公布抽检相关信息。组织开展不合格食品的稽查、处置、召回。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1、食品基层监管能力、应急能力提升。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2、食品安全综合执法和专项整治。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3、食品及食用农产品抽检。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4、城区农贸市场快速检测。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年我局农贸市场快速检测委托费（政府采购）资金年初预算申报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50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50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主要用于食用农产品开展快检工作产生的费用等。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50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48.8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农贸市场快速检测委托费（政府采购）项目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1.项目完成任务量：</w:t>
      </w:r>
      <w:r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有序推进食品安全、产品质量抽检。</w:t>
      </w: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快检抽检8645批次，</w:t>
      </w:r>
      <w:r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对抽检不合格食品、产品后处置率达100%</w:t>
      </w: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食用农产品委托抽检费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</w:rPr>
        <w:t>发生重大及以上食品安全事故数（</w:t>
      </w:r>
      <w:r>
        <w:rPr>
          <w:rFonts w:hint="eastAsia" w:ascii="仿宋_GB2312" w:hAnsi="宋体"/>
          <w:lang w:val="en-US" w:eastAsia="zh-CN"/>
        </w:rPr>
        <w:t>0</w:t>
      </w:r>
      <w:r>
        <w:rPr>
          <w:rFonts w:hint="eastAsia" w:ascii="仿宋_GB2312" w:hAnsi="宋体"/>
        </w:rPr>
        <w:t>次）</w:t>
      </w:r>
      <w:r>
        <w:rPr>
          <w:rFonts w:hint="eastAsia" w:ascii="仿宋_GB2312" w:hAnsi="宋体"/>
          <w:lang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加强食品安全监管，</w:t>
      </w:r>
      <w:r>
        <w:rPr>
          <w:rFonts w:hint="eastAsia" w:ascii="仿宋_GB2312" w:hAnsi="宋体"/>
          <w:lang w:val="en-US" w:eastAsia="zh-CN"/>
        </w:rPr>
        <w:t>长期</w:t>
      </w:r>
      <w:r>
        <w:rPr>
          <w:rFonts w:hint="eastAsia" w:ascii="仿宋_GB2312" w:hAnsi="宋体"/>
        </w:rPr>
        <w:t>维护市场秩序。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服务对象总体满意度</w:t>
      </w:r>
      <w:r>
        <w:rPr>
          <w:rFonts w:hint="eastAsia" w:ascii="仿宋_GB2312" w:hAnsi="宋体"/>
          <w:lang w:val="en-US" w:eastAsia="zh-CN"/>
        </w:rPr>
        <w:t>80%以上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  <w:lang w:val="en-US" w:eastAsia="zh-CN"/>
        </w:rPr>
        <w:t>农贸市场快速检测委托费（政府采购）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委托抽检任务加重、批次增加。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A2A5CB9"/>
    <w:rsid w:val="0A586C59"/>
    <w:rsid w:val="121A0D43"/>
    <w:rsid w:val="147D4CB4"/>
    <w:rsid w:val="234F1FB2"/>
    <w:rsid w:val="258F0E76"/>
    <w:rsid w:val="28924092"/>
    <w:rsid w:val="2AD00B74"/>
    <w:rsid w:val="2DB34E55"/>
    <w:rsid w:val="332F50C6"/>
    <w:rsid w:val="4D8F322A"/>
    <w:rsid w:val="505D5726"/>
    <w:rsid w:val="53E83428"/>
    <w:rsid w:val="54D506FD"/>
    <w:rsid w:val="613955A2"/>
    <w:rsid w:val="61A323E5"/>
    <w:rsid w:val="654354E8"/>
    <w:rsid w:val="67066AC3"/>
    <w:rsid w:val="7D833A0F"/>
    <w:rsid w:val="7EBC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2022-06-23T00:52:35Z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