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（绵竹市进口冷链食品集中监管仓费用）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highlight w:val="yellow"/>
          <w:lang w:eastAsia="zh-CN"/>
        </w:rPr>
      </w:pPr>
      <w:r>
        <w:rPr>
          <w:rFonts w:hint="eastAsia" w:eastAsia="仿宋"/>
          <w:lang w:eastAsia="zh-CN"/>
        </w:rPr>
        <w:t>根据疫情防控工作安排，我局负责全市进口冷链食品疫情防控工作</w:t>
      </w:r>
      <w:r>
        <w:rPr>
          <w:rFonts w:hint="eastAsia" w:ascii="仿宋" w:hAnsi="仿宋" w:eastAsia="仿宋" w:cs="仿宋"/>
          <w:highlight w:val="none"/>
          <w:lang w:eastAsia="zh-CN"/>
        </w:rPr>
        <w:t>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宋体"/>
        </w:rPr>
        <w:t>绵竹市进口冷链食品集中监管仓费用</w:t>
      </w:r>
      <w:r>
        <w:rPr>
          <w:rFonts w:hint="eastAsia" w:ascii="仿宋_GB2312" w:hAnsi="宋体"/>
          <w:lang w:val="en-US" w:eastAsia="zh-CN"/>
        </w:rPr>
        <w:t>62.73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_GB2312" w:hAnsi="宋体"/>
        </w:rPr>
        <w:t>绵竹市进口冷链食品集中监管仓费用</w:t>
      </w:r>
      <w:r>
        <w:rPr>
          <w:rFonts w:hint="eastAsia" w:ascii="仿宋" w:hAnsi="仿宋" w:eastAsia="仿宋" w:cs="仿宋"/>
          <w:highlight w:val="none"/>
          <w:lang w:eastAsia="zh-CN"/>
        </w:rPr>
        <w:t>中途追加预算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62.73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62.73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62.73</w:t>
      </w:r>
      <w:r>
        <w:rPr>
          <w:rFonts w:hint="eastAsia" w:ascii="仿宋" w:hAnsi="仿宋" w:eastAsia="仿宋" w:cs="仿宋"/>
        </w:rPr>
        <w:t>万元及时足额到位，主要用于</w:t>
      </w:r>
      <w:r>
        <w:rPr>
          <w:rFonts w:hint="eastAsia" w:ascii="仿宋" w:hAnsi="仿宋" w:eastAsia="仿宋" w:cs="仿宋"/>
          <w:lang w:eastAsia="zh-CN"/>
        </w:rPr>
        <w:t>绵竹市进口冷链食品集中监管仓费用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color w:val="auto"/>
          <w:lang w:val="en-US" w:eastAsia="zh-CN"/>
        </w:rPr>
        <w:t>62.73</w:t>
      </w:r>
      <w:r>
        <w:rPr>
          <w:rFonts w:hint="eastAsia" w:ascii="仿宋" w:hAnsi="仿宋" w:eastAsia="仿宋" w:cs="仿宋"/>
          <w:color w:val="auto"/>
        </w:rPr>
        <w:t>万元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绵竹市进口冷链食品集中监管仓费用</w:t>
      </w:r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1.项目完成任务量：监管仓租金、人员工资、核酸检测等费用。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绵竹市进口冷链食品集中监管仓费用</w:t>
      </w:r>
      <w:r>
        <w:rPr>
          <w:rFonts w:hint="eastAsia" w:ascii="仿宋_GB2312" w:hAnsi="宋体"/>
          <w:lang w:eastAsia="zh-CN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1.</w:t>
      </w: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eastAsia="zh-CN"/>
        </w:rPr>
      </w:pPr>
      <w:r>
        <w:rPr>
          <w:rFonts w:hint="eastAsia" w:ascii="仿宋_GB2312" w:hAnsi="宋体"/>
          <w:lang w:eastAsia="zh-CN"/>
        </w:rPr>
        <w:t>疫情防控工作有序推进。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2.</w:t>
      </w:r>
      <w:r>
        <w:rPr>
          <w:rFonts w:hint="eastAsia" w:ascii="仿宋_GB2312" w:hAnsi="宋体"/>
        </w:rPr>
        <w:t>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有效降低冷链食品疫情传播防控。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3.满意度指标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群众满意度85%以上。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_GB2312" w:hAnsi="宋体"/>
        </w:rPr>
        <w:t>绵竹市进口冷链食品集中监管仓费用</w:t>
      </w:r>
      <w:r>
        <w:rPr>
          <w:rFonts w:hint="eastAsia" w:ascii="仿宋_GB2312" w:hAnsi="宋体"/>
          <w:lang w:eastAsia="zh-CN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疫情防控</w:t>
      </w:r>
      <w:r>
        <w:rPr>
          <w:rFonts w:hint="eastAsia" w:ascii="仿宋" w:hAnsi="仿宋" w:eastAsia="仿宋" w:cs="仿宋"/>
        </w:rPr>
        <w:t>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lang w:eastAsia="zh-CN"/>
        </w:rPr>
        <w:t>加大对疫情防控的宣传。</w:t>
      </w:r>
      <w:bookmarkStart w:id="0" w:name="_GoBack"/>
      <w:bookmarkEnd w:id="0"/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14E403B"/>
    <w:rsid w:val="029C38E3"/>
    <w:rsid w:val="059C5BCD"/>
    <w:rsid w:val="0D5C0EC6"/>
    <w:rsid w:val="0F034C87"/>
    <w:rsid w:val="139C63EA"/>
    <w:rsid w:val="15C84C56"/>
    <w:rsid w:val="1A772A39"/>
    <w:rsid w:val="1A9829AF"/>
    <w:rsid w:val="1E7B435A"/>
    <w:rsid w:val="20286B8B"/>
    <w:rsid w:val="22B336F2"/>
    <w:rsid w:val="2BB806B3"/>
    <w:rsid w:val="37AB6C09"/>
    <w:rsid w:val="4098529D"/>
    <w:rsid w:val="41223A9D"/>
    <w:rsid w:val="432B647E"/>
    <w:rsid w:val="465F41FD"/>
    <w:rsid w:val="49282FCC"/>
    <w:rsid w:val="4A6E0B7E"/>
    <w:rsid w:val="51295155"/>
    <w:rsid w:val="567C4958"/>
    <w:rsid w:val="5C446CAB"/>
    <w:rsid w:val="5D4F4FE1"/>
    <w:rsid w:val="5D567203"/>
    <w:rsid w:val="5DBC7D30"/>
    <w:rsid w:val="610664E0"/>
    <w:rsid w:val="64025412"/>
    <w:rsid w:val="64694A4C"/>
    <w:rsid w:val="681503E6"/>
    <w:rsid w:val="6EFF59FC"/>
    <w:rsid w:val="7186175B"/>
    <w:rsid w:val="73DA398A"/>
    <w:rsid w:val="7E1A042F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正文（公文）"/>
    <w:basedOn w:val="13"/>
    <w:qFormat/>
    <w:uiPriority w:val="0"/>
    <w:pPr>
      <w:ind w:firstLine="628" w:firstLineChars="200"/>
      <w:jc w:val="left"/>
    </w:pPr>
    <w:rPr>
      <w:rFonts w:ascii="仿宋_GB2312" w:eastAsia="仿宋_GB2312"/>
      <w:spacing w:val="-3"/>
      <w:sz w:val="32"/>
      <w:szCs w:val="32"/>
    </w:rPr>
  </w:style>
  <w:style w:type="paragraph" w:customStyle="1" w:styleId="13">
    <w:name w:val="主标题"/>
    <w:basedOn w:val="1"/>
    <w:qFormat/>
    <w:uiPriority w:val="0"/>
    <w:pPr>
      <w:spacing w:line="560" w:lineRule="exact"/>
      <w:jc w:val="center"/>
    </w:pPr>
    <w:rPr>
      <w:rFonts w:ascii="方正小标宋_GBK" w:hAnsi="仿宋_GB2312" w:eastAsia="方正小标宋_GBK" w:cs="仿宋_GB2312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1226</Words>
  <Characters>1264</Characters>
  <Lines>15</Lines>
  <Paragraphs>4</Paragraphs>
  <TotalTime>18</TotalTime>
  <ScaleCrop>false</ScaleCrop>
  <LinksUpToDate>false</LinksUpToDate>
  <CharactersWithSpaces>1270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mzgs</cp:lastModifiedBy>
  <cp:lastPrinted>2020-08-04T01:52:00Z</cp:lastPrinted>
  <dcterms:modified xsi:type="dcterms:W3CDTF">2022-06-30T02:42:09Z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A51136F80234415E964CB3C44343008B</vt:lpwstr>
  </property>
</Properties>
</file>