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（民营企业建立现代企业制度等政策奖励总资金）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pStyle w:val="12"/>
      </w:pPr>
      <w:r>
        <w:rPr>
          <w:rFonts w:hint="eastAsia"/>
        </w:rPr>
        <w:t>按照中共绵竹市委办公室、绵竹市人民政府办公室关于印发《贯彻落实&lt;绵竹市促进民营经济健康发展八条措施（试行）&gt;有关政策措施分工方案的通知》（竹市委办函〔20</w:t>
      </w:r>
      <w:r>
        <w:t>19</w:t>
      </w:r>
      <w:r>
        <w:rPr>
          <w:rFonts w:hint="eastAsia"/>
        </w:rPr>
        <w:t>〕19号）文件精神，市市场监管局负责民营企业建立现代企业制度、民营企业产业标准化活动、民营企业提品质创品牌等政策措施贯彻执行。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highlight w:val="yellow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根据市委、市政府确定的奖励标准，现请求市政府解决奖励资金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216.11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万元，用于兑付2019-</w:t>
      </w:r>
      <w:r>
        <w:rPr>
          <w:rFonts w:ascii="仿宋_GB2312" w:hAnsi="仿宋_GB2312" w:eastAsia="仿宋_GB2312" w:cs="仿宋_GB2312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年民营企业建立现代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企业制度、民营企业产业标准化活动、民营企业提品质创品牌等政策奖励</w:t>
      </w:r>
      <w:r>
        <w:rPr>
          <w:rFonts w:hint="eastAsia" w:ascii="仿宋" w:hAnsi="仿宋" w:eastAsia="仿宋" w:cs="仿宋"/>
          <w:highlight w:val="none"/>
          <w:lang w:eastAsia="zh-CN"/>
        </w:rPr>
        <w:t>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宋体"/>
        </w:rPr>
        <w:t>民营企业建立现代企业制度等政策奖励总资金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项目专项奖励216.11万元。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_GB2312" w:hAnsi="宋体"/>
        </w:rPr>
        <w:t>民营企业建立现代企业制度等政策奖励总资金</w:t>
      </w:r>
      <w:r>
        <w:rPr>
          <w:rFonts w:hint="eastAsia" w:ascii="仿宋" w:hAnsi="仿宋" w:eastAsia="仿宋" w:cs="仿宋"/>
          <w:highlight w:val="none"/>
          <w:lang w:eastAsia="zh-CN"/>
        </w:rPr>
        <w:t>中途追加预算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216.11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216.11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color w:val="FF0000"/>
          <w:lang w:val="en-US" w:eastAsia="zh-CN"/>
        </w:rPr>
      </w:pPr>
      <w:r>
        <w:rPr>
          <w:rFonts w:hint="eastAsia" w:ascii="仿宋" w:hAnsi="仿宋" w:eastAsia="仿宋" w:cs="仿宋"/>
        </w:rPr>
        <w:t>绵竹市财政局财政拨款资金</w:t>
      </w:r>
      <w:r>
        <w:rPr>
          <w:rFonts w:hint="eastAsia" w:ascii="仿宋" w:hAnsi="仿宋" w:eastAsia="仿宋" w:cs="仿宋"/>
          <w:lang w:val="en-US" w:eastAsia="zh-CN"/>
        </w:rPr>
        <w:t>216.11</w:t>
      </w:r>
      <w:r>
        <w:rPr>
          <w:rFonts w:hint="eastAsia" w:ascii="仿宋" w:hAnsi="仿宋" w:eastAsia="仿宋" w:cs="仿宋"/>
        </w:rPr>
        <w:t>万元及时足额到位，主要用于</w:t>
      </w:r>
      <w:r>
        <w:rPr>
          <w:rFonts w:hint="eastAsia" w:ascii="仿宋" w:hAnsi="仿宋" w:eastAsia="仿宋" w:cs="仿宋"/>
          <w:lang w:eastAsia="zh-CN"/>
        </w:rPr>
        <w:t>对企业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兑付2019-</w:t>
      </w:r>
      <w:r>
        <w:rPr>
          <w:rFonts w:ascii="仿宋_GB2312" w:hAnsi="仿宋_GB2312" w:eastAsia="仿宋_GB2312" w:cs="仿宋_GB2312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年民营企业建立现代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企业制度、民营企业产业标准化活动、民营企业提品质创品牌等政策奖励</w:t>
      </w:r>
      <w:r>
        <w:rPr>
          <w:rFonts w:hint="eastAsia" w:ascii="仿宋_GB2312" w:hAnsi="宋体"/>
          <w:lang w:eastAsia="zh-CN"/>
        </w:rPr>
        <w:t>资金</w:t>
      </w:r>
      <w:r>
        <w:rPr>
          <w:rFonts w:hint="eastAsia" w:ascii="仿宋" w:hAnsi="仿宋" w:eastAsia="仿宋" w:cs="仿宋"/>
        </w:rPr>
        <w:t>。截止20</w:t>
      </w:r>
      <w:r>
        <w:rPr>
          <w:rFonts w:hint="eastAsia" w:ascii="仿宋" w:hAnsi="仿宋" w:eastAsia="仿宋" w:cs="仿宋"/>
          <w:lang w:val="en-US" w:eastAsia="zh-CN"/>
        </w:rPr>
        <w:t>21</w:t>
      </w:r>
      <w:r>
        <w:rPr>
          <w:rFonts w:hint="eastAsia" w:ascii="仿宋" w:hAnsi="仿宋" w:eastAsia="仿宋" w:cs="仿宋"/>
        </w:rPr>
        <w:t>年12月31日</w:t>
      </w:r>
      <w:r>
        <w:rPr>
          <w:rFonts w:hint="eastAsia" w:ascii="仿宋" w:hAnsi="仿宋" w:eastAsia="仿宋" w:cs="仿宋"/>
          <w:color w:val="auto"/>
        </w:rPr>
        <w:t>，实际支出</w:t>
      </w:r>
      <w:r>
        <w:rPr>
          <w:rFonts w:hint="eastAsia" w:ascii="仿宋" w:hAnsi="仿宋" w:eastAsia="仿宋" w:cs="仿宋"/>
          <w:color w:val="auto"/>
          <w:lang w:val="en-US" w:eastAsia="zh-CN"/>
        </w:rPr>
        <w:t>216.11</w:t>
      </w:r>
      <w:r>
        <w:rPr>
          <w:rFonts w:hint="eastAsia" w:ascii="仿宋" w:hAnsi="仿宋" w:eastAsia="仿宋" w:cs="仿宋"/>
          <w:color w:val="auto"/>
        </w:rPr>
        <w:t>万元</w:t>
      </w:r>
      <w:r>
        <w:rPr>
          <w:rFonts w:hint="eastAsia" w:ascii="仿宋" w:hAnsi="仿宋" w:eastAsia="仿宋" w:cs="仿宋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民营企业建立现代企业制度等政策奖励总资金</w:t>
      </w:r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ind w:firstLine="640" w:firstLineChars="200"/>
        <w:rPr>
          <w:rFonts w:hint="eastAsia" w:ascii="仿宋_GB2312" w:hAnsi="宋体" w:eastAsia="仿宋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1.项目完成任务量：民营企业建立现代企业制度奖励126万元，专利权融资贴息贴费补助54.859万元，民营企业产业标准化活动奖励25万元，民营企业提品质创品牌奖励10万元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2.项目完成质量：在上级部门的支持下，顺利推进，圆满完成，达到预期目的。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民营企业建立现代企业制度等政策奖励总资金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已全面完成。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1.</w:t>
      </w: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  <w:lang w:eastAsia="zh-CN"/>
        </w:rPr>
      </w:pPr>
      <w:r>
        <w:rPr>
          <w:rFonts w:hint="eastAsia" w:ascii="仿宋_GB2312" w:hAnsi="宋体"/>
          <w:lang w:eastAsia="zh-CN"/>
        </w:rPr>
        <w:t>企业产业标准化活动持续有效推进。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2.</w:t>
      </w:r>
      <w:r>
        <w:rPr>
          <w:rFonts w:hint="eastAsia" w:ascii="仿宋_GB2312" w:hAnsi="宋体"/>
        </w:rPr>
        <w:t>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营商环境和创新环境优化，企业创新意愿进一步增强。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3.满意度指标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奖补企业满意度90%以上。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_GB2312" w:hAnsi="宋体"/>
        </w:rPr>
        <w:t>民营企业建立现代企业制度等政策奖励总资金</w:t>
      </w:r>
      <w:r>
        <w:rPr>
          <w:rFonts w:hint="eastAsia" w:ascii="仿宋_GB2312" w:hAnsi="宋体"/>
          <w:lang w:eastAsia="zh-CN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eastAsia="zh-CN"/>
        </w:rPr>
        <w:t>企业提升品质的积极性、创新性不够主动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希望财政加大资金支持力度，保障</w:t>
      </w:r>
      <w:r>
        <w:rPr>
          <w:rFonts w:hint="eastAsia" w:ascii="仿宋" w:hAnsi="仿宋" w:eastAsia="仿宋" w:cs="仿宋"/>
          <w:lang w:eastAsia="zh-CN"/>
        </w:rPr>
        <w:t>民营经济服务</w:t>
      </w:r>
      <w:r>
        <w:rPr>
          <w:rFonts w:hint="eastAsia" w:ascii="仿宋" w:hAnsi="仿宋" w:eastAsia="仿宋" w:cs="仿宋"/>
        </w:rPr>
        <w:t>工作顺利推进</w:t>
      </w:r>
      <w:r>
        <w:rPr>
          <w:rFonts w:hint="eastAsia" w:ascii="仿宋" w:hAnsi="仿宋" w:eastAsia="仿宋" w:cs="仿宋"/>
          <w:lang w:eastAsia="zh-CN"/>
        </w:rPr>
        <w:t>，增加服务对象的满意度</w:t>
      </w:r>
      <w:r>
        <w:rPr>
          <w:rFonts w:hint="eastAsia" w:ascii="仿宋" w:hAnsi="仿宋" w:eastAsia="仿宋" w:cs="仿宋"/>
        </w:rPr>
        <w:t>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lang w:eastAsia="zh-CN"/>
        </w:rPr>
        <w:t>加强对民营企业品质品牌提升宣传。</w:t>
      </w:r>
      <w:bookmarkStart w:id="0" w:name="_GoBack"/>
      <w:bookmarkEnd w:id="0"/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14E403B"/>
    <w:rsid w:val="029C38E3"/>
    <w:rsid w:val="059C5BCD"/>
    <w:rsid w:val="0D5C0EC6"/>
    <w:rsid w:val="0F034C87"/>
    <w:rsid w:val="139C63EA"/>
    <w:rsid w:val="15C84C56"/>
    <w:rsid w:val="1A772A39"/>
    <w:rsid w:val="1A9829AF"/>
    <w:rsid w:val="1E7B435A"/>
    <w:rsid w:val="20286B8B"/>
    <w:rsid w:val="22B336F2"/>
    <w:rsid w:val="2BB806B3"/>
    <w:rsid w:val="37AB6C09"/>
    <w:rsid w:val="4098529D"/>
    <w:rsid w:val="41223A9D"/>
    <w:rsid w:val="432B647E"/>
    <w:rsid w:val="465F41FD"/>
    <w:rsid w:val="49282FCC"/>
    <w:rsid w:val="4A6E0B7E"/>
    <w:rsid w:val="51295155"/>
    <w:rsid w:val="567C4958"/>
    <w:rsid w:val="5C446CAB"/>
    <w:rsid w:val="5D4F4FE1"/>
    <w:rsid w:val="5D567203"/>
    <w:rsid w:val="5DBC7D30"/>
    <w:rsid w:val="610664E0"/>
    <w:rsid w:val="64025412"/>
    <w:rsid w:val="681503E6"/>
    <w:rsid w:val="7186175B"/>
    <w:rsid w:val="73DA398A"/>
    <w:rsid w:val="7E1A042F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正文（公文）"/>
    <w:basedOn w:val="13"/>
    <w:qFormat/>
    <w:uiPriority w:val="0"/>
    <w:pPr>
      <w:ind w:firstLine="628" w:firstLineChars="200"/>
      <w:jc w:val="left"/>
    </w:pPr>
    <w:rPr>
      <w:rFonts w:ascii="仿宋_GB2312" w:eastAsia="仿宋_GB2312"/>
      <w:spacing w:val="-3"/>
      <w:sz w:val="32"/>
      <w:szCs w:val="32"/>
    </w:rPr>
  </w:style>
  <w:style w:type="paragraph" w:customStyle="1" w:styleId="13">
    <w:name w:val="主标题"/>
    <w:basedOn w:val="1"/>
    <w:qFormat/>
    <w:uiPriority w:val="0"/>
    <w:pPr>
      <w:spacing w:line="560" w:lineRule="exact"/>
      <w:jc w:val="center"/>
    </w:pPr>
    <w:rPr>
      <w:rFonts w:ascii="方正小标宋_GBK" w:hAnsi="仿宋_GB2312" w:eastAsia="方正小标宋_GBK" w:cs="仿宋_GB2312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1303</Words>
  <Characters>1351</Characters>
  <Lines>15</Lines>
  <Paragraphs>4</Paragraphs>
  <TotalTime>6</TotalTime>
  <ScaleCrop>false</ScaleCrop>
  <LinksUpToDate>false</LinksUpToDate>
  <CharactersWithSpaces>1357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mzgs</cp:lastModifiedBy>
  <cp:lastPrinted>2020-08-04T01:52:00Z</cp:lastPrinted>
  <dcterms:modified xsi:type="dcterms:W3CDTF">2022-06-30T01:37:07Z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A51136F80234415E964CB3C44343008B</vt:lpwstr>
  </property>
</Properties>
</file>