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jc w:val="center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 xml:space="preserve">   </w:t>
      </w:r>
      <w:r>
        <w:rPr>
          <w:rFonts w:hint="eastAsia" w:ascii="仿宋_GB2312" w:hAnsi="宋体"/>
        </w:rPr>
        <w:t>（市场监管部门制式服装经费）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2021年财政厅 司法厅 省市场监督管理局等九部门印发《四川省综合行政执法制式服装和标志管理实施办法》，要求统一规范市场监管部门制式服装和标志标识，由省级集中统一采购，各级市场监管部门根据省级部门集中采购确定的采购结果，分别与中标（成交）供应商签订采购合同，完成履约验收和资金支付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kern w:val="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Cs w:val="32"/>
          <w:lang w:val="en-US" w:eastAsia="zh-CN"/>
        </w:rPr>
        <w:t>加强干部队伍建设、提高市场监管效能的内在要求，有助于增强市场监管广大干部职工的责任感、使命感和职业荣誉感，树立市场监管综合执法队伍新形象。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市场监管部门制式服装经费</w:t>
      </w:r>
      <w:r>
        <w:rPr>
          <w:rFonts w:hint="eastAsia" w:ascii="仿宋" w:hAnsi="仿宋" w:eastAsia="仿宋" w:cs="仿宋"/>
          <w:highlight w:val="none"/>
          <w:lang w:eastAsia="zh-CN"/>
        </w:rPr>
        <w:t>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51.19946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51.19946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numPr>
          <w:ilvl w:val="0"/>
          <w:numId w:val="3"/>
        </w:numPr>
        <w:adjustRightInd w:val="0"/>
        <w:snapToGrid w:val="0"/>
        <w:spacing w:line="580" w:lineRule="exact"/>
        <w:ind w:firstLine="720"/>
        <w:rPr>
          <w:rFonts w:hint="default" w:ascii="仿宋" w:hAnsi="仿宋" w:eastAsia="仿宋" w:cs="仿宋"/>
          <w:lang w:val="en-US"/>
        </w:rPr>
      </w:pPr>
      <w:r>
        <w:rPr>
          <w:rFonts w:hint="eastAsia" w:ascii="楷体_GB2312" w:hAnsi="宋体" w:eastAsia="楷体_GB2312"/>
          <w:highlight w:val="none"/>
          <w:lang w:val="zh-CN"/>
        </w:rPr>
        <w:t>资金计划。</w:t>
      </w:r>
      <w:r>
        <w:rPr>
          <w:rFonts w:hint="eastAsia" w:ascii="仿宋" w:hAnsi="仿宋" w:eastAsia="仿宋" w:cs="仿宋"/>
        </w:rPr>
        <w:t>主要用</w:t>
      </w:r>
      <w:r>
        <w:rPr>
          <w:rFonts w:hint="eastAsia" w:ascii="仿宋" w:hAnsi="仿宋" w:eastAsia="仿宋" w:cs="仿宋"/>
          <w:lang w:eastAsia="zh-CN"/>
        </w:rPr>
        <w:t>于</w:t>
      </w:r>
      <w:r>
        <w:rPr>
          <w:rFonts w:hint="eastAsia" w:ascii="仿宋" w:hAnsi="仿宋" w:eastAsia="仿宋" w:cs="仿宋"/>
          <w:lang w:val="en-US" w:eastAsia="zh-CN"/>
        </w:rPr>
        <w:t>支付绵竹市市场监督管理局执法人员制服制作费用。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40" w:firstLineChars="20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51.19946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default" w:ascii="仿宋_GB2312" w:hAnsi="宋体" w:eastAsia="仿宋"/>
          <w:highlight w:val="none"/>
          <w:lang w:val="en-US" w:eastAsia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因制服中标、合同签订时间在2021年12月，因此2021年根据合同先支付一半费用，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23.3809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剩余27.81856万元结转于2022年制服交付完毕后再行支付。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市场监管部门制式服装经费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ind w:firstLine="640" w:firstLineChars="200"/>
        <w:rPr>
          <w:rFonts w:hint="default" w:ascii="仿宋_GB2312" w:hAnsi="宋体" w:eastAsia="仿宋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1.项目完成任务量：预计完成125套。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2.项目完成质量：组织人员量体，推进制服统一更换工作。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r>
        <w:rPr>
          <w:rFonts w:hint="eastAsia" w:ascii="仿宋_GB2312" w:hAnsi="宋体"/>
          <w:lang w:val="en-US" w:eastAsia="zh-CN"/>
        </w:rPr>
        <w:t>签订合同、支付一半款项，剩余结转于2022年项目完毕后后支付</w:t>
      </w:r>
      <w:r>
        <w:rPr>
          <w:rFonts w:hint="eastAsia" w:ascii="仿宋" w:hAnsi="仿宋" w:eastAsia="仿宋" w:cs="仿宋"/>
          <w:lang w:eastAsia="zh-CN"/>
        </w:rPr>
        <w:t>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制服统一为推进规范文明执法，营造良好的营商环境、提高城市管理水平。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为提升政府公信力提供有利保障。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市场监管部门制式服装经费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项目资金使用存在延后问题，主要是审批手续繁琐、公开招标时间较长。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加强资金监管，制定相应的资金使用计划，使之形成常态机制，加快资金使用进度。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9A8AA2"/>
    <w:multiLevelType w:val="singleLevel"/>
    <w:tmpl w:val="859A8AA2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29C38E3"/>
    <w:rsid w:val="0D5C0EC6"/>
    <w:rsid w:val="0F034C87"/>
    <w:rsid w:val="139C63EA"/>
    <w:rsid w:val="15B35E33"/>
    <w:rsid w:val="1E7B435A"/>
    <w:rsid w:val="20286B8B"/>
    <w:rsid w:val="37AB6C09"/>
    <w:rsid w:val="41223A9D"/>
    <w:rsid w:val="46632EC1"/>
    <w:rsid w:val="497F1E0D"/>
    <w:rsid w:val="4B335976"/>
    <w:rsid w:val="5B0D19D0"/>
    <w:rsid w:val="5C446CAB"/>
    <w:rsid w:val="5D4F4FE1"/>
    <w:rsid w:val="5D567203"/>
    <w:rsid w:val="64025412"/>
    <w:rsid w:val="6C930389"/>
    <w:rsid w:val="73DA398A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1562</Words>
  <Characters>1688</Characters>
  <Lines>15</Lines>
  <Paragraphs>4</Paragraphs>
  <TotalTime>0</TotalTime>
  <ScaleCrop>false</ScaleCrop>
  <LinksUpToDate>false</LinksUpToDate>
  <CharactersWithSpaces>1697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Administrator</cp:lastModifiedBy>
  <cp:lastPrinted>2020-08-04T01:52:00Z</cp:lastPrinted>
  <dcterms:modified xsi:type="dcterms:W3CDTF">2022-06-22T09:53:39Z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  <property fmtid="{D5CDD505-2E9C-101B-9397-08002B2CF9AE}" pid="3" name="ICV">
    <vt:lpwstr>A198126E952F48A5A4BCA32F709EAE25</vt:lpwstr>
  </property>
</Properties>
</file>