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（大米生产经营专项治理现场会经费）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highlight w:val="yellow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根据德阳市场监督管理局的要求，全市大米生产经营专项治理现场会在我市召开。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大米生产经营专项治理现场会经费</w:t>
      </w:r>
      <w:r>
        <w:rPr>
          <w:rFonts w:hint="eastAsia" w:ascii="仿宋_GB2312" w:hAnsi="宋体"/>
          <w:lang w:val="en-US" w:eastAsia="zh-CN"/>
        </w:rPr>
        <w:t>12.06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_GB2312" w:hAnsi="宋体"/>
        </w:rPr>
        <w:t>大米生产经营专项治理现场会经费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12.06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12.06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12.06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大米生产经营专项治理现场会经费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12.06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创文明城市工作经费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</w:t>
      </w: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：全市6家大米生产企业规范治理。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大米生产经营专项治理现场会经费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1.</w:t>
      </w:r>
      <w:r>
        <w:rPr>
          <w:rFonts w:hint="eastAsia" w:ascii="仿宋_GB2312" w:hAnsi="宋体"/>
          <w:highlight w:val="none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highlight w:val="none"/>
          <w:lang w:eastAsia="zh-CN"/>
        </w:rPr>
      </w:pPr>
      <w:r>
        <w:rPr>
          <w:rFonts w:hint="eastAsia" w:ascii="仿宋_GB2312" w:hAnsi="宋体"/>
          <w:highlight w:val="none"/>
          <w:lang w:eastAsia="zh-CN"/>
        </w:rPr>
        <w:t>提高全市大米生产质量安全。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2.</w:t>
      </w:r>
      <w:r>
        <w:rPr>
          <w:rFonts w:hint="eastAsia" w:ascii="仿宋_GB2312" w:hAnsi="宋体"/>
          <w:highlight w:val="none"/>
        </w:rPr>
        <w:t>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highlight w:val="none"/>
          <w:lang w:val="en-US" w:eastAsia="zh-CN"/>
        </w:rPr>
      </w:pPr>
      <w:r>
        <w:rPr>
          <w:rFonts w:hint="eastAsia" w:ascii="仿宋_GB2312" w:hAnsi="宋体"/>
          <w:highlight w:val="none"/>
          <w:lang w:val="en-US" w:eastAsia="zh-CN"/>
        </w:rPr>
        <w:t>持续有效的守护百姓的“米袋子”。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  <w:highlight w:val="none"/>
          <w:lang w:val="en-US" w:eastAsia="zh-CN"/>
        </w:rPr>
      </w:pPr>
      <w:r>
        <w:rPr>
          <w:rFonts w:hint="eastAsia" w:ascii="仿宋_GB2312" w:hAnsi="宋体"/>
          <w:highlight w:val="none"/>
          <w:lang w:val="en-US" w:eastAsia="zh-CN"/>
        </w:rPr>
        <w:t>3.满意度指标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群众满意度85%以上。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_GB2312" w:hAnsi="宋体"/>
        </w:rPr>
        <w:t>大米生产经营专项治理现场会经费</w:t>
      </w:r>
      <w:r>
        <w:rPr>
          <w:rFonts w:hint="eastAsia" w:ascii="仿宋_GB2312" w:hAnsi="宋体"/>
          <w:lang w:eastAsia="zh-CN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/>
        </w:rPr>
        <w:t>行政执法工作机构不够完善。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大米监管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1A151E6"/>
    <w:rsid w:val="029C38E3"/>
    <w:rsid w:val="059C5BCD"/>
    <w:rsid w:val="0D5C0EC6"/>
    <w:rsid w:val="0F034C87"/>
    <w:rsid w:val="139C63EA"/>
    <w:rsid w:val="15C84C56"/>
    <w:rsid w:val="1A772A39"/>
    <w:rsid w:val="1A9829AF"/>
    <w:rsid w:val="1E7B435A"/>
    <w:rsid w:val="20286B8B"/>
    <w:rsid w:val="22B336F2"/>
    <w:rsid w:val="2BB806B3"/>
    <w:rsid w:val="37AB6C09"/>
    <w:rsid w:val="4098529D"/>
    <w:rsid w:val="40FD023D"/>
    <w:rsid w:val="41223A9D"/>
    <w:rsid w:val="432B647E"/>
    <w:rsid w:val="465F41FD"/>
    <w:rsid w:val="49282FCC"/>
    <w:rsid w:val="4A6E0B7E"/>
    <w:rsid w:val="51295155"/>
    <w:rsid w:val="567C4958"/>
    <w:rsid w:val="5C446CAB"/>
    <w:rsid w:val="5CF01597"/>
    <w:rsid w:val="5D4F4FE1"/>
    <w:rsid w:val="5D567203"/>
    <w:rsid w:val="5DBC7D30"/>
    <w:rsid w:val="610664E0"/>
    <w:rsid w:val="64025412"/>
    <w:rsid w:val="653B59DE"/>
    <w:rsid w:val="681503E6"/>
    <w:rsid w:val="6EFF59FC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（公文）"/>
    <w:basedOn w:val="13"/>
    <w:qFormat/>
    <w:uiPriority w:val="0"/>
    <w:pPr>
      <w:ind w:firstLine="628" w:firstLineChars="200"/>
      <w:jc w:val="left"/>
    </w:pPr>
    <w:rPr>
      <w:rFonts w:ascii="仿宋_GB2312" w:eastAsia="仿宋_GB2312"/>
      <w:spacing w:val="-3"/>
      <w:sz w:val="32"/>
      <w:szCs w:val="32"/>
    </w:rPr>
  </w:style>
  <w:style w:type="paragraph" w:customStyle="1" w:styleId="13">
    <w:name w:val="主标题"/>
    <w:basedOn w:val="1"/>
    <w:qFormat/>
    <w:uiPriority w:val="0"/>
    <w:pPr>
      <w:spacing w:line="560" w:lineRule="exact"/>
      <w:jc w:val="center"/>
    </w:pPr>
    <w:rPr>
      <w:rFonts w:ascii="方正小标宋_GBK" w:hAnsi="仿宋_GB2312" w:eastAsia="方正小标宋_GBK" w:cs="仿宋_GB2312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1208</Words>
  <Characters>1249</Characters>
  <Lines>15</Lines>
  <Paragraphs>4</Paragraphs>
  <TotalTime>33</TotalTime>
  <ScaleCrop>false</ScaleCrop>
  <LinksUpToDate>false</LinksUpToDate>
  <CharactersWithSpaces>1255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2022-06-30T03:05:27Z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