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docProps/custom.xml" ContentType="application/vnd.openxmlformats-officedocument.custom-properti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535F" w:rsidRDefault="0061535F">
      <w:pPr>
        <w:spacing w:line="600" w:lineRule="exact"/>
        <w:jc w:val="center"/>
        <w:outlineLvl w:val="0"/>
        <w:rPr>
          <w:rFonts w:eastAsia="方正小标宋简体"/>
          <w:color w:val="000000"/>
          <w:sz w:val="72"/>
          <w:szCs w:val="72"/>
        </w:rPr>
      </w:pPr>
      <w:bookmarkStart w:id="0" w:name="_Toc15306267"/>
    </w:p>
    <w:p w:rsidR="0061535F" w:rsidRDefault="0061535F">
      <w:pPr>
        <w:spacing w:line="600" w:lineRule="exact"/>
        <w:jc w:val="center"/>
        <w:outlineLvl w:val="0"/>
        <w:rPr>
          <w:rFonts w:eastAsia="方正小标宋简体"/>
          <w:color w:val="000000"/>
          <w:sz w:val="72"/>
          <w:szCs w:val="72"/>
        </w:rPr>
      </w:pPr>
    </w:p>
    <w:p w:rsidR="0061535F" w:rsidRDefault="0061535F">
      <w:pPr>
        <w:spacing w:line="600" w:lineRule="exact"/>
        <w:jc w:val="center"/>
        <w:outlineLvl w:val="0"/>
        <w:rPr>
          <w:rFonts w:eastAsia="方正小标宋简体"/>
          <w:color w:val="000000"/>
          <w:sz w:val="72"/>
          <w:szCs w:val="72"/>
        </w:rPr>
      </w:pPr>
    </w:p>
    <w:p w:rsidR="0061535F" w:rsidRDefault="0061535F">
      <w:pPr>
        <w:spacing w:line="600" w:lineRule="exact"/>
        <w:jc w:val="center"/>
        <w:outlineLvl w:val="0"/>
        <w:rPr>
          <w:rFonts w:eastAsia="方正小标宋简体"/>
          <w:color w:val="000000"/>
          <w:sz w:val="72"/>
          <w:szCs w:val="72"/>
        </w:rPr>
      </w:pPr>
    </w:p>
    <w:p w:rsidR="0061535F" w:rsidRDefault="00CE4430">
      <w:pPr>
        <w:adjustRightInd w:val="0"/>
        <w:snapToGrid w:val="0"/>
        <w:spacing w:line="360" w:lineRule="auto"/>
        <w:jc w:val="center"/>
        <w:outlineLvl w:val="0"/>
        <w:rPr>
          <w:rFonts w:eastAsia="方正小标宋_GBK"/>
          <w:color w:val="000000"/>
          <w:sz w:val="72"/>
          <w:szCs w:val="72"/>
        </w:rPr>
      </w:pPr>
      <w:bookmarkStart w:id="1" w:name="_Toc15377193"/>
      <w:bookmarkStart w:id="2" w:name="_Toc15378441"/>
      <w:bookmarkStart w:id="3" w:name="_Toc15396597"/>
      <w:bookmarkStart w:id="4" w:name="_Toc15377425"/>
      <w:bookmarkStart w:id="5" w:name="_Toc15396475"/>
      <w:r>
        <w:rPr>
          <w:rFonts w:eastAsia="方正小标宋_GBK"/>
          <w:color w:val="000000"/>
          <w:sz w:val="72"/>
          <w:szCs w:val="72"/>
        </w:rPr>
        <w:t>2020</w:t>
      </w:r>
      <w:r>
        <w:rPr>
          <w:rFonts w:eastAsia="方正小标宋_GBK"/>
          <w:color w:val="000000"/>
          <w:sz w:val="72"/>
          <w:szCs w:val="72"/>
        </w:rPr>
        <w:t>年度</w:t>
      </w:r>
      <w:bookmarkEnd w:id="1"/>
      <w:bookmarkEnd w:id="2"/>
      <w:bookmarkEnd w:id="3"/>
      <w:bookmarkEnd w:id="4"/>
      <w:bookmarkEnd w:id="5"/>
    </w:p>
    <w:p w:rsidR="0061535F" w:rsidRDefault="00CE4430">
      <w:pPr>
        <w:adjustRightInd w:val="0"/>
        <w:snapToGrid w:val="0"/>
        <w:spacing w:line="360" w:lineRule="auto"/>
        <w:jc w:val="center"/>
        <w:outlineLvl w:val="0"/>
        <w:rPr>
          <w:rFonts w:eastAsia="方正小标宋_GBK"/>
          <w:color w:val="000000"/>
          <w:sz w:val="72"/>
          <w:szCs w:val="72"/>
        </w:rPr>
      </w:pPr>
      <w:bookmarkStart w:id="6" w:name="_Toc15377426"/>
      <w:bookmarkStart w:id="7" w:name="_Toc15396476"/>
      <w:bookmarkStart w:id="8" w:name="_Toc15377194"/>
      <w:bookmarkStart w:id="9" w:name="_Toc15396598"/>
      <w:bookmarkStart w:id="10" w:name="_Toc15378442"/>
      <w:r>
        <w:rPr>
          <w:rFonts w:eastAsia="方正小标宋_GBK"/>
          <w:color w:val="000000"/>
          <w:sz w:val="72"/>
          <w:szCs w:val="72"/>
        </w:rPr>
        <w:t>四川省</w:t>
      </w:r>
      <w:bookmarkStart w:id="11" w:name="_Toc15306268"/>
      <w:bookmarkEnd w:id="0"/>
      <w:r>
        <w:rPr>
          <w:rFonts w:eastAsia="方正小标宋_GBK"/>
          <w:color w:val="000000"/>
          <w:sz w:val="72"/>
          <w:szCs w:val="72"/>
        </w:rPr>
        <w:t>中共绵竹市纪委</w:t>
      </w:r>
    </w:p>
    <w:p w:rsidR="0061535F" w:rsidRDefault="00CE4430">
      <w:pPr>
        <w:adjustRightInd w:val="0"/>
        <w:snapToGrid w:val="0"/>
        <w:spacing w:line="360" w:lineRule="auto"/>
        <w:jc w:val="center"/>
        <w:outlineLvl w:val="0"/>
        <w:rPr>
          <w:rFonts w:eastAsia="方正小标宋_GBK"/>
          <w:color w:val="000000"/>
          <w:sz w:val="72"/>
          <w:szCs w:val="72"/>
        </w:rPr>
      </w:pPr>
      <w:r>
        <w:rPr>
          <w:rFonts w:eastAsia="方正小标宋_GBK"/>
          <w:color w:val="000000"/>
          <w:sz w:val="72"/>
          <w:szCs w:val="72"/>
        </w:rPr>
        <w:t>部门决算</w:t>
      </w:r>
      <w:bookmarkEnd w:id="6"/>
      <w:bookmarkEnd w:id="7"/>
      <w:bookmarkEnd w:id="8"/>
      <w:bookmarkEnd w:id="9"/>
      <w:bookmarkEnd w:id="10"/>
      <w:bookmarkEnd w:id="11"/>
    </w:p>
    <w:p w:rsidR="0061535F" w:rsidRDefault="00CE4430">
      <w:pPr>
        <w:widowControl/>
        <w:jc w:val="center"/>
        <w:rPr>
          <w:rFonts w:eastAsia="方正小标宋简体"/>
          <w:color w:val="000000"/>
          <w:sz w:val="48"/>
          <w:szCs w:val="48"/>
        </w:rPr>
      </w:pPr>
      <w:r>
        <w:rPr>
          <w:rFonts w:eastAsia="方正小标宋简体"/>
          <w:color w:val="000000"/>
          <w:sz w:val="36"/>
          <w:szCs w:val="36"/>
        </w:rPr>
        <w:br w:type="page"/>
      </w:r>
      <w:r>
        <w:rPr>
          <w:rFonts w:eastAsia="方正小标宋简体"/>
          <w:color w:val="000000"/>
          <w:sz w:val="48"/>
          <w:szCs w:val="48"/>
        </w:rPr>
        <w:lastRenderedPageBreak/>
        <w:t>目</w:t>
      </w:r>
      <w:r>
        <w:rPr>
          <w:rFonts w:eastAsia="方正小标宋简体" w:hint="eastAsia"/>
          <w:color w:val="000000"/>
          <w:sz w:val="48"/>
          <w:szCs w:val="48"/>
        </w:rPr>
        <w:t xml:space="preserve">  </w:t>
      </w:r>
      <w:r>
        <w:rPr>
          <w:rFonts w:eastAsia="方正小标宋简体"/>
          <w:color w:val="000000"/>
          <w:sz w:val="48"/>
          <w:szCs w:val="48"/>
        </w:rPr>
        <w:t>录</w:t>
      </w:r>
    </w:p>
    <w:p w:rsidR="0061535F" w:rsidRDefault="0061535F">
      <w:pPr>
        <w:widowControl/>
        <w:jc w:val="center"/>
        <w:rPr>
          <w:rFonts w:eastAsia="黑体"/>
          <w:sz w:val="28"/>
          <w:szCs w:val="28"/>
        </w:rPr>
      </w:pPr>
    </w:p>
    <w:p w:rsidR="0061535F" w:rsidRDefault="00CE4430">
      <w:pPr>
        <w:pStyle w:val="10"/>
        <w:rPr>
          <w:rFonts w:ascii="Times New Roman" w:eastAsia="方正楷体简体" w:hAnsi="Times New Roman"/>
        </w:rPr>
      </w:pPr>
      <w:r>
        <w:rPr>
          <w:rFonts w:ascii="Times New Roman" w:eastAsia="方正楷体简体" w:hAnsi="Times New Roman"/>
        </w:rPr>
        <w:t>公开时间：</w:t>
      </w:r>
      <w:r>
        <w:rPr>
          <w:rFonts w:ascii="Times New Roman" w:eastAsia="方正楷体简体" w:hAnsi="Times New Roman"/>
        </w:rPr>
        <w:t>2021</w:t>
      </w:r>
      <w:r>
        <w:rPr>
          <w:rFonts w:ascii="Times New Roman" w:eastAsia="方正楷体简体" w:hAnsi="Times New Roman"/>
        </w:rPr>
        <w:t>年</w:t>
      </w:r>
      <w:r>
        <w:rPr>
          <w:rFonts w:ascii="Times New Roman" w:eastAsia="方正楷体简体" w:hAnsi="Times New Roman"/>
        </w:rPr>
        <w:t>9</w:t>
      </w:r>
      <w:r>
        <w:rPr>
          <w:rFonts w:ascii="Times New Roman" w:eastAsia="方正楷体简体" w:hAnsi="Times New Roman"/>
        </w:rPr>
        <w:t>月</w:t>
      </w:r>
      <w:r w:rsidR="001A6F8B">
        <w:rPr>
          <w:rFonts w:ascii="Times New Roman" w:eastAsia="方正楷体简体" w:hAnsi="Times New Roman" w:hint="eastAsia"/>
        </w:rPr>
        <w:t>14</w:t>
      </w:r>
      <w:r>
        <w:rPr>
          <w:rFonts w:ascii="Times New Roman" w:eastAsia="方正楷体简体" w:hAnsi="Times New Roman"/>
        </w:rPr>
        <w:t>日</w:t>
      </w:r>
    </w:p>
    <w:p w:rsidR="0061535F" w:rsidRDefault="0061535F"/>
    <w:p w:rsidR="0061535F" w:rsidRDefault="00727E2B">
      <w:pPr>
        <w:pStyle w:val="10"/>
        <w:ind w:firstLineChars="100" w:firstLine="280"/>
        <w:jc w:val="both"/>
        <w:rPr>
          <w:rFonts w:ascii="Times New Roman" w:eastAsia="方正仿宋简体" w:hAnsi="Times New Roman"/>
        </w:rPr>
      </w:pPr>
      <w:hyperlink w:anchor="_Toc15396599" w:history="1">
        <w:r w:rsidR="00CE4430">
          <w:rPr>
            <w:rStyle w:val="a9"/>
            <w:rFonts w:ascii="方正黑体简体" w:eastAsia="方正黑体简体" w:hAnsi="方正黑体简体" w:cs="方正黑体简体" w:hint="eastAsia"/>
            <w:color w:val="auto"/>
            <w:u w:val="none"/>
          </w:rPr>
          <w:t>第一部分  部门概况</w:t>
        </w:r>
        <w:r w:rsidR="00CE4430">
          <w:rPr>
            <w:rFonts w:ascii="Times New Roman" w:eastAsia="方正仿宋简体" w:hAnsi="Times New Roman"/>
          </w:rPr>
          <w:tab/>
        </w:r>
        <w:r w:rsidR="00CE4430">
          <w:rPr>
            <w:rFonts w:ascii="Times New Roman" w:eastAsia="方正仿宋简体" w:hAnsi="Times New Roman"/>
          </w:rPr>
          <w:tab/>
          <w:t>4</w:t>
        </w:r>
      </w:hyperlink>
    </w:p>
    <w:p w:rsidR="0061535F" w:rsidRDefault="00727E2B">
      <w:pPr>
        <w:pStyle w:val="10"/>
        <w:ind w:firstLineChars="200" w:firstLine="560"/>
        <w:jc w:val="both"/>
        <w:rPr>
          <w:rFonts w:ascii="Times New Roman" w:eastAsia="方正仿宋简体" w:hAnsi="Times New Roman"/>
        </w:rPr>
      </w:pPr>
      <w:hyperlink w:anchor="_Toc15396600" w:history="1">
        <w:r w:rsidR="00CE4430">
          <w:rPr>
            <w:rStyle w:val="a9"/>
            <w:rFonts w:ascii="Times New Roman" w:eastAsia="方正仿宋简体" w:hAnsi="Times New Roman"/>
            <w:color w:val="auto"/>
            <w:u w:val="none"/>
          </w:rPr>
          <w:t>一、基本职能及主要工作</w:t>
        </w:r>
        <w:r w:rsidR="00CE4430">
          <w:rPr>
            <w:rFonts w:ascii="Times New Roman" w:eastAsia="方正仿宋简体" w:hAnsi="Times New Roman"/>
          </w:rPr>
          <w:tab/>
        </w:r>
        <w:r w:rsidR="00CE4430">
          <w:rPr>
            <w:rFonts w:ascii="Times New Roman" w:eastAsia="方正仿宋简体" w:hAnsi="Times New Roman"/>
          </w:rPr>
          <w:tab/>
          <w:t>4</w:t>
        </w:r>
      </w:hyperlink>
    </w:p>
    <w:p w:rsidR="0061535F" w:rsidRDefault="00727E2B">
      <w:pPr>
        <w:pStyle w:val="10"/>
        <w:ind w:firstLineChars="200" w:firstLine="560"/>
        <w:jc w:val="both"/>
        <w:rPr>
          <w:rFonts w:ascii="Times New Roman" w:eastAsia="方正仿宋简体" w:hAnsi="Times New Roman"/>
        </w:rPr>
      </w:pPr>
      <w:hyperlink w:anchor="_Toc15396601" w:history="1">
        <w:r w:rsidR="00CE4430">
          <w:rPr>
            <w:rStyle w:val="a9"/>
            <w:rFonts w:ascii="Times New Roman" w:eastAsia="方正仿宋简体" w:hAnsi="Times New Roman"/>
            <w:color w:val="auto"/>
            <w:u w:val="none"/>
          </w:rPr>
          <w:t>二、机构设置</w:t>
        </w:r>
        <w:r w:rsidR="00CE4430">
          <w:rPr>
            <w:rFonts w:ascii="Times New Roman" w:eastAsia="方正仿宋简体" w:hAnsi="Times New Roman"/>
          </w:rPr>
          <w:tab/>
        </w:r>
        <w:r w:rsidR="00CE4430">
          <w:rPr>
            <w:rFonts w:ascii="Times New Roman" w:eastAsia="方正仿宋简体" w:hAnsi="Times New Roman"/>
          </w:rPr>
          <w:tab/>
          <w:t>5</w:t>
        </w:r>
      </w:hyperlink>
    </w:p>
    <w:p w:rsidR="0061535F" w:rsidRDefault="00727E2B">
      <w:pPr>
        <w:pStyle w:val="10"/>
        <w:ind w:firstLineChars="100" w:firstLine="280"/>
        <w:jc w:val="both"/>
        <w:rPr>
          <w:rFonts w:ascii="Times New Roman" w:eastAsia="方正仿宋简体" w:hAnsi="Times New Roman"/>
        </w:rPr>
      </w:pPr>
      <w:hyperlink w:anchor="_Toc15396602" w:history="1">
        <w:r w:rsidR="00CE4430">
          <w:rPr>
            <w:rStyle w:val="a9"/>
            <w:rFonts w:ascii="方正黑体简体" w:eastAsia="方正黑体简体" w:hAnsi="方正黑体简体" w:cs="方正黑体简体" w:hint="eastAsia"/>
            <w:color w:val="auto"/>
            <w:u w:val="none"/>
          </w:rPr>
          <w:t xml:space="preserve">第二部分 </w:t>
        </w:r>
        <w:r w:rsidR="00CE4430">
          <w:rPr>
            <w:rStyle w:val="a9"/>
            <w:rFonts w:ascii="Times New Roman" w:eastAsia="方正黑体简体" w:hAnsi="Times New Roman"/>
            <w:color w:val="auto"/>
            <w:u w:val="none"/>
          </w:rPr>
          <w:t xml:space="preserve"> 2020</w:t>
        </w:r>
        <w:r w:rsidR="00CE4430">
          <w:rPr>
            <w:rStyle w:val="a9"/>
            <w:rFonts w:ascii="方正黑体简体" w:eastAsia="方正黑体简体" w:hAnsi="方正黑体简体" w:cs="方正黑体简体" w:hint="eastAsia"/>
            <w:color w:val="auto"/>
            <w:u w:val="none"/>
          </w:rPr>
          <w:t>年度部门决算情况说明</w:t>
        </w:r>
        <w:r w:rsidR="00CE4430">
          <w:rPr>
            <w:rFonts w:ascii="Times New Roman" w:eastAsia="方正仿宋简体" w:hAnsi="Times New Roman"/>
          </w:rPr>
          <w:tab/>
        </w:r>
        <w:r w:rsidR="00CE4430">
          <w:rPr>
            <w:rFonts w:ascii="Times New Roman" w:eastAsia="方正仿宋简体" w:hAnsi="Times New Roman"/>
          </w:rPr>
          <w:tab/>
          <w:t>6</w:t>
        </w:r>
      </w:hyperlink>
    </w:p>
    <w:p w:rsidR="0061535F" w:rsidRDefault="00727E2B" w:rsidP="006A1598">
      <w:pPr>
        <w:pStyle w:val="20"/>
        <w:ind w:leftChars="0" w:left="0" w:firstLineChars="200" w:firstLine="420"/>
        <w:rPr>
          <w:rFonts w:eastAsia="方正仿宋简体"/>
          <w:sz w:val="28"/>
          <w:szCs w:val="28"/>
        </w:rPr>
      </w:pPr>
      <w:hyperlink w:anchor="_Toc15396603" w:history="1">
        <w:r w:rsidR="00CE4430">
          <w:rPr>
            <w:rStyle w:val="a9"/>
            <w:rFonts w:eastAsia="方正仿宋简体"/>
            <w:bCs/>
            <w:color w:val="auto"/>
            <w:sz w:val="28"/>
            <w:szCs w:val="28"/>
            <w:u w:val="none"/>
          </w:rPr>
          <w:t>一、</w:t>
        </w:r>
        <w:r w:rsidR="00CE4430">
          <w:rPr>
            <w:rStyle w:val="a9"/>
            <w:rFonts w:eastAsia="方正仿宋简体"/>
            <w:color w:val="auto"/>
            <w:sz w:val="28"/>
            <w:szCs w:val="28"/>
            <w:u w:val="none"/>
          </w:rPr>
          <w:t>收</w:t>
        </w:r>
        <w:r w:rsidR="00CE4430">
          <w:rPr>
            <w:rStyle w:val="a9"/>
            <w:rFonts w:eastAsia="方正仿宋简体"/>
            <w:bCs/>
            <w:color w:val="auto"/>
            <w:sz w:val="28"/>
            <w:szCs w:val="28"/>
            <w:u w:val="none"/>
          </w:rPr>
          <w:t>入支出决算总体情况说明</w:t>
        </w:r>
        <w:r w:rsidR="00CE4430">
          <w:rPr>
            <w:rFonts w:eastAsia="方正仿宋简体"/>
            <w:sz w:val="28"/>
            <w:szCs w:val="28"/>
          </w:rPr>
          <w:tab/>
        </w:r>
        <w:r w:rsidR="00CE4430">
          <w:rPr>
            <w:rFonts w:eastAsia="方正仿宋简体"/>
            <w:sz w:val="28"/>
            <w:szCs w:val="28"/>
          </w:rPr>
          <w:tab/>
          <w:t>6</w:t>
        </w:r>
      </w:hyperlink>
    </w:p>
    <w:p w:rsidR="0061535F" w:rsidRDefault="00727E2B" w:rsidP="006A1598">
      <w:pPr>
        <w:pStyle w:val="20"/>
        <w:ind w:leftChars="0" w:left="0" w:firstLineChars="200" w:firstLine="420"/>
        <w:rPr>
          <w:rFonts w:eastAsia="方正仿宋简体"/>
          <w:sz w:val="28"/>
          <w:szCs w:val="28"/>
        </w:rPr>
      </w:pPr>
      <w:hyperlink w:anchor="_Toc15396604" w:history="1">
        <w:r w:rsidR="00CE4430">
          <w:rPr>
            <w:rStyle w:val="a9"/>
            <w:rFonts w:eastAsia="方正仿宋简体"/>
            <w:bCs/>
            <w:color w:val="auto"/>
            <w:sz w:val="28"/>
            <w:szCs w:val="28"/>
            <w:u w:val="none"/>
          </w:rPr>
          <w:t>二、</w:t>
        </w:r>
        <w:r w:rsidR="00CE4430">
          <w:rPr>
            <w:rStyle w:val="a9"/>
            <w:rFonts w:eastAsia="方正仿宋简体"/>
            <w:color w:val="auto"/>
            <w:sz w:val="28"/>
            <w:szCs w:val="28"/>
            <w:u w:val="none"/>
          </w:rPr>
          <w:t>收</w:t>
        </w:r>
        <w:r w:rsidR="00CE4430">
          <w:rPr>
            <w:rStyle w:val="a9"/>
            <w:rFonts w:eastAsia="方正仿宋简体"/>
            <w:bCs/>
            <w:color w:val="auto"/>
            <w:sz w:val="28"/>
            <w:szCs w:val="28"/>
            <w:u w:val="none"/>
          </w:rPr>
          <w:t>入决算情况说明</w:t>
        </w:r>
        <w:r w:rsidR="00CE4430">
          <w:rPr>
            <w:rFonts w:eastAsia="方正仿宋简体"/>
            <w:sz w:val="28"/>
            <w:szCs w:val="28"/>
          </w:rPr>
          <w:tab/>
        </w:r>
        <w:r w:rsidR="00CE4430">
          <w:rPr>
            <w:rFonts w:eastAsia="方正仿宋简体"/>
            <w:sz w:val="28"/>
            <w:szCs w:val="28"/>
          </w:rPr>
          <w:tab/>
          <w:t>6</w:t>
        </w:r>
      </w:hyperlink>
    </w:p>
    <w:p w:rsidR="0061535F" w:rsidRDefault="00727E2B" w:rsidP="006A1598">
      <w:pPr>
        <w:pStyle w:val="20"/>
        <w:ind w:leftChars="0" w:left="0" w:firstLineChars="200" w:firstLine="420"/>
        <w:rPr>
          <w:rFonts w:eastAsia="方正仿宋简体"/>
          <w:sz w:val="28"/>
          <w:szCs w:val="28"/>
        </w:rPr>
      </w:pPr>
      <w:hyperlink w:anchor="_Toc15396605" w:history="1">
        <w:r w:rsidR="00CE4430">
          <w:rPr>
            <w:rStyle w:val="a9"/>
            <w:rFonts w:eastAsia="方正仿宋简体"/>
            <w:bCs/>
            <w:color w:val="auto"/>
            <w:sz w:val="28"/>
            <w:szCs w:val="28"/>
            <w:u w:val="none"/>
          </w:rPr>
          <w:t>三、</w:t>
        </w:r>
        <w:r w:rsidR="00CE4430">
          <w:rPr>
            <w:rStyle w:val="a9"/>
            <w:rFonts w:eastAsia="方正仿宋简体"/>
            <w:color w:val="auto"/>
            <w:sz w:val="28"/>
            <w:szCs w:val="28"/>
            <w:u w:val="none"/>
          </w:rPr>
          <w:t>支</w:t>
        </w:r>
        <w:r w:rsidR="00CE4430">
          <w:rPr>
            <w:rStyle w:val="a9"/>
            <w:rFonts w:eastAsia="方正仿宋简体"/>
            <w:bCs/>
            <w:color w:val="auto"/>
            <w:sz w:val="28"/>
            <w:szCs w:val="28"/>
            <w:u w:val="none"/>
          </w:rPr>
          <w:t>出决算情况说明</w:t>
        </w:r>
        <w:r w:rsidR="00CE4430">
          <w:rPr>
            <w:rFonts w:eastAsia="方正仿宋简体"/>
            <w:sz w:val="28"/>
            <w:szCs w:val="28"/>
          </w:rPr>
          <w:tab/>
        </w:r>
        <w:r w:rsidR="00CE4430">
          <w:rPr>
            <w:rFonts w:eastAsia="方正仿宋简体"/>
            <w:sz w:val="28"/>
            <w:szCs w:val="28"/>
          </w:rPr>
          <w:tab/>
          <w:t>7</w:t>
        </w:r>
      </w:hyperlink>
    </w:p>
    <w:p w:rsidR="0061535F" w:rsidRDefault="00727E2B" w:rsidP="006A1598">
      <w:pPr>
        <w:pStyle w:val="20"/>
        <w:ind w:leftChars="0" w:left="0" w:firstLineChars="200" w:firstLine="420"/>
        <w:rPr>
          <w:rFonts w:eastAsia="方正仿宋简体"/>
          <w:sz w:val="28"/>
          <w:szCs w:val="28"/>
        </w:rPr>
      </w:pPr>
      <w:hyperlink w:anchor="_Toc15396606" w:history="1">
        <w:r w:rsidR="00CE4430">
          <w:rPr>
            <w:rStyle w:val="a9"/>
            <w:rFonts w:eastAsia="方正仿宋简体"/>
            <w:color w:val="auto"/>
            <w:sz w:val="28"/>
            <w:szCs w:val="28"/>
            <w:u w:val="none"/>
          </w:rPr>
          <w:t>四、财</w:t>
        </w:r>
        <w:r w:rsidR="00CE4430">
          <w:rPr>
            <w:rStyle w:val="a9"/>
            <w:rFonts w:eastAsia="方正仿宋简体"/>
            <w:bCs/>
            <w:color w:val="auto"/>
            <w:sz w:val="28"/>
            <w:szCs w:val="28"/>
            <w:u w:val="none"/>
          </w:rPr>
          <w:t>政拨款收入支出决算总体情况说明</w:t>
        </w:r>
        <w:r w:rsidR="00CE4430">
          <w:rPr>
            <w:rFonts w:eastAsia="方正仿宋简体"/>
            <w:sz w:val="28"/>
            <w:szCs w:val="28"/>
          </w:rPr>
          <w:tab/>
        </w:r>
        <w:r w:rsidR="00CE4430">
          <w:rPr>
            <w:rFonts w:eastAsia="方正仿宋简体"/>
            <w:sz w:val="28"/>
            <w:szCs w:val="28"/>
          </w:rPr>
          <w:tab/>
          <w:t>8</w:t>
        </w:r>
      </w:hyperlink>
    </w:p>
    <w:p w:rsidR="0061535F" w:rsidRDefault="00727E2B" w:rsidP="006A1598">
      <w:pPr>
        <w:pStyle w:val="20"/>
        <w:ind w:leftChars="0" w:left="0" w:firstLineChars="200" w:firstLine="420"/>
        <w:rPr>
          <w:rFonts w:eastAsia="方正仿宋简体"/>
          <w:sz w:val="28"/>
          <w:szCs w:val="28"/>
        </w:rPr>
      </w:pPr>
      <w:hyperlink w:anchor="_Toc15396607" w:history="1">
        <w:r w:rsidR="00CE4430">
          <w:rPr>
            <w:rStyle w:val="a9"/>
            <w:rFonts w:eastAsia="方正仿宋简体"/>
            <w:color w:val="auto"/>
            <w:sz w:val="28"/>
            <w:szCs w:val="28"/>
            <w:u w:val="none"/>
          </w:rPr>
          <w:t>五、一</w:t>
        </w:r>
        <w:r w:rsidR="00CE4430">
          <w:rPr>
            <w:rStyle w:val="a9"/>
            <w:rFonts w:eastAsia="方正仿宋简体"/>
            <w:bCs/>
            <w:color w:val="auto"/>
            <w:sz w:val="28"/>
            <w:szCs w:val="28"/>
            <w:u w:val="none"/>
          </w:rPr>
          <w:t>般公共预算财政拨款支出决算情况说明</w:t>
        </w:r>
        <w:r w:rsidR="00CE4430">
          <w:rPr>
            <w:rFonts w:eastAsia="方正仿宋简体"/>
            <w:sz w:val="28"/>
            <w:szCs w:val="28"/>
          </w:rPr>
          <w:tab/>
          <w:t>.</w:t>
        </w:r>
        <w:r w:rsidR="00CE4430">
          <w:rPr>
            <w:rFonts w:eastAsia="方正仿宋简体"/>
            <w:sz w:val="28"/>
            <w:szCs w:val="28"/>
          </w:rPr>
          <w:tab/>
          <w:t>8</w:t>
        </w:r>
      </w:hyperlink>
    </w:p>
    <w:p w:rsidR="0061535F" w:rsidRDefault="00727E2B" w:rsidP="006A1598">
      <w:pPr>
        <w:pStyle w:val="20"/>
        <w:ind w:leftChars="0" w:left="0" w:firstLineChars="200" w:firstLine="420"/>
        <w:rPr>
          <w:rFonts w:eastAsia="方正仿宋简体"/>
          <w:sz w:val="28"/>
          <w:szCs w:val="28"/>
        </w:rPr>
      </w:pPr>
      <w:hyperlink w:anchor="_Toc15396608" w:history="1">
        <w:r w:rsidR="00CE4430">
          <w:rPr>
            <w:rStyle w:val="a9"/>
            <w:rFonts w:eastAsia="方正仿宋简体"/>
            <w:color w:val="auto"/>
            <w:sz w:val="28"/>
            <w:szCs w:val="28"/>
            <w:u w:val="none"/>
          </w:rPr>
          <w:t>六、一</w:t>
        </w:r>
        <w:r w:rsidR="00CE4430">
          <w:rPr>
            <w:rStyle w:val="a9"/>
            <w:rFonts w:eastAsia="方正仿宋简体"/>
            <w:bCs/>
            <w:color w:val="auto"/>
            <w:sz w:val="28"/>
            <w:szCs w:val="28"/>
            <w:u w:val="none"/>
          </w:rPr>
          <w:t>般公共预算财政拨款基本支出决算情况说明</w:t>
        </w:r>
        <w:r w:rsidR="00CE4430">
          <w:rPr>
            <w:rFonts w:eastAsia="方正仿宋简体"/>
            <w:sz w:val="28"/>
            <w:szCs w:val="28"/>
          </w:rPr>
          <w:tab/>
        </w:r>
        <w:r w:rsidR="00CE4430">
          <w:rPr>
            <w:rFonts w:eastAsia="方正仿宋简体"/>
            <w:sz w:val="28"/>
            <w:szCs w:val="28"/>
          </w:rPr>
          <w:tab/>
          <w:t>10</w:t>
        </w:r>
      </w:hyperlink>
    </w:p>
    <w:p w:rsidR="0061535F" w:rsidRDefault="00727E2B" w:rsidP="006A1598">
      <w:pPr>
        <w:pStyle w:val="20"/>
        <w:ind w:leftChars="0" w:left="0" w:firstLineChars="200" w:firstLine="420"/>
        <w:rPr>
          <w:rFonts w:eastAsia="方正仿宋简体"/>
          <w:sz w:val="28"/>
          <w:szCs w:val="28"/>
        </w:rPr>
      </w:pPr>
      <w:hyperlink w:anchor="_Toc15396609" w:history="1">
        <w:r w:rsidR="00CE4430">
          <w:rPr>
            <w:rStyle w:val="a9"/>
            <w:rFonts w:eastAsia="方正仿宋简体"/>
            <w:color w:val="auto"/>
            <w:sz w:val="28"/>
            <w:szCs w:val="28"/>
            <w:u w:val="none"/>
          </w:rPr>
          <w:t>七、</w:t>
        </w:r>
        <w:r w:rsidR="00CE4430">
          <w:rPr>
            <w:rStyle w:val="a9"/>
            <w:rFonts w:ascii="方正仿宋简体" w:eastAsia="方正仿宋简体" w:hAnsi="方正仿宋简体" w:cs="方正仿宋简体" w:hint="eastAsia"/>
            <w:color w:val="auto"/>
            <w:sz w:val="28"/>
            <w:szCs w:val="28"/>
            <w:u w:val="none"/>
          </w:rPr>
          <w:t>“</w:t>
        </w:r>
        <w:r w:rsidR="00CE4430">
          <w:rPr>
            <w:rStyle w:val="a9"/>
            <w:rFonts w:ascii="方正仿宋简体" w:eastAsia="方正仿宋简体" w:hAnsi="方正仿宋简体" w:cs="方正仿宋简体" w:hint="eastAsia"/>
            <w:bCs/>
            <w:color w:val="auto"/>
            <w:sz w:val="28"/>
            <w:szCs w:val="28"/>
            <w:u w:val="none"/>
          </w:rPr>
          <w:t>三公”经</w:t>
        </w:r>
        <w:r w:rsidR="00CE4430">
          <w:rPr>
            <w:rStyle w:val="a9"/>
            <w:rFonts w:eastAsia="方正仿宋简体"/>
            <w:bCs/>
            <w:color w:val="auto"/>
            <w:sz w:val="28"/>
            <w:szCs w:val="28"/>
            <w:u w:val="none"/>
          </w:rPr>
          <w:t>费财政拨款支出决算情况说明</w:t>
        </w:r>
        <w:r w:rsidR="00CE4430">
          <w:rPr>
            <w:rFonts w:eastAsia="方正仿宋简体"/>
            <w:sz w:val="28"/>
            <w:szCs w:val="28"/>
          </w:rPr>
          <w:tab/>
        </w:r>
        <w:r w:rsidR="00CE4430">
          <w:rPr>
            <w:rFonts w:eastAsia="方正仿宋简体"/>
            <w:sz w:val="28"/>
            <w:szCs w:val="28"/>
          </w:rPr>
          <w:tab/>
          <w:t>11</w:t>
        </w:r>
      </w:hyperlink>
    </w:p>
    <w:p w:rsidR="0061535F" w:rsidRDefault="00727E2B" w:rsidP="006A1598">
      <w:pPr>
        <w:pStyle w:val="20"/>
        <w:ind w:leftChars="0" w:left="0" w:firstLineChars="200" w:firstLine="420"/>
        <w:rPr>
          <w:rFonts w:eastAsia="方正仿宋简体"/>
          <w:sz w:val="28"/>
          <w:szCs w:val="28"/>
        </w:rPr>
      </w:pPr>
      <w:hyperlink w:anchor="_Toc15396610" w:history="1">
        <w:r w:rsidR="00CE4430">
          <w:rPr>
            <w:rStyle w:val="a9"/>
            <w:rFonts w:eastAsia="方正仿宋简体"/>
            <w:color w:val="auto"/>
            <w:sz w:val="28"/>
            <w:szCs w:val="28"/>
            <w:u w:val="none"/>
          </w:rPr>
          <w:t>八、</w:t>
        </w:r>
        <w:r w:rsidR="00CE4430">
          <w:rPr>
            <w:rStyle w:val="a9"/>
            <w:rFonts w:eastAsia="方正仿宋简体"/>
            <w:bCs/>
            <w:color w:val="auto"/>
            <w:sz w:val="28"/>
            <w:szCs w:val="28"/>
            <w:u w:val="none"/>
          </w:rPr>
          <w:t>政府性基金预算支出决算情况说明</w:t>
        </w:r>
        <w:r w:rsidR="00CE4430">
          <w:rPr>
            <w:rFonts w:eastAsia="方正仿宋简体"/>
            <w:sz w:val="28"/>
            <w:szCs w:val="28"/>
          </w:rPr>
          <w:tab/>
        </w:r>
        <w:r w:rsidR="00CE4430">
          <w:rPr>
            <w:rFonts w:eastAsia="方正仿宋简体"/>
            <w:sz w:val="28"/>
            <w:szCs w:val="28"/>
          </w:rPr>
          <w:tab/>
          <w:t>13</w:t>
        </w:r>
      </w:hyperlink>
    </w:p>
    <w:p w:rsidR="0061535F" w:rsidRDefault="00727E2B" w:rsidP="006A1598">
      <w:pPr>
        <w:pStyle w:val="20"/>
        <w:ind w:leftChars="0" w:left="0" w:firstLineChars="200" w:firstLine="420"/>
        <w:rPr>
          <w:rFonts w:eastAsia="方正仿宋简体"/>
          <w:sz w:val="28"/>
          <w:szCs w:val="28"/>
        </w:rPr>
      </w:pPr>
      <w:hyperlink w:anchor="_Toc15396611" w:history="1">
        <w:r w:rsidR="00CE4430">
          <w:rPr>
            <w:rStyle w:val="a9"/>
            <w:rFonts w:eastAsia="方正仿宋简体"/>
            <w:bCs/>
            <w:color w:val="auto"/>
            <w:sz w:val="28"/>
            <w:szCs w:val="28"/>
            <w:u w:val="none"/>
          </w:rPr>
          <w:t>九、</w:t>
        </w:r>
        <w:r w:rsidR="00CE4430">
          <w:rPr>
            <w:rStyle w:val="a9"/>
            <w:rFonts w:eastAsia="方正仿宋简体"/>
            <w:color w:val="auto"/>
            <w:sz w:val="28"/>
            <w:szCs w:val="28"/>
            <w:u w:val="none"/>
          </w:rPr>
          <w:t>国</w:t>
        </w:r>
        <w:r w:rsidR="00CE4430">
          <w:rPr>
            <w:rStyle w:val="a9"/>
            <w:rFonts w:eastAsia="方正仿宋简体"/>
            <w:bCs/>
            <w:color w:val="auto"/>
            <w:sz w:val="28"/>
            <w:szCs w:val="28"/>
            <w:u w:val="none"/>
          </w:rPr>
          <w:t>有资本经营预算支出决算情况说明</w:t>
        </w:r>
        <w:r w:rsidR="00CE4430">
          <w:rPr>
            <w:rFonts w:eastAsia="方正仿宋简体"/>
            <w:sz w:val="28"/>
            <w:szCs w:val="28"/>
          </w:rPr>
          <w:tab/>
        </w:r>
        <w:r w:rsidR="00CE4430">
          <w:rPr>
            <w:rFonts w:eastAsia="方正仿宋简体"/>
            <w:sz w:val="28"/>
            <w:szCs w:val="28"/>
          </w:rPr>
          <w:tab/>
        </w:r>
        <w:r>
          <w:rPr>
            <w:rFonts w:eastAsia="方正仿宋简体"/>
            <w:sz w:val="28"/>
            <w:szCs w:val="28"/>
          </w:rPr>
          <w:fldChar w:fldCharType="begin"/>
        </w:r>
        <w:r w:rsidR="00CE4430">
          <w:rPr>
            <w:rFonts w:eastAsia="方正仿宋简体"/>
            <w:sz w:val="28"/>
            <w:szCs w:val="28"/>
          </w:rPr>
          <w:instrText xml:space="preserve"> PAGEREF _Toc15396611 \h </w:instrText>
        </w:r>
        <w:r>
          <w:rPr>
            <w:rFonts w:eastAsia="方正仿宋简体"/>
            <w:sz w:val="28"/>
            <w:szCs w:val="28"/>
          </w:rPr>
        </w:r>
        <w:r>
          <w:rPr>
            <w:rFonts w:eastAsia="方正仿宋简体"/>
            <w:sz w:val="28"/>
            <w:szCs w:val="28"/>
          </w:rPr>
          <w:fldChar w:fldCharType="separate"/>
        </w:r>
        <w:r w:rsidR="00283A07">
          <w:rPr>
            <w:rFonts w:eastAsia="方正仿宋简体"/>
            <w:noProof/>
            <w:sz w:val="28"/>
            <w:szCs w:val="28"/>
          </w:rPr>
          <w:t>13</w:t>
        </w:r>
        <w:r>
          <w:rPr>
            <w:rFonts w:eastAsia="方正仿宋简体"/>
            <w:sz w:val="28"/>
            <w:szCs w:val="28"/>
          </w:rPr>
          <w:fldChar w:fldCharType="end"/>
        </w:r>
      </w:hyperlink>
    </w:p>
    <w:p w:rsidR="0061535F" w:rsidRDefault="00727E2B" w:rsidP="006A1598">
      <w:pPr>
        <w:pStyle w:val="20"/>
        <w:ind w:leftChars="0" w:left="0" w:firstLineChars="200" w:firstLine="420"/>
        <w:rPr>
          <w:rFonts w:eastAsia="方正仿宋简体"/>
          <w:sz w:val="28"/>
          <w:szCs w:val="28"/>
        </w:rPr>
      </w:pPr>
      <w:hyperlink w:anchor="_Toc15396612" w:history="1">
        <w:r w:rsidR="00CE4430">
          <w:rPr>
            <w:rStyle w:val="a9"/>
            <w:rFonts w:eastAsia="方正仿宋简体"/>
            <w:color w:val="auto"/>
            <w:sz w:val="28"/>
            <w:szCs w:val="28"/>
            <w:u w:val="none"/>
          </w:rPr>
          <w:t>十</w:t>
        </w:r>
        <w:r w:rsidR="00CE4430">
          <w:rPr>
            <w:rStyle w:val="a9"/>
            <w:rFonts w:eastAsia="方正仿宋简体"/>
            <w:bCs/>
            <w:color w:val="auto"/>
            <w:sz w:val="28"/>
            <w:szCs w:val="28"/>
            <w:u w:val="none"/>
          </w:rPr>
          <w:t>、其他重要事项的情况说明</w:t>
        </w:r>
        <w:r w:rsidR="00CE4430">
          <w:rPr>
            <w:rFonts w:eastAsia="方正仿宋简体"/>
            <w:sz w:val="28"/>
            <w:szCs w:val="28"/>
          </w:rPr>
          <w:tab/>
        </w:r>
      </w:hyperlink>
      <w:bookmarkStart w:id="12" w:name="_Toc15377196"/>
      <w:bookmarkStart w:id="13" w:name="_Toc15396599"/>
      <w:r w:rsidR="00CE4430">
        <w:rPr>
          <w:rFonts w:eastAsia="方正仿宋简体"/>
          <w:sz w:val="28"/>
          <w:szCs w:val="28"/>
        </w:rPr>
        <w:tab/>
      </w:r>
      <w:r>
        <w:rPr>
          <w:rFonts w:eastAsia="方正仿宋简体"/>
          <w:sz w:val="28"/>
          <w:szCs w:val="28"/>
        </w:rPr>
        <w:fldChar w:fldCharType="begin"/>
      </w:r>
      <w:r w:rsidR="00CE4430">
        <w:rPr>
          <w:rFonts w:eastAsia="方正仿宋简体"/>
          <w:sz w:val="28"/>
          <w:szCs w:val="28"/>
        </w:rPr>
        <w:instrText xml:space="preserve"> PAGEREF _Toc15396611 \h </w:instrText>
      </w:r>
      <w:r>
        <w:rPr>
          <w:rFonts w:eastAsia="方正仿宋简体"/>
          <w:sz w:val="28"/>
          <w:szCs w:val="28"/>
        </w:rPr>
      </w:r>
      <w:r>
        <w:rPr>
          <w:rFonts w:eastAsia="方正仿宋简体"/>
          <w:sz w:val="28"/>
          <w:szCs w:val="28"/>
        </w:rPr>
        <w:fldChar w:fldCharType="separate"/>
      </w:r>
      <w:r w:rsidR="00283A07">
        <w:rPr>
          <w:rFonts w:eastAsia="方正仿宋简体"/>
          <w:noProof/>
          <w:sz w:val="28"/>
          <w:szCs w:val="28"/>
        </w:rPr>
        <w:t>13</w:t>
      </w:r>
      <w:r>
        <w:rPr>
          <w:rFonts w:eastAsia="方正仿宋简体"/>
          <w:sz w:val="28"/>
          <w:szCs w:val="28"/>
        </w:rPr>
        <w:fldChar w:fldCharType="end"/>
      </w:r>
      <w:r>
        <w:rPr>
          <w:rFonts w:eastAsia="方正仿宋简体"/>
          <w:sz w:val="28"/>
          <w:szCs w:val="28"/>
        </w:rPr>
        <w:fldChar w:fldCharType="begin"/>
      </w:r>
      <w:r w:rsidR="00CE4430">
        <w:rPr>
          <w:rFonts w:eastAsia="方正仿宋简体"/>
          <w:sz w:val="28"/>
          <w:szCs w:val="28"/>
        </w:rPr>
        <w:instrText xml:space="preserve"> TOC \o "1-2" \h \z \u </w:instrText>
      </w:r>
      <w:r>
        <w:rPr>
          <w:rFonts w:eastAsia="方正仿宋简体"/>
          <w:sz w:val="28"/>
          <w:szCs w:val="28"/>
        </w:rPr>
        <w:fldChar w:fldCharType="separate"/>
      </w:r>
    </w:p>
    <w:p w:rsidR="0061535F" w:rsidRDefault="00727E2B">
      <w:pPr>
        <w:pStyle w:val="10"/>
        <w:ind w:firstLineChars="100" w:firstLine="280"/>
        <w:jc w:val="both"/>
        <w:rPr>
          <w:rFonts w:ascii="Times New Roman" w:eastAsia="方正仿宋简体" w:hAnsi="Times New Roman"/>
        </w:rPr>
      </w:pPr>
      <w:hyperlink w:anchor="_Toc15396613" w:history="1">
        <w:r w:rsidR="00CE4430">
          <w:rPr>
            <w:rStyle w:val="a9"/>
            <w:rFonts w:ascii="方正黑体简体" w:eastAsia="方正黑体简体" w:hAnsi="方正黑体简体" w:cs="方正黑体简体" w:hint="eastAsia"/>
            <w:bCs/>
            <w:color w:val="auto"/>
            <w:kern w:val="44"/>
            <w:u w:val="none"/>
          </w:rPr>
          <w:t>第三部分</w:t>
        </w:r>
        <w:r w:rsidR="00CE4430">
          <w:rPr>
            <w:rStyle w:val="a9"/>
            <w:rFonts w:ascii="方正黑体简体" w:eastAsia="方正黑体简体" w:hAnsi="方正黑体简体" w:cs="方正黑体简体" w:hint="eastAsia"/>
            <w:color w:val="auto"/>
            <w:u w:val="none"/>
          </w:rPr>
          <w:t xml:space="preserve">  名</w:t>
        </w:r>
        <w:r w:rsidR="00CE4430">
          <w:rPr>
            <w:rStyle w:val="a9"/>
            <w:rFonts w:ascii="方正黑体简体" w:eastAsia="方正黑体简体" w:hAnsi="方正黑体简体" w:cs="方正黑体简体" w:hint="eastAsia"/>
            <w:bCs/>
            <w:color w:val="auto"/>
            <w:kern w:val="44"/>
            <w:u w:val="none"/>
          </w:rPr>
          <w:t>词解释</w:t>
        </w:r>
        <w:r w:rsidR="00CE4430">
          <w:rPr>
            <w:rFonts w:ascii="Times New Roman" w:eastAsia="方正仿宋简体" w:hAnsi="Times New Roman"/>
          </w:rPr>
          <w:tab/>
        </w:r>
        <w:r w:rsidR="002362C8" w:rsidRPr="002362C8">
          <w:rPr>
            <w:rFonts w:ascii="Times New Roman" w:eastAsia="方正仿宋简体" w:hAnsi="Times New Roman"/>
          </w:rPr>
          <w:tab/>
        </w:r>
        <w:r>
          <w:rPr>
            <w:rFonts w:ascii="Times New Roman" w:eastAsia="方正仿宋简体" w:hAnsi="Times New Roman"/>
          </w:rPr>
          <w:fldChar w:fldCharType="begin"/>
        </w:r>
        <w:r w:rsidR="00CE4430">
          <w:rPr>
            <w:rFonts w:ascii="Times New Roman" w:eastAsia="方正仿宋简体" w:hAnsi="Times New Roman"/>
          </w:rPr>
          <w:instrText xml:space="preserve"> PAGEREF _Toc15396613 \h </w:instrText>
        </w:r>
        <w:r>
          <w:rPr>
            <w:rFonts w:ascii="Times New Roman" w:eastAsia="方正仿宋简体" w:hAnsi="Times New Roman"/>
          </w:rPr>
        </w:r>
        <w:r>
          <w:rPr>
            <w:rFonts w:ascii="Times New Roman" w:eastAsia="方正仿宋简体" w:hAnsi="Times New Roman"/>
          </w:rPr>
          <w:fldChar w:fldCharType="separate"/>
        </w:r>
        <w:r w:rsidR="00283A07">
          <w:rPr>
            <w:rFonts w:ascii="Times New Roman" w:eastAsia="方正仿宋简体" w:hAnsi="Times New Roman"/>
            <w:noProof/>
          </w:rPr>
          <w:t>2</w:t>
        </w:r>
        <w:r>
          <w:rPr>
            <w:rFonts w:ascii="Times New Roman" w:eastAsia="方正仿宋简体" w:hAnsi="Times New Roman"/>
          </w:rPr>
          <w:fldChar w:fldCharType="end"/>
        </w:r>
      </w:hyperlink>
      <w:r w:rsidR="0045702E">
        <w:t>5</w:t>
      </w:r>
    </w:p>
    <w:p w:rsidR="0061535F" w:rsidRDefault="00727E2B">
      <w:pPr>
        <w:pStyle w:val="10"/>
        <w:ind w:firstLineChars="100" w:firstLine="280"/>
        <w:jc w:val="both"/>
        <w:rPr>
          <w:rFonts w:ascii="Times New Roman" w:eastAsia="方正仿宋简体" w:hAnsi="Times New Roman"/>
        </w:rPr>
      </w:pPr>
      <w:hyperlink w:anchor="_Toc15396614" w:history="1">
        <w:r w:rsidR="00CE4430">
          <w:rPr>
            <w:rStyle w:val="a9"/>
            <w:rFonts w:ascii="方正黑体简体" w:eastAsia="方正黑体简体" w:hAnsi="方正黑体简体" w:cs="方正黑体简体" w:hint="eastAsia"/>
            <w:color w:val="auto"/>
            <w:u w:val="none"/>
          </w:rPr>
          <w:t>第</w:t>
        </w:r>
        <w:r w:rsidR="00CE4430">
          <w:rPr>
            <w:rStyle w:val="a9"/>
            <w:rFonts w:ascii="方正黑体简体" w:eastAsia="方正黑体简体" w:hAnsi="方正黑体简体" w:cs="方正黑体简体" w:hint="eastAsia"/>
            <w:bCs/>
            <w:color w:val="auto"/>
            <w:kern w:val="44"/>
            <w:u w:val="none"/>
          </w:rPr>
          <w:t>四部分  附件</w:t>
        </w:r>
        <w:r w:rsidR="00CE4430">
          <w:rPr>
            <w:rFonts w:ascii="Times New Roman" w:eastAsia="方正仿宋简体" w:hAnsi="Times New Roman"/>
          </w:rPr>
          <w:tab/>
        </w:r>
      </w:hyperlink>
      <w:r w:rsidR="00CE4430">
        <w:rPr>
          <w:rFonts w:ascii="Times New Roman" w:eastAsia="方正仿宋简体" w:hAnsi="Times New Roman"/>
        </w:rPr>
        <w:tab/>
        <w:t>2</w:t>
      </w:r>
      <w:r w:rsidR="0045702E">
        <w:rPr>
          <w:rFonts w:ascii="Times New Roman" w:eastAsia="方正仿宋简体" w:hAnsi="Times New Roman"/>
        </w:rPr>
        <w:t>9</w:t>
      </w:r>
    </w:p>
    <w:p w:rsidR="0061535F" w:rsidRDefault="00727E2B" w:rsidP="006A1598">
      <w:pPr>
        <w:pStyle w:val="20"/>
        <w:ind w:leftChars="0" w:left="0" w:firstLineChars="200" w:firstLine="420"/>
        <w:rPr>
          <w:rFonts w:eastAsia="方正仿宋简体"/>
          <w:sz w:val="28"/>
          <w:szCs w:val="28"/>
        </w:rPr>
      </w:pPr>
      <w:hyperlink w:anchor="_Toc15396615" w:history="1">
        <w:r w:rsidR="00CE4430">
          <w:rPr>
            <w:rStyle w:val="a9"/>
            <w:rFonts w:eastAsia="方正仿宋简体"/>
            <w:color w:val="auto"/>
            <w:kern w:val="44"/>
            <w:sz w:val="28"/>
            <w:szCs w:val="28"/>
            <w:u w:val="none"/>
          </w:rPr>
          <w:t>附件</w:t>
        </w:r>
        <w:r w:rsidR="00CE4430">
          <w:rPr>
            <w:rStyle w:val="a9"/>
            <w:rFonts w:eastAsia="方正仿宋简体"/>
            <w:color w:val="auto"/>
            <w:kern w:val="44"/>
            <w:sz w:val="28"/>
            <w:szCs w:val="28"/>
            <w:u w:val="none"/>
          </w:rPr>
          <w:t>1</w:t>
        </w:r>
        <w:r w:rsidR="00CE4430">
          <w:rPr>
            <w:rFonts w:eastAsia="方正仿宋简体"/>
            <w:sz w:val="28"/>
            <w:szCs w:val="28"/>
          </w:rPr>
          <w:tab/>
        </w:r>
      </w:hyperlink>
      <w:r w:rsidR="00CE4430">
        <w:rPr>
          <w:rFonts w:eastAsia="方正仿宋简体"/>
          <w:sz w:val="28"/>
          <w:szCs w:val="28"/>
        </w:rPr>
        <w:tab/>
        <w:t>2</w:t>
      </w:r>
      <w:r w:rsidR="0045702E">
        <w:rPr>
          <w:rFonts w:eastAsia="方正仿宋简体"/>
          <w:sz w:val="28"/>
          <w:szCs w:val="28"/>
        </w:rPr>
        <w:t>9</w:t>
      </w:r>
    </w:p>
    <w:p w:rsidR="0061535F" w:rsidRDefault="00727E2B" w:rsidP="006A1598">
      <w:pPr>
        <w:pStyle w:val="20"/>
        <w:ind w:leftChars="0" w:left="0" w:firstLineChars="200" w:firstLine="420"/>
        <w:rPr>
          <w:rFonts w:eastAsia="方正仿宋简体"/>
          <w:sz w:val="28"/>
          <w:szCs w:val="28"/>
        </w:rPr>
      </w:pPr>
      <w:hyperlink w:anchor="_Toc15396617" w:history="1">
        <w:r w:rsidR="00CE4430">
          <w:rPr>
            <w:rStyle w:val="a9"/>
            <w:rFonts w:eastAsia="方正仿宋简体"/>
            <w:color w:val="auto"/>
            <w:kern w:val="44"/>
            <w:sz w:val="28"/>
            <w:szCs w:val="28"/>
            <w:u w:val="none"/>
          </w:rPr>
          <w:t>附件</w:t>
        </w:r>
        <w:r w:rsidR="00CE4430">
          <w:rPr>
            <w:rStyle w:val="a9"/>
            <w:rFonts w:eastAsia="方正仿宋简体"/>
            <w:color w:val="auto"/>
            <w:kern w:val="44"/>
            <w:sz w:val="28"/>
            <w:szCs w:val="28"/>
            <w:u w:val="none"/>
          </w:rPr>
          <w:t>2</w:t>
        </w:r>
        <w:r w:rsidR="00CE4430">
          <w:rPr>
            <w:rFonts w:eastAsia="方正仿宋简体"/>
            <w:sz w:val="28"/>
            <w:szCs w:val="28"/>
          </w:rPr>
          <w:tab/>
        </w:r>
        <w:r w:rsidR="00CE4430">
          <w:rPr>
            <w:rFonts w:eastAsia="方正仿宋简体"/>
            <w:sz w:val="28"/>
            <w:szCs w:val="28"/>
          </w:rPr>
          <w:tab/>
          <w:t>3</w:t>
        </w:r>
      </w:hyperlink>
      <w:r w:rsidR="0045702E">
        <w:rPr>
          <w:rFonts w:eastAsia="方正仿宋简体"/>
          <w:sz w:val="28"/>
          <w:szCs w:val="28"/>
        </w:rPr>
        <w:t>4</w:t>
      </w:r>
    </w:p>
    <w:p w:rsidR="0061535F" w:rsidRDefault="00727E2B" w:rsidP="006A1598">
      <w:pPr>
        <w:pStyle w:val="20"/>
        <w:ind w:leftChars="0" w:left="0" w:firstLineChars="100" w:firstLine="210"/>
        <w:rPr>
          <w:rFonts w:eastAsia="方正仿宋简体"/>
          <w:sz w:val="28"/>
          <w:szCs w:val="28"/>
        </w:rPr>
      </w:pPr>
      <w:hyperlink w:anchor="_Toc15396618" w:history="1">
        <w:r w:rsidR="00CE4430">
          <w:rPr>
            <w:rStyle w:val="a9"/>
            <w:rFonts w:ascii="方正黑体简体" w:eastAsia="方正黑体简体" w:hAnsi="方正黑体简体" w:cs="方正黑体简体" w:hint="eastAsia"/>
            <w:color w:val="auto"/>
            <w:sz w:val="28"/>
            <w:szCs w:val="28"/>
            <w:u w:val="none"/>
          </w:rPr>
          <w:t>第</w:t>
        </w:r>
        <w:r w:rsidR="00CE4430">
          <w:rPr>
            <w:rStyle w:val="a9"/>
            <w:rFonts w:ascii="方正黑体简体" w:eastAsia="方正黑体简体" w:hAnsi="方正黑体简体" w:cs="方正黑体简体" w:hint="eastAsia"/>
            <w:bCs/>
            <w:color w:val="auto"/>
            <w:kern w:val="44"/>
            <w:sz w:val="28"/>
            <w:szCs w:val="28"/>
            <w:u w:val="none"/>
          </w:rPr>
          <w:t>五部分  附表</w:t>
        </w:r>
        <w:r w:rsidR="00CE4430">
          <w:rPr>
            <w:rFonts w:eastAsia="方正仿宋简体"/>
            <w:sz w:val="28"/>
            <w:szCs w:val="28"/>
          </w:rPr>
          <w:tab/>
        </w:r>
      </w:hyperlink>
      <w:r w:rsidR="00CE4430">
        <w:rPr>
          <w:rFonts w:eastAsia="方正仿宋简体"/>
          <w:sz w:val="28"/>
          <w:szCs w:val="28"/>
        </w:rPr>
        <w:tab/>
      </w:r>
      <w:r w:rsidR="00A51EFD">
        <w:rPr>
          <w:rFonts w:eastAsia="方正仿宋简体"/>
          <w:sz w:val="28"/>
          <w:szCs w:val="28"/>
        </w:rPr>
        <w:t>58</w:t>
      </w:r>
    </w:p>
    <w:p w:rsidR="0061535F" w:rsidRDefault="00CE4430">
      <w:pPr>
        <w:pStyle w:val="20"/>
        <w:ind w:leftChars="0" w:left="0" w:firstLineChars="200" w:firstLine="560"/>
        <w:rPr>
          <w:rFonts w:eastAsia="方正仿宋简体"/>
          <w:sz w:val="28"/>
          <w:szCs w:val="28"/>
        </w:rPr>
      </w:pPr>
      <w:r>
        <w:rPr>
          <w:rFonts w:eastAsia="方正仿宋简体"/>
          <w:sz w:val="28"/>
          <w:szCs w:val="28"/>
        </w:rPr>
        <w:t>一、</w:t>
      </w:r>
      <w:hyperlink w:anchor="_Toc15396619" w:history="1">
        <w:r>
          <w:rPr>
            <w:rStyle w:val="a9"/>
            <w:rFonts w:eastAsia="方正仿宋简体"/>
            <w:color w:val="auto"/>
            <w:sz w:val="28"/>
            <w:szCs w:val="28"/>
            <w:u w:val="none"/>
          </w:rPr>
          <w:t>收入支出决算总表</w:t>
        </w:r>
        <w:r>
          <w:rPr>
            <w:rFonts w:eastAsia="方正仿宋简体"/>
            <w:sz w:val="28"/>
            <w:szCs w:val="28"/>
          </w:rPr>
          <w:tab/>
        </w:r>
      </w:hyperlink>
      <w:r>
        <w:rPr>
          <w:rFonts w:eastAsia="方正仿宋简体"/>
          <w:sz w:val="28"/>
          <w:szCs w:val="28"/>
        </w:rPr>
        <w:tab/>
      </w:r>
      <w:r w:rsidR="00A51EFD">
        <w:rPr>
          <w:rFonts w:eastAsia="方正仿宋简体"/>
          <w:sz w:val="28"/>
          <w:szCs w:val="28"/>
        </w:rPr>
        <w:t>58</w:t>
      </w:r>
    </w:p>
    <w:p w:rsidR="0061535F" w:rsidRDefault="00CE4430">
      <w:pPr>
        <w:pStyle w:val="20"/>
        <w:ind w:leftChars="0" w:left="0" w:firstLineChars="200" w:firstLine="560"/>
        <w:rPr>
          <w:rFonts w:eastAsia="方正仿宋简体"/>
          <w:sz w:val="28"/>
          <w:szCs w:val="28"/>
        </w:rPr>
      </w:pPr>
      <w:r>
        <w:rPr>
          <w:rFonts w:eastAsia="方正仿宋简体"/>
          <w:sz w:val="28"/>
          <w:szCs w:val="28"/>
        </w:rPr>
        <w:t>二、</w:t>
      </w:r>
      <w:hyperlink w:anchor="_Toc15396620" w:history="1">
        <w:r>
          <w:rPr>
            <w:rStyle w:val="a9"/>
            <w:rFonts w:eastAsia="方正仿宋简体"/>
            <w:color w:val="auto"/>
            <w:sz w:val="28"/>
            <w:szCs w:val="28"/>
            <w:u w:val="none"/>
          </w:rPr>
          <w:t>收入</w:t>
        </w:r>
        <w:r w:rsidR="008036C5">
          <w:rPr>
            <w:rStyle w:val="a9"/>
            <w:rFonts w:eastAsia="方正仿宋简体" w:hint="eastAsia"/>
            <w:color w:val="auto"/>
            <w:sz w:val="28"/>
            <w:szCs w:val="28"/>
            <w:u w:val="none"/>
          </w:rPr>
          <w:t>决算</w:t>
        </w:r>
        <w:r>
          <w:rPr>
            <w:rStyle w:val="a9"/>
            <w:rFonts w:eastAsia="方正仿宋简体"/>
            <w:color w:val="auto"/>
            <w:sz w:val="28"/>
            <w:szCs w:val="28"/>
            <w:u w:val="none"/>
          </w:rPr>
          <w:t>表</w:t>
        </w:r>
        <w:r>
          <w:rPr>
            <w:rFonts w:eastAsia="方正仿宋简体"/>
            <w:sz w:val="28"/>
            <w:szCs w:val="28"/>
          </w:rPr>
          <w:tab/>
        </w:r>
      </w:hyperlink>
      <w:r>
        <w:rPr>
          <w:rFonts w:eastAsia="方正仿宋简体"/>
          <w:sz w:val="28"/>
          <w:szCs w:val="28"/>
        </w:rPr>
        <w:tab/>
      </w:r>
      <w:r w:rsidR="00A51EFD">
        <w:rPr>
          <w:rFonts w:eastAsia="方正仿宋简体"/>
          <w:sz w:val="28"/>
          <w:szCs w:val="28"/>
        </w:rPr>
        <w:t>58</w:t>
      </w:r>
    </w:p>
    <w:p w:rsidR="0061535F" w:rsidRDefault="00CE4430">
      <w:pPr>
        <w:pStyle w:val="20"/>
        <w:ind w:leftChars="0" w:left="0" w:firstLineChars="200" w:firstLine="560"/>
        <w:rPr>
          <w:rFonts w:eastAsia="方正仿宋简体"/>
          <w:sz w:val="28"/>
          <w:szCs w:val="28"/>
        </w:rPr>
      </w:pPr>
      <w:r>
        <w:rPr>
          <w:rFonts w:eastAsia="方正仿宋简体"/>
          <w:sz w:val="28"/>
          <w:szCs w:val="28"/>
        </w:rPr>
        <w:t>三、</w:t>
      </w:r>
      <w:hyperlink w:anchor="_Toc15396621" w:history="1">
        <w:r>
          <w:rPr>
            <w:rStyle w:val="a9"/>
            <w:rFonts w:eastAsia="方正仿宋简体"/>
            <w:color w:val="auto"/>
            <w:sz w:val="28"/>
            <w:szCs w:val="28"/>
            <w:u w:val="none"/>
          </w:rPr>
          <w:t>支出</w:t>
        </w:r>
        <w:r w:rsidR="008036C5">
          <w:rPr>
            <w:rStyle w:val="a9"/>
            <w:rFonts w:eastAsia="方正仿宋简体" w:hint="eastAsia"/>
            <w:color w:val="auto"/>
            <w:sz w:val="28"/>
            <w:szCs w:val="28"/>
            <w:u w:val="none"/>
          </w:rPr>
          <w:t>决算</w:t>
        </w:r>
        <w:r>
          <w:rPr>
            <w:rStyle w:val="a9"/>
            <w:rFonts w:eastAsia="方正仿宋简体"/>
            <w:color w:val="auto"/>
            <w:sz w:val="28"/>
            <w:szCs w:val="28"/>
            <w:u w:val="none"/>
          </w:rPr>
          <w:t>表</w:t>
        </w:r>
        <w:r>
          <w:rPr>
            <w:rFonts w:eastAsia="方正仿宋简体"/>
            <w:sz w:val="28"/>
            <w:szCs w:val="28"/>
          </w:rPr>
          <w:tab/>
        </w:r>
      </w:hyperlink>
      <w:r>
        <w:rPr>
          <w:rFonts w:eastAsia="方正仿宋简体"/>
          <w:sz w:val="28"/>
          <w:szCs w:val="28"/>
        </w:rPr>
        <w:tab/>
      </w:r>
      <w:r w:rsidR="00A51EFD">
        <w:rPr>
          <w:rFonts w:eastAsia="方正仿宋简体"/>
          <w:sz w:val="28"/>
          <w:szCs w:val="28"/>
        </w:rPr>
        <w:t>58</w:t>
      </w:r>
    </w:p>
    <w:p w:rsidR="0061535F" w:rsidRDefault="00CE4430">
      <w:pPr>
        <w:pStyle w:val="20"/>
        <w:ind w:leftChars="0" w:left="0" w:firstLineChars="200" w:firstLine="560"/>
        <w:rPr>
          <w:rFonts w:eastAsia="方正仿宋简体"/>
          <w:sz w:val="28"/>
          <w:szCs w:val="28"/>
        </w:rPr>
      </w:pPr>
      <w:r>
        <w:rPr>
          <w:rFonts w:eastAsia="方正仿宋简体"/>
          <w:sz w:val="28"/>
          <w:szCs w:val="28"/>
        </w:rPr>
        <w:t>四、</w:t>
      </w:r>
      <w:hyperlink w:anchor="_Toc15396622" w:history="1">
        <w:r>
          <w:rPr>
            <w:rStyle w:val="a9"/>
            <w:rFonts w:eastAsia="方正仿宋简体"/>
            <w:color w:val="auto"/>
            <w:sz w:val="28"/>
            <w:szCs w:val="28"/>
            <w:u w:val="none"/>
          </w:rPr>
          <w:t>财政拨款收入支出决算总表</w:t>
        </w:r>
        <w:r>
          <w:rPr>
            <w:rFonts w:eastAsia="方正仿宋简体"/>
            <w:sz w:val="28"/>
            <w:szCs w:val="28"/>
          </w:rPr>
          <w:tab/>
        </w:r>
      </w:hyperlink>
      <w:r>
        <w:rPr>
          <w:rFonts w:eastAsia="方正仿宋简体"/>
          <w:sz w:val="28"/>
          <w:szCs w:val="28"/>
        </w:rPr>
        <w:tab/>
      </w:r>
      <w:r w:rsidR="00A51EFD">
        <w:rPr>
          <w:rFonts w:eastAsia="方正仿宋简体"/>
          <w:sz w:val="28"/>
          <w:szCs w:val="28"/>
        </w:rPr>
        <w:t>58</w:t>
      </w:r>
    </w:p>
    <w:p w:rsidR="0061535F" w:rsidRDefault="00CE4430">
      <w:pPr>
        <w:pStyle w:val="20"/>
        <w:ind w:leftChars="0" w:left="0" w:firstLineChars="200" w:firstLine="560"/>
        <w:rPr>
          <w:rFonts w:eastAsia="方正仿宋简体"/>
          <w:sz w:val="28"/>
          <w:szCs w:val="28"/>
        </w:rPr>
      </w:pPr>
      <w:r>
        <w:rPr>
          <w:rFonts w:eastAsia="方正仿宋简体"/>
          <w:sz w:val="28"/>
          <w:szCs w:val="28"/>
        </w:rPr>
        <w:t>五、</w:t>
      </w:r>
      <w:hyperlink w:anchor="_Toc15396623" w:history="1">
        <w:r>
          <w:rPr>
            <w:rFonts w:eastAsia="方正仿宋简体"/>
            <w:sz w:val="28"/>
            <w:szCs w:val="28"/>
          </w:rPr>
          <w:t>财政拨款支出决算明细表</w:t>
        </w:r>
        <w:r w:rsidR="00154152" w:rsidRPr="00154152">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六、</w:t>
      </w:r>
      <w:hyperlink w:anchor="_Toc15396624" w:history="1">
        <w:r>
          <w:rPr>
            <w:rStyle w:val="a9"/>
            <w:rFonts w:eastAsia="方正仿宋简体"/>
            <w:color w:val="auto"/>
            <w:sz w:val="28"/>
            <w:szCs w:val="28"/>
            <w:u w:val="none"/>
          </w:rPr>
          <w:t>一般公共预算财政拨款支出决算表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七、</w:t>
      </w:r>
      <w:hyperlink w:anchor="_Toc15396625" w:history="1">
        <w:r>
          <w:rPr>
            <w:rStyle w:val="a9"/>
            <w:rFonts w:eastAsia="方正仿宋简体"/>
            <w:color w:val="auto"/>
            <w:sz w:val="28"/>
            <w:szCs w:val="28"/>
            <w:u w:val="none"/>
          </w:rPr>
          <w:t>一般公共预算财政拨款支出决算明细表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八、</w:t>
      </w:r>
      <w:hyperlink w:anchor="_Toc15396626" w:history="1">
        <w:r>
          <w:rPr>
            <w:rStyle w:val="a9"/>
            <w:rFonts w:eastAsia="方正仿宋简体"/>
            <w:color w:val="auto"/>
            <w:sz w:val="28"/>
            <w:szCs w:val="28"/>
            <w:u w:val="none"/>
          </w:rPr>
          <w:t>一般公共预算财政拨款基本支出决算表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九、</w:t>
      </w:r>
      <w:hyperlink w:anchor="_Toc15396627" w:history="1">
        <w:r>
          <w:rPr>
            <w:rStyle w:val="a9"/>
            <w:rFonts w:eastAsia="方正仿宋简体"/>
            <w:color w:val="auto"/>
            <w:sz w:val="28"/>
            <w:szCs w:val="28"/>
            <w:u w:val="none"/>
          </w:rPr>
          <w:t>一般公共预算财政拨款项目支出决算表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十、</w:t>
      </w:r>
      <w:hyperlink w:anchor="_Toc15396628" w:history="1">
        <w:r>
          <w:rPr>
            <w:rStyle w:val="a9"/>
            <w:rFonts w:eastAsia="方正仿宋简体"/>
            <w:color w:val="auto"/>
            <w:sz w:val="28"/>
            <w:szCs w:val="28"/>
            <w:u w:val="none"/>
          </w:rPr>
          <w:t>一般公共预算财政</w:t>
        </w:r>
        <w:r>
          <w:rPr>
            <w:rStyle w:val="a9"/>
            <w:rFonts w:ascii="方正仿宋简体" w:eastAsia="方正仿宋简体" w:hAnsi="方正仿宋简体" w:cs="方正仿宋简体" w:hint="eastAsia"/>
            <w:color w:val="auto"/>
            <w:sz w:val="28"/>
            <w:szCs w:val="28"/>
            <w:u w:val="none"/>
          </w:rPr>
          <w:t>拨款“三公”经费</w:t>
        </w:r>
        <w:r>
          <w:rPr>
            <w:rStyle w:val="a9"/>
            <w:rFonts w:eastAsia="方正仿宋简体"/>
            <w:color w:val="auto"/>
            <w:sz w:val="28"/>
            <w:szCs w:val="28"/>
            <w:u w:val="none"/>
          </w:rPr>
          <w:t>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十一、</w:t>
      </w:r>
      <w:hyperlink w:anchor="_Toc15396629" w:history="1">
        <w:r>
          <w:rPr>
            <w:rStyle w:val="a9"/>
            <w:rFonts w:eastAsia="方正仿宋简体"/>
            <w:color w:val="auto"/>
            <w:sz w:val="28"/>
            <w:szCs w:val="28"/>
            <w:u w:val="none"/>
          </w:rPr>
          <w:t>政府性基金预算财政拨款收入支出决算表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十二、</w:t>
      </w:r>
      <w:hyperlink w:anchor="_Toc15396630" w:history="1">
        <w:r>
          <w:rPr>
            <w:rStyle w:val="a9"/>
            <w:rFonts w:eastAsia="方正仿宋简体"/>
            <w:color w:val="auto"/>
            <w:sz w:val="28"/>
            <w:szCs w:val="28"/>
            <w:u w:val="none"/>
          </w:rPr>
          <w:t>政府性基金预算财政拨款</w:t>
        </w:r>
        <w:r>
          <w:rPr>
            <w:rStyle w:val="a9"/>
            <w:rFonts w:eastAsia="方正仿宋简体"/>
            <w:color w:val="auto"/>
            <w:sz w:val="28"/>
            <w:szCs w:val="28"/>
            <w:u w:val="none"/>
          </w:rPr>
          <w:t>“</w:t>
        </w:r>
        <w:r>
          <w:rPr>
            <w:rStyle w:val="a9"/>
            <w:rFonts w:eastAsia="方正仿宋简体"/>
            <w:color w:val="auto"/>
            <w:sz w:val="28"/>
            <w:szCs w:val="28"/>
            <w:u w:val="none"/>
          </w:rPr>
          <w:t>三公</w:t>
        </w:r>
        <w:r>
          <w:rPr>
            <w:rStyle w:val="a9"/>
            <w:rFonts w:eastAsia="方正仿宋简体"/>
            <w:color w:val="auto"/>
            <w:sz w:val="28"/>
            <w:szCs w:val="28"/>
            <w:u w:val="none"/>
          </w:rPr>
          <w:t>”</w:t>
        </w:r>
        <w:r>
          <w:rPr>
            <w:rStyle w:val="a9"/>
            <w:rFonts w:eastAsia="方正仿宋简体"/>
            <w:color w:val="auto"/>
            <w:sz w:val="28"/>
            <w:szCs w:val="28"/>
            <w:u w:val="none"/>
          </w:rPr>
          <w:t>经费支出决算表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CE4430">
      <w:pPr>
        <w:pStyle w:val="20"/>
        <w:ind w:leftChars="0" w:left="0" w:firstLineChars="200" w:firstLine="560"/>
        <w:rPr>
          <w:rFonts w:eastAsia="方正仿宋简体"/>
          <w:sz w:val="28"/>
          <w:szCs w:val="28"/>
        </w:rPr>
      </w:pPr>
      <w:r>
        <w:rPr>
          <w:rFonts w:eastAsia="方正仿宋简体"/>
          <w:sz w:val="28"/>
          <w:szCs w:val="28"/>
        </w:rPr>
        <w:t>十三、</w:t>
      </w:r>
      <w:hyperlink w:anchor="_Toc15396631" w:history="1">
        <w:r>
          <w:rPr>
            <w:rStyle w:val="a9"/>
            <w:rFonts w:eastAsia="方正仿宋简体"/>
            <w:color w:val="auto"/>
            <w:sz w:val="28"/>
            <w:szCs w:val="28"/>
            <w:u w:val="none"/>
          </w:rPr>
          <w:t>国有资本经营预算支出决算表</w:t>
        </w:r>
        <w:r>
          <w:rPr>
            <w:rFonts w:eastAsia="方正仿宋简体"/>
            <w:sz w:val="28"/>
            <w:szCs w:val="28"/>
          </w:rPr>
          <w:tab/>
        </w:r>
      </w:hyperlink>
      <w:r>
        <w:rPr>
          <w:rFonts w:eastAsia="方正仿宋简体"/>
          <w:sz w:val="28"/>
          <w:szCs w:val="28"/>
        </w:rPr>
        <w:tab/>
        <w:t>5</w:t>
      </w:r>
      <w:r w:rsidR="00A51EFD">
        <w:rPr>
          <w:rFonts w:eastAsia="方正仿宋简体"/>
          <w:sz w:val="28"/>
          <w:szCs w:val="28"/>
        </w:rPr>
        <w:t>8</w:t>
      </w:r>
    </w:p>
    <w:p w:rsidR="0061535F" w:rsidRDefault="00727E2B">
      <w:pPr>
        <w:pStyle w:val="20"/>
        <w:adjustRightInd w:val="0"/>
        <w:snapToGrid w:val="0"/>
        <w:spacing w:line="440" w:lineRule="exact"/>
        <w:ind w:leftChars="0" w:left="0"/>
        <w:jc w:val="left"/>
        <w:rPr>
          <w:rFonts w:eastAsia="方正仿宋简体"/>
          <w:sz w:val="28"/>
          <w:szCs w:val="28"/>
        </w:rPr>
      </w:pPr>
      <w:r>
        <w:rPr>
          <w:rFonts w:eastAsia="方正仿宋简体"/>
          <w:sz w:val="28"/>
          <w:szCs w:val="28"/>
        </w:rPr>
        <w:fldChar w:fldCharType="end"/>
      </w:r>
      <w:r w:rsidR="00CE4430">
        <w:rPr>
          <w:rFonts w:eastAsia="方正仿宋简体" w:hint="eastAsia"/>
          <w:sz w:val="28"/>
          <w:szCs w:val="28"/>
        </w:rPr>
        <w:t xml:space="preserve">    </w:t>
      </w:r>
      <w:r w:rsidR="00CE4430">
        <w:rPr>
          <w:rFonts w:eastAsia="方正仿宋简体"/>
          <w:sz w:val="28"/>
          <w:szCs w:val="28"/>
        </w:rPr>
        <w:t>十四、国有资本经营预算财政拨款支出决算表</w:t>
      </w:r>
      <w:r w:rsidR="00CE4430">
        <w:rPr>
          <w:rFonts w:eastAsia="方正仿宋简体"/>
          <w:sz w:val="28"/>
          <w:szCs w:val="28"/>
        </w:rPr>
        <w:tab/>
      </w:r>
      <w:r w:rsidR="00CE4430">
        <w:rPr>
          <w:rFonts w:eastAsia="方正仿宋简体"/>
          <w:sz w:val="28"/>
          <w:szCs w:val="28"/>
        </w:rPr>
        <w:tab/>
      </w:r>
      <w:r w:rsidR="006A1598">
        <w:rPr>
          <w:rFonts w:eastAsia="方正仿宋简体" w:hint="eastAsia"/>
          <w:sz w:val="28"/>
          <w:szCs w:val="28"/>
        </w:rPr>
        <w:t>5</w:t>
      </w:r>
      <w:r w:rsidR="00A51EFD">
        <w:rPr>
          <w:rFonts w:eastAsia="方正仿宋简体"/>
          <w:sz w:val="28"/>
          <w:szCs w:val="28"/>
        </w:rPr>
        <w:t>8</w:t>
      </w:r>
    </w:p>
    <w:p w:rsidR="0061535F" w:rsidRDefault="0061535F">
      <w:pPr>
        <w:pStyle w:val="1"/>
        <w:jc w:val="center"/>
        <w:rPr>
          <w:rFonts w:eastAsia="方正仿宋简体"/>
          <w:b w:val="0"/>
          <w:sz w:val="28"/>
          <w:szCs w:val="28"/>
        </w:rPr>
      </w:pPr>
    </w:p>
    <w:p w:rsidR="0061535F" w:rsidRDefault="0061535F"/>
    <w:p w:rsidR="0061535F" w:rsidRDefault="0061535F"/>
    <w:p w:rsidR="0061535F" w:rsidRDefault="0061535F">
      <w:pPr>
        <w:pStyle w:val="1"/>
        <w:spacing w:before="0" w:after="0" w:line="560" w:lineRule="exact"/>
        <w:rPr>
          <w:rFonts w:ascii="方正小标宋_GBK" w:eastAsia="方正小标宋_GBK" w:hAnsi="方正小标宋_GBK" w:cs="方正小标宋_GBK"/>
          <w:b w:val="0"/>
        </w:rPr>
      </w:pPr>
    </w:p>
    <w:p w:rsidR="0061535F" w:rsidRDefault="0061535F"/>
    <w:p w:rsidR="0061535F" w:rsidRDefault="00CE4430">
      <w:pPr>
        <w:pStyle w:val="1"/>
        <w:spacing w:before="0" w:after="0" w:line="560" w:lineRule="exact"/>
        <w:jc w:val="center"/>
        <w:rPr>
          <w:rStyle w:val="1Char"/>
          <w:rFonts w:ascii="方正小标宋_GBK" w:eastAsia="方正小标宋_GBK" w:hAnsi="方正小标宋_GBK" w:cs="方正小标宋_GBK"/>
        </w:rPr>
      </w:pPr>
      <w:r>
        <w:rPr>
          <w:rFonts w:ascii="方正小标宋_GBK" w:eastAsia="方正小标宋_GBK" w:hAnsi="方正小标宋_GBK" w:cs="方正小标宋_GBK" w:hint="eastAsia"/>
          <w:b w:val="0"/>
        </w:rPr>
        <w:lastRenderedPageBreak/>
        <w:t xml:space="preserve">第一部分 </w:t>
      </w:r>
      <w:r>
        <w:rPr>
          <w:rStyle w:val="1Char"/>
          <w:rFonts w:ascii="方正小标宋_GBK" w:eastAsia="方正小标宋_GBK" w:hAnsi="方正小标宋_GBK" w:cs="方正小标宋_GBK" w:hint="eastAsia"/>
        </w:rPr>
        <w:t>部门概况</w:t>
      </w:r>
      <w:bookmarkEnd w:id="12"/>
      <w:bookmarkEnd w:id="13"/>
    </w:p>
    <w:p w:rsidR="0061535F" w:rsidRDefault="0061535F">
      <w:pPr>
        <w:widowControl/>
        <w:spacing w:line="560" w:lineRule="exact"/>
        <w:jc w:val="left"/>
        <w:rPr>
          <w:rFonts w:eastAsia="方正仿宋简体"/>
          <w:color w:val="000000"/>
          <w:sz w:val="32"/>
          <w:szCs w:val="32"/>
        </w:rPr>
      </w:pPr>
    </w:p>
    <w:p w:rsidR="0061535F" w:rsidRDefault="00CE4430">
      <w:pPr>
        <w:pStyle w:val="2"/>
        <w:spacing w:before="0" w:after="0" w:line="560" w:lineRule="exact"/>
        <w:ind w:firstLineChars="200" w:firstLine="640"/>
        <w:rPr>
          <w:rStyle w:val="2Char"/>
          <w:rFonts w:ascii="方正黑体简体" w:eastAsia="方正黑体简体" w:hAnsi="方正黑体简体" w:cs="方正黑体简体"/>
        </w:rPr>
      </w:pPr>
      <w:bookmarkStart w:id="14" w:name="_Toc15396600"/>
      <w:bookmarkStart w:id="15" w:name="_Toc15377197"/>
      <w:r>
        <w:rPr>
          <w:rFonts w:ascii="方正黑体简体" w:eastAsia="方正黑体简体" w:hAnsi="方正黑体简体" w:cs="方正黑体简体" w:hint="eastAsia"/>
          <w:b w:val="0"/>
          <w:color w:val="000000"/>
        </w:rPr>
        <w:t>一、基</w:t>
      </w:r>
      <w:r>
        <w:rPr>
          <w:rStyle w:val="2Char"/>
          <w:rFonts w:ascii="方正黑体简体" w:eastAsia="方正黑体简体" w:hAnsi="方正黑体简体" w:cs="方正黑体简体" w:hint="eastAsia"/>
        </w:rPr>
        <w:t>本职能及主要工作</w:t>
      </w:r>
      <w:bookmarkStart w:id="16" w:name="_Toc15378445"/>
      <w:bookmarkStart w:id="17" w:name="_Toc15377198"/>
      <w:bookmarkStart w:id="18" w:name="_Toc15377204"/>
      <w:bookmarkStart w:id="19" w:name="_Toc15396602"/>
      <w:bookmarkEnd w:id="14"/>
      <w:bookmarkEnd w:id="15"/>
    </w:p>
    <w:p w:rsidR="0061535F" w:rsidRDefault="00CE4430">
      <w:pPr>
        <w:pStyle w:val="2"/>
        <w:spacing w:before="0" w:after="0" w:line="560" w:lineRule="exact"/>
        <w:ind w:firstLineChars="200" w:firstLine="640"/>
        <w:rPr>
          <w:rFonts w:ascii="方正楷体简体" w:eastAsia="方正楷体简体" w:hAnsi="方正楷体简体" w:cs="方正楷体简体"/>
          <w:b w:val="0"/>
          <w:bCs w:val="0"/>
          <w:color w:val="000000"/>
        </w:rPr>
      </w:pPr>
      <w:r>
        <w:rPr>
          <w:rFonts w:ascii="方正楷体简体" w:eastAsia="方正楷体简体" w:hAnsi="方正楷体简体" w:cs="方正楷体简体" w:hint="eastAsia"/>
          <w:b w:val="0"/>
          <w:bCs w:val="0"/>
          <w:color w:val="000000"/>
        </w:rPr>
        <w:t>（一）主要职能。</w:t>
      </w:r>
    </w:p>
    <w:p w:rsidR="0061535F" w:rsidRDefault="00CE4430">
      <w:pPr>
        <w:spacing w:line="560" w:lineRule="exact"/>
        <w:ind w:firstLineChars="200" w:firstLine="640"/>
        <w:rPr>
          <w:rFonts w:ascii="方正仿宋简体" w:eastAsia="方正仿宋简体" w:hAnsi="方正仿宋简体" w:cs="方正仿宋简体"/>
          <w:sz w:val="32"/>
          <w:szCs w:val="32"/>
        </w:rPr>
      </w:pPr>
      <w:bookmarkStart w:id="20" w:name="_Toc15378446"/>
      <w:bookmarkStart w:id="21" w:name="_Toc15377199"/>
      <w:bookmarkEnd w:id="16"/>
      <w:bookmarkEnd w:id="17"/>
      <w:r>
        <w:rPr>
          <w:rFonts w:ascii="方正仿宋简体" w:eastAsia="方正仿宋简体" w:hAnsi="方正仿宋简体" w:cs="方正仿宋简体" w:hint="eastAsia"/>
          <w:sz w:val="32"/>
          <w:szCs w:val="32"/>
        </w:rPr>
        <w:t>负责党的纪律检查工作；依照党的章程和其他党内法规履行监督、执纪、问责职责。负责经常对党员进行遵守纪律的教育，作出关于维护党纪的决定；负责全市监察工作；依照法律规定履行监督、调查、处置职责。推动开展廉政教育；负责组织协调全面从严治党、党风廉政建设和反腐败宣传教育工作；负责综合分析全面从严治党、党风廉政建设和反腐败工作情况，对纪检监察工作重要理论及实践问题进行调查研究；在德阳市纪委监委的领导下，加强对反腐败追逃追赃和防逃工作的组织协调，督促有关单位做好相关工作。负责市委反腐败协调小组办公室日常工作；根据干部管理权限，负责纪检监察系统领导班子建设、干部队伍建设和组织建设的综合规划、政策研究、制度建设和业务指导。组织和指导全市纪检监察系统干部教育培训工作等；完成绵竹市委和德阳市纪委监委交办的其他任务。</w:t>
      </w:r>
    </w:p>
    <w:p w:rsidR="0061535F" w:rsidRDefault="00CE4430">
      <w:pPr>
        <w:spacing w:line="560" w:lineRule="exact"/>
        <w:ind w:firstLineChars="200" w:firstLine="640"/>
        <w:rPr>
          <w:rFonts w:ascii="方正楷体简体" w:eastAsia="方正楷体简体" w:hAnsi="方正楷体简体" w:cs="方正楷体简体"/>
          <w:bCs/>
          <w:color w:val="000000"/>
          <w:sz w:val="32"/>
          <w:szCs w:val="32"/>
        </w:rPr>
      </w:pPr>
      <w:r>
        <w:rPr>
          <w:rFonts w:ascii="方正楷体简体" w:eastAsia="方正楷体简体" w:hAnsi="方正楷体简体" w:cs="方正楷体简体" w:hint="eastAsia"/>
          <w:bCs/>
          <w:color w:val="000000"/>
          <w:sz w:val="32"/>
          <w:szCs w:val="32"/>
        </w:rPr>
        <w:t>（二）2020年重点工作完成情况。</w:t>
      </w:r>
    </w:p>
    <w:p w:rsidR="0061535F" w:rsidRDefault="00CE4430">
      <w:pPr>
        <w:spacing w:line="560" w:lineRule="exact"/>
        <w:ind w:firstLineChars="200" w:firstLine="640"/>
        <w:rPr>
          <w:rFonts w:ascii="方正仿宋简体" w:eastAsia="方正仿宋简体" w:hAnsi="方正仿宋简体" w:cs="方正仿宋简体"/>
          <w:bCs/>
          <w:sz w:val="32"/>
          <w:szCs w:val="32"/>
        </w:rPr>
      </w:pPr>
      <w:r>
        <w:rPr>
          <w:rFonts w:eastAsia="方正仿宋简体"/>
          <w:bCs/>
          <w:sz w:val="32"/>
          <w:szCs w:val="32"/>
        </w:rPr>
        <w:t>2020</w:t>
      </w:r>
      <w:r>
        <w:rPr>
          <w:rFonts w:eastAsia="方正仿宋简体"/>
          <w:bCs/>
          <w:sz w:val="32"/>
          <w:szCs w:val="32"/>
        </w:rPr>
        <w:t>年，</w:t>
      </w:r>
      <w:r>
        <w:rPr>
          <w:rFonts w:ascii="方正仿宋简体" w:eastAsia="方正仿宋简体" w:hAnsi="方正仿宋简体" w:cs="方正仿宋简体" w:hint="eastAsia"/>
          <w:bCs/>
          <w:sz w:val="32"/>
          <w:szCs w:val="32"/>
        </w:rPr>
        <w:t>全市纪检监察组织深入贯彻德阳市纪委监委和绵竹市委决策部署，增强“四个意识”、坚定“四个自信”、做到“两个维护”，坚持稳中求进、实事求是、依规依纪依法，强化日常监督，保持正风反腐高压态势，努力推动纪检监察工作高质量发展，全市党风廉政建设和反腐败斗争迈出新步伐，取得新成绩。一是旗帜鲜明讲政治，践行“两个维护”更加自觉。</w:t>
      </w:r>
      <w:r>
        <w:rPr>
          <w:rFonts w:ascii="方正仿宋简体" w:eastAsia="方正仿宋简体" w:hAnsi="方正仿宋简体" w:cs="方正仿宋简体" w:hint="eastAsia"/>
          <w:bCs/>
          <w:sz w:val="32"/>
          <w:szCs w:val="32"/>
        </w:rPr>
        <w:lastRenderedPageBreak/>
        <w:t>二是坚持以人民为中心，人民群众的获得感幸福感安全感更加充实。三是锲而不舍推进作风建设，党风政风和社会风气更加向好。四是做深做实做细日常监督，执纪问责更加有力。五是坚持巡改并重推进政治巡察，利剑作用更加彰显。六是一体推进不敢腐不能腐不想腐，反腐败斗争综合效应更加显现。七是持续深化“三项改革”，规范化水平更加提升。八是砥砺纪检监察铁军，政治素质业务能力更加增强。</w:t>
      </w:r>
      <w:bookmarkStart w:id="22" w:name="_Toc15377200"/>
      <w:bookmarkStart w:id="23" w:name="_Toc15396601"/>
      <w:bookmarkEnd w:id="20"/>
      <w:bookmarkEnd w:id="21"/>
    </w:p>
    <w:p w:rsidR="0061535F" w:rsidRDefault="00CE4430">
      <w:pPr>
        <w:spacing w:line="560" w:lineRule="exact"/>
        <w:ind w:firstLineChars="200" w:firstLine="640"/>
        <w:rPr>
          <w:rStyle w:val="2Char"/>
          <w:rFonts w:ascii="方正黑体简体" w:eastAsia="方正黑体简体" w:hAnsi="方正黑体简体" w:cs="方正黑体简体"/>
          <w:b w:val="0"/>
          <w:bCs w:val="0"/>
        </w:rPr>
      </w:pPr>
      <w:r>
        <w:rPr>
          <w:rFonts w:ascii="方正黑体简体" w:eastAsia="方正黑体简体" w:hAnsi="方正黑体简体" w:cs="方正黑体简体" w:hint="eastAsia"/>
          <w:color w:val="000000"/>
          <w:sz w:val="32"/>
          <w:szCs w:val="32"/>
        </w:rPr>
        <w:t>二、机</w:t>
      </w:r>
      <w:r>
        <w:rPr>
          <w:rStyle w:val="2Char"/>
          <w:rFonts w:ascii="方正黑体简体" w:eastAsia="方正黑体简体" w:hAnsi="方正黑体简体" w:cs="方正黑体简体" w:hint="eastAsia"/>
          <w:b w:val="0"/>
          <w:bCs w:val="0"/>
        </w:rPr>
        <w:t>构设置</w:t>
      </w:r>
      <w:bookmarkEnd w:id="22"/>
      <w:bookmarkEnd w:id="23"/>
    </w:p>
    <w:p w:rsidR="0061535F" w:rsidRDefault="00CE4430">
      <w:pPr>
        <w:adjustRightInd w:val="0"/>
        <w:snapToGrid w:val="0"/>
        <w:spacing w:line="560" w:lineRule="exact"/>
        <w:ind w:firstLineChars="200" w:firstLine="640"/>
        <w:rPr>
          <w:rFonts w:ascii="方正仿宋简体" w:eastAsia="方正仿宋简体" w:hAnsi="方正仿宋简体" w:cs="方正仿宋简体"/>
          <w:sz w:val="32"/>
          <w:szCs w:val="32"/>
        </w:rPr>
      </w:pPr>
      <w:r>
        <w:rPr>
          <w:rFonts w:eastAsia="方正仿宋简体"/>
          <w:sz w:val="32"/>
          <w:szCs w:val="32"/>
        </w:rPr>
        <w:t>我单位一级预算单位</w:t>
      </w:r>
      <w:r w:rsidR="00E73461">
        <w:rPr>
          <w:rFonts w:eastAsia="方正仿宋简体" w:hint="eastAsia"/>
          <w:sz w:val="32"/>
          <w:szCs w:val="32"/>
        </w:rPr>
        <w:t>1</w:t>
      </w:r>
      <w:r w:rsidR="00E73461">
        <w:rPr>
          <w:rFonts w:eastAsia="方正仿宋简体" w:hint="eastAsia"/>
          <w:sz w:val="32"/>
          <w:szCs w:val="32"/>
        </w:rPr>
        <w:t>个</w:t>
      </w:r>
      <w:r w:rsidR="00E73461">
        <w:rPr>
          <w:rFonts w:eastAsia="方正仿宋简体"/>
          <w:sz w:val="32"/>
          <w:szCs w:val="32"/>
        </w:rPr>
        <w:t>，其中行政单位</w:t>
      </w:r>
      <w:r w:rsidR="00E73461">
        <w:rPr>
          <w:rFonts w:eastAsia="方正仿宋简体"/>
          <w:sz w:val="32"/>
          <w:szCs w:val="32"/>
        </w:rPr>
        <w:t>1</w:t>
      </w:r>
      <w:r w:rsidR="00E73461">
        <w:rPr>
          <w:rFonts w:eastAsia="方正仿宋简体" w:hint="eastAsia"/>
          <w:sz w:val="32"/>
          <w:szCs w:val="32"/>
        </w:rPr>
        <w:t>个</w:t>
      </w:r>
      <w:r w:rsidR="00E73461">
        <w:rPr>
          <w:rFonts w:eastAsia="方正仿宋简体"/>
          <w:sz w:val="32"/>
          <w:szCs w:val="32"/>
        </w:rPr>
        <w:t>，参照公务员法</w:t>
      </w:r>
      <w:r w:rsidR="00E73461">
        <w:rPr>
          <w:rFonts w:eastAsia="方正仿宋简体" w:hint="eastAsia"/>
          <w:sz w:val="32"/>
          <w:szCs w:val="32"/>
        </w:rPr>
        <w:t>管理</w:t>
      </w:r>
      <w:r w:rsidR="00E73461">
        <w:rPr>
          <w:rFonts w:eastAsia="方正仿宋简体"/>
          <w:sz w:val="32"/>
          <w:szCs w:val="32"/>
        </w:rPr>
        <w:t>的事业单位</w:t>
      </w:r>
      <w:r w:rsidR="00E73461">
        <w:rPr>
          <w:rFonts w:eastAsia="方正仿宋简体" w:hint="eastAsia"/>
          <w:sz w:val="32"/>
          <w:szCs w:val="32"/>
        </w:rPr>
        <w:t>0</w:t>
      </w:r>
      <w:r w:rsidR="00E73461">
        <w:rPr>
          <w:rFonts w:eastAsia="方正仿宋简体" w:hint="eastAsia"/>
          <w:sz w:val="32"/>
          <w:szCs w:val="32"/>
        </w:rPr>
        <w:t>个</w:t>
      </w:r>
      <w:r w:rsidR="00E73461">
        <w:rPr>
          <w:rFonts w:eastAsia="方正仿宋简体"/>
          <w:sz w:val="32"/>
          <w:szCs w:val="32"/>
        </w:rPr>
        <w:t>，</w:t>
      </w:r>
      <w:r w:rsidR="00E73461">
        <w:rPr>
          <w:rFonts w:eastAsia="方正仿宋简体" w:hint="eastAsia"/>
          <w:sz w:val="32"/>
          <w:szCs w:val="32"/>
        </w:rPr>
        <w:t>其他</w:t>
      </w:r>
      <w:r w:rsidR="00E73461">
        <w:rPr>
          <w:rFonts w:eastAsia="方正仿宋简体"/>
          <w:sz w:val="32"/>
          <w:szCs w:val="32"/>
        </w:rPr>
        <w:t>事业单位</w:t>
      </w:r>
      <w:r>
        <w:rPr>
          <w:rFonts w:eastAsia="方正仿宋简体"/>
          <w:sz w:val="32"/>
          <w:szCs w:val="32"/>
        </w:rPr>
        <w:t>3</w:t>
      </w:r>
      <w:r>
        <w:rPr>
          <w:rFonts w:ascii="方正仿宋简体" w:eastAsia="方正仿宋简体" w:hAnsi="方正仿宋简体" w:cs="方正仿宋简体" w:hint="eastAsia"/>
          <w:sz w:val="32"/>
          <w:szCs w:val="32"/>
        </w:rPr>
        <w:t>个（市委巡察办下属市巡察信息服务中心、绵竹市网络政务与电教中心、绵竹市纪委监委派驻机构综合保障中心，均为非独立核算单位）</w:t>
      </w:r>
    </w:p>
    <w:p w:rsidR="0061535F" w:rsidRDefault="0061535F">
      <w:pPr>
        <w:pStyle w:val="1"/>
        <w:ind w:right="440"/>
        <w:rPr>
          <w:rFonts w:ascii="方正小标宋简体" w:eastAsia="方正小标宋简体"/>
          <w:b w:val="0"/>
          <w:color w:val="000000"/>
        </w:rPr>
      </w:pPr>
    </w:p>
    <w:p w:rsidR="0061535F" w:rsidRDefault="0061535F"/>
    <w:p w:rsidR="0061535F" w:rsidRDefault="0061535F">
      <w:pPr>
        <w:pStyle w:val="1"/>
        <w:ind w:right="440"/>
        <w:rPr>
          <w:rFonts w:ascii="方正小标宋简体" w:eastAsia="方正小标宋简体"/>
          <w:b w:val="0"/>
          <w:color w:val="000000"/>
        </w:rPr>
      </w:pPr>
    </w:p>
    <w:p w:rsidR="0061535F" w:rsidRDefault="0061535F">
      <w:pPr>
        <w:rPr>
          <w:rFonts w:ascii="方正小标宋简体" w:eastAsia="方正小标宋简体"/>
          <w:color w:val="000000"/>
        </w:rPr>
      </w:pPr>
    </w:p>
    <w:p w:rsidR="0061535F" w:rsidRDefault="0061535F">
      <w:pPr>
        <w:pStyle w:val="1"/>
        <w:spacing w:line="560" w:lineRule="exact"/>
        <w:ind w:right="440"/>
        <w:rPr>
          <w:rFonts w:eastAsia="方正小标宋_GBK"/>
          <w:b w:val="0"/>
          <w:color w:val="000000"/>
        </w:rPr>
      </w:pPr>
    </w:p>
    <w:p w:rsidR="0061535F" w:rsidRDefault="0061535F"/>
    <w:p w:rsidR="0061535F" w:rsidRDefault="00CE4430">
      <w:pPr>
        <w:pStyle w:val="1"/>
        <w:spacing w:line="560" w:lineRule="exact"/>
        <w:ind w:right="440"/>
        <w:jc w:val="center"/>
        <w:rPr>
          <w:rStyle w:val="1Char"/>
          <w:rFonts w:eastAsia="方正小标宋_GBK"/>
        </w:rPr>
      </w:pPr>
      <w:r>
        <w:rPr>
          <w:rFonts w:eastAsia="方正小标宋_GBK"/>
          <w:b w:val="0"/>
          <w:color w:val="000000"/>
        </w:rPr>
        <w:lastRenderedPageBreak/>
        <w:t>第二部分</w:t>
      </w:r>
      <w:r>
        <w:rPr>
          <w:rFonts w:eastAsia="方正小标宋_GBK"/>
          <w:b w:val="0"/>
          <w:color w:val="000000"/>
        </w:rPr>
        <w:t xml:space="preserve"> </w:t>
      </w:r>
      <w:r>
        <w:rPr>
          <w:rStyle w:val="1Char"/>
          <w:rFonts w:eastAsia="方正小标宋_GBK"/>
        </w:rPr>
        <w:t>2020</w:t>
      </w:r>
      <w:r>
        <w:rPr>
          <w:rStyle w:val="1Char"/>
          <w:rFonts w:eastAsia="方正小标宋_GBK"/>
        </w:rPr>
        <w:t>年度部门决算情况说明</w:t>
      </w:r>
      <w:bookmarkEnd w:id="18"/>
      <w:bookmarkEnd w:id="19"/>
    </w:p>
    <w:p w:rsidR="0061535F" w:rsidRDefault="0061535F">
      <w:pPr>
        <w:spacing w:line="560" w:lineRule="exact"/>
        <w:rPr>
          <w:rFonts w:eastAsia="方正仿宋简体"/>
          <w:sz w:val="32"/>
          <w:szCs w:val="32"/>
        </w:rPr>
      </w:pPr>
    </w:p>
    <w:p w:rsidR="0061535F" w:rsidRDefault="00CE4430">
      <w:pPr>
        <w:pStyle w:val="aa"/>
        <w:numPr>
          <w:ilvl w:val="0"/>
          <w:numId w:val="1"/>
        </w:numPr>
        <w:spacing w:line="600" w:lineRule="exact"/>
        <w:ind w:firstLineChars="0"/>
        <w:outlineLvl w:val="1"/>
        <w:rPr>
          <w:rStyle w:val="2Char"/>
          <w:rFonts w:ascii="方正黑体简体" w:eastAsia="方正黑体简体" w:hAnsi="方正黑体简体" w:cs="方正黑体简体"/>
          <w:b w:val="0"/>
        </w:rPr>
      </w:pPr>
      <w:bookmarkStart w:id="24" w:name="_Toc15377205"/>
      <w:bookmarkStart w:id="25" w:name="_Toc15396603"/>
      <w:r>
        <w:rPr>
          <w:rFonts w:ascii="方正黑体简体" w:eastAsia="方正黑体简体" w:hAnsi="方正黑体简体" w:cs="方正黑体简体" w:hint="eastAsia"/>
          <w:color w:val="000000"/>
          <w:sz w:val="32"/>
          <w:szCs w:val="32"/>
        </w:rPr>
        <w:t>收</w:t>
      </w:r>
      <w:r>
        <w:rPr>
          <w:rStyle w:val="2Char"/>
          <w:rFonts w:ascii="方正黑体简体" w:eastAsia="方正黑体简体" w:hAnsi="方正黑体简体" w:cs="方正黑体简体" w:hint="eastAsia"/>
          <w:b w:val="0"/>
        </w:rPr>
        <w:t>入支出决算总体情况说明</w:t>
      </w:r>
      <w:bookmarkEnd w:id="24"/>
      <w:bookmarkEnd w:id="25"/>
    </w:p>
    <w:p w:rsidR="0061535F" w:rsidRDefault="00CE4430">
      <w:pPr>
        <w:spacing w:line="600" w:lineRule="exact"/>
        <w:ind w:left="640"/>
        <w:outlineLvl w:val="1"/>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年度收入总计</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万元、支出总计</w:t>
      </w:r>
      <w:r>
        <w:rPr>
          <w:rFonts w:eastAsia="方正仿宋简体"/>
          <w:color w:val="000000"/>
          <w:sz w:val="32"/>
          <w:szCs w:val="32"/>
        </w:rPr>
        <w:t>1814.79</w:t>
      </w:r>
    </w:p>
    <w:p w:rsidR="0061535F" w:rsidRDefault="00CE4430">
      <w:pPr>
        <w:spacing w:line="600" w:lineRule="exact"/>
        <w:outlineLvl w:val="1"/>
        <w:rPr>
          <w:rFonts w:eastAsia="方正仿宋简体"/>
          <w:kern w:val="0"/>
          <w:sz w:val="32"/>
          <w:szCs w:val="32"/>
        </w:rPr>
      </w:pPr>
      <w:r>
        <w:rPr>
          <w:rFonts w:eastAsia="方正仿宋简体"/>
          <w:color w:val="000000"/>
          <w:sz w:val="32"/>
          <w:szCs w:val="32"/>
        </w:rPr>
        <w:t>万元。与</w:t>
      </w:r>
      <w:r>
        <w:rPr>
          <w:rFonts w:eastAsia="方正仿宋简体"/>
          <w:color w:val="000000"/>
          <w:sz w:val="32"/>
          <w:szCs w:val="32"/>
        </w:rPr>
        <w:t>2019</w:t>
      </w:r>
      <w:r>
        <w:rPr>
          <w:rFonts w:eastAsia="方正仿宋简体"/>
          <w:color w:val="000000"/>
          <w:sz w:val="32"/>
          <w:szCs w:val="32"/>
        </w:rPr>
        <w:t>年相比，收入总计增加</w:t>
      </w:r>
      <w:r>
        <w:rPr>
          <w:rFonts w:eastAsia="方正仿宋简体"/>
          <w:kern w:val="0"/>
          <w:sz w:val="32"/>
          <w:szCs w:val="32"/>
        </w:rPr>
        <w:t>67.0</w:t>
      </w:r>
      <w:r>
        <w:rPr>
          <w:rFonts w:eastAsia="方正仿宋简体" w:hint="eastAsia"/>
          <w:kern w:val="0"/>
          <w:sz w:val="32"/>
          <w:szCs w:val="32"/>
        </w:rPr>
        <w:t>5</w:t>
      </w:r>
      <w:r>
        <w:rPr>
          <w:rFonts w:eastAsia="方正仿宋简体"/>
          <w:color w:val="000000"/>
          <w:sz w:val="32"/>
          <w:szCs w:val="32"/>
        </w:rPr>
        <w:t>万元，增长</w:t>
      </w:r>
      <w:r>
        <w:rPr>
          <w:rFonts w:eastAsia="方正仿宋简体"/>
          <w:color w:val="000000"/>
          <w:sz w:val="32"/>
          <w:szCs w:val="32"/>
        </w:rPr>
        <w:t>3.</w:t>
      </w:r>
      <w:r>
        <w:rPr>
          <w:rFonts w:eastAsia="方正仿宋简体"/>
          <w:kern w:val="0"/>
          <w:sz w:val="32"/>
          <w:szCs w:val="32"/>
        </w:rPr>
        <w:t>84%</w:t>
      </w:r>
      <w:r>
        <w:rPr>
          <w:rFonts w:eastAsia="方正仿宋简体"/>
          <w:kern w:val="0"/>
          <w:sz w:val="32"/>
          <w:szCs w:val="32"/>
        </w:rPr>
        <w:t>。</w:t>
      </w:r>
      <w:r>
        <w:rPr>
          <w:rFonts w:eastAsia="方正仿宋简体"/>
          <w:color w:val="000000"/>
          <w:sz w:val="32"/>
          <w:szCs w:val="32"/>
        </w:rPr>
        <w:t>支出总计增加</w:t>
      </w:r>
      <w:r>
        <w:rPr>
          <w:rFonts w:eastAsia="方正仿宋简体"/>
          <w:kern w:val="0"/>
          <w:sz w:val="32"/>
          <w:szCs w:val="32"/>
        </w:rPr>
        <w:t>67.0</w:t>
      </w:r>
      <w:r>
        <w:rPr>
          <w:rFonts w:eastAsia="方正仿宋简体" w:hint="eastAsia"/>
          <w:kern w:val="0"/>
          <w:sz w:val="32"/>
          <w:szCs w:val="32"/>
        </w:rPr>
        <w:t>5</w:t>
      </w:r>
      <w:r>
        <w:rPr>
          <w:rFonts w:eastAsia="方正仿宋简体"/>
          <w:color w:val="000000"/>
          <w:sz w:val="32"/>
          <w:szCs w:val="32"/>
        </w:rPr>
        <w:t>万元，增长</w:t>
      </w:r>
      <w:r>
        <w:rPr>
          <w:rFonts w:eastAsia="方正仿宋简体"/>
          <w:kern w:val="0"/>
          <w:sz w:val="32"/>
          <w:szCs w:val="32"/>
        </w:rPr>
        <w:t>3.84%</w:t>
      </w:r>
      <w:r>
        <w:rPr>
          <w:rFonts w:eastAsia="方正仿宋简体"/>
          <w:color w:val="000000"/>
          <w:sz w:val="32"/>
          <w:szCs w:val="32"/>
        </w:rPr>
        <w:t>。主要变动原因是</w:t>
      </w:r>
      <w:r>
        <w:rPr>
          <w:rFonts w:eastAsia="方正仿宋简体"/>
          <w:kern w:val="0"/>
          <w:sz w:val="32"/>
          <w:szCs w:val="32"/>
        </w:rPr>
        <w:t>人员变动、工资的调整。</w:t>
      </w:r>
    </w:p>
    <w:p w:rsidR="0061535F" w:rsidRDefault="00CE4430">
      <w:pPr>
        <w:spacing w:line="5000" w:lineRule="exact"/>
        <w:jc w:val="center"/>
        <w:outlineLvl w:val="1"/>
        <w:rPr>
          <w:rStyle w:val="2Char"/>
          <w:rFonts w:ascii="Times New Roman" w:eastAsia="方正仿宋简体" w:hAnsi="Times New Roman" w:cs="Times New Roman"/>
          <w:b w:val="0"/>
        </w:rPr>
      </w:pPr>
      <w:r>
        <w:rPr>
          <w:rFonts w:eastAsia="方正仿宋简体"/>
          <w:noProof/>
          <w:kern w:val="0"/>
          <w:sz w:val="32"/>
          <w:szCs w:val="32"/>
        </w:rPr>
        <w:drawing>
          <wp:inline distT="0" distB="0" distL="0" distR="0">
            <wp:extent cx="4664075" cy="237744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1535F" w:rsidRDefault="00CE4430">
      <w:pPr>
        <w:pStyle w:val="aa"/>
        <w:numPr>
          <w:ilvl w:val="0"/>
          <w:numId w:val="1"/>
        </w:numPr>
        <w:spacing w:line="600" w:lineRule="exact"/>
        <w:ind w:firstLineChars="0"/>
        <w:outlineLvl w:val="1"/>
        <w:rPr>
          <w:rStyle w:val="2Char"/>
          <w:rFonts w:ascii="方正黑体简体" w:eastAsia="方正黑体简体" w:hAnsi="方正黑体简体" w:cs="方正黑体简体"/>
          <w:b w:val="0"/>
        </w:rPr>
      </w:pPr>
      <w:bookmarkStart w:id="26" w:name="_Toc15396604"/>
      <w:bookmarkStart w:id="27" w:name="_Toc15377206"/>
      <w:r>
        <w:rPr>
          <w:rFonts w:ascii="方正黑体简体" w:eastAsia="方正黑体简体" w:hAnsi="方正黑体简体" w:cs="方正黑体简体" w:hint="eastAsia"/>
          <w:color w:val="000000"/>
          <w:sz w:val="32"/>
          <w:szCs w:val="32"/>
        </w:rPr>
        <w:t>收</w:t>
      </w:r>
      <w:r>
        <w:rPr>
          <w:rStyle w:val="2Char"/>
          <w:rFonts w:ascii="方正黑体简体" w:eastAsia="方正黑体简体" w:hAnsi="方正黑体简体" w:cs="方正黑体简体" w:hint="eastAsia"/>
          <w:b w:val="0"/>
        </w:rPr>
        <w:t>入决算情况说明</w:t>
      </w:r>
      <w:bookmarkEnd w:id="26"/>
      <w:bookmarkEnd w:id="27"/>
    </w:p>
    <w:p w:rsidR="0061535F" w:rsidRDefault="00CE4430">
      <w:pPr>
        <w:spacing w:line="600" w:lineRule="exact"/>
        <w:ind w:firstLineChars="200" w:firstLine="640"/>
        <w:outlineLvl w:val="1"/>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年本年收入合计</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万元，其中：一般公共预算财政拨款收入</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万元，占</w:t>
      </w:r>
      <w:r>
        <w:rPr>
          <w:rFonts w:eastAsia="方正仿宋简体"/>
          <w:color w:val="000000"/>
          <w:sz w:val="32"/>
          <w:szCs w:val="32"/>
        </w:rPr>
        <w:t>100%</w:t>
      </w:r>
      <w:r>
        <w:rPr>
          <w:rFonts w:eastAsia="方正仿宋简体"/>
          <w:color w:val="000000"/>
          <w:sz w:val="32"/>
          <w:szCs w:val="32"/>
        </w:rPr>
        <w:t>；政府性基金预算财政拨款收入</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w:t>
      </w:r>
      <w:r>
        <w:rPr>
          <w:rFonts w:eastAsia="方正仿宋简体"/>
          <w:color w:val="000000" w:themeColor="text1"/>
          <w:sz w:val="32"/>
          <w:szCs w:val="32"/>
        </w:rPr>
        <w:t>上级补助收入</w:t>
      </w:r>
      <w:r>
        <w:rPr>
          <w:rFonts w:eastAsia="方正仿宋简体"/>
          <w:color w:val="000000" w:themeColor="text1"/>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；事业收入</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；经营收入</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；附属单位上缴收入</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；其他收入</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w:t>
      </w:r>
    </w:p>
    <w:p w:rsidR="0061535F" w:rsidRDefault="00CE4430">
      <w:pPr>
        <w:spacing w:line="5000" w:lineRule="exact"/>
        <w:ind w:firstLineChars="200" w:firstLine="640"/>
        <w:jc w:val="center"/>
        <w:outlineLvl w:val="1"/>
        <w:rPr>
          <w:rFonts w:eastAsia="方正仿宋简体"/>
          <w:color w:val="000000"/>
          <w:sz w:val="32"/>
          <w:szCs w:val="32"/>
        </w:rPr>
      </w:pPr>
      <w:r>
        <w:rPr>
          <w:rFonts w:eastAsia="方正仿宋简体"/>
          <w:noProof/>
          <w:color w:val="000000"/>
          <w:sz w:val="32"/>
          <w:szCs w:val="32"/>
        </w:rPr>
        <w:lastRenderedPageBreak/>
        <w:drawing>
          <wp:inline distT="0" distB="0" distL="0" distR="0">
            <wp:extent cx="3789045" cy="2353310"/>
            <wp:effectExtent l="19050" t="0" r="20375" b="8614"/>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1535F" w:rsidRDefault="00CE4430">
      <w:pPr>
        <w:pStyle w:val="aa"/>
        <w:numPr>
          <w:ilvl w:val="0"/>
          <w:numId w:val="1"/>
        </w:numPr>
        <w:spacing w:line="600" w:lineRule="exact"/>
        <w:ind w:firstLineChars="0"/>
        <w:outlineLvl w:val="1"/>
        <w:rPr>
          <w:rStyle w:val="2Char"/>
          <w:rFonts w:ascii="方正黑体简体" w:eastAsia="方正黑体简体" w:hAnsi="方正黑体简体" w:cs="方正黑体简体"/>
          <w:b w:val="0"/>
        </w:rPr>
      </w:pPr>
      <w:bookmarkStart w:id="28" w:name="_Toc15396605"/>
      <w:bookmarkStart w:id="29" w:name="_Toc15377207"/>
      <w:r>
        <w:rPr>
          <w:rFonts w:ascii="方正黑体简体" w:eastAsia="方正黑体简体" w:hAnsi="方正黑体简体" w:cs="方正黑体简体" w:hint="eastAsia"/>
          <w:color w:val="000000"/>
          <w:sz w:val="32"/>
          <w:szCs w:val="32"/>
        </w:rPr>
        <w:t>支</w:t>
      </w:r>
      <w:r>
        <w:rPr>
          <w:rStyle w:val="2Char"/>
          <w:rFonts w:ascii="方正黑体简体" w:eastAsia="方正黑体简体" w:hAnsi="方正黑体简体" w:cs="方正黑体简体" w:hint="eastAsia"/>
          <w:b w:val="0"/>
        </w:rPr>
        <w:t>出决算情况说明</w:t>
      </w:r>
      <w:bookmarkEnd w:id="28"/>
      <w:bookmarkEnd w:id="29"/>
    </w:p>
    <w:p w:rsidR="0061535F" w:rsidRDefault="00CE4430">
      <w:pPr>
        <w:spacing w:line="600" w:lineRule="exact"/>
        <w:ind w:firstLineChars="200" w:firstLine="640"/>
        <w:outlineLvl w:val="1"/>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年本年支出合计</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万元，其中：基本支出</w:t>
      </w:r>
      <w:r>
        <w:rPr>
          <w:rFonts w:eastAsia="方正仿宋简体"/>
          <w:color w:val="000000"/>
          <w:sz w:val="32"/>
          <w:szCs w:val="32"/>
        </w:rPr>
        <w:t>1566.9</w:t>
      </w:r>
      <w:r>
        <w:rPr>
          <w:rFonts w:eastAsia="方正仿宋简体" w:hint="eastAsia"/>
          <w:color w:val="000000"/>
          <w:sz w:val="32"/>
          <w:szCs w:val="32"/>
        </w:rPr>
        <w:t>4</w:t>
      </w:r>
      <w:r>
        <w:rPr>
          <w:rFonts w:eastAsia="方正仿宋简体"/>
          <w:color w:val="000000"/>
          <w:sz w:val="32"/>
          <w:szCs w:val="32"/>
        </w:rPr>
        <w:t>万元，占</w:t>
      </w:r>
      <w:r>
        <w:rPr>
          <w:rFonts w:eastAsia="方正仿宋简体"/>
          <w:color w:val="000000"/>
          <w:sz w:val="32"/>
          <w:szCs w:val="32"/>
        </w:rPr>
        <w:t>8</w:t>
      </w:r>
      <w:r>
        <w:rPr>
          <w:rFonts w:eastAsia="方正仿宋简体" w:hint="eastAsia"/>
          <w:color w:val="000000"/>
          <w:sz w:val="32"/>
          <w:szCs w:val="32"/>
        </w:rPr>
        <w:t>6.34</w:t>
      </w:r>
      <w:r>
        <w:rPr>
          <w:rFonts w:eastAsia="方正仿宋简体"/>
          <w:color w:val="000000"/>
          <w:sz w:val="32"/>
          <w:szCs w:val="32"/>
        </w:rPr>
        <w:t>%</w:t>
      </w:r>
      <w:r>
        <w:rPr>
          <w:rFonts w:eastAsia="方正仿宋简体"/>
          <w:color w:val="000000"/>
          <w:sz w:val="32"/>
          <w:szCs w:val="32"/>
        </w:rPr>
        <w:t>；项目支出</w:t>
      </w:r>
      <w:r>
        <w:rPr>
          <w:rFonts w:eastAsia="方正仿宋简体"/>
          <w:color w:val="000000"/>
          <w:sz w:val="32"/>
          <w:szCs w:val="32"/>
        </w:rPr>
        <w:t>247.84</w:t>
      </w:r>
      <w:r>
        <w:rPr>
          <w:rFonts w:eastAsia="方正仿宋简体"/>
          <w:color w:val="000000"/>
          <w:sz w:val="32"/>
          <w:szCs w:val="32"/>
        </w:rPr>
        <w:t>万元，占</w:t>
      </w:r>
      <w:r>
        <w:rPr>
          <w:rFonts w:eastAsia="方正仿宋简体"/>
          <w:color w:val="000000"/>
          <w:sz w:val="32"/>
          <w:szCs w:val="32"/>
        </w:rPr>
        <w:t>1</w:t>
      </w:r>
      <w:r>
        <w:rPr>
          <w:rFonts w:eastAsia="方正仿宋简体" w:hint="eastAsia"/>
          <w:color w:val="000000"/>
          <w:sz w:val="32"/>
          <w:szCs w:val="32"/>
        </w:rPr>
        <w:t>3.66</w:t>
      </w:r>
      <w:r>
        <w:rPr>
          <w:rFonts w:eastAsia="方正仿宋简体"/>
          <w:color w:val="000000"/>
          <w:sz w:val="32"/>
          <w:szCs w:val="32"/>
        </w:rPr>
        <w:t>%</w:t>
      </w:r>
      <w:r>
        <w:rPr>
          <w:rFonts w:eastAsia="方正仿宋简体"/>
          <w:color w:val="000000"/>
          <w:sz w:val="32"/>
          <w:szCs w:val="32"/>
        </w:rPr>
        <w:t>；上缴上级支出</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；经营支出</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；对附属单位补助支出</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w:t>
      </w:r>
    </w:p>
    <w:p w:rsidR="0061535F" w:rsidRDefault="00CE4430">
      <w:pPr>
        <w:spacing w:line="5000" w:lineRule="exact"/>
        <w:ind w:firstLineChars="200" w:firstLine="640"/>
        <w:jc w:val="center"/>
        <w:outlineLvl w:val="1"/>
        <w:rPr>
          <w:rFonts w:eastAsia="方正仿宋简体"/>
          <w:color w:val="FF0000"/>
          <w:sz w:val="32"/>
          <w:szCs w:val="32"/>
        </w:rPr>
      </w:pPr>
      <w:r>
        <w:rPr>
          <w:rFonts w:eastAsia="方正仿宋简体"/>
          <w:noProof/>
          <w:color w:val="000000"/>
          <w:sz w:val="32"/>
          <w:szCs w:val="32"/>
        </w:rPr>
        <w:drawing>
          <wp:inline distT="0" distB="0" distL="0" distR="0">
            <wp:extent cx="3646170" cy="2122805"/>
            <wp:effectExtent l="19050" t="0" r="11098"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1535F" w:rsidRDefault="0061535F">
      <w:pPr>
        <w:spacing w:line="600" w:lineRule="exact"/>
        <w:ind w:firstLineChars="200" w:firstLine="640"/>
        <w:outlineLvl w:val="1"/>
        <w:rPr>
          <w:rFonts w:eastAsia="方正仿宋简体"/>
          <w:color w:val="000000"/>
          <w:sz w:val="32"/>
          <w:szCs w:val="32"/>
        </w:rPr>
      </w:pPr>
      <w:bookmarkStart w:id="30" w:name="_Toc15377208"/>
      <w:bookmarkStart w:id="31" w:name="_Toc15396606"/>
    </w:p>
    <w:p w:rsidR="0061535F" w:rsidRDefault="00CE4430">
      <w:pPr>
        <w:spacing w:line="600" w:lineRule="exact"/>
        <w:ind w:firstLineChars="200" w:firstLine="640"/>
        <w:outlineLvl w:val="1"/>
        <w:rPr>
          <w:rStyle w:val="2Char"/>
          <w:rFonts w:ascii="方正黑体简体" w:eastAsia="方正黑体简体" w:hAnsi="方正黑体简体" w:cs="方正黑体简体"/>
          <w:b w:val="0"/>
        </w:rPr>
      </w:pPr>
      <w:r>
        <w:rPr>
          <w:rFonts w:ascii="方正黑体简体" w:eastAsia="方正黑体简体" w:hAnsi="方正黑体简体" w:cs="方正黑体简体" w:hint="eastAsia"/>
          <w:color w:val="000000"/>
          <w:sz w:val="32"/>
          <w:szCs w:val="32"/>
        </w:rPr>
        <w:lastRenderedPageBreak/>
        <w:t>四、财</w:t>
      </w:r>
      <w:r>
        <w:rPr>
          <w:rStyle w:val="2Char"/>
          <w:rFonts w:ascii="方正黑体简体" w:eastAsia="方正黑体简体" w:hAnsi="方正黑体简体" w:cs="方正黑体简体" w:hint="eastAsia"/>
          <w:b w:val="0"/>
        </w:rPr>
        <w:t>政拨款收入支出决算总体情况说明</w:t>
      </w:r>
      <w:bookmarkEnd w:id="30"/>
      <w:bookmarkEnd w:id="31"/>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年财政拨款收入总计</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万元，支出总计</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万元。与</w:t>
      </w:r>
      <w:r>
        <w:rPr>
          <w:rFonts w:eastAsia="方正仿宋简体"/>
          <w:color w:val="000000"/>
          <w:sz w:val="32"/>
          <w:szCs w:val="32"/>
        </w:rPr>
        <w:t>2019</w:t>
      </w:r>
      <w:r>
        <w:rPr>
          <w:rFonts w:eastAsia="方正仿宋简体"/>
          <w:color w:val="000000"/>
          <w:sz w:val="32"/>
          <w:szCs w:val="32"/>
        </w:rPr>
        <w:t>年相比，财政拨款收入总计增加</w:t>
      </w:r>
      <w:r>
        <w:rPr>
          <w:rFonts w:eastAsia="方正仿宋简体"/>
          <w:kern w:val="0"/>
          <w:sz w:val="32"/>
          <w:szCs w:val="32"/>
        </w:rPr>
        <w:t>67.0</w:t>
      </w:r>
      <w:r>
        <w:rPr>
          <w:rFonts w:eastAsia="方正仿宋简体" w:hint="eastAsia"/>
          <w:kern w:val="0"/>
          <w:sz w:val="32"/>
          <w:szCs w:val="32"/>
        </w:rPr>
        <w:t>5</w:t>
      </w:r>
      <w:r>
        <w:rPr>
          <w:rFonts w:eastAsia="方正仿宋简体"/>
          <w:color w:val="000000"/>
          <w:sz w:val="32"/>
          <w:szCs w:val="32"/>
        </w:rPr>
        <w:t>万元，增长</w:t>
      </w:r>
      <w:r>
        <w:rPr>
          <w:rFonts w:eastAsia="方正仿宋简体"/>
          <w:kern w:val="0"/>
          <w:sz w:val="32"/>
          <w:szCs w:val="32"/>
        </w:rPr>
        <w:t>3.84%</w:t>
      </w:r>
      <w:r>
        <w:rPr>
          <w:rFonts w:eastAsia="方正仿宋简体"/>
          <w:kern w:val="0"/>
          <w:sz w:val="32"/>
          <w:szCs w:val="32"/>
        </w:rPr>
        <w:t>。财政拨款</w:t>
      </w:r>
      <w:r>
        <w:rPr>
          <w:rFonts w:eastAsia="方正仿宋简体"/>
          <w:color w:val="000000"/>
          <w:sz w:val="32"/>
          <w:szCs w:val="32"/>
        </w:rPr>
        <w:t>支出总计增加</w:t>
      </w:r>
      <w:r>
        <w:rPr>
          <w:rFonts w:eastAsia="方正仿宋简体"/>
          <w:kern w:val="0"/>
          <w:sz w:val="32"/>
          <w:szCs w:val="32"/>
        </w:rPr>
        <w:t>67.0</w:t>
      </w:r>
      <w:r>
        <w:rPr>
          <w:rFonts w:eastAsia="方正仿宋简体" w:hint="eastAsia"/>
          <w:kern w:val="0"/>
          <w:sz w:val="32"/>
          <w:szCs w:val="32"/>
        </w:rPr>
        <w:t>5</w:t>
      </w:r>
      <w:r>
        <w:rPr>
          <w:rFonts w:eastAsia="方正仿宋简体"/>
          <w:color w:val="000000"/>
          <w:sz w:val="32"/>
          <w:szCs w:val="32"/>
        </w:rPr>
        <w:t>万元，增长</w:t>
      </w:r>
      <w:r>
        <w:rPr>
          <w:rFonts w:eastAsia="方正仿宋简体"/>
          <w:kern w:val="0"/>
          <w:sz w:val="32"/>
          <w:szCs w:val="32"/>
        </w:rPr>
        <w:t>3.84%</w:t>
      </w:r>
      <w:r>
        <w:rPr>
          <w:rFonts w:eastAsia="方正仿宋简体"/>
          <w:color w:val="000000"/>
          <w:sz w:val="32"/>
          <w:szCs w:val="32"/>
        </w:rPr>
        <w:t>。主要变动原因是</w:t>
      </w:r>
      <w:r>
        <w:rPr>
          <w:rFonts w:eastAsia="方正仿宋简体"/>
          <w:kern w:val="0"/>
          <w:sz w:val="32"/>
          <w:szCs w:val="32"/>
        </w:rPr>
        <w:t>人员变动、工资的调整。</w:t>
      </w:r>
    </w:p>
    <w:p w:rsidR="0061535F" w:rsidRDefault="00CE4430">
      <w:pPr>
        <w:spacing w:line="6000" w:lineRule="exact"/>
        <w:jc w:val="center"/>
        <w:rPr>
          <w:rFonts w:eastAsia="方正仿宋简体"/>
          <w:color w:val="00B050"/>
          <w:sz w:val="32"/>
          <w:szCs w:val="32"/>
        </w:rPr>
      </w:pPr>
      <w:r>
        <w:rPr>
          <w:rFonts w:eastAsia="方正仿宋简体"/>
          <w:noProof/>
          <w:color w:val="000000"/>
          <w:sz w:val="32"/>
          <w:szCs w:val="32"/>
        </w:rPr>
        <w:drawing>
          <wp:inline distT="0" distB="0" distL="0" distR="0">
            <wp:extent cx="5125085" cy="2846070"/>
            <wp:effectExtent l="4445" t="4445" r="13970" b="6985"/>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1535F" w:rsidRDefault="00CE4430">
      <w:pPr>
        <w:spacing w:line="600" w:lineRule="exact"/>
        <w:ind w:firstLineChars="200" w:firstLine="640"/>
        <w:outlineLvl w:val="1"/>
        <w:rPr>
          <w:rStyle w:val="2Char"/>
          <w:rFonts w:ascii="方正黑体简体" w:eastAsia="方正黑体简体" w:hAnsi="方正黑体简体" w:cs="方正黑体简体"/>
          <w:b w:val="0"/>
        </w:rPr>
      </w:pPr>
      <w:bookmarkStart w:id="32" w:name="_Toc15377209"/>
      <w:bookmarkStart w:id="33" w:name="_Toc15396607"/>
      <w:r>
        <w:rPr>
          <w:rFonts w:ascii="方正黑体简体" w:eastAsia="方正黑体简体" w:hAnsi="方正黑体简体" w:cs="方正黑体简体" w:hint="eastAsia"/>
          <w:color w:val="000000"/>
          <w:sz w:val="32"/>
          <w:szCs w:val="32"/>
        </w:rPr>
        <w:t>五、一</w:t>
      </w:r>
      <w:r>
        <w:rPr>
          <w:rStyle w:val="2Char"/>
          <w:rFonts w:ascii="方正黑体简体" w:eastAsia="方正黑体简体" w:hAnsi="方正黑体简体" w:cs="方正黑体简体" w:hint="eastAsia"/>
          <w:b w:val="0"/>
        </w:rPr>
        <w:t>般公共预算财政拨款支出决算情况说明</w:t>
      </w:r>
      <w:bookmarkStart w:id="34" w:name="_Toc15377210"/>
      <w:bookmarkEnd w:id="32"/>
      <w:bookmarkEnd w:id="33"/>
    </w:p>
    <w:p w:rsidR="0061535F" w:rsidRDefault="00CE4430">
      <w:pPr>
        <w:spacing w:line="600" w:lineRule="exact"/>
        <w:ind w:firstLineChars="200" w:firstLine="640"/>
        <w:outlineLvl w:val="1"/>
        <w:rPr>
          <w:rStyle w:val="2Char"/>
          <w:rFonts w:ascii="方正楷体简体" w:eastAsia="方正楷体简体" w:hAnsi="方正楷体简体" w:cs="方正楷体简体"/>
          <w:b w:val="0"/>
        </w:rPr>
      </w:pPr>
      <w:r>
        <w:rPr>
          <w:rStyle w:val="2Char"/>
          <w:rFonts w:ascii="方正楷体简体" w:eastAsia="方正楷体简体" w:hAnsi="方正楷体简体" w:cs="方正楷体简体" w:hint="eastAsia"/>
          <w:b w:val="0"/>
        </w:rPr>
        <w:t>（一）一般公共预算财政拨款支出决算总体情况</w:t>
      </w:r>
      <w:bookmarkEnd w:id="34"/>
    </w:p>
    <w:p w:rsidR="0061535F" w:rsidRDefault="00CE4430">
      <w:pPr>
        <w:spacing w:line="600" w:lineRule="exact"/>
        <w:ind w:firstLine="640"/>
        <w:rPr>
          <w:rFonts w:eastAsia="方正仿宋简体"/>
          <w:kern w:val="0"/>
          <w:sz w:val="32"/>
          <w:szCs w:val="32"/>
        </w:rPr>
      </w:pPr>
      <w:r>
        <w:rPr>
          <w:rFonts w:eastAsia="方正仿宋简体"/>
          <w:color w:val="000000"/>
          <w:sz w:val="32"/>
          <w:szCs w:val="32"/>
        </w:rPr>
        <w:t>2020</w:t>
      </w:r>
      <w:r>
        <w:rPr>
          <w:rFonts w:eastAsia="方正仿宋简体"/>
          <w:color w:val="000000"/>
          <w:sz w:val="32"/>
          <w:szCs w:val="32"/>
        </w:rPr>
        <w:t>年一般公共预算财政拨款支出</w:t>
      </w:r>
      <w:r>
        <w:rPr>
          <w:rFonts w:eastAsia="方正仿宋简体"/>
          <w:color w:val="000000"/>
          <w:sz w:val="32"/>
          <w:szCs w:val="32"/>
        </w:rPr>
        <w:t>1814.7</w:t>
      </w:r>
      <w:r>
        <w:rPr>
          <w:rFonts w:eastAsia="方正仿宋简体" w:hint="eastAsia"/>
          <w:color w:val="000000"/>
          <w:sz w:val="32"/>
          <w:szCs w:val="32"/>
        </w:rPr>
        <w:t>8</w:t>
      </w:r>
      <w:r>
        <w:rPr>
          <w:rFonts w:eastAsia="方正仿宋简体"/>
          <w:color w:val="000000"/>
          <w:sz w:val="32"/>
          <w:szCs w:val="32"/>
        </w:rPr>
        <w:t>万元，占本年支出合计的</w:t>
      </w:r>
      <w:r>
        <w:rPr>
          <w:rFonts w:eastAsia="方正仿宋简体"/>
          <w:color w:val="000000"/>
          <w:sz w:val="32"/>
          <w:szCs w:val="32"/>
        </w:rPr>
        <w:t>100%</w:t>
      </w:r>
      <w:r>
        <w:rPr>
          <w:rFonts w:eastAsia="方正仿宋简体"/>
          <w:color w:val="000000"/>
          <w:sz w:val="32"/>
          <w:szCs w:val="32"/>
        </w:rPr>
        <w:t>。与</w:t>
      </w:r>
      <w:r>
        <w:rPr>
          <w:rFonts w:eastAsia="方正仿宋简体"/>
          <w:color w:val="000000"/>
          <w:sz w:val="32"/>
          <w:szCs w:val="32"/>
        </w:rPr>
        <w:t>2019</w:t>
      </w:r>
      <w:r>
        <w:rPr>
          <w:rFonts w:eastAsia="方正仿宋简体"/>
          <w:color w:val="000000"/>
          <w:sz w:val="32"/>
          <w:szCs w:val="32"/>
        </w:rPr>
        <w:t>年相比，一般公共预算财政拨款增加</w:t>
      </w:r>
      <w:r>
        <w:rPr>
          <w:rFonts w:eastAsia="方正仿宋简体"/>
          <w:kern w:val="0"/>
          <w:sz w:val="32"/>
          <w:szCs w:val="32"/>
        </w:rPr>
        <w:t>67.0</w:t>
      </w:r>
      <w:r>
        <w:rPr>
          <w:rFonts w:eastAsia="方正仿宋简体" w:hint="eastAsia"/>
          <w:kern w:val="0"/>
          <w:sz w:val="32"/>
          <w:szCs w:val="32"/>
        </w:rPr>
        <w:t>5</w:t>
      </w:r>
      <w:r>
        <w:rPr>
          <w:rFonts w:eastAsia="方正仿宋简体"/>
          <w:color w:val="000000"/>
          <w:sz w:val="32"/>
          <w:szCs w:val="32"/>
        </w:rPr>
        <w:t>万元，增长</w:t>
      </w:r>
      <w:r>
        <w:rPr>
          <w:rFonts w:eastAsia="方正仿宋简体"/>
          <w:kern w:val="0"/>
          <w:sz w:val="32"/>
          <w:szCs w:val="32"/>
        </w:rPr>
        <w:t>3.84%</w:t>
      </w:r>
      <w:r>
        <w:rPr>
          <w:rFonts w:eastAsia="方正仿宋简体"/>
          <w:color w:val="000000"/>
          <w:sz w:val="32"/>
          <w:szCs w:val="32"/>
        </w:rPr>
        <w:t>。主要变动原因是</w:t>
      </w:r>
      <w:r>
        <w:rPr>
          <w:rFonts w:eastAsia="方正仿宋简体"/>
          <w:kern w:val="0"/>
          <w:sz w:val="32"/>
          <w:szCs w:val="32"/>
        </w:rPr>
        <w:t>人员变动、工资的调整。</w:t>
      </w:r>
    </w:p>
    <w:p w:rsidR="0061535F" w:rsidRDefault="00CE4430">
      <w:pPr>
        <w:spacing w:line="5000" w:lineRule="exact"/>
        <w:ind w:firstLineChars="200" w:firstLine="640"/>
        <w:jc w:val="center"/>
        <w:rPr>
          <w:rFonts w:eastAsia="方正仿宋简体"/>
          <w:color w:val="000000"/>
          <w:sz w:val="32"/>
          <w:szCs w:val="32"/>
        </w:rPr>
      </w:pPr>
      <w:r>
        <w:rPr>
          <w:rFonts w:eastAsia="方正仿宋简体"/>
          <w:noProof/>
          <w:color w:val="000000"/>
          <w:sz w:val="32"/>
          <w:szCs w:val="32"/>
        </w:rPr>
        <w:lastRenderedPageBreak/>
        <w:drawing>
          <wp:inline distT="0" distB="0" distL="0" distR="0">
            <wp:extent cx="4488815" cy="2385060"/>
            <wp:effectExtent l="0" t="0" r="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1535F" w:rsidRDefault="00CE4430">
      <w:pPr>
        <w:spacing w:line="600" w:lineRule="exact"/>
        <w:ind w:firstLineChars="200" w:firstLine="640"/>
        <w:outlineLvl w:val="2"/>
        <w:rPr>
          <w:rFonts w:ascii="方正楷体简体" w:eastAsia="方正楷体简体" w:hAnsi="方正楷体简体" w:cs="方正楷体简体"/>
          <w:color w:val="000000"/>
          <w:sz w:val="32"/>
          <w:szCs w:val="32"/>
        </w:rPr>
      </w:pPr>
      <w:bookmarkStart w:id="35" w:name="_Toc15377211"/>
      <w:r>
        <w:rPr>
          <w:rFonts w:ascii="方正楷体简体" w:eastAsia="方正楷体简体" w:hAnsi="方正楷体简体" w:cs="方正楷体简体" w:hint="eastAsia"/>
          <w:color w:val="000000"/>
          <w:sz w:val="32"/>
          <w:szCs w:val="32"/>
        </w:rPr>
        <w:t>（二）一般公共预算财政拨款支出决算结构情况</w:t>
      </w:r>
      <w:bookmarkEnd w:id="35"/>
    </w:p>
    <w:p w:rsidR="0061535F" w:rsidRDefault="00CE4430">
      <w:pPr>
        <w:spacing w:line="600" w:lineRule="exact"/>
        <w:ind w:firstLine="640"/>
        <w:rPr>
          <w:rFonts w:eastAsia="方正仿宋简体"/>
          <w:color w:val="000000" w:themeColor="text1"/>
          <w:sz w:val="32"/>
          <w:szCs w:val="32"/>
        </w:rPr>
      </w:pPr>
      <w:r>
        <w:rPr>
          <w:rFonts w:eastAsia="方正仿宋简体"/>
          <w:color w:val="000000"/>
          <w:sz w:val="32"/>
          <w:szCs w:val="32"/>
        </w:rPr>
        <w:t>2020</w:t>
      </w:r>
      <w:r>
        <w:rPr>
          <w:rFonts w:eastAsia="方正仿宋简体"/>
          <w:color w:val="000000"/>
          <w:sz w:val="32"/>
          <w:szCs w:val="32"/>
        </w:rPr>
        <w:t>年一般公共预算财</w:t>
      </w:r>
      <w:r>
        <w:rPr>
          <w:rFonts w:eastAsia="方正仿宋简体"/>
          <w:color w:val="000000" w:themeColor="text1"/>
          <w:sz w:val="32"/>
          <w:szCs w:val="32"/>
        </w:rPr>
        <w:t>政拨款支出</w:t>
      </w:r>
      <w:r>
        <w:rPr>
          <w:rFonts w:eastAsia="方正仿宋简体"/>
          <w:color w:val="000000" w:themeColor="text1"/>
          <w:sz w:val="32"/>
          <w:szCs w:val="32"/>
        </w:rPr>
        <w:t>1814.7</w:t>
      </w:r>
      <w:r>
        <w:rPr>
          <w:rFonts w:eastAsia="方正仿宋简体" w:hint="eastAsia"/>
          <w:color w:val="000000" w:themeColor="text1"/>
          <w:sz w:val="32"/>
          <w:szCs w:val="32"/>
        </w:rPr>
        <w:t>8</w:t>
      </w:r>
      <w:r>
        <w:rPr>
          <w:rFonts w:eastAsia="方正仿宋简体"/>
          <w:color w:val="000000" w:themeColor="text1"/>
          <w:sz w:val="32"/>
          <w:szCs w:val="32"/>
        </w:rPr>
        <w:t>万元，主要用于以下方面</w:t>
      </w:r>
      <w:r>
        <w:rPr>
          <w:rFonts w:eastAsia="方正仿宋简体"/>
          <w:color w:val="000000" w:themeColor="text1"/>
          <w:sz w:val="32"/>
          <w:szCs w:val="32"/>
        </w:rPr>
        <w:t>:</w:t>
      </w:r>
      <w:r>
        <w:rPr>
          <w:rFonts w:eastAsia="方正仿宋简体"/>
          <w:color w:val="000000" w:themeColor="text1"/>
          <w:sz w:val="32"/>
          <w:szCs w:val="32"/>
        </w:rPr>
        <w:t>一般公共服务支出</w:t>
      </w:r>
      <w:r>
        <w:rPr>
          <w:rFonts w:eastAsia="方正仿宋简体"/>
          <w:color w:val="000000" w:themeColor="text1"/>
          <w:sz w:val="32"/>
          <w:szCs w:val="32"/>
        </w:rPr>
        <w:t>1539.0</w:t>
      </w:r>
      <w:r>
        <w:rPr>
          <w:rFonts w:eastAsia="方正仿宋简体" w:hint="eastAsia"/>
          <w:color w:val="000000" w:themeColor="text1"/>
          <w:sz w:val="32"/>
          <w:szCs w:val="32"/>
        </w:rPr>
        <w:t>1</w:t>
      </w:r>
      <w:r>
        <w:rPr>
          <w:rFonts w:eastAsia="方正仿宋简体"/>
          <w:color w:val="000000" w:themeColor="text1"/>
          <w:sz w:val="32"/>
          <w:szCs w:val="32"/>
        </w:rPr>
        <w:t>万元，占</w:t>
      </w:r>
      <w:r>
        <w:rPr>
          <w:rFonts w:eastAsia="方正仿宋简体"/>
          <w:color w:val="000000" w:themeColor="text1"/>
          <w:sz w:val="32"/>
          <w:szCs w:val="32"/>
        </w:rPr>
        <w:t>84.80%</w:t>
      </w:r>
      <w:r>
        <w:rPr>
          <w:rFonts w:eastAsia="方正仿宋简体"/>
          <w:color w:val="000000" w:themeColor="text1"/>
          <w:sz w:val="32"/>
          <w:szCs w:val="32"/>
        </w:rPr>
        <w:t>；社会保障和就业支出</w:t>
      </w:r>
      <w:r>
        <w:rPr>
          <w:rFonts w:eastAsia="方正仿宋简体"/>
          <w:color w:val="000000" w:themeColor="text1"/>
          <w:sz w:val="32"/>
          <w:szCs w:val="32"/>
        </w:rPr>
        <w:t>140.79</w:t>
      </w:r>
      <w:r>
        <w:rPr>
          <w:rFonts w:eastAsia="方正仿宋简体"/>
          <w:color w:val="000000" w:themeColor="text1"/>
          <w:sz w:val="32"/>
          <w:szCs w:val="32"/>
        </w:rPr>
        <w:t>万元，占</w:t>
      </w:r>
      <w:r>
        <w:rPr>
          <w:rFonts w:eastAsia="方正仿宋简体"/>
          <w:color w:val="000000" w:themeColor="text1"/>
          <w:sz w:val="32"/>
          <w:szCs w:val="32"/>
        </w:rPr>
        <w:t>7.76%</w:t>
      </w:r>
      <w:r>
        <w:rPr>
          <w:rFonts w:eastAsia="方正仿宋简体"/>
          <w:color w:val="000000" w:themeColor="text1"/>
          <w:sz w:val="32"/>
          <w:szCs w:val="32"/>
        </w:rPr>
        <w:t>；</w:t>
      </w:r>
      <w:r>
        <w:rPr>
          <w:rFonts w:eastAsia="方正仿宋简体"/>
          <w:bCs/>
          <w:color w:val="000000" w:themeColor="text1"/>
          <w:sz w:val="32"/>
          <w:szCs w:val="32"/>
        </w:rPr>
        <w:t>卫生健康支出</w:t>
      </w:r>
      <w:r>
        <w:rPr>
          <w:rFonts w:eastAsia="方正仿宋简体"/>
          <w:color w:val="000000" w:themeColor="text1"/>
          <w:sz w:val="32"/>
          <w:szCs w:val="32"/>
        </w:rPr>
        <w:t>32.04</w:t>
      </w:r>
      <w:r>
        <w:rPr>
          <w:rFonts w:eastAsia="方正仿宋简体"/>
          <w:color w:val="000000" w:themeColor="text1"/>
          <w:sz w:val="32"/>
          <w:szCs w:val="32"/>
        </w:rPr>
        <w:t>万元，占</w:t>
      </w:r>
      <w:r>
        <w:rPr>
          <w:rFonts w:eastAsia="方正仿宋简体"/>
          <w:color w:val="000000" w:themeColor="text1"/>
          <w:sz w:val="32"/>
          <w:szCs w:val="32"/>
        </w:rPr>
        <w:t>1.77%</w:t>
      </w:r>
      <w:r>
        <w:rPr>
          <w:rFonts w:eastAsia="方正仿宋简体"/>
          <w:color w:val="000000" w:themeColor="text1"/>
          <w:sz w:val="32"/>
          <w:szCs w:val="32"/>
        </w:rPr>
        <w:t>；住房保障支出</w:t>
      </w:r>
      <w:r>
        <w:rPr>
          <w:rFonts w:eastAsia="方正仿宋简体"/>
          <w:color w:val="000000" w:themeColor="text1"/>
          <w:sz w:val="32"/>
          <w:szCs w:val="32"/>
        </w:rPr>
        <w:t>102.94</w:t>
      </w:r>
      <w:r>
        <w:rPr>
          <w:rFonts w:eastAsia="方正仿宋简体"/>
          <w:color w:val="000000" w:themeColor="text1"/>
          <w:sz w:val="32"/>
          <w:szCs w:val="32"/>
        </w:rPr>
        <w:t>万元，占</w:t>
      </w:r>
      <w:r>
        <w:rPr>
          <w:rFonts w:eastAsia="方正仿宋简体"/>
          <w:color w:val="000000" w:themeColor="text1"/>
          <w:sz w:val="32"/>
          <w:szCs w:val="32"/>
        </w:rPr>
        <w:t>5.67%</w:t>
      </w:r>
      <w:r>
        <w:rPr>
          <w:rFonts w:eastAsia="方正仿宋简体"/>
          <w:color w:val="000000" w:themeColor="text1"/>
          <w:sz w:val="32"/>
          <w:szCs w:val="32"/>
        </w:rPr>
        <w:t>。</w:t>
      </w:r>
    </w:p>
    <w:p w:rsidR="0061535F" w:rsidRDefault="00CE4430">
      <w:pPr>
        <w:spacing w:line="5000" w:lineRule="exact"/>
        <w:ind w:firstLine="641"/>
        <w:jc w:val="center"/>
        <w:rPr>
          <w:rFonts w:eastAsia="方正仿宋简体"/>
          <w:color w:val="000000" w:themeColor="text1"/>
          <w:sz w:val="32"/>
          <w:szCs w:val="32"/>
        </w:rPr>
      </w:pPr>
      <w:r>
        <w:rPr>
          <w:rFonts w:eastAsia="方正仿宋简体"/>
          <w:noProof/>
          <w:color w:val="000000" w:themeColor="text1"/>
          <w:sz w:val="32"/>
          <w:szCs w:val="32"/>
        </w:rPr>
        <w:drawing>
          <wp:inline distT="0" distB="0" distL="0" distR="0">
            <wp:extent cx="3996055" cy="2440940"/>
            <wp:effectExtent l="19050" t="0" r="23191" b="0"/>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1535F" w:rsidRDefault="00CE4430">
      <w:pPr>
        <w:spacing w:line="600" w:lineRule="exact"/>
        <w:ind w:firstLineChars="200" w:firstLine="640"/>
        <w:outlineLvl w:val="2"/>
        <w:rPr>
          <w:rFonts w:ascii="方正楷体简体" w:eastAsia="方正楷体简体" w:hAnsi="方正楷体简体" w:cs="方正楷体简体"/>
          <w:color w:val="000000"/>
          <w:sz w:val="32"/>
          <w:szCs w:val="32"/>
        </w:rPr>
      </w:pPr>
      <w:bookmarkStart w:id="36" w:name="_Toc15377212"/>
      <w:r>
        <w:rPr>
          <w:rFonts w:ascii="方正楷体简体" w:eastAsia="方正楷体简体" w:hAnsi="方正楷体简体" w:cs="方正楷体简体" w:hint="eastAsia"/>
          <w:color w:val="000000"/>
          <w:sz w:val="32"/>
          <w:szCs w:val="32"/>
        </w:rPr>
        <w:t>（三）一般公共预算财政拨款支出决算具体情况</w:t>
      </w:r>
      <w:bookmarkEnd w:id="36"/>
    </w:p>
    <w:p w:rsidR="0061535F" w:rsidRDefault="00CE4430">
      <w:pPr>
        <w:spacing w:line="600" w:lineRule="exact"/>
        <w:ind w:firstLineChars="200" w:firstLine="640"/>
        <w:outlineLvl w:val="2"/>
        <w:rPr>
          <w:rFonts w:eastAsia="方正仿宋简体"/>
          <w:color w:val="FF0000"/>
          <w:sz w:val="32"/>
          <w:szCs w:val="32"/>
        </w:rPr>
      </w:pPr>
      <w:bookmarkStart w:id="37" w:name="_Toc15378460"/>
      <w:bookmarkStart w:id="38" w:name="_Toc15377213"/>
      <w:bookmarkStart w:id="39" w:name="_Toc15377444"/>
      <w:r>
        <w:rPr>
          <w:rFonts w:eastAsia="方正仿宋简体"/>
          <w:color w:val="000000" w:themeColor="text1"/>
          <w:sz w:val="32"/>
          <w:szCs w:val="32"/>
        </w:rPr>
        <w:lastRenderedPageBreak/>
        <w:t>2020</w:t>
      </w:r>
      <w:r>
        <w:rPr>
          <w:rFonts w:eastAsia="方正仿宋简体"/>
          <w:color w:val="000000" w:themeColor="text1"/>
          <w:sz w:val="32"/>
          <w:szCs w:val="32"/>
        </w:rPr>
        <w:t>年一般公共预算支出决算数为</w:t>
      </w:r>
      <w:r>
        <w:rPr>
          <w:rFonts w:eastAsia="方正仿宋简体"/>
          <w:color w:val="000000" w:themeColor="text1"/>
          <w:sz w:val="32"/>
          <w:szCs w:val="32"/>
        </w:rPr>
        <w:t>1814.7</w:t>
      </w:r>
      <w:r>
        <w:rPr>
          <w:rFonts w:eastAsia="方正仿宋简体" w:hint="eastAsia"/>
          <w:color w:val="000000" w:themeColor="text1"/>
          <w:sz w:val="32"/>
          <w:szCs w:val="32"/>
        </w:rPr>
        <w:t>8</w:t>
      </w:r>
      <w:r>
        <w:rPr>
          <w:rFonts w:eastAsia="方正仿宋简体"/>
          <w:color w:val="000000" w:themeColor="text1"/>
          <w:sz w:val="32"/>
          <w:szCs w:val="32"/>
        </w:rPr>
        <w:t>，</w:t>
      </w:r>
      <w:r>
        <w:rPr>
          <w:rStyle w:val="a8"/>
          <w:rFonts w:eastAsia="方正仿宋简体"/>
          <w:b w:val="0"/>
          <w:bCs/>
          <w:color w:val="000000" w:themeColor="text1"/>
          <w:sz w:val="32"/>
          <w:szCs w:val="32"/>
        </w:rPr>
        <w:t>完成</w:t>
      </w:r>
      <w:r>
        <w:rPr>
          <w:rStyle w:val="a8"/>
          <w:rFonts w:eastAsia="方正仿宋简体"/>
          <w:b w:val="0"/>
          <w:bCs/>
          <w:color w:val="000000"/>
          <w:sz w:val="32"/>
          <w:szCs w:val="32"/>
        </w:rPr>
        <w:t>预算</w:t>
      </w:r>
      <w:r>
        <w:rPr>
          <w:rStyle w:val="a8"/>
          <w:rFonts w:eastAsia="方正仿宋简体"/>
          <w:b w:val="0"/>
          <w:bCs/>
          <w:color w:val="000000"/>
          <w:sz w:val="32"/>
          <w:szCs w:val="32"/>
        </w:rPr>
        <w:t>100%</w:t>
      </w:r>
      <w:r>
        <w:rPr>
          <w:rStyle w:val="a8"/>
          <w:rFonts w:eastAsia="方正仿宋简体"/>
          <w:b w:val="0"/>
          <w:bCs/>
          <w:color w:val="000000"/>
          <w:sz w:val="32"/>
          <w:szCs w:val="32"/>
        </w:rPr>
        <w:t>。其中：</w:t>
      </w:r>
      <w:bookmarkEnd w:id="37"/>
      <w:bookmarkEnd w:id="38"/>
      <w:bookmarkEnd w:id="39"/>
    </w:p>
    <w:p w:rsidR="0061535F" w:rsidRDefault="00CE4430">
      <w:pPr>
        <w:spacing w:line="600" w:lineRule="exact"/>
        <w:ind w:firstLineChars="200" w:firstLine="640"/>
        <w:rPr>
          <w:rFonts w:eastAsia="方正仿宋简体"/>
          <w:color w:val="000000"/>
          <w:sz w:val="32"/>
          <w:szCs w:val="32"/>
        </w:rPr>
      </w:pPr>
      <w:r>
        <w:rPr>
          <w:rStyle w:val="a8"/>
          <w:rFonts w:eastAsia="方正仿宋简体"/>
          <w:b w:val="0"/>
          <w:bCs/>
          <w:color w:val="000000"/>
          <w:sz w:val="32"/>
          <w:szCs w:val="32"/>
        </w:rPr>
        <w:t>1.</w:t>
      </w:r>
      <w:r>
        <w:rPr>
          <w:rStyle w:val="a8"/>
          <w:rFonts w:eastAsia="方正仿宋简体"/>
          <w:b w:val="0"/>
          <w:bCs/>
          <w:color w:val="000000"/>
          <w:sz w:val="32"/>
          <w:szCs w:val="32"/>
        </w:rPr>
        <w:t>一般公共服务（类）纪检监察事务（款）行政运行（项）</w:t>
      </w:r>
      <w:r>
        <w:rPr>
          <w:rStyle w:val="a8"/>
          <w:rFonts w:eastAsia="方正仿宋简体"/>
          <w:b w:val="0"/>
          <w:bCs/>
          <w:color w:val="000000"/>
          <w:sz w:val="32"/>
          <w:szCs w:val="32"/>
        </w:rPr>
        <w:t xml:space="preserve">: </w:t>
      </w:r>
      <w:r>
        <w:rPr>
          <w:rStyle w:val="a8"/>
          <w:rFonts w:eastAsia="方正仿宋简体"/>
          <w:b w:val="0"/>
          <w:bCs/>
          <w:color w:val="000000"/>
          <w:sz w:val="32"/>
          <w:szCs w:val="32"/>
        </w:rPr>
        <w:t>支出决算为</w:t>
      </w:r>
      <w:r>
        <w:rPr>
          <w:rStyle w:val="a8"/>
          <w:rFonts w:eastAsia="方正仿宋简体"/>
          <w:b w:val="0"/>
          <w:bCs/>
          <w:color w:val="000000"/>
          <w:sz w:val="32"/>
          <w:szCs w:val="32"/>
        </w:rPr>
        <w:t>1224.6</w:t>
      </w:r>
      <w:r>
        <w:rPr>
          <w:rStyle w:val="a8"/>
          <w:rFonts w:eastAsia="方正仿宋简体" w:hint="eastAsia"/>
          <w:b w:val="0"/>
          <w:bCs/>
          <w:color w:val="000000"/>
          <w:sz w:val="32"/>
          <w:szCs w:val="32"/>
        </w:rPr>
        <w:t>6</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；大案要案查处（项）：支出决算为</w:t>
      </w:r>
      <w:r>
        <w:rPr>
          <w:rStyle w:val="a8"/>
          <w:rFonts w:eastAsia="方正仿宋简体"/>
          <w:b w:val="0"/>
          <w:bCs/>
          <w:color w:val="000000"/>
          <w:sz w:val="32"/>
          <w:szCs w:val="32"/>
        </w:rPr>
        <w:t>107.4</w:t>
      </w:r>
      <w:r>
        <w:rPr>
          <w:rStyle w:val="a8"/>
          <w:rFonts w:eastAsia="方正仿宋简体" w:hint="eastAsia"/>
          <w:b w:val="0"/>
          <w:bCs/>
          <w:color w:val="000000"/>
          <w:sz w:val="32"/>
          <w:szCs w:val="32"/>
        </w:rPr>
        <w:t>7</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；事业运行（项）：支出决算为</w:t>
      </w:r>
      <w:r>
        <w:rPr>
          <w:rStyle w:val="a8"/>
          <w:rFonts w:eastAsia="方正仿宋简体"/>
          <w:b w:val="0"/>
          <w:bCs/>
          <w:color w:val="000000"/>
          <w:sz w:val="32"/>
          <w:szCs w:val="32"/>
        </w:rPr>
        <w:t>66.52</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；其他纪检监察事务支出（项）：支出决算为</w:t>
      </w:r>
      <w:r>
        <w:rPr>
          <w:rStyle w:val="a8"/>
          <w:rFonts w:eastAsia="方正仿宋简体"/>
          <w:b w:val="0"/>
          <w:bCs/>
          <w:color w:val="000000"/>
          <w:sz w:val="32"/>
          <w:szCs w:val="32"/>
        </w:rPr>
        <w:t>140.36</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w:t>
      </w:r>
    </w:p>
    <w:p w:rsidR="0061535F" w:rsidRDefault="00CE4430">
      <w:pPr>
        <w:spacing w:line="600" w:lineRule="exact"/>
        <w:ind w:firstLineChars="200" w:firstLine="640"/>
        <w:rPr>
          <w:rFonts w:eastAsia="方正仿宋简体"/>
          <w:color w:val="000000"/>
          <w:sz w:val="32"/>
          <w:szCs w:val="32"/>
        </w:rPr>
      </w:pPr>
      <w:r>
        <w:rPr>
          <w:rStyle w:val="a8"/>
          <w:rFonts w:eastAsia="方正仿宋简体"/>
          <w:b w:val="0"/>
          <w:bCs/>
          <w:color w:val="000000"/>
          <w:sz w:val="32"/>
          <w:szCs w:val="32"/>
        </w:rPr>
        <w:t>2.</w:t>
      </w:r>
      <w:r>
        <w:rPr>
          <w:rStyle w:val="a8"/>
          <w:rFonts w:eastAsia="方正仿宋简体"/>
          <w:b w:val="0"/>
          <w:bCs/>
          <w:color w:val="000000"/>
          <w:sz w:val="32"/>
          <w:szCs w:val="32"/>
        </w:rPr>
        <w:t>社会保障和就业（类）行政事业单位离退休（款）机关事业单位基本养老保险缴费（项）</w:t>
      </w:r>
      <w:r>
        <w:rPr>
          <w:rStyle w:val="a8"/>
          <w:rFonts w:eastAsia="方正仿宋简体"/>
          <w:b w:val="0"/>
          <w:bCs/>
          <w:color w:val="000000"/>
          <w:sz w:val="32"/>
          <w:szCs w:val="32"/>
        </w:rPr>
        <w:t xml:space="preserve">: </w:t>
      </w:r>
      <w:r>
        <w:rPr>
          <w:rStyle w:val="a8"/>
          <w:rFonts w:eastAsia="方正仿宋简体"/>
          <w:b w:val="0"/>
          <w:bCs/>
          <w:color w:val="000000"/>
          <w:sz w:val="32"/>
          <w:szCs w:val="32"/>
        </w:rPr>
        <w:t>支出决算为</w:t>
      </w:r>
      <w:r>
        <w:rPr>
          <w:rStyle w:val="a8"/>
          <w:rFonts w:eastAsia="方正仿宋简体"/>
          <w:b w:val="0"/>
          <w:bCs/>
          <w:color w:val="000000"/>
          <w:sz w:val="32"/>
          <w:szCs w:val="32"/>
        </w:rPr>
        <w:t>70.8</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；机关事业单位职业年金缴费（项）：支出决算为</w:t>
      </w:r>
      <w:r>
        <w:rPr>
          <w:rStyle w:val="a8"/>
          <w:rFonts w:eastAsia="方正仿宋简体"/>
          <w:b w:val="0"/>
          <w:bCs/>
          <w:color w:val="000000"/>
          <w:sz w:val="32"/>
          <w:szCs w:val="32"/>
        </w:rPr>
        <w:t>39.43</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；其他行政事业单位离退休（项）：支出决算为</w:t>
      </w:r>
      <w:r>
        <w:rPr>
          <w:rStyle w:val="a8"/>
          <w:rFonts w:eastAsia="方正仿宋简体"/>
          <w:b w:val="0"/>
          <w:bCs/>
          <w:color w:val="000000"/>
          <w:sz w:val="32"/>
          <w:szCs w:val="32"/>
        </w:rPr>
        <w:t>30.12</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。其他社会保障和就业（款）共他社会保障和就业（项）：支出决算为</w:t>
      </w:r>
      <w:r>
        <w:rPr>
          <w:rStyle w:val="a8"/>
          <w:rFonts w:eastAsia="方正仿宋简体"/>
          <w:b w:val="0"/>
          <w:bCs/>
          <w:color w:val="000000"/>
          <w:sz w:val="32"/>
          <w:szCs w:val="32"/>
        </w:rPr>
        <w:t>0.44</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w:t>
      </w:r>
    </w:p>
    <w:p w:rsidR="0061535F" w:rsidRDefault="00CE4430">
      <w:pPr>
        <w:spacing w:line="600" w:lineRule="exact"/>
        <w:ind w:firstLineChars="200" w:firstLine="640"/>
        <w:rPr>
          <w:rStyle w:val="a8"/>
          <w:rFonts w:eastAsia="方正仿宋简体"/>
          <w:b w:val="0"/>
          <w:bCs/>
          <w:color w:val="000000"/>
          <w:sz w:val="32"/>
          <w:szCs w:val="32"/>
        </w:rPr>
      </w:pPr>
      <w:r>
        <w:rPr>
          <w:rStyle w:val="a8"/>
          <w:rFonts w:eastAsia="方正仿宋简体"/>
          <w:b w:val="0"/>
          <w:bCs/>
          <w:color w:val="000000"/>
          <w:sz w:val="32"/>
          <w:szCs w:val="32"/>
        </w:rPr>
        <w:t>3.</w:t>
      </w:r>
      <w:r>
        <w:rPr>
          <w:rFonts w:eastAsia="方正仿宋简体"/>
          <w:bCs/>
          <w:color w:val="000000" w:themeColor="text1"/>
          <w:sz w:val="32"/>
          <w:szCs w:val="32"/>
        </w:rPr>
        <w:t>卫生健康</w:t>
      </w:r>
      <w:r>
        <w:rPr>
          <w:rStyle w:val="a8"/>
          <w:rFonts w:eastAsia="方正仿宋简体"/>
          <w:b w:val="0"/>
          <w:bCs/>
          <w:color w:val="000000"/>
          <w:sz w:val="32"/>
          <w:szCs w:val="32"/>
        </w:rPr>
        <w:t>（类）行政事业单位医疗（款）行政单位医疗（项）</w:t>
      </w:r>
      <w:r>
        <w:rPr>
          <w:rStyle w:val="a8"/>
          <w:rFonts w:eastAsia="方正仿宋简体"/>
          <w:b w:val="0"/>
          <w:bCs/>
          <w:color w:val="000000"/>
          <w:sz w:val="32"/>
          <w:szCs w:val="32"/>
        </w:rPr>
        <w:t>:</w:t>
      </w:r>
      <w:r>
        <w:rPr>
          <w:rStyle w:val="a8"/>
          <w:rFonts w:eastAsia="方正仿宋简体"/>
          <w:b w:val="0"/>
          <w:bCs/>
          <w:color w:val="000000"/>
          <w:sz w:val="32"/>
          <w:szCs w:val="32"/>
        </w:rPr>
        <w:t>支出决算为</w:t>
      </w:r>
      <w:r>
        <w:rPr>
          <w:rStyle w:val="a8"/>
          <w:rFonts w:eastAsia="方正仿宋简体"/>
          <w:b w:val="0"/>
          <w:bCs/>
          <w:color w:val="000000"/>
          <w:sz w:val="32"/>
          <w:szCs w:val="32"/>
        </w:rPr>
        <w:t>28.3</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；事业单位医疗（项）：支出决算为</w:t>
      </w:r>
      <w:r>
        <w:rPr>
          <w:rStyle w:val="a8"/>
          <w:rFonts w:eastAsia="方正仿宋简体"/>
          <w:b w:val="0"/>
          <w:bCs/>
          <w:color w:val="000000"/>
          <w:sz w:val="32"/>
          <w:szCs w:val="32"/>
        </w:rPr>
        <w:t>3.74</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b w:val="0"/>
          <w:bCs/>
          <w:color w:val="000000"/>
          <w:sz w:val="32"/>
          <w:szCs w:val="32"/>
        </w:rPr>
        <w:t>。</w:t>
      </w:r>
    </w:p>
    <w:p w:rsidR="0061535F" w:rsidRDefault="00CE4430">
      <w:pPr>
        <w:spacing w:line="600" w:lineRule="exact"/>
        <w:ind w:firstLineChars="200" w:firstLine="640"/>
        <w:rPr>
          <w:rFonts w:eastAsia="方正仿宋简体"/>
          <w:color w:val="000000"/>
          <w:sz w:val="32"/>
          <w:szCs w:val="32"/>
        </w:rPr>
      </w:pPr>
      <w:r>
        <w:rPr>
          <w:rStyle w:val="a8"/>
          <w:rFonts w:eastAsia="方正仿宋简体"/>
          <w:b w:val="0"/>
          <w:bCs/>
          <w:color w:val="000000"/>
          <w:sz w:val="32"/>
          <w:szCs w:val="32"/>
        </w:rPr>
        <w:t xml:space="preserve"> 4.</w:t>
      </w:r>
      <w:r>
        <w:rPr>
          <w:rStyle w:val="a8"/>
          <w:rFonts w:eastAsia="方正仿宋简体"/>
          <w:b w:val="0"/>
          <w:bCs/>
          <w:color w:val="000000"/>
          <w:sz w:val="32"/>
          <w:szCs w:val="32"/>
        </w:rPr>
        <w:t>住房保障支出（类）住房改革支出（款）住房公积金（项）：支出决算为</w:t>
      </w:r>
      <w:r>
        <w:rPr>
          <w:rStyle w:val="a8"/>
          <w:rFonts w:eastAsia="方正仿宋简体"/>
          <w:b w:val="0"/>
          <w:bCs/>
          <w:color w:val="000000"/>
          <w:sz w:val="32"/>
          <w:szCs w:val="32"/>
        </w:rPr>
        <w:t>102.94</w:t>
      </w:r>
      <w:r>
        <w:rPr>
          <w:rStyle w:val="a8"/>
          <w:rFonts w:eastAsia="方正仿宋简体"/>
          <w:b w:val="0"/>
          <w:bCs/>
          <w:color w:val="000000"/>
          <w:sz w:val="32"/>
          <w:szCs w:val="32"/>
        </w:rPr>
        <w:t>万元，完成预算</w:t>
      </w:r>
      <w:r>
        <w:rPr>
          <w:rStyle w:val="a8"/>
          <w:rFonts w:eastAsia="方正仿宋简体"/>
          <w:b w:val="0"/>
          <w:bCs/>
          <w:color w:val="000000"/>
          <w:sz w:val="32"/>
          <w:szCs w:val="32"/>
        </w:rPr>
        <w:t>100%</w:t>
      </w:r>
      <w:r>
        <w:rPr>
          <w:rStyle w:val="a8"/>
          <w:rFonts w:eastAsia="方正仿宋简体" w:hint="eastAsia"/>
          <w:b w:val="0"/>
          <w:bCs/>
          <w:color w:val="000000"/>
          <w:sz w:val="32"/>
          <w:szCs w:val="32"/>
        </w:rPr>
        <w:t>。</w:t>
      </w:r>
    </w:p>
    <w:p w:rsidR="0061535F" w:rsidRDefault="00CE4430">
      <w:pPr>
        <w:tabs>
          <w:tab w:val="right" w:pos="8306"/>
        </w:tabs>
        <w:spacing w:line="600" w:lineRule="exact"/>
        <w:ind w:firstLine="640"/>
        <w:outlineLvl w:val="1"/>
        <w:rPr>
          <w:rStyle w:val="2Char"/>
          <w:rFonts w:ascii="方正黑体简体" w:eastAsia="方正黑体简体" w:hAnsi="方正黑体简体" w:cs="方正黑体简体"/>
          <w:b w:val="0"/>
        </w:rPr>
      </w:pPr>
      <w:bookmarkStart w:id="40" w:name="_Toc15377214"/>
      <w:bookmarkStart w:id="41" w:name="_Toc15396608"/>
      <w:r>
        <w:rPr>
          <w:rFonts w:ascii="方正黑体简体" w:eastAsia="方正黑体简体" w:hAnsi="方正黑体简体" w:cs="方正黑体简体" w:hint="eastAsia"/>
          <w:color w:val="000000"/>
          <w:sz w:val="32"/>
          <w:szCs w:val="32"/>
        </w:rPr>
        <w:t>六、一</w:t>
      </w:r>
      <w:r>
        <w:rPr>
          <w:rStyle w:val="2Char"/>
          <w:rFonts w:ascii="方正黑体简体" w:eastAsia="方正黑体简体" w:hAnsi="方正黑体简体" w:cs="方正黑体简体" w:hint="eastAsia"/>
          <w:b w:val="0"/>
        </w:rPr>
        <w:t>般公共预算财政拨款基本支出决算情况说明</w:t>
      </w:r>
      <w:bookmarkEnd w:id="40"/>
      <w:bookmarkEnd w:id="41"/>
      <w:r>
        <w:rPr>
          <w:rStyle w:val="2Char"/>
          <w:rFonts w:ascii="方正黑体简体" w:eastAsia="方正黑体简体" w:hAnsi="方正黑体简体" w:cs="方正黑体简体" w:hint="eastAsia"/>
          <w:b w:val="0"/>
        </w:rPr>
        <w:tab/>
      </w:r>
    </w:p>
    <w:p w:rsidR="0061535F" w:rsidRDefault="00CE4430">
      <w:pPr>
        <w:spacing w:line="600" w:lineRule="exact"/>
        <w:ind w:firstLine="645"/>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年一般公共预算财政拨款基本支出</w:t>
      </w:r>
      <w:r>
        <w:rPr>
          <w:rFonts w:eastAsia="方正仿宋简体"/>
          <w:color w:val="000000"/>
          <w:sz w:val="32"/>
          <w:szCs w:val="32"/>
        </w:rPr>
        <w:t>1566.9</w:t>
      </w:r>
      <w:r>
        <w:rPr>
          <w:rFonts w:eastAsia="方正仿宋简体" w:hint="eastAsia"/>
          <w:color w:val="000000"/>
          <w:sz w:val="32"/>
          <w:szCs w:val="32"/>
        </w:rPr>
        <w:t>4</w:t>
      </w:r>
      <w:r>
        <w:rPr>
          <w:rFonts w:eastAsia="方正仿宋简体"/>
          <w:color w:val="000000"/>
          <w:sz w:val="32"/>
          <w:szCs w:val="32"/>
        </w:rPr>
        <w:t>万元，其中：</w:t>
      </w:r>
    </w:p>
    <w:p w:rsidR="0061535F" w:rsidRDefault="00CE4430">
      <w:pPr>
        <w:spacing w:line="600" w:lineRule="exact"/>
        <w:ind w:firstLine="645"/>
        <w:rPr>
          <w:rFonts w:eastAsia="方正仿宋简体"/>
          <w:color w:val="000000"/>
          <w:sz w:val="32"/>
          <w:szCs w:val="32"/>
        </w:rPr>
      </w:pPr>
      <w:r>
        <w:rPr>
          <w:rFonts w:eastAsia="方正仿宋简体"/>
          <w:color w:val="000000"/>
          <w:sz w:val="32"/>
          <w:szCs w:val="32"/>
        </w:rPr>
        <w:lastRenderedPageBreak/>
        <w:t>人员经费</w:t>
      </w:r>
      <w:r>
        <w:rPr>
          <w:rFonts w:eastAsia="方正仿宋简体"/>
          <w:color w:val="000000"/>
          <w:sz w:val="32"/>
          <w:szCs w:val="32"/>
        </w:rPr>
        <w:t>1230.85</w:t>
      </w:r>
      <w:r>
        <w:rPr>
          <w:rFonts w:eastAsia="方正仿宋简体"/>
          <w:color w:val="000000"/>
          <w:sz w:val="32"/>
          <w:szCs w:val="32"/>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eastAsia="方正仿宋简体"/>
          <w:color w:val="000000"/>
          <w:sz w:val="32"/>
          <w:szCs w:val="32"/>
        </w:rPr>
        <w:br/>
      </w:r>
      <w:r>
        <w:rPr>
          <w:rFonts w:eastAsia="方正仿宋简体"/>
          <w:color w:val="000000"/>
          <w:sz w:val="32"/>
          <w:szCs w:val="32"/>
        </w:rPr>
        <w:t xml:space="preserve">　　日常公用经费</w:t>
      </w:r>
      <w:r>
        <w:rPr>
          <w:rFonts w:eastAsia="方正仿宋简体"/>
          <w:color w:val="000000"/>
          <w:sz w:val="32"/>
          <w:szCs w:val="32"/>
        </w:rPr>
        <w:t>336.0</w:t>
      </w:r>
      <w:r>
        <w:rPr>
          <w:rFonts w:eastAsia="方正仿宋简体" w:hint="eastAsia"/>
          <w:color w:val="000000"/>
          <w:sz w:val="32"/>
          <w:szCs w:val="32"/>
        </w:rPr>
        <w:t>9</w:t>
      </w:r>
      <w:r>
        <w:rPr>
          <w:rFonts w:eastAsia="方正仿宋简体"/>
          <w:color w:val="000000"/>
          <w:sz w:val="32"/>
          <w:szCs w:val="32"/>
        </w:rPr>
        <w:t>万元，主要包括：办公费、印刷费、咨询费、手续费、水费、电费、邮电费、物业管理费、差旅费、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rsidR="0061535F" w:rsidRDefault="00CE4430">
      <w:pPr>
        <w:spacing w:line="600" w:lineRule="exact"/>
        <w:ind w:firstLine="640"/>
        <w:outlineLvl w:val="1"/>
        <w:rPr>
          <w:rStyle w:val="2Char"/>
          <w:rFonts w:ascii="方正黑体简体" w:eastAsia="方正黑体简体" w:hAnsi="方正黑体简体" w:cs="方正黑体简体"/>
          <w:b w:val="0"/>
        </w:rPr>
      </w:pPr>
      <w:bookmarkStart w:id="42" w:name="_Toc15396609"/>
      <w:bookmarkStart w:id="43" w:name="_Toc15377215"/>
      <w:r>
        <w:rPr>
          <w:rFonts w:ascii="方正黑体简体" w:eastAsia="方正黑体简体" w:hAnsi="方正黑体简体" w:cs="方正黑体简体" w:hint="eastAsia"/>
          <w:color w:val="000000"/>
          <w:sz w:val="32"/>
          <w:szCs w:val="32"/>
        </w:rPr>
        <w:t>七、</w:t>
      </w:r>
      <w:r>
        <w:rPr>
          <w:rStyle w:val="2Char"/>
          <w:rFonts w:ascii="方正黑体简体" w:eastAsia="方正黑体简体" w:hAnsi="方正黑体简体" w:cs="方正黑体简体" w:hint="eastAsia"/>
          <w:b w:val="0"/>
        </w:rPr>
        <w:t>“三公”经费财政拨款支出决算情况说明</w:t>
      </w:r>
      <w:bookmarkEnd w:id="42"/>
      <w:bookmarkEnd w:id="43"/>
    </w:p>
    <w:p w:rsidR="0061535F" w:rsidRDefault="00CE4430">
      <w:pPr>
        <w:spacing w:line="600" w:lineRule="exact"/>
        <w:ind w:firstLine="640"/>
        <w:outlineLvl w:val="1"/>
        <w:rPr>
          <w:rFonts w:ascii="方正楷体简体" w:eastAsia="方正楷体简体" w:hAnsi="方正楷体简体" w:cs="方正楷体简体"/>
          <w:color w:val="000000"/>
          <w:sz w:val="32"/>
          <w:szCs w:val="32"/>
        </w:rPr>
      </w:pPr>
      <w:bookmarkStart w:id="44" w:name="_Toc15377216"/>
      <w:r>
        <w:rPr>
          <w:rFonts w:ascii="方正楷体简体" w:eastAsia="方正楷体简体" w:hAnsi="方正楷体简体" w:cs="方正楷体简体" w:hint="eastAsia"/>
          <w:color w:val="000000"/>
          <w:sz w:val="32"/>
          <w:szCs w:val="32"/>
        </w:rPr>
        <w:t>（一）“三公”经费财政拨款支出决算总体情况说明</w:t>
      </w:r>
      <w:bookmarkEnd w:id="44"/>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w:t>
      </w:r>
      <w:r>
        <w:rPr>
          <w:rFonts w:eastAsia="方正仿宋简体"/>
          <w:color w:val="000000"/>
          <w:sz w:val="32"/>
          <w:szCs w:val="32"/>
        </w:rPr>
        <w:t>“</w:t>
      </w:r>
      <w:r>
        <w:rPr>
          <w:rFonts w:eastAsia="方正仿宋简体"/>
          <w:color w:val="000000"/>
          <w:sz w:val="32"/>
          <w:szCs w:val="32"/>
        </w:rPr>
        <w:t>三公</w:t>
      </w:r>
      <w:r>
        <w:rPr>
          <w:rFonts w:eastAsia="方正仿宋简体"/>
          <w:color w:val="000000"/>
          <w:sz w:val="32"/>
          <w:szCs w:val="32"/>
        </w:rPr>
        <w:t>”</w:t>
      </w:r>
      <w:r>
        <w:rPr>
          <w:rFonts w:eastAsia="方正仿宋简体"/>
          <w:color w:val="000000"/>
          <w:sz w:val="32"/>
          <w:szCs w:val="32"/>
        </w:rPr>
        <w:t>经费财政拨款支出决算为</w:t>
      </w:r>
      <w:r>
        <w:rPr>
          <w:rFonts w:eastAsia="方正仿宋简体"/>
          <w:color w:val="000000"/>
          <w:sz w:val="32"/>
          <w:szCs w:val="32"/>
        </w:rPr>
        <w:t>17.51</w:t>
      </w:r>
      <w:r>
        <w:rPr>
          <w:rFonts w:eastAsia="方正仿宋简体"/>
          <w:color w:val="000000"/>
          <w:sz w:val="32"/>
          <w:szCs w:val="32"/>
        </w:rPr>
        <w:t>万元，完成预算</w:t>
      </w:r>
      <w:r>
        <w:rPr>
          <w:rFonts w:eastAsia="方正仿宋简体"/>
          <w:color w:val="000000"/>
          <w:sz w:val="32"/>
          <w:szCs w:val="32"/>
        </w:rPr>
        <w:t>97.27%</w:t>
      </w:r>
      <w:r>
        <w:rPr>
          <w:rFonts w:eastAsia="方正仿宋简体"/>
          <w:color w:val="000000"/>
          <w:sz w:val="32"/>
          <w:szCs w:val="32"/>
        </w:rPr>
        <w:t>，决算数小于预算数的主要原因是厉行节约。</w:t>
      </w:r>
    </w:p>
    <w:p w:rsidR="0061535F" w:rsidRDefault="00CE4430">
      <w:pPr>
        <w:spacing w:line="600" w:lineRule="exact"/>
        <w:ind w:firstLine="640"/>
        <w:outlineLvl w:val="2"/>
        <w:rPr>
          <w:rFonts w:ascii="方正楷体简体" w:eastAsia="方正楷体简体" w:hAnsi="方正楷体简体" w:cs="方正楷体简体"/>
          <w:color w:val="000000"/>
          <w:sz w:val="32"/>
          <w:szCs w:val="32"/>
        </w:rPr>
      </w:pPr>
      <w:bookmarkStart w:id="45" w:name="_Toc15377217"/>
      <w:r>
        <w:rPr>
          <w:rFonts w:ascii="方正楷体简体" w:eastAsia="方正楷体简体" w:hAnsi="方正楷体简体" w:cs="方正楷体简体" w:hint="eastAsia"/>
          <w:color w:val="000000"/>
          <w:sz w:val="32"/>
          <w:szCs w:val="32"/>
        </w:rPr>
        <w:t>（二）“三公”经费财政拨款支出决算具体情况说明</w:t>
      </w:r>
      <w:bookmarkEnd w:id="45"/>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w:t>
      </w:r>
      <w:r>
        <w:rPr>
          <w:rFonts w:eastAsia="方正仿宋简体"/>
          <w:color w:val="000000"/>
          <w:sz w:val="32"/>
          <w:szCs w:val="32"/>
        </w:rPr>
        <w:t>“</w:t>
      </w:r>
      <w:r>
        <w:rPr>
          <w:rFonts w:eastAsia="方正仿宋简体"/>
          <w:color w:val="000000"/>
          <w:sz w:val="32"/>
          <w:szCs w:val="32"/>
        </w:rPr>
        <w:t>三公</w:t>
      </w:r>
      <w:r>
        <w:rPr>
          <w:rFonts w:eastAsia="方正仿宋简体"/>
          <w:color w:val="000000"/>
          <w:sz w:val="32"/>
          <w:szCs w:val="32"/>
        </w:rPr>
        <w:t>”</w:t>
      </w:r>
      <w:r>
        <w:rPr>
          <w:rFonts w:eastAsia="方正仿宋简体"/>
          <w:color w:val="000000"/>
          <w:sz w:val="32"/>
          <w:szCs w:val="32"/>
        </w:rPr>
        <w:t>经费财政拨款支出决算中，因公出国（境）费支出决算</w:t>
      </w:r>
      <w:r>
        <w:rPr>
          <w:rFonts w:eastAsia="方正仿宋简体"/>
          <w:color w:val="000000"/>
          <w:sz w:val="32"/>
          <w:szCs w:val="32"/>
        </w:rPr>
        <w:t>0</w:t>
      </w:r>
      <w:r>
        <w:rPr>
          <w:rFonts w:eastAsia="方正仿宋简体"/>
          <w:color w:val="000000"/>
          <w:sz w:val="32"/>
          <w:szCs w:val="32"/>
        </w:rPr>
        <w:t>万元，占</w:t>
      </w:r>
      <w:r>
        <w:rPr>
          <w:rFonts w:eastAsia="方正仿宋简体"/>
          <w:color w:val="000000"/>
          <w:sz w:val="32"/>
          <w:szCs w:val="32"/>
        </w:rPr>
        <w:t>0%</w:t>
      </w:r>
      <w:r>
        <w:rPr>
          <w:rFonts w:eastAsia="方正仿宋简体"/>
          <w:color w:val="000000"/>
          <w:sz w:val="32"/>
          <w:szCs w:val="32"/>
        </w:rPr>
        <w:t>；公务用车购置及运行维护费支出决算</w:t>
      </w:r>
      <w:r>
        <w:rPr>
          <w:rFonts w:eastAsia="方正仿宋简体"/>
          <w:color w:val="000000"/>
          <w:sz w:val="32"/>
          <w:szCs w:val="32"/>
        </w:rPr>
        <w:t>15</w:t>
      </w:r>
      <w:r>
        <w:rPr>
          <w:rFonts w:eastAsia="方正仿宋简体"/>
          <w:color w:val="000000"/>
          <w:sz w:val="32"/>
          <w:szCs w:val="32"/>
        </w:rPr>
        <w:t>万元，占</w:t>
      </w:r>
      <w:r>
        <w:rPr>
          <w:rFonts w:eastAsia="方正仿宋简体"/>
          <w:color w:val="000000"/>
          <w:sz w:val="32"/>
          <w:szCs w:val="32"/>
        </w:rPr>
        <w:t>85.76%</w:t>
      </w:r>
      <w:r>
        <w:rPr>
          <w:rFonts w:eastAsia="方正仿宋简体"/>
          <w:color w:val="000000"/>
          <w:sz w:val="32"/>
          <w:szCs w:val="32"/>
        </w:rPr>
        <w:t>；公务接待费支出决算</w:t>
      </w:r>
      <w:r>
        <w:rPr>
          <w:rFonts w:eastAsia="方正仿宋简体"/>
          <w:color w:val="000000"/>
          <w:sz w:val="32"/>
          <w:szCs w:val="32"/>
        </w:rPr>
        <w:t>2.51</w:t>
      </w:r>
      <w:r>
        <w:rPr>
          <w:rFonts w:eastAsia="方正仿宋简体"/>
          <w:color w:val="000000"/>
          <w:sz w:val="32"/>
          <w:szCs w:val="32"/>
        </w:rPr>
        <w:t>万元，占</w:t>
      </w:r>
      <w:r>
        <w:rPr>
          <w:rFonts w:eastAsia="方正仿宋简体"/>
          <w:color w:val="000000"/>
          <w:sz w:val="32"/>
          <w:szCs w:val="32"/>
        </w:rPr>
        <w:t>14.33%</w:t>
      </w:r>
      <w:r>
        <w:rPr>
          <w:rFonts w:eastAsia="方正仿宋简体"/>
          <w:color w:val="000000"/>
          <w:sz w:val="32"/>
          <w:szCs w:val="32"/>
        </w:rPr>
        <w:t>。具体情况如下：</w:t>
      </w:r>
    </w:p>
    <w:p w:rsidR="0061535F" w:rsidRDefault="0061535F">
      <w:pPr>
        <w:spacing w:line="600" w:lineRule="exact"/>
        <w:ind w:firstLine="640"/>
        <w:rPr>
          <w:rFonts w:eastAsia="方正仿宋简体"/>
          <w:color w:val="000000"/>
          <w:sz w:val="32"/>
          <w:szCs w:val="32"/>
        </w:rPr>
      </w:pPr>
    </w:p>
    <w:p w:rsidR="0061535F" w:rsidRDefault="00CE4430">
      <w:pPr>
        <w:spacing w:line="5000" w:lineRule="exact"/>
        <w:ind w:firstLine="641"/>
        <w:jc w:val="center"/>
        <w:rPr>
          <w:rFonts w:eastAsia="方正仿宋简体"/>
          <w:color w:val="000000"/>
          <w:sz w:val="32"/>
          <w:szCs w:val="32"/>
        </w:rPr>
      </w:pPr>
      <w:r>
        <w:rPr>
          <w:rFonts w:eastAsia="方正仿宋简体"/>
          <w:noProof/>
          <w:color w:val="000000"/>
          <w:sz w:val="32"/>
          <w:szCs w:val="32"/>
        </w:rPr>
        <w:lastRenderedPageBreak/>
        <w:drawing>
          <wp:inline distT="0" distB="0" distL="0" distR="0">
            <wp:extent cx="4100830" cy="2246630"/>
            <wp:effectExtent l="19050" t="0" r="13500" b="856"/>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1.</w:t>
      </w:r>
      <w:r>
        <w:rPr>
          <w:rFonts w:eastAsia="方正仿宋简体"/>
          <w:color w:val="000000"/>
          <w:sz w:val="32"/>
          <w:szCs w:val="32"/>
        </w:rPr>
        <w:t>因公出国（境）经费支出</w:t>
      </w:r>
      <w:r>
        <w:rPr>
          <w:rFonts w:eastAsia="方正仿宋简体"/>
          <w:color w:val="000000"/>
          <w:sz w:val="32"/>
          <w:szCs w:val="32"/>
        </w:rPr>
        <w:t>0</w:t>
      </w:r>
      <w:r>
        <w:rPr>
          <w:rFonts w:eastAsia="方正仿宋简体"/>
          <w:color w:val="000000"/>
          <w:sz w:val="32"/>
          <w:szCs w:val="32"/>
        </w:rPr>
        <w:t>万元，</w:t>
      </w:r>
      <w:r>
        <w:rPr>
          <w:rStyle w:val="a8"/>
          <w:rFonts w:eastAsia="方正仿宋简体"/>
          <w:b w:val="0"/>
          <w:bCs/>
          <w:color w:val="000000"/>
          <w:sz w:val="32"/>
          <w:szCs w:val="32"/>
        </w:rPr>
        <w:t>完成预算</w:t>
      </w:r>
      <w:r>
        <w:rPr>
          <w:rStyle w:val="a8"/>
          <w:rFonts w:eastAsia="方正仿宋简体"/>
          <w:b w:val="0"/>
          <w:bCs/>
          <w:color w:val="000000"/>
          <w:sz w:val="32"/>
          <w:szCs w:val="32"/>
        </w:rPr>
        <w:t>0%</w:t>
      </w:r>
      <w:r>
        <w:rPr>
          <w:rStyle w:val="a8"/>
          <w:rFonts w:eastAsia="方正仿宋简体"/>
          <w:b w:val="0"/>
          <w:bCs/>
          <w:color w:val="000000"/>
          <w:sz w:val="32"/>
          <w:szCs w:val="32"/>
        </w:rPr>
        <w:t>。</w:t>
      </w:r>
      <w:r w:rsidR="00D30C38">
        <w:rPr>
          <w:rFonts w:ascii="仿宋_GB2312" w:eastAsia="仿宋_GB2312" w:hint="eastAsia"/>
          <w:color w:val="000000"/>
          <w:sz w:val="32"/>
          <w:szCs w:val="32"/>
        </w:rPr>
        <w:t>全年安排因公出国（境）团组</w:t>
      </w:r>
      <w:r w:rsidR="00D30C38">
        <w:rPr>
          <w:rFonts w:ascii="仿宋_GB2312" w:eastAsia="仿宋_GB2312"/>
          <w:color w:val="000000"/>
          <w:sz w:val="32"/>
          <w:szCs w:val="32"/>
        </w:rPr>
        <w:t>0</w:t>
      </w:r>
      <w:r w:rsidR="00D30C38">
        <w:rPr>
          <w:rFonts w:ascii="仿宋_GB2312" w:eastAsia="仿宋_GB2312" w:hint="eastAsia"/>
          <w:color w:val="000000"/>
          <w:sz w:val="32"/>
          <w:szCs w:val="32"/>
        </w:rPr>
        <w:t>次，出国（境）</w:t>
      </w:r>
      <w:r w:rsidR="00D30C38">
        <w:rPr>
          <w:rFonts w:ascii="仿宋_GB2312" w:eastAsia="仿宋_GB2312"/>
          <w:color w:val="000000"/>
          <w:sz w:val="32"/>
          <w:szCs w:val="32"/>
        </w:rPr>
        <w:t>0</w:t>
      </w:r>
      <w:r w:rsidR="00D30C38">
        <w:rPr>
          <w:rFonts w:ascii="仿宋_GB2312" w:eastAsia="仿宋_GB2312" w:hint="eastAsia"/>
          <w:color w:val="000000"/>
          <w:sz w:val="32"/>
          <w:szCs w:val="32"/>
        </w:rPr>
        <w:t>人。因公出国（境）支出决算比</w:t>
      </w:r>
      <w:r w:rsidR="00D30C38">
        <w:rPr>
          <w:rFonts w:ascii="仿宋_GB2312" w:eastAsia="仿宋_GB2312"/>
          <w:color w:val="000000"/>
          <w:sz w:val="32"/>
          <w:szCs w:val="32"/>
        </w:rPr>
        <w:t>2019</w:t>
      </w:r>
      <w:r w:rsidR="00D30C38">
        <w:rPr>
          <w:rFonts w:ascii="仿宋_GB2312" w:eastAsia="仿宋_GB2312" w:hint="eastAsia"/>
          <w:color w:val="000000"/>
          <w:sz w:val="32"/>
          <w:szCs w:val="32"/>
        </w:rPr>
        <w:t>年持平。</w:t>
      </w:r>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w:t>
      </w:r>
      <w:r>
        <w:rPr>
          <w:rFonts w:eastAsia="方正仿宋简体"/>
          <w:color w:val="000000"/>
          <w:sz w:val="32"/>
          <w:szCs w:val="32"/>
        </w:rPr>
        <w:t>公务用车购置及运行维护费支出</w:t>
      </w:r>
      <w:r>
        <w:rPr>
          <w:rFonts w:eastAsia="方正仿宋简体"/>
          <w:color w:val="000000"/>
          <w:sz w:val="32"/>
          <w:szCs w:val="32"/>
        </w:rPr>
        <w:t>15</w:t>
      </w:r>
      <w:r>
        <w:rPr>
          <w:rFonts w:eastAsia="方正仿宋简体"/>
          <w:color w:val="000000"/>
          <w:sz w:val="32"/>
          <w:szCs w:val="32"/>
        </w:rPr>
        <w:t>万元</w:t>
      </w:r>
      <w:r>
        <w:rPr>
          <w:rFonts w:eastAsia="方正仿宋简体"/>
          <w:color w:val="000000"/>
          <w:sz w:val="32"/>
          <w:szCs w:val="32"/>
        </w:rPr>
        <w:t>,</w:t>
      </w:r>
      <w:r>
        <w:rPr>
          <w:rStyle w:val="a8"/>
          <w:rFonts w:eastAsia="方正仿宋简体"/>
          <w:b w:val="0"/>
          <w:bCs/>
          <w:color w:val="000000"/>
          <w:sz w:val="32"/>
          <w:szCs w:val="32"/>
        </w:rPr>
        <w:t>完成预算</w:t>
      </w:r>
      <w:r>
        <w:rPr>
          <w:rStyle w:val="a8"/>
          <w:rFonts w:eastAsia="方正仿宋简体"/>
          <w:b w:val="0"/>
          <w:bCs/>
          <w:color w:val="000000"/>
          <w:sz w:val="32"/>
          <w:szCs w:val="32"/>
        </w:rPr>
        <w:t>100%</w:t>
      </w:r>
      <w:r>
        <w:rPr>
          <w:rStyle w:val="a8"/>
          <w:rFonts w:eastAsia="方正仿宋简体"/>
          <w:b w:val="0"/>
          <w:bCs/>
          <w:color w:val="000000"/>
          <w:sz w:val="32"/>
          <w:szCs w:val="32"/>
        </w:rPr>
        <w:t>。</w:t>
      </w:r>
      <w:r>
        <w:rPr>
          <w:rFonts w:eastAsia="方正仿宋简体"/>
          <w:color w:val="000000"/>
          <w:sz w:val="32"/>
          <w:szCs w:val="32"/>
        </w:rPr>
        <w:t>公务用车购置及运行维护费支出决算与</w:t>
      </w:r>
      <w:r>
        <w:rPr>
          <w:rFonts w:eastAsia="方正仿宋简体"/>
          <w:color w:val="000000"/>
          <w:sz w:val="32"/>
          <w:szCs w:val="32"/>
        </w:rPr>
        <w:t>2019</w:t>
      </w:r>
      <w:r>
        <w:rPr>
          <w:rFonts w:eastAsia="方正仿宋简体"/>
          <w:color w:val="000000"/>
          <w:sz w:val="32"/>
          <w:szCs w:val="32"/>
        </w:rPr>
        <w:t>年持平。</w:t>
      </w:r>
    </w:p>
    <w:p w:rsidR="0061535F" w:rsidRDefault="00CE4430">
      <w:pPr>
        <w:spacing w:line="600" w:lineRule="exact"/>
        <w:ind w:firstLineChars="200" w:firstLine="640"/>
        <w:rPr>
          <w:rFonts w:eastAsia="方正仿宋简体"/>
          <w:color w:val="000000"/>
          <w:sz w:val="32"/>
          <w:szCs w:val="32"/>
        </w:rPr>
      </w:pPr>
      <w:r>
        <w:rPr>
          <w:rFonts w:eastAsia="方正仿宋简体"/>
          <w:color w:val="000000"/>
          <w:sz w:val="32"/>
          <w:szCs w:val="32"/>
        </w:rPr>
        <w:t>其中：公务用车购置支出</w:t>
      </w:r>
      <w:r>
        <w:rPr>
          <w:rFonts w:eastAsia="方正仿宋简体"/>
          <w:color w:val="000000"/>
          <w:sz w:val="32"/>
          <w:szCs w:val="32"/>
        </w:rPr>
        <w:t>0</w:t>
      </w:r>
      <w:r>
        <w:rPr>
          <w:rFonts w:eastAsia="方正仿宋简体"/>
          <w:color w:val="000000"/>
          <w:sz w:val="32"/>
          <w:szCs w:val="32"/>
        </w:rPr>
        <w:t>万元。</w:t>
      </w:r>
      <w:r w:rsidR="00413288">
        <w:rPr>
          <w:rFonts w:ascii="仿宋_GB2312" w:eastAsia="仿宋_GB2312" w:hint="eastAsia"/>
          <w:color w:val="000000"/>
          <w:sz w:val="32"/>
          <w:szCs w:val="32"/>
        </w:rPr>
        <w:t>全年按规定更新购置公务用车</w:t>
      </w:r>
      <w:r w:rsidR="00413288">
        <w:rPr>
          <w:rFonts w:ascii="仿宋_GB2312" w:eastAsia="仿宋_GB2312"/>
          <w:color w:val="000000"/>
          <w:sz w:val="32"/>
          <w:szCs w:val="32"/>
        </w:rPr>
        <w:t>0</w:t>
      </w:r>
      <w:r w:rsidR="00413288">
        <w:rPr>
          <w:rFonts w:ascii="仿宋_GB2312" w:eastAsia="仿宋_GB2312" w:hint="eastAsia"/>
          <w:color w:val="000000"/>
          <w:sz w:val="32"/>
          <w:szCs w:val="32"/>
        </w:rPr>
        <w:t>辆，其中：轿车</w:t>
      </w:r>
      <w:r w:rsidR="00413288">
        <w:rPr>
          <w:rFonts w:ascii="仿宋_GB2312" w:eastAsia="仿宋_GB2312"/>
          <w:color w:val="000000"/>
          <w:sz w:val="32"/>
          <w:szCs w:val="32"/>
        </w:rPr>
        <w:t>0</w:t>
      </w:r>
      <w:r w:rsidR="00413288">
        <w:rPr>
          <w:rFonts w:ascii="仿宋_GB2312" w:eastAsia="仿宋_GB2312" w:hint="eastAsia"/>
          <w:color w:val="000000"/>
          <w:sz w:val="32"/>
          <w:szCs w:val="32"/>
        </w:rPr>
        <w:t>辆、金额</w:t>
      </w:r>
      <w:r w:rsidR="00413288">
        <w:rPr>
          <w:rFonts w:ascii="仿宋_GB2312" w:eastAsia="仿宋_GB2312"/>
          <w:color w:val="000000"/>
          <w:sz w:val="32"/>
          <w:szCs w:val="32"/>
        </w:rPr>
        <w:t>0</w:t>
      </w:r>
      <w:r w:rsidR="00413288">
        <w:rPr>
          <w:rFonts w:ascii="仿宋_GB2312" w:eastAsia="仿宋_GB2312" w:hint="eastAsia"/>
          <w:color w:val="000000"/>
          <w:sz w:val="32"/>
          <w:szCs w:val="32"/>
        </w:rPr>
        <w:t>万元，越野车</w:t>
      </w:r>
      <w:r w:rsidR="00413288">
        <w:rPr>
          <w:rFonts w:ascii="仿宋_GB2312" w:eastAsia="仿宋_GB2312"/>
          <w:color w:val="000000"/>
          <w:sz w:val="32"/>
          <w:szCs w:val="32"/>
        </w:rPr>
        <w:t>0</w:t>
      </w:r>
      <w:r w:rsidR="00413288">
        <w:rPr>
          <w:rFonts w:ascii="仿宋_GB2312" w:eastAsia="仿宋_GB2312" w:hint="eastAsia"/>
          <w:color w:val="000000"/>
          <w:sz w:val="32"/>
          <w:szCs w:val="32"/>
        </w:rPr>
        <w:t>辆、金额</w:t>
      </w:r>
      <w:r w:rsidR="00413288">
        <w:rPr>
          <w:rFonts w:ascii="仿宋_GB2312" w:eastAsia="仿宋_GB2312"/>
          <w:color w:val="000000"/>
          <w:sz w:val="32"/>
          <w:szCs w:val="32"/>
        </w:rPr>
        <w:t>0</w:t>
      </w:r>
      <w:r w:rsidR="00413288">
        <w:rPr>
          <w:rFonts w:ascii="仿宋_GB2312" w:eastAsia="仿宋_GB2312" w:hint="eastAsia"/>
          <w:color w:val="000000"/>
          <w:sz w:val="32"/>
          <w:szCs w:val="32"/>
        </w:rPr>
        <w:t>万元，载客汽车</w:t>
      </w:r>
      <w:r w:rsidR="00413288">
        <w:rPr>
          <w:rFonts w:ascii="仿宋_GB2312" w:eastAsia="仿宋_GB2312"/>
          <w:color w:val="000000"/>
          <w:sz w:val="32"/>
          <w:szCs w:val="32"/>
        </w:rPr>
        <w:t>0</w:t>
      </w:r>
      <w:r w:rsidR="00413288">
        <w:rPr>
          <w:rFonts w:ascii="仿宋_GB2312" w:eastAsia="仿宋_GB2312" w:hint="eastAsia"/>
          <w:color w:val="000000"/>
          <w:sz w:val="32"/>
          <w:szCs w:val="32"/>
        </w:rPr>
        <w:t>辆、金额</w:t>
      </w:r>
      <w:r w:rsidR="00413288">
        <w:rPr>
          <w:rFonts w:ascii="仿宋_GB2312" w:eastAsia="仿宋_GB2312"/>
          <w:color w:val="000000"/>
          <w:sz w:val="32"/>
          <w:szCs w:val="32"/>
        </w:rPr>
        <w:t>0</w:t>
      </w:r>
      <w:r w:rsidR="00413288">
        <w:rPr>
          <w:rFonts w:ascii="仿宋_GB2312" w:eastAsia="仿宋_GB2312" w:hint="eastAsia"/>
          <w:color w:val="000000"/>
          <w:sz w:val="32"/>
          <w:szCs w:val="32"/>
        </w:rPr>
        <w:t>万元0。</w:t>
      </w:r>
      <w:r>
        <w:rPr>
          <w:rFonts w:eastAsia="方正仿宋简体"/>
          <w:color w:val="000000"/>
          <w:sz w:val="32"/>
          <w:szCs w:val="32"/>
        </w:rPr>
        <w:t>截至</w:t>
      </w:r>
      <w:r>
        <w:rPr>
          <w:rFonts w:eastAsia="方正仿宋简体"/>
          <w:color w:val="000000"/>
          <w:sz w:val="32"/>
          <w:szCs w:val="32"/>
        </w:rPr>
        <w:t>2020</w:t>
      </w:r>
      <w:r>
        <w:rPr>
          <w:rFonts w:eastAsia="方正仿宋简体"/>
          <w:color w:val="000000"/>
          <w:sz w:val="32"/>
          <w:szCs w:val="32"/>
        </w:rPr>
        <w:t>年</w:t>
      </w:r>
      <w:r>
        <w:rPr>
          <w:rFonts w:eastAsia="方正仿宋简体"/>
          <w:color w:val="000000"/>
          <w:sz w:val="32"/>
          <w:szCs w:val="32"/>
        </w:rPr>
        <w:t>12</w:t>
      </w:r>
      <w:r>
        <w:rPr>
          <w:rFonts w:eastAsia="方正仿宋简体"/>
          <w:color w:val="000000"/>
          <w:sz w:val="32"/>
          <w:szCs w:val="32"/>
        </w:rPr>
        <w:t>月底，单位共有公务用车</w:t>
      </w:r>
      <w:r>
        <w:rPr>
          <w:rFonts w:eastAsia="方正仿宋简体"/>
          <w:color w:val="000000"/>
          <w:sz w:val="32"/>
          <w:szCs w:val="32"/>
        </w:rPr>
        <w:t>5</w:t>
      </w:r>
      <w:r>
        <w:rPr>
          <w:rFonts w:eastAsia="方正仿宋简体"/>
          <w:color w:val="000000"/>
          <w:sz w:val="32"/>
          <w:szCs w:val="32"/>
        </w:rPr>
        <w:t>辆，其中：</w:t>
      </w:r>
      <w:r w:rsidR="00413288">
        <w:rPr>
          <w:rFonts w:ascii="仿宋_GB2312" w:eastAsia="仿宋_GB2312" w:hint="eastAsia"/>
          <w:color w:val="000000"/>
          <w:sz w:val="32"/>
          <w:szCs w:val="32"/>
        </w:rPr>
        <w:t>轿车</w:t>
      </w:r>
      <w:r w:rsidR="008A575B">
        <w:rPr>
          <w:rFonts w:ascii="仿宋_GB2312" w:eastAsia="仿宋_GB2312"/>
          <w:color w:val="000000"/>
          <w:sz w:val="32"/>
          <w:szCs w:val="32"/>
        </w:rPr>
        <w:t>4</w:t>
      </w:r>
      <w:r w:rsidR="00413288">
        <w:rPr>
          <w:rFonts w:ascii="仿宋_GB2312" w:eastAsia="仿宋_GB2312" w:hint="eastAsia"/>
          <w:color w:val="000000"/>
          <w:sz w:val="32"/>
          <w:szCs w:val="32"/>
        </w:rPr>
        <w:t>辆、越野车</w:t>
      </w:r>
      <w:r w:rsidR="008A575B">
        <w:rPr>
          <w:rFonts w:ascii="仿宋_GB2312" w:eastAsia="仿宋_GB2312"/>
          <w:color w:val="000000"/>
          <w:sz w:val="32"/>
          <w:szCs w:val="32"/>
        </w:rPr>
        <w:t>1</w:t>
      </w:r>
      <w:r w:rsidR="00413288">
        <w:rPr>
          <w:rFonts w:ascii="仿宋_GB2312" w:eastAsia="仿宋_GB2312" w:hint="eastAsia"/>
          <w:color w:val="000000"/>
          <w:sz w:val="32"/>
          <w:szCs w:val="32"/>
        </w:rPr>
        <w:t>辆、载客汽车</w:t>
      </w:r>
      <w:r w:rsidR="00413288">
        <w:rPr>
          <w:rFonts w:ascii="仿宋_GB2312" w:eastAsia="仿宋_GB2312"/>
          <w:color w:val="000000"/>
          <w:sz w:val="32"/>
          <w:szCs w:val="32"/>
        </w:rPr>
        <w:t>0</w:t>
      </w:r>
      <w:r w:rsidR="00413288">
        <w:rPr>
          <w:rFonts w:ascii="仿宋_GB2312" w:eastAsia="仿宋_GB2312" w:hint="eastAsia"/>
          <w:color w:val="000000"/>
          <w:sz w:val="32"/>
          <w:szCs w:val="32"/>
        </w:rPr>
        <w:t>辆，</w:t>
      </w:r>
      <w:r w:rsidR="00413288">
        <w:rPr>
          <w:rFonts w:ascii="仿宋_GB2312" w:eastAsia="仿宋_GB2312"/>
          <w:color w:val="000000"/>
          <w:sz w:val="32"/>
          <w:szCs w:val="32"/>
        </w:rPr>
        <w:t>主要用于</w:t>
      </w:r>
      <w:r w:rsidR="00413288">
        <w:rPr>
          <w:rFonts w:eastAsia="方正仿宋简体"/>
          <w:color w:val="000000"/>
          <w:sz w:val="32"/>
          <w:szCs w:val="32"/>
        </w:rPr>
        <w:t>执法执勤</w:t>
      </w:r>
      <w:r>
        <w:rPr>
          <w:rFonts w:eastAsia="方正仿宋简体"/>
          <w:color w:val="000000"/>
          <w:sz w:val="32"/>
          <w:szCs w:val="32"/>
        </w:rPr>
        <w:t>。</w:t>
      </w:r>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公务用车运行维护费支出</w:t>
      </w:r>
      <w:r>
        <w:rPr>
          <w:rFonts w:eastAsia="方正仿宋简体"/>
          <w:color w:val="000000"/>
          <w:sz w:val="32"/>
          <w:szCs w:val="32"/>
        </w:rPr>
        <w:t>15</w:t>
      </w:r>
      <w:r>
        <w:rPr>
          <w:rFonts w:eastAsia="方正仿宋简体"/>
          <w:color w:val="000000"/>
          <w:sz w:val="32"/>
          <w:szCs w:val="32"/>
        </w:rPr>
        <w:t>万元。主要用于纪检监察工作等所需的公务用车燃料费、维修费、过路过桥费、保险费等支出。</w:t>
      </w:r>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3.</w:t>
      </w:r>
      <w:r>
        <w:rPr>
          <w:rFonts w:eastAsia="方正仿宋简体"/>
          <w:color w:val="000000"/>
          <w:sz w:val="32"/>
          <w:szCs w:val="32"/>
        </w:rPr>
        <w:t>公务接待费支出</w:t>
      </w:r>
      <w:r>
        <w:rPr>
          <w:rFonts w:eastAsia="方正仿宋简体"/>
          <w:color w:val="000000"/>
          <w:sz w:val="32"/>
          <w:szCs w:val="32"/>
        </w:rPr>
        <w:t>2.51</w:t>
      </w:r>
      <w:r>
        <w:rPr>
          <w:rFonts w:eastAsia="方正仿宋简体"/>
          <w:color w:val="000000"/>
          <w:sz w:val="32"/>
          <w:szCs w:val="32"/>
        </w:rPr>
        <w:t>万元，完成预算</w:t>
      </w:r>
      <w:r>
        <w:rPr>
          <w:rFonts w:eastAsia="方正仿宋简体"/>
          <w:color w:val="000000"/>
          <w:sz w:val="32"/>
          <w:szCs w:val="32"/>
        </w:rPr>
        <w:t>83.67%</w:t>
      </w:r>
      <w:r>
        <w:rPr>
          <w:rFonts w:eastAsia="方正仿宋简体"/>
          <w:color w:val="000000"/>
          <w:sz w:val="32"/>
          <w:szCs w:val="32"/>
        </w:rPr>
        <w:t>。公务接待</w:t>
      </w:r>
      <w:r>
        <w:rPr>
          <w:rFonts w:eastAsia="方正仿宋简体"/>
          <w:color w:val="000000"/>
          <w:sz w:val="32"/>
          <w:szCs w:val="32"/>
        </w:rPr>
        <w:lastRenderedPageBreak/>
        <w:t>费支出决算比</w:t>
      </w:r>
      <w:r>
        <w:rPr>
          <w:rFonts w:eastAsia="方正仿宋简体"/>
          <w:color w:val="000000"/>
          <w:sz w:val="32"/>
          <w:szCs w:val="32"/>
        </w:rPr>
        <w:t>2019</w:t>
      </w:r>
      <w:r>
        <w:rPr>
          <w:rFonts w:eastAsia="方正仿宋简体"/>
          <w:color w:val="000000"/>
          <w:sz w:val="32"/>
          <w:szCs w:val="32"/>
        </w:rPr>
        <w:t>年增加</w:t>
      </w:r>
      <w:r>
        <w:rPr>
          <w:rFonts w:eastAsia="方正仿宋简体"/>
          <w:color w:val="000000"/>
          <w:sz w:val="32"/>
          <w:szCs w:val="32"/>
        </w:rPr>
        <w:t>0.02</w:t>
      </w:r>
      <w:r>
        <w:rPr>
          <w:rFonts w:eastAsia="方正仿宋简体"/>
          <w:color w:val="000000"/>
          <w:sz w:val="32"/>
          <w:szCs w:val="32"/>
        </w:rPr>
        <w:t>万元，增长</w:t>
      </w:r>
      <w:r>
        <w:rPr>
          <w:rFonts w:eastAsia="方正仿宋简体"/>
          <w:color w:val="000000"/>
          <w:sz w:val="32"/>
          <w:szCs w:val="32"/>
        </w:rPr>
        <w:t>0.8%</w:t>
      </w:r>
      <w:r>
        <w:rPr>
          <w:rFonts w:eastAsia="方正仿宋简体"/>
          <w:color w:val="000000"/>
          <w:sz w:val="32"/>
          <w:szCs w:val="32"/>
        </w:rPr>
        <w:t>。主要原因是工作业务增加，接待上级增加，其中：</w:t>
      </w:r>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国内公务接待支出</w:t>
      </w:r>
      <w:r>
        <w:rPr>
          <w:rFonts w:eastAsia="方正仿宋简体"/>
          <w:color w:val="000000"/>
          <w:sz w:val="32"/>
          <w:szCs w:val="32"/>
        </w:rPr>
        <w:t>2.51</w:t>
      </w:r>
      <w:r>
        <w:rPr>
          <w:rFonts w:eastAsia="方正仿宋简体"/>
          <w:color w:val="000000"/>
          <w:sz w:val="32"/>
          <w:szCs w:val="32"/>
        </w:rPr>
        <w:t>万元，主要用于执行公务、开展业务活动开支的用餐费等。国内公务接待</w:t>
      </w:r>
      <w:r>
        <w:rPr>
          <w:rFonts w:eastAsia="方正仿宋简体"/>
          <w:color w:val="000000"/>
          <w:sz w:val="32"/>
          <w:szCs w:val="32"/>
        </w:rPr>
        <w:t>15</w:t>
      </w:r>
      <w:r>
        <w:rPr>
          <w:rFonts w:eastAsia="方正仿宋简体"/>
          <w:color w:val="000000"/>
          <w:sz w:val="32"/>
          <w:szCs w:val="32"/>
        </w:rPr>
        <w:t>批次，</w:t>
      </w:r>
      <w:r>
        <w:rPr>
          <w:rFonts w:eastAsia="方正仿宋简体"/>
          <w:color w:val="000000"/>
          <w:sz w:val="32"/>
          <w:szCs w:val="32"/>
        </w:rPr>
        <w:t>259</w:t>
      </w:r>
      <w:r>
        <w:rPr>
          <w:rFonts w:eastAsia="方正仿宋简体"/>
          <w:color w:val="000000"/>
          <w:sz w:val="32"/>
          <w:szCs w:val="32"/>
        </w:rPr>
        <w:t>人次（不包括陪同人员），共计支出</w:t>
      </w:r>
      <w:r>
        <w:rPr>
          <w:rFonts w:eastAsia="方正仿宋简体"/>
          <w:color w:val="000000"/>
          <w:sz w:val="32"/>
          <w:szCs w:val="32"/>
        </w:rPr>
        <w:t>2.51</w:t>
      </w:r>
      <w:r>
        <w:rPr>
          <w:rFonts w:eastAsia="方正仿宋简体"/>
          <w:color w:val="000000"/>
          <w:sz w:val="32"/>
          <w:szCs w:val="32"/>
        </w:rPr>
        <w:t>万元，具体内容包括：接待省纪委调研、德阳市纪委调研，主要用于餐费等。</w:t>
      </w:r>
      <w:bookmarkStart w:id="46" w:name="_Toc15377218"/>
      <w:bookmarkStart w:id="47" w:name="_Toc15396610"/>
    </w:p>
    <w:p w:rsidR="00002BD9" w:rsidRDefault="00002BD9" w:rsidP="00002BD9">
      <w:pPr>
        <w:spacing w:line="600" w:lineRule="exact"/>
        <w:ind w:firstLineChars="200" w:firstLine="640"/>
        <w:rPr>
          <w:rFonts w:eastAsia="方正仿宋简体"/>
          <w:color w:val="000000"/>
          <w:sz w:val="32"/>
          <w:szCs w:val="32"/>
        </w:rPr>
      </w:pPr>
      <w:r w:rsidRPr="00002BD9">
        <w:rPr>
          <w:rFonts w:eastAsia="方正仿宋简体" w:hint="eastAsia"/>
          <w:color w:val="000000"/>
          <w:sz w:val="32"/>
          <w:szCs w:val="32"/>
        </w:rPr>
        <w:t>外事接待支出</w:t>
      </w:r>
      <w:r>
        <w:rPr>
          <w:rFonts w:eastAsia="方正仿宋简体"/>
          <w:color w:val="000000"/>
          <w:sz w:val="32"/>
          <w:szCs w:val="32"/>
        </w:rPr>
        <w:t>0</w:t>
      </w:r>
      <w:r w:rsidRPr="00002BD9">
        <w:rPr>
          <w:rFonts w:eastAsia="方正仿宋简体" w:hint="eastAsia"/>
          <w:color w:val="000000"/>
          <w:sz w:val="32"/>
          <w:szCs w:val="32"/>
        </w:rPr>
        <w:t>万元，外事接待</w:t>
      </w:r>
      <w:r>
        <w:rPr>
          <w:rFonts w:eastAsia="方正仿宋简体"/>
          <w:color w:val="000000"/>
          <w:sz w:val="32"/>
          <w:szCs w:val="32"/>
        </w:rPr>
        <w:t>0</w:t>
      </w:r>
      <w:r w:rsidRPr="00002BD9">
        <w:rPr>
          <w:rFonts w:eastAsia="方正仿宋简体" w:hint="eastAsia"/>
          <w:color w:val="000000"/>
          <w:sz w:val="32"/>
          <w:szCs w:val="32"/>
        </w:rPr>
        <w:t>批次，</w:t>
      </w:r>
      <w:r>
        <w:rPr>
          <w:rFonts w:eastAsia="方正仿宋简体"/>
          <w:color w:val="000000"/>
          <w:sz w:val="32"/>
          <w:szCs w:val="32"/>
        </w:rPr>
        <w:t>0</w:t>
      </w:r>
      <w:r w:rsidRPr="00002BD9">
        <w:rPr>
          <w:rFonts w:eastAsia="方正仿宋简体" w:hint="eastAsia"/>
          <w:color w:val="000000"/>
          <w:sz w:val="32"/>
          <w:szCs w:val="32"/>
        </w:rPr>
        <w:t>人，共计支出</w:t>
      </w:r>
      <w:r>
        <w:rPr>
          <w:rFonts w:eastAsia="方正仿宋简体"/>
          <w:color w:val="000000"/>
          <w:sz w:val="32"/>
          <w:szCs w:val="32"/>
        </w:rPr>
        <w:t>0</w:t>
      </w:r>
      <w:r w:rsidRPr="00002BD9">
        <w:rPr>
          <w:rFonts w:eastAsia="方正仿宋简体" w:hint="eastAsia"/>
          <w:color w:val="000000"/>
          <w:sz w:val="32"/>
          <w:szCs w:val="32"/>
        </w:rPr>
        <w:t>万元，</w:t>
      </w:r>
      <w:r>
        <w:rPr>
          <w:rFonts w:eastAsia="方正仿宋简体" w:hint="eastAsia"/>
          <w:color w:val="000000"/>
          <w:sz w:val="32"/>
          <w:szCs w:val="32"/>
        </w:rPr>
        <w:t>于</w:t>
      </w:r>
      <w:r>
        <w:rPr>
          <w:rFonts w:eastAsia="方正仿宋简体" w:hint="eastAsia"/>
          <w:color w:val="000000"/>
          <w:sz w:val="32"/>
          <w:szCs w:val="32"/>
        </w:rPr>
        <w:t>2019</w:t>
      </w:r>
      <w:r>
        <w:rPr>
          <w:rFonts w:eastAsia="方正仿宋简体" w:hint="eastAsia"/>
          <w:color w:val="000000"/>
          <w:sz w:val="32"/>
          <w:szCs w:val="32"/>
        </w:rPr>
        <w:t>年持平</w:t>
      </w:r>
      <w:r w:rsidRPr="00002BD9">
        <w:rPr>
          <w:rFonts w:eastAsia="方正仿宋简体" w:hint="eastAsia"/>
          <w:color w:val="000000"/>
          <w:sz w:val="32"/>
          <w:szCs w:val="32"/>
        </w:rPr>
        <w:t>。</w:t>
      </w:r>
    </w:p>
    <w:p w:rsidR="0061535F" w:rsidRDefault="00CE4430">
      <w:pPr>
        <w:spacing w:line="600" w:lineRule="exact"/>
        <w:ind w:firstLine="640"/>
        <w:outlineLvl w:val="1"/>
        <w:rPr>
          <w:rStyle w:val="2Char"/>
          <w:rFonts w:ascii="方正黑体简体" w:eastAsia="方正黑体简体" w:hAnsi="方正黑体简体" w:cs="方正黑体简体"/>
          <w:b w:val="0"/>
        </w:rPr>
      </w:pPr>
      <w:r>
        <w:rPr>
          <w:rFonts w:ascii="方正黑体简体" w:eastAsia="方正黑体简体" w:hAnsi="方正黑体简体" w:cs="方正黑体简体" w:hint="eastAsia"/>
          <w:color w:val="000000"/>
          <w:sz w:val="32"/>
          <w:szCs w:val="32"/>
        </w:rPr>
        <w:t>八、</w:t>
      </w:r>
      <w:r>
        <w:rPr>
          <w:rStyle w:val="2Char"/>
          <w:rFonts w:ascii="方正黑体简体" w:eastAsia="方正黑体简体" w:hAnsi="方正黑体简体" w:cs="方正黑体简体" w:hint="eastAsia"/>
          <w:b w:val="0"/>
        </w:rPr>
        <w:t>政府性基金预算支出决算情况说明</w:t>
      </w:r>
      <w:bookmarkEnd w:id="46"/>
      <w:bookmarkEnd w:id="47"/>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年政府性基金预算拨款支出</w:t>
      </w:r>
      <w:r>
        <w:rPr>
          <w:rFonts w:eastAsia="方正仿宋简体"/>
          <w:color w:val="000000"/>
          <w:sz w:val="32"/>
          <w:szCs w:val="32"/>
        </w:rPr>
        <w:t>0</w:t>
      </w:r>
      <w:r>
        <w:rPr>
          <w:rFonts w:eastAsia="方正仿宋简体"/>
          <w:color w:val="000000"/>
          <w:sz w:val="32"/>
          <w:szCs w:val="32"/>
        </w:rPr>
        <w:t>万元。</w:t>
      </w:r>
    </w:p>
    <w:p w:rsidR="0061535F" w:rsidRDefault="00CE4430">
      <w:pPr>
        <w:numPr>
          <w:ilvl w:val="0"/>
          <w:numId w:val="2"/>
        </w:numPr>
        <w:spacing w:line="600" w:lineRule="exact"/>
        <w:ind w:firstLine="640"/>
        <w:outlineLvl w:val="1"/>
        <w:rPr>
          <w:rStyle w:val="2Char"/>
          <w:rFonts w:ascii="方正黑体简体" w:eastAsia="方正黑体简体" w:hAnsi="方正黑体简体" w:cs="方正黑体简体"/>
          <w:b w:val="0"/>
        </w:rPr>
      </w:pPr>
      <w:bookmarkStart w:id="48" w:name="_Toc15396611"/>
      <w:bookmarkStart w:id="49" w:name="_Toc15377219"/>
      <w:r>
        <w:rPr>
          <w:rStyle w:val="2Char"/>
          <w:rFonts w:ascii="方正黑体简体" w:eastAsia="方正黑体简体" w:hAnsi="方正黑体简体" w:cs="方正黑体简体" w:hint="eastAsia"/>
          <w:b w:val="0"/>
        </w:rPr>
        <w:t>国有资本经营预算支出决算情况说明</w:t>
      </w:r>
      <w:bookmarkEnd w:id="48"/>
      <w:bookmarkEnd w:id="49"/>
    </w:p>
    <w:p w:rsidR="0061535F" w:rsidRDefault="00CE4430">
      <w:pPr>
        <w:spacing w:line="600" w:lineRule="exact"/>
        <w:ind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年国有资本经营预算拨款支出</w:t>
      </w:r>
      <w:r>
        <w:rPr>
          <w:rFonts w:eastAsia="方正仿宋简体"/>
          <w:color w:val="000000"/>
          <w:sz w:val="32"/>
          <w:szCs w:val="32"/>
        </w:rPr>
        <w:t>0</w:t>
      </w:r>
      <w:r>
        <w:rPr>
          <w:rFonts w:eastAsia="方正仿宋简体"/>
          <w:color w:val="000000"/>
          <w:sz w:val="32"/>
          <w:szCs w:val="32"/>
        </w:rPr>
        <w:t>万元。</w:t>
      </w:r>
      <w:bookmarkStart w:id="50" w:name="_Toc15377221"/>
      <w:bookmarkStart w:id="51" w:name="_Toc15396612"/>
    </w:p>
    <w:p w:rsidR="0061535F" w:rsidRDefault="00CE4430">
      <w:pPr>
        <w:spacing w:line="600" w:lineRule="exact"/>
        <w:ind w:firstLine="640"/>
        <w:rPr>
          <w:rStyle w:val="2Char"/>
          <w:rFonts w:ascii="方正黑体简体" w:eastAsia="方正黑体简体" w:hAnsi="方正黑体简体" w:cs="方正黑体简体"/>
          <w:b w:val="0"/>
        </w:rPr>
      </w:pPr>
      <w:r>
        <w:rPr>
          <w:rStyle w:val="2Char"/>
          <w:rFonts w:ascii="方正黑体简体" w:eastAsia="方正黑体简体" w:hAnsi="方正黑体简体" w:cs="方正黑体简体" w:hint="eastAsia"/>
          <w:b w:val="0"/>
        </w:rPr>
        <w:t>十、其他重要事项的情况说明</w:t>
      </w:r>
      <w:bookmarkStart w:id="52" w:name="_Toc15377222"/>
      <w:bookmarkEnd w:id="50"/>
      <w:bookmarkEnd w:id="51"/>
    </w:p>
    <w:p w:rsidR="0061535F" w:rsidRDefault="00CE4430">
      <w:pPr>
        <w:spacing w:line="600" w:lineRule="exact"/>
        <w:ind w:firstLine="640"/>
        <w:rPr>
          <w:rStyle w:val="2Char"/>
          <w:rFonts w:ascii="方正楷体简体" w:eastAsia="方正楷体简体" w:hAnsi="方正楷体简体" w:cs="方正楷体简体"/>
          <w:b w:val="0"/>
        </w:rPr>
      </w:pPr>
      <w:r>
        <w:rPr>
          <w:rStyle w:val="2Char"/>
          <w:rFonts w:ascii="方正楷体简体" w:eastAsia="方正楷体简体" w:hAnsi="方正楷体简体" w:cs="方正楷体简体" w:hint="eastAsia"/>
          <w:b w:val="0"/>
        </w:rPr>
        <w:t>（一）机关运行经费支出情况</w:t>
      </w:r>
      <w:bookmarkEnd w:id="52"/>
    </w:p>
    <w:p w:rsidR="0061535F" w:rsidRDefault="00CE4430">
      <w:pPr>
        <w:spacing w:line="600" w:lineRule="exact"/>
        <w:ind w:firstLineChars="200"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年，中共绵竹市纪委机关运行经费支出</w:t>
      </w:r>
      <w:r>
        <w:rPr>
          <w:rFonts w:eastAsia="方正仿宋简体"/>
          <w:color w:val="000000"/>
          <w:sz w:val="32"/>
          <w:szCs w:val="32"/>
        </w:rPr>
        <w:t>336.0</w:t>
      </w:r>
      <w:r>
        <w:rPr>
          <w:rFonts w:eastAsia="方正仿宋简体" w:hint="eastAsia"/>
          <w:color w:val="000000"/>
          <w:sz w:val="32"/>
          <w:szCs w:val="32"/>
        </w:rPr>
        <w:t>9</w:t>
      </w:r>
      <w:r>
        <w:rPr>
          <w:rFonts w:eastAsia="方正仿宋简体"/>
          <w:color w:val="000000"/>
          <w:sz w:val="32"/>
          <w:szCs w:val="32"/>
        </w:rPr>
        <w:t>万元，比</w:t>
      </w:r>
      <w:r>
        <w:rPr>
          <w:rFonts w:eastAsia="方正仿宋简体"/>
          <w:color w:val="000000"/>
          <w:sz w:val="32"/>
          <w:szCs w:val="32"/>
        </w:rPr>
        <w:t>2019</w:t>
      </w:r>
      <w:r>
        <w:rPr>
          <w:rFonts w:eastAsia="方正仿宋简体"/>
          <w:color w:val="000000"/>
          <w:sz w:val="32"/>
          <w:szCs w:val="32"/>
        </w:rPr>
        <w:t>年增加</w:t>
      </w:r>
      <w:r>
        <w:rPr>
          <w:rFonts w:eastAsia="方正仿宋简体"/>
          <w:color w:val="000000"/>
          <w:sz w:val="32"/>
          <w:szCs w:val="32"/>
        </w:rPr>
        <w:t>67.7</w:t>
      </w:r>
      <w:r>
        <w:rPr>
          <w:rFonts w:eastAsia="方正仿宋简体" w:hint="eastAsia"/>
          <w:color w:val="000000"/>
          <w:sz w:val="32"/>
          <w:szCs w:val="32"/>
        </w:rPr>
        <w:t>1</w:t>
      </w:r>
      <w:r>
        <w:rPr>
          <w:rFonts w:eastAsia="方正仿宋简体"/>
          <w:color w:val="000000"/>
          <w:sz w:val="32"/>
          <w:szCs w:val="32"/>
        </w:rPr>
        <w:t>万元，增长</w:t>
      </w:r>
      <w:r>
        <w:rPr>
          <w:rFonts w:eastAsia="方正仿宋简体"/>
          <w:color w:val="000000"/>
          <w:sz w:val="32"/>
          <w:szCs w:val="32"/>
        </w:rPr>
        <w:t>25.23%</w:t>
      </w:r>
      <w:r>
        <w:rPr>
          <w:rFonts w:eastAsia="方正仿宋简体"/>
          <w:color w:val="000000"/>
          <w:sz w:val="32"/>
          <w:szCs w:val="32"/>
        </w:rPr>
        <w:t>，</w:t>
      </w:r>
      <w:r>
        <w:rPr>
          <w:rFonts w:eastAsia="方正仿宋简体"/>
          <w:color w:val="000000" w:themeColor="text1"/>
          <w:sz w:val="32"/>
          <w:szCs w:val="32"/>
        </w:rPr>
        <w:t>主要原因是</w:t>
      </w:r>
      <w:r>
        <w:rPr>
          <w:rFonts w:eastAsia="方正仿宋简体"/>
          <w:color w:val="000000"/>
          <w:sz w:val="32"/>
          <w:szCs w:val="32"/>
        </w:rPr>
        <w:t>人员增加，水电气等办公费增加。</w:t>
      </w:r>
      <w:bookmarkStart w:id="53" w:name="_Toc15377223"/>
    </w:p>
    <w:p w:rsidR="0061535F" w:rsidRDefault="00CE4430">
      <w:pPr>
        <w:spacing w:line="600" w:lineRule="exact"/>
        <w:ind w:firstLineChars="200" w:firstLine="640"/>
        <w:rPr>
          <w:rStyle w:val="2Char"/>
          <w:rFonts w:ascii="方正楷体简体" w:eastAsia="方正楷体简体" w:hAnsi="方正楷体简体" w:cs="方正楷体简体"/>
          <w:b w:val="0"/>
        </w:rPr>
      </w:pPr>
      <w:r>
        <w:rPr>
          <w:rStyle w:val="2Char"/>
          <w:rFonts w:ascii="方正楷体简体" w:eastAsia="方正楷体简体" w:hAnsi="方正楷体简体" w:cs="方正楷体简体" w:hint="eastAsia"/>
          <w:b w:val="0"/>
        </w:rPr>
        <w:t>（二）政府采购支出情况</w:t>
      </w:r>
      <w:bookmarkEnd w:id="53"/>
    </w:p>
    <w:p w:rsidR="0061535F" w:rsidRDefault="00CE4430">
      <w:pPr>
        <w:spacing w:line="600" w:lineRule="exact"/>
        <w:ind w:firstLineChars="200" w:firstLine="640"/>
        <w:rPr>
          <w:rFonts w:eastAsia="方正仿宋简体"/>
          <w:color w:val="000000"/>
          <w:sz w:val="32"/>
          <w:szCs w:val="32"/>
        </w:rPr>
      </w:pPr>
      <w:r>
        <w:rPr>
          <w:rFonts w:eastAsia="方正仿宋简体"/>
          <w:color w:val="000000"/>
          <w:sz w:val="32"/>
          <w:szCs w:val="32"/>
        </w:rPr>
        <w:t>2020</w:t>
      </w:r>
      <w:r>
        <w:rPr>
          <w:rFonts w:eastAsia="方正仿宋简体"/>
          <w:color w:val="000000"/>
          <w:sz w:val="32"/>
          <w:szCs w:val="32"/>
        </w:rPr>
        <w:t>年，中共绵竹市纪委政府采购支出总额</w:t>
      </w:r>
      <w:r>
        <w:rPr>
          <w:rFonts w:eastAsia="方正仿宋简体"/>
          <w:color w:val="000000"/>
          <w:sz w:val="32"/>
          <w:szCs w:val="32"/>
        </w:rPr>
        <w:t>35.01</w:t>
      </w:r>
      <w:r>
        <w:rPr>
          <w:rFonts w:eastAsia="方正仿宋简体"/>
          <w:color w:val="000000"/>
          <w:sz w:val="32"/>
          <w:szCs w:val="32"/>
        </w:rPr>
        <w:t>万元，其中：政府采购货物支出</w:t>
      </w:r>
      <w:r>
        <w:rPr>
          <w:rFonts w:eastAsia="方正仿宋简体"/>
          <w:color w:val="000000"/>
          <w:sz w:val="32"/>
          <w:szCs w:val="32"/>
        </w:rPr>
        <w:t>35.01</w:t>
      </w:r>
      <w:r>
        <w:rPr>
          <w:rFonts w:eastAsia="方正仿宋简体"/>
          <w:color w:val="000000"/>
          <w:sz w:val="32"/>
          <w:szCs w:val="32"/>
        </w:rPr>
        <w:t>万元、政府采购工程支出</w:t>
      </w:r>
      <w:r>
        <w:rPr>
          <w:rFonts w:eastAsia="方正仿宋简体"/>
          <w:color w:val="000000"/>
          <w:sz w:val="32"/>
          <w:szCs w:val="32"/>
        </w:rPr>
        <w:t>0</w:t>
      </w:r>
      <w:r>
        <w:rPr>
          <w:rFonts w:eastAsia="方正仿宋简体"/>
          <w:color w:val="000000"/>
          <w:sz w:val="32"/>
          <w:szCs w:val="32"/>
        </w:rPr>
        <w:t>万元、政府采购服务支出</w:t>
      </w:r>
      <w:r>
        <w:rPr>
          <w:rFonts w:eastAsia="方正仿宋简体"/>
          <w:color w:val="000000"/>
          <w:sz w:val="32"/>
          <w:szCs w:val="32"/>
        </w:rPr>
        <w:t>0</w:t>
      </w:r>
      <w:r>
        <w:rPr>
          <w:rFonts w:eastAsia="方正仿宋简体"/>
          <w:color w:val="000000"/>
          <w:sz w:val="32"/>
          <w:szCs w:val="32"/>
        </w:rPr>
        <w:t>万元。主要用于购买办公楼办公家具购置、案件查办技术设备购置、物业管理费用。授予中小企业合同金</w:t>
      </w:r>
      <w:r>
        <w:rPr>
          <w:rFonts w:eastAsia="方正仿宋简体"/>
          <w:color w:val="000000"/>
          <w:sz w:val="32"/>
          <w:szCs w:val="32"/>
        </w:rPr>
        <w:lastRenderedPageBreak/>
        <w:t>额</w:t>
      </w:r>
      <w:r>
        <w:rPr>
          <w:rFonts w:eastAsia="方正仿宋简体"/>
          <w:color w:val="000000"/>
          <w:sz w:val="32"/>
          <w:szCs w:val="32"/>
        </w:rPr>
        <w:t>0</w:t>
      </w:r>
      <w:r>
        <w:rPr>
          <w:rFonts w:eastAsia="方正仿宋简体"/>
          <w:color w:val="000000"/>
          <w:sz w:val="32"/>
          <w:szCs w:val="32"/>
        </w:rPr>
        <w:t>万元，占政府采购支出总额的</w:t>
      </w:r>
      <w:r>
        <w:rPr>
          <w:rFonts w:eastAsia="方正仿宋简体"/>
          <w:color w:val="000000"/>
          <w:sz w:val="32"/>
          <w:szCs w:val="32"/>
        </w:rPr>
        <w:t>0%</w:t>
      </w:r>
      <w:r>
        <w:rPr>
          <w:rFonts w:eastAsia="方正仿宋简体"/>
          <w:color w:val="000000"/>
          <w:sz w:val="32"/>
          <w:szCs w:val="32"/>
        </w:rPr>
        <w:t>，其中：授予小微企业合同金额</w:t>
      </w:r>
      <w:r>
        <w:rPr>
          <w:rFonts w:eastAsia="方正仿宋简体"/>
          <w:color w:val="000000"/>
          <w:sz w:val="32"/>
          <w:szCs w:val="32"/>
        </w:rPr>
        <w:t>0</w:t>
      </w:r>
      <w:r>
        <w:rPr>
          <w:rFonts w:eastAsia="方正仿宋简体"/>
          <w:color w:val="000000"/>
          <w:sz w:val="32"/>
          <w:szCs w:val="32"/>
        </w:rPr>
        <w:t>万元，占政府采购支出总额的</w:t>
      </w:r>
      <w:r>
        <w:rPr>
          <w:rFonts w:eastAsia="方正仿宋简体"/>
          <w:color w:val="000000"/>
          <w:sz w:val="32"/>
          <w:szCs w:val="32"/>
        </w:rPr>
        <w:t>0%</w:t>
      </w:r>
      <w:r>
        <w:rPr>
          <w:rFonts w:eastAsia="方正仿宋简体"/>
          <w:color w:val="000000"/>
          <w:sz w:val="32"/>
          <w:szCs w:val="32"/>
        </w:rPr>
        <w:t>。</w:t>
      </w:r>
      <w:bookmarkStart w:id="54" w:name="_Toc15377224"/>
    </w:p>
    <w:p w:rsidR="0061535F" w:rsidRDefault="00CE4430">
      <w:pPr>
        <w:spacing w:line="600" w:lineRule="exact"/>
        <w:ind w:firstLineChars="200" w:firstLine="640"/>
        <w:rPr>
          <w:rStyle w:val="2Char"/>
          <w:rFonts w:ascii="方正楷体简体" w:eastAsia="方正楷体简体" w:hAnsi="方正楷体简体" w:cs="方正楷体简体"/>
          <w:b w:val="0"/>
        </w:rPr>
      </w:pPr>
      <w:r>
        <w:rPr>
          <w:rStyle w:val="2Char"/>
          <w:rFonts w:ascii="方正楷体简体" w:eastAsia="方正楷体简体" w:hAnsi="方正楷体简体" w:cs="方正楷体简体" w:hint="eastAsia"/>
          <w:b w:val="0"/>
        </w:rPr>
        <w:t>（三）国有资产占有使用情况</w:t>
      </w:r>
      <w:bookmarkEnd w:id="54"/>
    </w:p>
    <w:p w:rsidR="0061535F" w:rsidRDefault="00CE4430">
      <w:pPr>
        <w:autoSpaceDE w:val="0"/>
        <w:autoSpaceDN w:val="0"/>
        <w:adjustRightInd w:val="0"/>
        <w:spacing w:line="600" w:lineRule="exact"/>
        <w:ind w:firstLineChars="200" w:firstLine="640"/>
        <w:jc w:val="left"/>
        <w:rPr>
          <w:rFonts w:eastAsia="方正仿宋简体"/>
          <w:color w:val="000000"/>
          <w:sz w:val="32"/>
          <w:szCs w:val="32"/>
        </w:rPr>
      </w:pPr>
      <w:r>
        <w:rPr>
          <w:rFonts w:eastAsia="方正仿宋简体"/>
          <w:color w:val="000000"/>
          <w:sz w:val="32"/>
          <w:szCs w:val="32"/>
        </w:rPr>
        <w:t>截至</w:t>
      </w:r>
      <w:r>
        <w:rPr>
          <w:rFonts w:eastAsia="方正仿宋简体"/>
          <w:color w:val="000000"/>
          <w:sz w:val="32"/>
          <w:szCs w:val="32"/>
        </w:rPr>
        <w:t>2020</w:t>
      </w:r>
      <w:r>
        <w:rPr>
          <w:rFonts w:eastAsia="方正仿宋简体"/>
          <w:color w:val="000000"/>
          <w:sz w:val="32"/>
          <w:szCs w:val="32"/>
        </w:rPr>
        <w:t>年</w:t>
      </w:r>
      <w:r>
        <w:rPr>
          <w:rFonts w:eastAsia="方正仿宋简体"/>
          <w:color w:val="000000"/>
          <w:sz w:val="32"/>
          <w:szCs w:val="32"/>
        </w:rPr>
        <w:t>12</w:t>
      </w:r>
      <w:r>
        <w:rPr>
          <w:rFonts w:eastAsia="方正仿宋简体"/>
          <w:color w:val="000000"/>
          <w:sz w:val="32"/>
          <w:szCs w:val="32"/>
        </w:rPr>
        <w:t>月</w:t>
      </w:r>
      <w:r>
        <w:rPr>
          <w:rFonts w:eastAsia="方正仿宋简体"/>
          <w:color w:val="000000"/>
          <w:sz w:val="32"/>
          <w:szCs w:val="32"/>
        </w:rPr>
        <w:t>31</w:t>
      </w:r>
      <w:r>
        <w:rPr>
          <w:rFonts w:eastAsia="方正仿宋简体"/>
          <w:color w:val="000000"/>
          <w:sz w:val="32"/>
          <w:szCs w:val="32"/>
        </w:rPr>
        <w:t>日，中共绵竹市纪委共有车辆</w:t>
      </w:r>
      <w:r>
        <w:rPr>
          <w:rFonts w:eastAsia="方正仿宋简体"/>
          <w:color w:val="000000"/>
          <w:sz w:val="32"/>
          <w:szCs w:val="32"/>
        </w:rPr>
        <w:t>5</w:t>
      </w:r>
      <w:r>
        <w:rPr>
          <w:rFonts w:eastAsia="方正仿宋简体"/>
          <w:color w:val="000000"/>
          <w:sz w:val="32"/>
          <w:szCs w:val="32"/>
        </w:rPr>
        <w:t>辆，其中：一般执法执勤用车</w:t>
      </w:r>
      <w:r>
        <w:rPr>
          <w:rFonts w:eastAsia="方正仿宋简体"/>
          <w:color w:val="000000"/>
          <w:sz w:val="32"/>
          <w:szCs w:val="32"/>
        </w:rPr>
        <w:t>5</w:t>
      </w:r>
      <w:r>
        <w:rPr>
          <w:rFonts w:eastAsia="方正仿宋简体"/>
          <w:color w:val="000000"/>
          <w:sz w:val="32"/>
          <w:szCs w:val="32"/>
        </w:rPr>
        <w:t>辆</w:t>
      </w:r>
      <w:r>
        <w:rPr>
          <w:rFonts w:eastAsia="方正仿宋简体"/>
          <w:color w:val="000000" w:themeColor="text1"/>
          <w:sz w:val="32"/>
          <w:szCs w:val="32"/>
        </w:rPr>
        <w:t>主要是用于日常执法。单价</w:t>
      </w:r>
      <w:r>
        <w:rPr>
          <w:rFonts w:eastAsia="方正仿宋简体"/>
          <w:color w:val="000000" w:themeColor="text1"/>
          <w:sz w:val="32"/>
          <w:szCs w:val="32"/>
        </w:rPr>
        <w:t>50</w:t>
      </w:r>
      <w:r>
        <w:rPr>
          <w:rFonts w:eastAsia="方正仿宋简体"/>
          <w:color w:val="000000" w:themeColor="text1"/>
          <w:sz w:val="32"/>
          <w:szCs w:val="32"/>
        </w:rPr>
        <w:t>万元以上通用设备</w:t>
      </w:r>
      <w:r>
        <w:rPr>
          <w:rFonts w:eastAsia="方正仿宋简体"/>
          <w:color w:val="000000" w:themeColor="text1"/>
          <w:sz w:val="32"/>
          <w:szCs w:val="32"/>
        </w:rPr>
        <w:t>0</w:t>
      </w:r>
      <w:r>
        <w:rPr>
          <w:rFonts w:eastAsia="方正仿宋简体"/>
          <w:color w:val="000000" w:themeColor="text1"/>
          <w:sz w:val="32"/>
          <w:szCs w:val="32"/>
        </w:rPr>
        <w:t>台（套），单价</w:t>
      </w:r>
      <w:r>
        <w:rPr>
          <w:rFonts w:eastAsia="方正仿宋简体"/>
          <w:color w:val="000000" w:themeColor="text1"/>
          <w:sz w:val="32"/>
          <w:szCs w:val="32"/>
        </w:rPr>
        <w:t>100</w:t>
      </w:r>
      <w:r>
        <w:rPr>
          <w:rFonts w:eastAsia="方正仿宋简体"/>
          <w:color w:val="000000"/>
          <w:sz w:val="32"/>
          <w:szCs w:val="32"/>
        </w:rPr>
        <w:t>万元以上专用设备</w:t>
      </w:r>
      <w:r>
        <w:rPr>
          <w:rFonts w:eastAsia="方正仿宋简体"/>
          <w:color w:val="000000"/>
          <w:sz w:val="32"/>
          <w:szCs w:val="32"/>
        </w:rPr>
        <w:t>0</w:t>
      </w:r>
      <w:r>
        <w:rPr>
          <w:rFonts w:eastAsia="方正仿宋简体"/>
          <w:color w:val="000000"/>
          <w:sz w:val="32"/>
          <w:szCs w:val="32"/>
        </w:rPr>
        <w:t>台（套）。</w:t>
      </w:r>
    </w:p>
    <w:p w:rsidR="0061535F" w:rsidRDefault="00CE4430">
      <w:pPr>
        <w:autoSpaceDE w:val="0"/>
        <w:autoSpaceDN w:val="0"/>
        <w:adjustRightInd w:val="0"/>
        <w:spacing w:line="600" w:lineRule="exact"/>
        <w:ind w:firstLineChars="200" w:firstLine="640"/>
        <w:jc w:val="left"/>
        <w:rPr>
          <w:rStyle w:val="2Char"/>
          <w:rFonts w:ascii="方正楷体简体" w:eastAsia="方正楷体简体" w:hAnsi="方正楷体简体" w:cs="方正楷体简体"/>
          <w:b w:val="0"/>
        </w:rPr>
      </w:pPr>
      <w:r>
        <w:rPr>
          <w:rStyle w:val="2Char"/>
          <w:rFonts w:ascii="方正楷体简体" w:eastAsia="方正楷体简体" w:hAnsi="方正楷体简体" w:cs="方正楷体简体" w:hint="eastAsia"/>
          <w:b w:val="0"/>
        </w:rPr>
        <w:t>（四）预算绩效管理情况。</w:t>
      </w:r>
    </w:p>
    <w:p w:rsidR="0061535F" w:rsidRDefault="00CE4430">
      <w:pPr>
        <w:spacing w:line="580" w:lineRule="exact"/>
        <w:ind w:firstLineChars="200" w:firstLine="640"/>
        <w:rPr>
          <w:rFonts w:eastAsia="方正仿宋简体"/>
          <w:color w:val="000000"/>
          <w:sz w:val="32"/>
          <w:szCs w:val="32"/>
        </w:rPr>
      </w:pPr>
      <w:r>
        <w:rPr>
          <w:rFonts w:eastAsia="方正仿宋简体"/>
          <w:color w:val="000000"/>
          <w:sz w:val="32"/>
          <w:szCs w:val="32"/>
        </w:rPr>
        <w:t>根据预算绩效管理要求，本部门在年初预算编制阶段，组织对大案要案查处项目开展了预算事前绩效评估，对</w:t>
      </w:r>
      <w:r>
        <w:rPr>
          <w:rFonts w:eastAsia="方正仿宋简体"/>
          <w:color w:val="000000"/>
          <w:sz w:val="32"/>
          <w:szCs w:val="32"/>
        </w:rPr>
        <w:t>6</w:t>
      </w:r>
      <w:r>
        <w:rPr>
          <w:rFonts w:eastAsia="方正仿宋简体"/>
          <w:color w:val="000000"/>
          <w:sz w:val="32"/>
          <w:szCs w:val="32"/>
        </w:rPr>
        <w:t>个项目编制了绩效目标，预算执行过程中，对</w:t>
      </w:r>
      <w:r>
        <w:rPr>
          <w:rFonts w:eastAsia="方正仿宋简体"/>
          <w:color w:val="000000"/>
          <w:sz w:val="32"/>
          <w:szCs w:val="32"/>
        </w:rPr>
        <w:t>8</w:t>
      </w:r>
      <w:r>
        <w:rPr>
          <w:rFonts w:eastAsia="方正仿宋简体"/>
          <w:color w:val="000000"/>
          <w:sz w:val="32"/>
          <w:szCs w:val="32"/>
        </w:rPr>
        <w:t>个项目开展绩效监控，年终执行完毕后，对</w:t>
      </w:r>
      <w:r>
        <w:rPr>
          <w:rFonts w:eastAsia="方正仿宋简体"/>
          <w:color w:val="000000"/>
          <w:sz w:val="32"/>
          <w:szCs w:val="32"/>
        </w:rPr>
        <w:t>8</w:t>
      </w:r>
      <w:r>
        <w:rPr>
          <w:rFonts w:eastAsia="方正仿宋简体"/>
          <w:color w:val="000000"/>
          <w:sz w:val="32"/>
          <w:szCs w:val="32"/>
        </w:rPr>
        <w:t>个项目开展了绩效目标完成情况自评。</w:t>
      </w:r>
    </w:p>
    <w:p w:rsidR="0061535F" w:rsidRDefault="00CE4430">
      <w:pPr>
        <w:spacing w:line="580" w:lineRule="exact"/>
        <w:ind w:firstLineChars="200" w:firstLine="640"/>
        <w:rPr>
          <w:rFonts w:eastAsia="方正仿宋简体"/>
          <w:color w:val="000000"/>
          <w:sz w:val="32"/>
          <w:szCs w:val="32"/>
        </w:rPr>
      </w:pPr>
      <w:r>
        <w:rPr>
          <w:rFonts w:eastAsia="方正仿宋简体"/>
          <w:color w:val="000000"/>
          <w:sz w:val="32"/>
          <w:szCs w:val="32"/>
        </w:rPr>
        <w:t>本部门按要求对</w:t>
      </w:r>
      <w:r>
        <w:rPr>
          <w:rFonts w:eastAsia="方正仿宋简体"/>
          <w:color w:val="000000"/>
          <w:sz w:val="32"/>
          <w:szCs w:val="32"/>
        </w:rPr>
        <w:t>2020</w:t>
      </w:r>
      <w:r>
        <w:rPr>
          <w:rFonts w:eastAsia="方正仿宋简体"/>
          <w:color w:val="000000"/>
          <w:sz w:val="32"/>
          <w:szCs w:val="32"/>
        </w:rPr>
        <w:t>年部门整体支出开展绩效自评，从评价情况来看在执行过程中我委</w:t>
      </w:r>
      <w:r>
        <w:rPr>
          <w:rFonts w:eastAsia="方正仿宋简体"/>
          <w:sz w:val="32"/>
          <w:szCs w:val="32"/>
        </w:rPr>
        <w:t>认真做好年度财政资金的预算编制工作，全年基本支出保证了单位的正常运行和日常工作任务的顺利完成，全年项目支出达到预期绩效目标。建立健全了财务管理制度，依法、有效地使用财政资金，资金统筹进一步强化，支出结构进一步优化，资金使用效率进一步提高，完成了部门职能目标，进一步规范会计核算，按照相关会计制度和财务管理办法进行核算。</w:t>
      </w:r>
      <w:r>
        <w:rPr>
          <w:rFonts w:eastAsia="方正仿宋简体"/>
          <w:color w:val="000000"/>
          <w:sz w:val="32"/>
          <w:szCs w:val="32"/>
        </w:rPr>
        <w:t>本部门还自行组织了</w:t>
      </w:r>
      <w:r>
        <w:rPr>
          <w:rFonts w:eastAsia="方正仿宋简体"/>
          <w:color w:val="000000"/>
          <w:sz w:val="32"/>
          <w:szCs w:val="32"/>
        </w:rPr>
        <w:t>5</w:t>
      </w:r>
      <w:r>
        <w:rPr>
          <w:rFonts w:eastAsia="方正仿宋简体"/>
          <w:color w:val="000000"/>
          <w:sz w:val="32"/>
          <w:szCs w:val="32"/>
        </w:rPr>
        <w:t>个项目支出绩效评价，从评价情况来看我委在项目执行过程中项目财务管理严格执行单位财务管理制度，履行严格的审批程序，项目管理组织健全，机构设置合理，资金管理有序，资金支付合法，账务处理及时，会计核算规范。</w:t>
      </w:r>
    </w:p>
    <w:p w:rsidR="0061535F" w:rsidRDefault="00CE4430">
      <w:pPr>
        <w:spacing w:line="580" w:lineRule="exact"/>
        <w:ind w:firstLineChars="200" w:firstLine="640"/>
        <w:rPr>
          <w:rFonts w:eastAsia="方正仿宋简体"/>
          <w:sz w:val="32"/>
          <w:szCs w:val="32"/>
        </w:rPr>
      </w:pPr>
      <w:r>
        <w:rPr>
          <w:rFonts w:eastAsia="方正仿宋简体"/>
          <w:sz w:val="32"/>
          <w:szCs w:val="32"/>
        </w:rPr>
        <w:lastRenderedPageBreak/>
        <w:t>1.</w:t>
      </w:r>
      <w:r>
        <w:rPr>
          <w:rFonts w:eastAsia="方正仿宋简体"/>
          <w:sz w:val="32"/>
          <w:szCs w:val="32"/>
        </w:rPr>
        <w:t>项目绩效目标完成情况。</w:t>
      </w:r>
    </w:p>
    <w:p w:rsidR="0061535F" w:rsidRDefault="00CE4430">
      <w:pPr>
        <w:spacing w:line="580" w:lineRule="exact"/>
        <w:ind w:firstLineChars="200" w:firstLine="640"/>
        <w:rPr>
          <w:rFonts w:eastAsia="方正仿宋简体"/>
          <w:sz w:val="32"/>
          <w:szCs w:val="32"/>
        </w:rPr>
      </w:pPr>
      <w:r>
        <w:rPr>
          <w:rFonts w:eastAsia="方正仿宋简体"/>
          <w:sz w:val="32"/>
          <w:szCs w:val="32"/>
        </w:rPr>
        <w:t>本部门在</w:t>
      </w:r>
      <w:r>
        <w:rPr>
          <w:rFonts w:eastAsia="方正仿宋简体"/>
          <w:sz w:val="32"/>
          <w:szCs w:val="32"/>
        </w:rPr>
        <w:t>2020</w:t>
      </w:r>
      <w:r>
        <w:rPr>
          <w:rFonts w:eastAsia="方正仿宋简体"/>
          <w:sz w:val="32"/>
          <w:szCs w:val="32"/>
        </w:rPr>
        <w:t>年度部门决算中反映</w:t>
      </w:r>
      <w:r>
        <w:rPr>
          <w:rFonts w:ascii="方正仿宋简体" w:eastAsia="方正仿宋简体" w:hAnsi="方正仿宋简体" w:cs="方正仿宋简体" w:hint="eastAsia"/>
          <w:sz w:val="32"/>
          <w:szCs w:val="32"/>
        </w:rPr>
        <w:t>“大案要案查处”、“清廉绵竹联运宣传”、“纪检监察内网设备”、“检举举报平台建设”、“其他纪检监察事务”、“高清视频会议系统维护费”、“纪委办案补贴”、“巡察专项项目 ”</w:t>
      </w:r>
      <w:r>
        <w:rPr>
          <w:rFonts w:eastAsia="方正仿宋简体"/>
          <w:sz w:val="32"/>
          <w:szCs w:val="32"/>
        </w:rPr>
        <w:t>等</w:t>
      </w:r>
      <w:r>
        <w:rPr>
          <w:rFonts w:eastAsia="方正仿宋简体"/>
          <w:sz w:val="32"/>
          <w:szCs w:val="32"/>
        </w:rPr>
        <w:t>8</w:t>
      </w:r>
      <w:r>
        <w:rPr>
          <w:rFonts w:eastAsia="方正仿宋简体"/>
          <w:sz w:val="32"/>
          <w:szCs w:val="32"/>
        </w:rPr>
        <w:t>个项目绩效目标实际完成情况。现选取</w:t>
      </w:r>
      <w:r>
        <w:rPr>
          <w:rFonts w:eastAsia="方正仿宋简体"/>
          <w:sz w:val="32"/>
          <w:szCs w:val="32"/>
        </w:rPr>
        <w:t>5</w:t>
      </w:r>
      <w:r>
        <w:rPr>
          <w:rFonts w:eastAsia="方正仿宋简体"/>
          <w:sz w:val="32"/>
          <w:szCs w:val="32"/>
        </w:rPr>
        <w:t>个项目进行公开：</w:t>
      </w:r>
    </w:p>
    <w:p w:rsidR="0061535F" w:rsidRDefault="00CE4430">
      <w:pPr>
        <w:spacing w:line="580" w:lineRule="exact"/>
        <w:ind w:firstLineChars="200" w:firstLine="640"/>
        <w:rPr>
          <w:rFonts w:ascii="方正仿宋简体" w:eastAsia="方正仿宋简体" w:hAnsi="方正仿宋简体" w:cs="方正仿宋简体"/>
          <w:sz w:val="32"/>
          <w:szCs w:val="32"/>
        </w:rPr>
      </w:pPr>
      <w:r>
        <w:rPr>
          <w:rFonts w:eastAsia="方正仿宋简体"/>
          <w:sz w:val="32"/>
          <w:szCs w:val="32"/>
        </w:rPr>
        <w:t>（</w:t>
      </w:r>
      <w:r>
        <w:rPr>
          <w:rFonts w:eastAsia="方正仿宋简体"/>
          <w:sz w:val="32"/>
          <w:szCs w:val="32"/>
        </w:rPr>
        <w:t>1</w:t>
      </w:r>
      <w:r>
        <w:rPr>
          <w:rFonts w:eastAsia="方正仿宋简体"/>
          <w:sz w:val="32"/>
          <w:szCs w:val="32"/>
        </w:rPr>
        <w:t>）大案要案查处项目。项目全年预算</w:t>
      </w:r>
      <w:r>
        <w:rPr>
          <w:rFonts w:eastAsia="方正仿宋简体"/>
          <w:sz w:val="32"/>
          <w:szCs w:val="32"/>
        </w:rPr>
        <w:t>107.48</w:t>
      </w:r>
      <w:r>
        <w:rPr>
          <w:rFonts w:eastAsia="方正仿宋简体"/>
          <w:sz w:val="32"/>
          <w:szCs w:val="32"/>
        </w:rPr>
        <w:t>万元，执行数</w:t>
      </w:r>
      <w:r>
        <w:rPr>
          <w:rFonts w:eastAsia="方正仿宋简体"/>
          <w:sz w:val="32"/>
          <w:szCs w:val="32"/>
        </w:rPr>
        <w:t>107.48</w:t>
      </w:r>
      <w:r>
        <w:rPr>
          <w:rFonts w:eastAsia="方正仿宋简体"/>
          <w:sz w:val="32"/>
          <w:szCs w:val="32"/>
        </w:rPr>
        <w:t>万元。完成预算数的</w:t>
      </w:r>
      <w:r>
        <w:rPr>
          <w:rFonts w:eastAsia="方正仿宋简体"/>
          <w:sz w:val="32"/>
          <w:szCs w:val="32"/>
        </w:rPr>
        <w:t>100%</w:t>
      </w:r>
      <w:r>
        <w:rPr>
          <w:rFonts w:eastAsia="方正仿宋简体"/>
          <w:sz w:val="32"/>
          <w:szCs w:val="32"/>
        </w:rPr>
        <w:t>。根据德阳市纪委监委要求及全市纪检监察工作任务，开展大案要案查办成本费用，包括专用设备采购、办案场地食宿费、陪护人员工资、办案差旅费、车辆运转费用等专项经费。通过项目实施，市纪委监委准确把握纪检监察证据标准，结合规范化建设，督促全市纪检监察组织健全制度、细化流程，推动精准问责、规范问责。严格执行党员权利保</w:t>
      </w:r>
      <w:r>
        <w:rPr>
          <w:rFonts w:eastAsia="方正仿宋简体" w:hint="eastAsia"/>
          <w:sz w:val="32"/>
          <w:szCs w:val="32"/>
        </w:rPr>
        <w:t>障</w:t>
      </w:r>
      <w:r>
        <w:rPr>
          <w:rFonts w:eastAsia="方正仿宋简体"/>
          <w:sz w:val="32"/>
          <w:szCs w:val="32"/>
        </w:rPr>
        <w:t>条例，加强和改进申诉复查工作，坚决为受到不实举报的干部澄清正名，严肃查处诬告陷害行为。坚持纪法情理贯通融合，</w:t>
      </w:r>
      <w:r>
        <w:rPr>
          <w:rFonts w:ascii="方正仿宋简体" w:eastAsia="方正仿宋简体" w:hAnsi="方正仿宋简体" w:cs="方正仿宋简体" w:hint="eastAsia"/>
          <w:sz w:val="32"/>
          <w:szCs w:val="32"/>
        </w:rPr>
        <w:t>精准运用监督执纪“四种形态”，深化落实容错纠错防错机制。常态开展被处理处分党员干部跟踪回访、关心关爱工作，让“有错”干部转变成“有为”干部。</w:t>
      </w:r>
    </w:p>
    <w:p w:rsidR="0061535F" w:rsidRDefault="00CE4430">
      <w:pPr>
        <w:spacing w:line="580" w:lineRule="exact"/>
        <w:ind w:firstLineChars="200" w:firstLine="640"/>
        <w:rPr>
          <w:rFonts w:eastAsia="方正仿宋简体"/>
          <w:sz w:val="32"/>
          <w:szCs w:val="32"/>
        </w:rPr>
      </w:pPr>
      <w:r>
        <w:rPr>
          <w:rFonts w:eastAsia="方正仿宋简体"/>
          <w:sz w:val="32"/>
          <w:szCs w:val="32"/>
        </w:rPr>
        <w:t>（</w:t>
      </w:r>
      <w:r>
        <w:rPr>
          <w:rFonts w:eastAsia="方正仿宋简体"/>
          <w:sz w:val="32"/>
          <w:szCs w:val="32"/>
        </w:rPr>
        <w:t>2</w:t>
      </w:r>
      <w:r>
        <w:rPr>
          <w:rFonts w:eastAsia="方正仿宋简体"/>
          <w:sz w:val="32"/>
          <w:szCs w:val="32"/>
        </w:rPr>
        <w:t>）</w:t>
      </w:r>
      <w:r>
        <w:rPr>
          <w:rFonts w:ascii="方正仿宋简体" w:eastAsia="方正仿宋简体" w:hAnsi="方正仿宋简体" w:cs="方正仿宋简体" w:hint="eastAsia"/>
          <w:sz w:val="32"/>
          <w:szCs w:val="32"/>
        </w:rPr>
        <w:t>“清廉绵竹”联运宣传项目。</w:t>
      </w:r>
      <w:r>
        <w:rPr>
          <w:rFonts w:eastAsia="方正仿宋简体"/>
          <w:sz w:val="32"/>
          <w:szCs w:val="32"/>
        </w:rPr>
        <w:t>项目全年预算</w:t>
      </w:r>
      <w:r>
        <w:rPr>
          <w:rFonts w:eastAsia="方正仿宋简体"/>
          <w:sz w:val="32"/>
          <w:szCs w:val="32"/>
        </w:rPr>
        <w:t>11.06</w:t>
      </w:r>
      <w:r>
        <w:rPr>
          <w:rFonts w:eastAsia="方正仿宋简体"/>
          <w:sz w:val="32"/>
          <w:szCs w:val="32"/>
        </w:rPr>
        <w:t>万元，执行数</w:t>
      </w:r>
      <w:r>
        <w:rPr>
          <w:rFonts w:eastAsia="方正仿宋简体"/>
          <w:sz w:val="32"/>
          <w:szCs w:val="32"/>
        </w:rPr>
        <w:t>11.06</w:t>
      </w:r>
      <w:r>
        <w:rPr>
          <w:rFonts w:eastAsia="方正仿宋简体"/>
          <w:sz w:val="32"/>
          <w:szCs w:val="32"/>
        </w:rPr>
        <w:t>万元。完成预算数的</w:t>
      </w:r>
      <w:r>
        <w:rPr>
          <w:rFonts w:eastAsia="方正仿宋简体"/>
          <w:sz w:val="32"/>
          <w:szCs w:val="32"/>
        </w:rPr>
        <w:t>100%</w:t>
      </w:r>
      <w:r>
        <w:rPr>
          <w:rFonts w:eastAsia="方正仿宋简体"/>
          <w:sz w:val="32"/>
          <w:szCs w:val="32"/>
        </w:rPr>
        <w:t>。</w:t>
      </w:r>
      <w:r>
        <w:rPr>
          <w:rFonts w:ascii="方正仿宋简体" w:eastAsia="方正仿宋简体" w:hAnsi="方正仿宋简体" w:cs="方正仿宋简体" w:hint="eastAsia"/>
          <w:sz w:val="32"/>
          <w:szCs w:val="32"/>
        </w:rPr>
        <w:t>“清廉绵竹”</w:t>
      </w:r>
      <w:r>
        <w:rPr>
          <w:rFonts w:eastAsia="方正仿宋简体"/>
          <w:sz w:val="32"/>
          <w:szCs w:val="32"/>
        </w:rPr>
        <w:t>联运宣传是全域推进</w:t>
      </w:r>
      <w:r>
        <w:rPr>
          <w:rFonts w:eastAsia="方正仿宋简体"/>
          <w:sz w:val="32"/>
          <w:szCs w:val="32"/>
        </w:rPr>
        <w:t>“</w:t>
      </w:r>
      <w:r>
        <w:rPr>
          <w:rFonts w:eastAsia="方正仿宋简体"/>
          <w:sz w:val="32"/>
          <w:szCs w:val="32"/>
        </w:rPr>
        <w:t>清廉绵竹</w:t>
      </w:r>
      <w:r>
        <w:rPr>
          <w:rFonts w:eastAsia="方正仿宋简体"/>
          <w:sz w:val="32"/>
          <w:szCs w:val="32"/>
        </w:rPr>
        <w:t>”</w:t>
      </w:r>
      <w:r>
        <w:rPr>
          <w:rFonts w:eastAsia="方正仿宋简体"/>
          <w:sz w:val="32"/>
          <w:szCs w:val="32"/>
        </w:rPr>
        <w:t>建设、营造清新尚廉氛围的重要举措，以开展清廉成果巡展、推出纪检监察专用表情包、设置户外清廉广告牌，创作更新系列清廉主题文创作品等工作，精心讲好</w:t>
      </w:r>
      <w:r>
        <w:rPr>
          <w:rFonts w:eastAsia="方正仿宋简体"/>
          <w:sz w:val="32"/>
          <w:szCs w:val="32"/>
        </w:rPr>
        <w:lastRenderedPageBreak/>
        <w:t>绵竹清廉故事。通过项目实施，</w:t>
      </w:r>
      <w:r>
        <w:rPr>
          <w:rFonts w:eastAsia="方正仿宋简体"/>
          <w:sz w:val="32"/>
          <w:szCs w:val="32"/>
        </w:rPr>
        <w:t>2020</w:t>
      </w:r>
      <w:r>
        <w:rPr>
          <w:rFonts w:eastAsia="方正仿宋简体"/>
          <w:sz w:val="32"/>
          <w:szCs w:val="32"/>
        </w:rPr>
        <w:t>年创新开</w:t>
      </w:r>
      <w:r>
        <w:rPr>
          <w:rFonts w:ascii="方正仿宋简体" w:eastAsia="方正仿宋简体" w:hAnsi="方正仿宋简体" w:cs="方正仿宋简体" w:hint="eastAsia"/>
          <w:sz w:val="32"/>
          <w:szCs w:val="32"/>
        </w:rPr>
        <w:t>展“清廉成果巡展”</w:t>
      </w:r>
      <w:r>
        <w:rPr>
          <w:rFonts w:eastAsia="方正仿宋简体"/>
          <w:sz w:val="32"/>
          <w:szCs w:val="32"/>
        </w:rPr>
        <w:t>实现廉政宣传进村组，有效提升社会各界对党风廉政建设的认可度参与度，此项工作得到省纪委领导认可，并在德阳全市进行推广；在村（居）委会、村民集中居住点打造廉政宣传阵地，开展多形式的宣讲宣传；开通廉洁主题视频彩铃，让大家在等待电话接通期间了解清廉建设、接受清廉熏陶，用小屏幕传播大能量；推出</w:t>
      </w:r>
      <w:r>
        <w:rPr>
          <w:rFonts w:ascii="方正仿宋简体" w:eastAsia="方正仿宋简体" w:hAnsi="方正仿宋简体" w:cs="方正仿宋简体" w:hint="eastAsia"/>
          <w:sz w:val="32"/>
          <w:szCs w:val="32"/>
        </w:rPr>
        <w:t>覆盖城乡的“清廉公交”专线，运</w:t>
      </w:r>
      <w:r>
        <w:rPr>
          <w:rFonts w:eastAsia="方正仿宋简体"/>
          <w:sz w:val="32"/>
          <w:szCs w:val="32"/>
        </w:rPr>
        <w:t>用户外大型广告牌、城市应急宣传平台、出租车顶灯、公交车</w:t>
      </w:r>
      <w:r>
        <w:rPr>
          <w:rFonts w:eastAsia="方正仿宋简体"/>
          <w:sz w:val="32"/>
          <w:szCs w:val="32"/>
        </w:rPr>
        <w:t>LED</w:t>
      </w:r>
      <w:r>
        <w:rPr>
          <w:rFonts w:eastAsia="方正仿宋简体"/>
          <w:sz w:val="32"/>
          <w:szCs w:val="32"/>
        </w:rPr>
        <w:t>屏、城乡公交站台全面宣传清廉建设；创作清廉绵竹年画</w:t>
      </w:r>
      <w:r>
        <w:rPr>
          <w:rFonts w:eastAsia="方正仿宋简体"/>
          <w:sz w:val="32"/>
          <w:szCs w:val="32"/>
        </w:rPr>
        <w:t>logo</w:t>
      </w:r>
      <w:r>
        <w:rPr>
          <w:rFonts w:eastAsia="方正仿宋简体"/>
          <w:sz w:val="32"/>
          <w:szCs w:val="32"/>
        </w:rPr>
        <w:t>系列文创作品，制作纪检监察干部专用表情包，分层分类推出清廉绵竹宣传片、短视频、年画娃娃</w:t>
      </w:r>
      <w:r>
        <w:rPr>
          <w:rFonts w:eastAsia="方正仿宋简体"/>
          <w:sz w:val="32"/>
          <w:szCs w:val="32"/>
        </w:rPr>
        <w:t>H5</w:t>
      </w:r>
      <w:r>
        <w:rPr>
          <w:rFonts w:eastAsia="方正仿宋简体"/>
          <w:sz w:val="32"/>
          <w:szCs w:val="32"/>
        </w:rPr>
        <w:t>等新作品，创作的廉洁年画贺新年</w:t>
      </w:r>
      <w:r>
        <w:rPr>
          <w:rFonts w:eastAsia="方正仿宋简体"/>
          <w:sz w:val="32"/>
          <w:szCs w:val="32"/>
        </w:rPr>
        <w:t>H5</w:t>
      </w:r>
      <w:r>
        <w:rPr>
          <w:rFonts w:eastAsia="方正仿宋简体"/>
          <w:sz w:val="32"/>
          <w:szCs w:val="32"/>
        </w:rPr>
        <w:t>、年画娃娃贺新春视频、中秋国庆及元旦廉洁年画作品，均被省纪委网站和微信采用，清新尚廉的社会风气正逐步形成</w:t>
      </w:r>
      <w:r>
        <w:rPr>
          <w:rFonts w:eastAsia="方正仿宋简体"/>
          <w:sz w:val="32"/>
          <w:szCs w:val="32"/>
        </w:rPr>
        <w:t xml:space="preserve"> </w:t>
      </w:r>
      <w:r>
        <w:rPr>
          <w:rFonts w:eastAsia="方正仿宋简体"/>
          <w:sz w:val="32"/>
          <w:szCs w:val="32"/>
        </w:rPr>
        <w:t>。</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w:t>
      </w:r>
      <w:r>
        <w:rPr>
          <w:rFonts w:eastAsia="方正仿宋简体"/>
          <w:sz w:val="32"/>
          <w:szCs w:val="32"/>
        </w:rPr>
        <w:t>3</w:t>
      </w:r>
      <w:r>
        <w:rPr>
          <w:rFonts w:eastAsia="方正仿宋简体"/>
          <w:sz w:val="32"/>
          <w:szCs w:val="32"/>
        </w:rPr>
        <w:t>）纪检监察内网设备项目。项目全年预算</w:t>
      </w:r>
      <w:r>
        <w:rPr>
          <w:rFonts w:eastAsia="方正仿宋简体"/>
          <w:sz w:val="32"/>
          <w:szCs w:val="32"/>
        </w:rPr>
        <w:t>17.2</w:t>
      </w:r>
      <w:r>
        <w:rPr>
          <w:rFonts w:eastAsia="方正仿宋简体"/>
          <w:sz w:val="32"/>
          <w:szCs w:val="32"/>
        </w:rPr>
        <w:t>万元，执行数</w:t>
      </w:r>
      <w:r>
        <w:rPr>
          <w:rFonts w:eastAsia="方正仿宋简体"/>
          <w:sz w:val="32"/>
          <w:szCs w:val="32"/>
        </w:rPr>
        <w:t>17.2</w:t>
      </w:r>
      <w:r>
        <w:rPr>
          <w:rFonts w:eastAsia="方正仿宋简体"/>
          <w:sz w:val="32"/>
          <w:szCs w:val="32"/>
        </w:rPr>
        <w:t>万元。完成预算数的</w:t>
      </w:r>
      <w:r>
        <w:rPr>
          <w:rFonts w:eastAsia="方正仿宋简体"/>
          <w:sz w:val="32"/>
          <w:szCs w:val="32"/>
        </w:rPr>
        <w:t>100%</w:t>
      </w:r>
      <w:r>
        <w:rPr>
          <w:rFonts w:eastAsia="方正仿宋简体"/>
          <w:sz w:val="32"/>
          <w:szCs w:val="32"/>
        </w:rPr>
        <w:t>。按照省纪委关于纪检监察内网平台的统一建设部署，我市纪检监察内网于</w:t>
      </w:r>
      <w:r>
        <w:rPr>
          <w:rFonts w:eastAsia="方正仿宋简体"/>
          <w:sz w:val="32"/>
          <w:szCs w:val="32"/>
        </w:rPr>
        <w:t>2015</w:t>
      </w:r>
      <w:r>
        <w:rPr>
          <w:rFonts w:eastAsia="方正仿宋简体"/>
          <w:sz w:val="32"/>
          <w:szCs w:val="32"/>
        </w:rPr>
        <w:t>年</w:t>
      </w:r>
      <w:r>
        <w:rPr>
          <w:rFonts w:eastAsia="方正仿宋简体"/>
          <w:sz w:val="32"/>
          <w:szCs w:val="32"/>
        </w:rPr>
        <w:t>11</w:t>
      </w:r>
      <w:r>
        <w:rPr>
          <w:rFonts w:eastAsia="方正仿宋简体"/>
          <w:sz w:val="32"/>
          <w:szCs w:val="32"/>
        </w:rPr>
        <w:t>月建成，实行分级保护。</w:t>
      </w:r>
      <w:r>
        <w:rPr>
          <w:rFonts w:eastAsia="方正仿宋简体"/>
          <w:sz w:val="32"/>
          <w:szCs w:val="32"/>
        </w:rPr>
        <w:t>2020</w:t>
      </w:r>
      <w:r>
        <w:rPr>
          <w:rFonts w:eastAsia="方正仿宋简体"/>
          <w:sz w:val="32"/>
          <w:szCs w:val="32"/>
        </w:rPr>
        <w:t>年</w:t>
      </w:r>
      <w:r>
        <w:rPr>
          <w:rFonts w:eastAsia="方正仿宋简体"/>
          <w:sz w:val="32"/>
          <w:szCs w:val="32"/>
        </w:rPr>
        <w:t>1</w:t>
      </w:r>
      <w:r>
        <w:rPr>
          <w:rFonts w:eastAsia="方正仿宋简体"/>
          <w:sz w:val="32"/>
          <w:szCs w:val="32"/>
        </w:rPr>
        <w:t>月，我市纪检监察内网实现整网迁移工作，由原来中国电信公司电子政务内网改为中国移动公司电子政务内网，为确保符合保密相关规定，在前期已更换密码机的基础上、需要采购</w:t>
      </w:r>
      <w:r>
        <w:rPr>
          <w:rFonts w:eastAsia="方正仿宋简体"/>
          <w:sz w:val="32"/>
          <w:szCs w:val="32"/>
        </w:rPr>
        <w:t>VPN</w:t>
      </w:r>
      <w:r>
        <w:rPr>
          <w:rFonts w:eastAsia="方正仿宋简体"/>
          <w:sz w:val="32"/>
          <w:szCs w:val="32"/>
        </w:rPr>
        <w:t>（安全网关）、网御防火墙、前置交换机等相关保密设备，还将更换原有的防火墙、核心交换机等设备。通过项目实施，纪检监察系统内网升级建设后，</w:t>
      </w:r>
      <w:r>
        <w:rPr>
          <w:rFonts w:eastAsia="方正仿宋简体"/>
          <w:sz w:val="32"/>
          <w:szCs w:val="32"/>
        </w:rPr>
        <w:lastRenderedPageBreak/>
        <w:t>进一步确保纪检监察网络信息安全，推动纪检监察工作效率化、信息化、规范化、安全化运行，全力助推纪检监察工作高质量发展。</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w:t>
      </w:r>
      <w:r>
        <w:rPr>
          <w:rFonts w:eastAsia="方正仿宋简体"/>
          <w:sz w:val="32"/>
          <w:szCs w:val="32"/>
        </w:rPr>
        <w:t>4</w:t>
      </w:r>
      <w:r>
        <w:rPr>
          <w:rFonts w:eastAsia="方正仿宋简体"/>
          <w:sz w:val="32"/>
          <w:szCs w:val="32"/>
        </w:rPr>
        <w:t>）检举举报平台建设项目。项目全年预算</w:t>
      </w:r>
      <w:r>
        <w:rPr>
          <w:rFonts w:eastAsia="方正仿宋简体"/>
          <w:sz w:val="32"/>
          <w:szCs w:val="32"/>
        </w:rPr>
        <w:t>55.83</w:t>
      </w:r>
      <w:r>
        <w:rPr>
          <w:rFonts w:eastAsia="方正仿宋简体"/>
          <w:sz w:val="32"/>
          <w:szCs w:val="32"/>
        </w:rPr>
        <w:t>万元，执行数</w:t>
      </w:r>
      <w:r>
        <w:rPr>
          <w:rFonts w:eastAsia="方正仿宋简体"/>
          <w:sz w:val="32"/>
          <w:szCs w:val="32"/>
        </w:rPr>
        <w:t>55.83</w:t>
      </w:r>
      <w:r>
        <w:rPr>
          <w:rFonts w:eastAsia="方正仿宋简体"/>
          <w:sz w:val="32"/>
          <w:szCs w:val="32"/>
        </w:rPr>
        <w:t>万元。完成预算数的</w:t>
      </w:r>
      <w:r>
        <w:rPr>
          <w:rFonts w:eastAsia="方正仿宋简体"/>
          <w:sz w:val="32"/>
          <w:szCs w:val="32"/>
        </w:rPr>
        <w:t>100%</w:t>
      </w:r>
      <w:r>
        <w:rPr>
          <w:rFonts w:eastAsia="方正仿宋简体"/>
          <w:sz w:val="32"/>
          <w:szCs w:val="32"/>
        </w:rPr>
        <w:t>。</w:t>
      </w:r>
      <w:r>
        <w:rPr>
          <w:rFonts w:eastAsia="方正仿宋简体"/>
          <w:sz w:val="32"/>
          <w:szCs w:val="32"/>
        </w:rPr>
        <w:t>2020</w:t>
      </w:r>
      <w:r>
        <w:rPr>
          <w:rFonts w:eastAsia="方正仿宋简体"/>
          <w:sz w:val="32"/>
          <w:szCs w:val="32"/>
        </w:rPr>
        <w:t>年建设覆盖纪检监察系统的检举举报平台，是党的十九大着眼夺取反腐败斗争压倒性胜利作出的重要部署，是健全党和国家监督体系的重要内容，也是信访举报工作换挡升级、提质增效的重要机遇。按照《全国纪检监察系统检举举报平台部署应用方案》（中纪办〔</w:t>
      </w:r>
      <w:r>
        <w:rPr>
          <w:rFonts w:eastAsia="方正仿宋简体"/>
          <w:sz w:val="32"/>
          <w:szCs w:val="32"/>
        </w:rPr>
        <w:t>2019</w:t>
      </w:r>
      <w:r>
        <w:rPr>
          <w:rFonts w:eastAsia="方正仿宋简体"/>
          <w:sz w:val="32"/>
          <w:szCs w:val="32"/>
        </w:rPr>
        <w:t>〕</w:t>
      </w:r>
      <w:r>
        <w:rPr>
          <w:rFonts w:eastAsia="方正仿宋简体"/>
          <w:sz w:val="32"/>
          <w:szCs w:val="32"/>
        </w:rPr>
        <w:t>22</w:t>
      </w:r>
      <w:r>
        <w:rPr>
          <w:rFonts w:eastAsia="方正仿宋简体"/>
          <w:sz w:val="32"/>
          <w:szCs w:val="32"/>
        </w:rPr>
        <w:t>号）要求，纪检监察信访举报平台将开始全面部署，省纪委要求</w:t>
      </w:r>
      <w:r>
        <w:rPr>
          <w:rFonts w:eastAsia="方正仿宋简体"/>
          <w:sz w:val="32"/>
          <w:szCs w:val="32"/>
        </w:rPr>
        <w:t>2020</w:t>
      </w:r>
      <w:r>
        <w:rPr>
          <w:rFonts w:eastAsia="方正仿宋简体"/>
          <w:sz w:val="32"/>
          <w:szCs w:val="32"/>
        </w:rPr>
        <w:t>年底完成建设工作，基层版将覆盖到</w:t>
      </w:r>
      <w:r>
        <w:rPr>
          <w:rFonts w:eastAsia="方正仿宋简体"/>
          <w:sz w:val="32"/>
          <w:szCs w:val="32"/>
        </w:rPr>
        <w:t>12</w:t>
      </w:r>
      <w:r>
        <w:rPr>
          <w:rFonts w:eastAsia="方正仿宋简体"/>
          <w:sz w:val="32"/>
          <w:szCs w:val="32"/>
        </w:rPr>
        <w:t>个镇（街道）纪（工）委和</w:t>
      </w:r>
      <w:r>
        <w:rPr>
          <w:rFonts w:eastAsia="方正仿宋简体"/>
          <w:sz w:val="32"/>
          <w:szCs w:val="32"/>
        </w:rPr>
        <w:t>10</w:t>
      </w:r>
      <w:r>
        <w:rPr>
          <w:rFonts w:eastAsia="方正仿宋简体"/>
          <w:sz w:val="32"/>
          <w:szCs w:val="32"/>
        </w:rPr>
        <w:t>个派驻纪检监察组，并与市纪委监委纪检监察涉密专网有效对接。通过项目实施，纪检监察系统检举举报平台建设后，实现了市纪委监委机关各部室（单位）、各镇（街道）纪（工）委、各派驻纪检监察组、市委巡察办检举举报信息化平台全覆盖，实现办公信息共享，将信息化触角延伸到基层，搭建信访办理的快速通道，确保处理检举控告工作安全，推动纪检监察工作效率化、信息化、规范化、安全化运行，全力助推纪检监察工作高质量发展。</w:t>
      </w:r>
    </w:p>
    <w:p w:rsidR="0061535F" w:rsidRDefault="00CE4430">
      <w:pPr>
        <w:spacing w:line="560" w:lineRule="exact"/>
        <w:ind w:firstLineChars="200" w:firstLine="640"/>
        <w:jc w:val="left"/>
        <w:rPr>
          <w:rFonts w:eastAsia="方正仿宋简体"/>
          <w:color w:val="000000" w:themeColor="text1"/>
          <w:sz w:val="32"/>
          <w:szCs w:val="32"/>
        </w:rPr>
      </w:pPr>
      <w:r>
        <w:rPr>
          <w:rFonts w:eastAsia="方正仿宋简体"/>
          <w:sz w:val="32"/>
          <w:szCs w:val="32"/>
        </w:rPr>
        <w:t>（</w:t>
      </w:r>
      <w:r>
        <w:rPr>
          <w:rFonts w:eastAsia="方正仿宋简体"/>
          <w:sz w:val="32"/>
          <w:szCs w:val="32"/>
        </w:rPr>
        <w:t>5</w:t>
      </w:r>
      <w:r>
        <w:rPr>
          <w:rFonts w:eastAsia="方正仿宋简体"/>
          <w:sz w:val="32"/>
          <w:szCs w:val="32"/>
        </w:rPr>
        <w:t>）其他纪检监察事务。项目全年预算</w:t>
      </w:r>
      <w:r>
        <w:rPr>
          <w:rFonts w:eastAsia="方正仿宋简体"/>
          <w:sz w:val="32"/>
          <w:szCs w:val="32"/>
        </w:rPr>
        <w:t>23</w:t>
      </w:r>
      <w:r>
        <w:rPr>
          <w:rFonts w:eastAsia="方正仿宋简体"/>
          <w:sz w:val="32"/>
          <w:szCs w:val="32"/>
        </w:rPr>
        <w:t>万元，执行数</w:t>
      </w:r>
      <w:r>
        <w:rPr>
          <w:rFonts w:eastAsia="方正仿宋简体"/>
          <w:sz w:val="32"/>
          <w:szCs w:val="32"/>
        </w:rPr>
        <w:t>23</w:t>
      </w:r>
      <w:r>
        <w:rPr>
          <w:rFonts w:eastAsia="方正仿宋简体"/>
          <w:sz w:val="32"/>
          <w:szCs w:val="32"/>
        </w:rPr>
        <w:t>万元。完成预算数的</w:t>
      </w:r>
      <w:r>
        <w:rPr>
          <w:rFonts w:eastAsia="方正仿宋简体"/>
          <w:sz w:val="32"/>
          <w:szCs w:val="32"/>
        </w:rPr>
        <w:t>100%</w:t>
      </w:r>
      <w:r>
        <w:rPr>
          <w:rFonts w:eastAsia="方正仿宋简体"/>
          <w:sz w:val="32"/>
          <w:szCs w:val="32"/>
        </w:rPr>
        <w:t>。</w:t>
      </w:r>
      <w:r>
        <w:rPr>
          <w:rFonts w:eastAsia="方正仿宋简体"/>
          <w:color w:val="000000" w:themeColor="text1"/>
          <w:sz w:val="32"/>
          <w:szCs w:val="32"/>
        </w:rPr>
        <w:t>为进一步推进我市党风廉政建设工作，维护良好政治生态，营造清廉绵竹、共建共享的良好氛围，需开展其他纪检监察事务项目，其中包含</w:t>
      </w:r>
      <w:r>
        <w:rPr>
          <w:rFonts w:eastAsia="方正仿宋简体"/>
          <w:color w:val="000000" w:themeColor="text1"/>
          <w:sz w:val="32"/>
          <w:szCs w:val="32"/>
        </w:rPr>
        <w:t>“510”</w:t>
      </w:r>
      <w:r>
        <w:rPr>
          <w:rFonts w:eastAsia="方正仿宋简体"/>
          <w:color w:val="000000" w:themeColor="text1"/>
          <w:sz w:val="32"/>
          <w:szCs w:val="32"/>
        </w:rPr>
        <w:t>等活动宣传、电视问政、村情民声面对面、政风行风热线栏目、制作警</w:t>
      </w:r>
      <w:r>
        <w:rPr>
          <w:rFonts w:eastAsia="方正仿宋简体"/>
          <w:color w:val="000000" w:themeColor="text1"/>
          <w:sz w:val="32"/>
          <w:szCs w:val="32"/>
        </w:rPr>
        <w:lastRenderedPageBreak/>
        <w:t>示教育读本、根据德阳市纪委监委要求及全市纪检监察工作任务，开展拍摄警示教育片等工作。通过项目实施，</w:t>
      </w:r>
      <w:r>
        <w:rPr>
          <w:rFonts w:eastAsia="方正仿宋简体"/>
          <w:sz w:val="32"/>
          <w:szCs w:val="32"/>
        </w:rPr>
        <w:t>2020</w:t>
      </w:r>
      <w:r>
        <w:rPr>
          <w:rFonts w:eastAsia="方正仿宋简体"/>
          <w:sz w:val="32"/>
          <w:szCs w:val="32"/>
        </w:rPr>
        <w:t>年，深入开展</w:t>
      </w:r>
      <w:r>
        <w:rPr>
          <w:rFonts w:eastAsia="方正仿宋简体"/>
          <w:sz w:val="32"/>
          <w:szCs w:val="32"/>
        </w:rPr>
        <w:t>“</w:t>
      </w:r>
      <w:r>
        <w:rPr>
          <w:rFonts w:eastAsia="方正仿宋简体"/>
          <w:sz w:val="32"/>
          <w:szCs w:val="32"/>
        </w:rPr>
        <w:t>好风传家</w:t>
      </w:r>
      <w:r>
        <w:rPr>
          <w:rFonts w:eastAsia="方正仿宋简体"/>
          <w:sz w:val="32"/>
          <w:szCs w:val="32"/>
        </w:rPr>
        <w:t>”“5·10</w:t>
      </w:r>
      <w:r>
        <w:rPr>
          <w:rFonts w:eastAsia="方正仿宋简体"/>
          <w:sz w:val="32"/>
          <w:szCs w:val="32"/>
        </w:rPr>
        <w:t>清廉大篷车</w:t>
      </w:r>
      <w:r>
        <w:rPr>
          <w:rFonts w:eastAsia="方正仿宋简体"/>
          <w:sz w:val="32"/>
          <w:szCs w:val="32"/>
        </w:rPr>
        <w:t>”</w:t>
      </w:r>
      <w:r>
        <w:rPr>
          <w:rFonts w:eastAsia="方正仿宋简体"/>
          <w:sz w:val="32"/>
          <w:szCs w:val="32"/>
        </w:rPr>
        <w:t>系列活动，推动形成家庭文明新风尚；举办</w:t>
      </w:r>
      <w:r>
        <w:rPr>
          <w:rFonts w:eastAsia="方正仿宋简体"/>
          <w:color w:val="000000" w:themeColor="text1"/>
          <w:sz w:val="32"/>
          <w:szCs w:val="32"/>
        </w:rPr>
        <w:t>村情民声面对面坝坝问政会</w:t>
      </w:r>
      <w:r>
        <w:rPr>
          <w:rFonts w:eastAsia="方正仿宋简体"/>
          <w:color w:val="000000" w:themeColor="text1"/>
          <w:sz w:val="32"/>
          <w:szCs w:val="32"/>
        </w:rPr>
        <w:t>7</w:t>
      </w:r>
      <w:r>
        <w:rPr>
          <w:rFonts w:eastAsia="方正仿宋简体"/>
          <w:color w:val="000000" w:themeColor="text1"/>
          <w:sz w:val="32"/>
          <w:szCs w:val="32"/>
        </w:rPr>
        <w:t>期，实现解民忧、助民困；持续开展政风行风热线栏目，讲解惠民政策，解决群众难题；拍摄警示教育片《镇党委书记的</w:t>
      </w:r>
      <w:r>
        <w:rPr>
          <w:rFonts w:eastAsia="方正仿宋简体"/>
          <w:color w:val="000000" w:themeColor="text1"/>
          <w:sz w:val="32"/>
          <w:szCs w:val="32"/>
        </w:rPr>
        <w:t>“</w:t>
      </w:r>
      <w:r>
        <w:rPr>
          <w:rFonts w:eastAsia="方正仿宋简体"/>
          <w:color w:val="000000" w:themeColor="text1"/>
          <w:sz w:val="32"/>
          <w:szCs w:val="32"/>
        </w:rPr>
        <w:t>朋友圈</w:t>
      </w:r>
      <w:r>
        <w:rPr>
          <w:rFonts w:eastAsia="方正仿宋简体"/>
          <w:color w:val="000000" w:themeColor="text1"/>
          <w:sz w:val="32"/>
          <w:szCs w:val="32"/>
        </w:rPr>
        <w:t>”</w:t>
      </w:r>
      <w:r>
        <w:rPr>
          <w:rFonts w:eastAsia="方正仿宋简体"/>
          <w:color w:val="000000" w:themeColor="text1"/>
          <w:sz w:val="32"/>
          <w:szCs w:val="32"/>
        </w:rPr>
        <w:t>》等纪检监察事务工作，实现以案促改、以案为鉴。</w:t>
      </w: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p w:rsidR="00A51EFD" w:rsidRDefault="00A51EFD">
      <w:pPr>
        <w:spacing w:line="560" w:lineRule="exact"/>
        <w:ind w:firstLineChars="200" w:firstLine="640"/>
        <w:jc w:val="left"/>
        <w:rPr>
          <w:rFonts w:eastAsia="方正仿宋简体"/>
          <w:color w:val="000000" w:themeColor="text1"/>
          <w:sz w:val="32"/>
          <w:szCs w:val="32"/>
        </w:rPr>
      </w:pPr>
    </w:p>
    <w:tbl>
      <w:tblPr>
        <w:tblpPr w:leftFromText="180" w:rightFromText="180" w:vertAnchor="text" w:horzAnchor="page" w:tblpXSpec="center" w:tblpY="423"/>
        <w:tblOverlap w:val="never"/>
        <w:tblW w:w="9945" w:type="dxa"/>
        <w:jc w:val="center"/>
        <w:tblLayout w:type="fixed"/>
        <w:tblCellMar>
          <w:left w:w="0" w:type="dxa"/>
          <w:right w:w="0" w:type="dxa"/>
        </w:tblCellMar>
        <w:tblLook w:val="04A0"/>
      </w:tblPr>
      <w:tblGrid>
        <w:gridCol w:w="9945"/>
      </w:tblGrid>
      <w:tr w:rsidR="0061535F">
        <w:trPr>
          <w:trHeight w:val="234"/>
          <w:jc w:val="center"/>
        </w:trPr>
        <w:tc>
          <w:tcPr>
            <w:tcW w:w="9945" w:type="dxa"/>
            <w:tcBorders>
              <w:top w:val="nil"/>
              <w:left w:val="nil"/>
              <w:bottom w:val="nil"/>
              <w:right w:val="nil"/>
            </w:tcBorders>
            <w:tcMar>
              <w:top w:w="15" w:type="dxa"/>
              <w:left w:w="15" w:type="dxa"/>
              <w:right w:w="15" w:type="dxa"/>
            </w:tcMar>
            <w:vAlign w:val="center"/>
          </w:tcPr>
          <w:p w:rsidR="000A0392" w:rsidRDefault="000A0392"/>
          <w:tbl>
            <w:tblPr>
              <w:tblpPr w:leftFromText="180" w:rightFromText="180" w:vertAnchor="text" w:horzAnchor="page" w:tblpXSpec="center" w:tblpY="423"/>
              <w:tblOverlap w:val="never"/>
              <w:tblW w:w="9781" w:type="dxa"/>
              <w:tblLayout w:type="fixed"/>
              <w:tblCellMar>
                <w:left w:w="0" w:type="dxa"/>
                <w:right w:w="0" w:type="dxa"/>
              </w:tblCellMar>
              <w:tblLook w:val="04A0"/>
            </w:tblPr>
            <w:tblGrid>
              <w:gridCol w:w="390"/>
              <w:gridCol w:w="1367"/>
              <w:gridCol w:w="228"/>
              <w:gridCol w:w="797"/>
              <w:gridCol w:w="195"/>
              <w:gridCol w:w="1985"/>
              <w:gridCol w:w="212"/>
              <w:gridCol w:w="2394"/>
              <w:gridCol w:w="2213"/>
            </w:tblGrid>
            <w:tr w:rsidR="0061535F">
              <w:trPr>
                <w:trHeight w:val="1034"/>
              </w:trPr>
              <w:tc>
                <w:tcPr>
                  <w:tcW w:w="9781" w:type="dxa"/>
                  <w:gridSpan w:val="9"/>
                  <w:tcBorders>
                    <w:bottom w:val="single" w:sz="4" w:space="0" w:color="auto"/>
                  </w:tcBorders>
                  <w:tcMar>
                    <w:top w:w="15" w:type="dxa"/>
                    <w:left w:w="15" w:type="dxa"/>
                    <w:bottom w:w="0" w:type="dxa"/>
                    <w:right w:w="15" w:type="dxa"/>
                  </w:tcMar>
                  <w:vAlign w:val="center"/>
                </w:tcPr>
                <w:p w:rsidR="0061535F" w:rsidRDefault="00CE4430">
                  <w:pPr>
                    <w:pStyle w:val="aa"/>
                    <w:widowControl/>
                    <w:ind w:leftChars="1310" w:left="4173" w:hangingChars="395" w:hanging="1422"/>
                    <w:textAlignment w:val="center"/>
                    <w:rPr>
                      <w:rFonts w:eastAsia="仿宋_GB2312"/>
                      <w:color w:val="000000"/>
                      <w:sz w:val="36"/>
                      <w:szCs w:val="36"/>
                    </w:rPr>
                  </w:pPr>
                  <w:r>
                    <w:rPr>
                      <w:rFonts w:eastAsia="仿宋_GB2312" w:hint="eastAsia"/>
                      <w:bCs/>
                      <w:color w:val="000000"/>
                      <w:kern w:val="0"/>
                      <w:sz w:val="36"/>
                      <w:szCs w:val="36"/>
                    </w:rPr>
                    <w:lastRenderedPageBreak/>
                    <w:t>项</w:t>
                  </w:r>
                  <w:r>
                    <w:rPr>
                      <w:rFonts w:eastAsia="仿宋_GB2312"/>
                      <w:bCs/>
                      <w:color w:val="000000"/>
                      <w:kern w:val="0"/>
                      <w:sz w:val="36"/>
                      <w:szCs w:val="36"/>
                    </w:rPr>
                    <w:t>目支出绩效目标完成情况表</w:t>
                  </w:r>
                  <w:r>
                    <w:rPr>
                      <w:rFonts w:eastAsia="仿宋_GB2312"/>
                      <w:b/>
                      <w:bCs/>
                      <w:color w:val="000000"/>
                      <w:kern w:val="0"/>
                      <w:sz w:val="36"/>
                      <w:szCs w:val="36"/>
                    </w:rPr>
                    <w:br/>
                  </w:r>
                  <w:r>
                    <w:rPr>
                      <w:rFonts w:eastAsia="仿宋_GB2312"/>
                      <w:color w:val="000000"/>
                      <w:kern w:val="0"/>
                      <w:sz w:val="36"/>
                      <w:szCs w:val="36"/>
                    </w:rPr>
                    <w:t xml:space="preserve">(2020 </w:t>
                  </w:r>
                  <w:r>
                    <w:rPr>
                      <w:rFonts w:eastAsia="仿宋_GB2312"/>
                      <w:color w:val="000000"/>
                      <w:kern w:val="0"/>
                      <w:sz w:val="36"/>
                      <w:szCs w:val="36"/>
                    </w:rPr>
                    <w:t>年度</w:t>
                  </w:r>
                  <w:r>
                    <w:rPr>
                      <w:rFonts w:eastAsia="仿宋_GB2312"/>
                      <w:color w:val="000000"/>
                      <w:kern w:val="0"/>
                      <w:sz w:val="36"/>
                      <w:szCs w:val="36"/>
                    </w:rPr>
                    <w:t>)</w:t>
                  </w:r>
                </w:p>
              </w:tc>
            </w:tr>
            <w:tr w:rsidR="0061535F">
              <w:trPr>
                <w:trHeight w:val="276"/>
              </w:trPr>
              <w:tc>
                <w:tcPr>
                  <w:tcW w:w="278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项目名称</w:t>
                  </w:r>
                </w:p>
              </w:tc>
              <w:tc>
                <w:tcPr>
                  <w:tcW w:w="69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纪检监察内网设备项目</w:t>
                  </w:r>
                </w:p>
              </w:tc>
            </w:tr>
            <w:tr w:rsidR="0061535F">
              <w:trPr>
                <w:trHeight w:val="276"/>
              </w:trPr>
              <w:tc>
                <w:tcPr>
                  <w:tcW w:w="2782"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预算单位</w:t>
                  </w:r>
                </w:p>
              </w:tc>
              <w:tc>
                <w:tcPr>
                  <w:tcW w:w="6999"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中国共产党绵竹市纪律检查委员会</w:t>
                  </w:r>
                </w:p>
              </w:tc>
            </w:tr>
            <w:tr w:rsidR="0061535F">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17.2</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17.2</w:t>
                  </w:r>
                </w:p>
              </w:tc>
            </w:tr>
            <w:tr w:rsidR="0061535F">
              <w:trPr>
                <w:trHeight w:val="276"/>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17.2</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17.2</w:t>
                  </w:r>
                </w:p>
              </w:tc>
            </w:tr>
            <w:tr w:rsidR="0061535F">
              <w:trPr>
                <w:trHeight w:val="1623"/>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0</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jc w:val="center"/>
                    <w:rPr>
                      <w:rFonts w:eastAsia="仿宋_GB2312"/>
                      <w:color w:val="000000"/>
                      <w:sz w:val="24"/>
                    </w:rPr>
                  </w:pPr>
                  <w:r>
                    <w:rPr>
                      <w:rFonts w:eastAsia="仿宋_GB2312"/>
                      <w:color w:val="000000"/>
                      <w:sz w:val="24"/>
                    </w:rPr>
                    <w:t>0</w:t>
                  </w:r>
                </w:p>
              </w:tc>
            </w:tr>
            <w:tr w:rsidR="0061535F">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年度目标完成情况</w:t>
                  </w:r>
                </w:p>
              </w:tc>
              <w:tc>
                <w:tcPr>
                  <w:tcW w:w="4784"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预期目标</w:t>
                  </w:r>
                </w:p>
              </w:tc>
              <w:tc>
                <w:tcPr>
                  <w:tcW w:w="460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实际完成目标</w:t>
                  </w:r>
                </w:p>
              </w:tc>
            </w:tr>
            <w:tr w:rsidR="0061535F" w:rsidTr="006A1598">
              <w:trPr>
                <w:trHeight w:val="2121"/>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4784" w:type="dxa"/>
                  <w:gridSpan w:val="6"/>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kern w:val="0"/>
                      <w:sz w:val="24"/>
                    </w:rPr>
                  </w:pPr>
                  <w:r>
                    <w:rPr>
                      <w:rFonts w:eastAsia="仿宋_GB2312"/>
                      <w:color w:val="000000"/>
                      <w:kern w:val="0"/>
                      <w:sz w:val="24"/>
                    </w:rPr>
                    <w:t>按照省纪委关于纪检监察内网平台的统一建设部署，我市纪检监察内网于</w:t>
                  </w:r>
                  <w:r>
                    <w:rPr>
                      <w:rFonts w:eastAsia="仿宋_GB2312"/>
                      <w:color w:val="000000"/>
                      <w:kern w:val="0"/>
                      <w:sz w:val="24"/>
                    </w:rPr>
                    <w:t>2015</w:t>
                  </w:r>
                  <w:r>
                    <w:rPr>
                      <w:rFonts w:eastAsia="仿宋_GB2312"/>
                      <w:color w:val="000000"/>
                      <w:kern w:val="0"/>
                      <w:sz w:val="24"/>
                    </w:rPr>
                    <w:t>年</w:t>
                  </w:r>
                  <w:r>
                    <w:rPr>
                      <w:rFonts w:eastAsia="仿宋_GB2312"/>
                      <w:color w:val="000000"/>
                      <w:kern w:val="0"/>
                      <w:sz w:val="24"/>
                    </w:rPr>
                    <w:t>11</w:t>
                  </w:r>
                  <w:r>
                    <w:rPr>
                      <w:rFonts w:eastAsia="仿宋_GB2312"/>
                      <w:color w:val="000000"/>
                      <w:kern w:val="0"/>
                      <w:sz w:val="24"/>
                    </w:rPr>
                    <w:t>月建成，实行分级保护</w:t>
                  </w:r>
                </w:p>
              </w:tc>
              <w:tc>
                <w:tcPr>
                  <w:tcW w:w="4607"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FF0000"/>
                      <w:sz w:val="24"/>
                    </w:rPr>
                  </w:pPr>
                  <w:r>
                    <w:rPr>
                      <w:rFonts w:eastAsia="仿宋_GB2312"/>
                      <w:color w:val="000000"/>
                      <w:kern w:val="0"/>
                      <w:sz w:val="24"/>
                    </w:rPr>
                    <w:t>我市纪检监察内网实现整网迁移工作，确保符合保密相关规定，在前期已更换密码机的基础上、需要采购</w:t>
                  </w:r>
                  <w:r>
                    <w:rPr>
                      <w:rFonts w:eastAsia="仿宋_GB2312"/>
                      <w:color w:val="000000"/>
                      <w:kern w:val="0"/>
                      <w:sz w:val="24"/>
                    </w:rPr>
                    <w:t>VPN</w:t>
                  </w:r>
                  <w:r>
                    <w:rPr>
                      <w:rFonts w:eastAsia="仿宋_GB2312"/>
                      <w:color w:val="000000"/>
                      <w:kern w:val="0"/>
                      <w:sz w:val="24"/>
                    </w:rPr>
                    <w:t>（安全网关）、网御防火墙、前置交换机等相关保密设备，还将更换原有的防火墙、核心交换机等设备</w:t>
                  </w:r>
                </w:p>
              </w:tc>
            </w:tr>
            <w:tr w:rsidR="0061535F">
              <w:trPr>
                <w:trHeight w:val="1042"/>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绩效指标完成情况</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一级指标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二级指标</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三级指标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预期指标值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实际完成指标值</w:t>
                  </w:r>
                  <w:r>
                    <w:rPr>
                      <w:rFonts w:eastAsia="仿宋_GB2312"/>
                      <w:color w:val="000000"/>
                      <w:kern w:val="0"/>
                      <w:sz w:val="24"/>
                    </w:rPr>
                    <w:t>(</w:t>
                  </w:r>
                  <w:r>
                    <w:rPr>
                      <w:rFonts w:eastAsia="仿宋_GB2312"/>
                      <w:color w:val="000000"/>
                      <w:kern w:val="0"/>
                      <w:sz w:val="24"/>
                    </w:rPr>
                    <w:t>包含数字及文字描述</w:t>
                  </w:r>
                  <w:r>
                    <w:rPr>
                      <w:rFonts w:eastAsia="仿宋_GB2312"/>
                      <w:color w:val="000000"/>
                      <w:kern w:val="0"/>
                      <w:sz w:val="24"/>
                    </w:rPr>
                    <w:t>)</w:t>
                  </w:r>
                </w:p>
              </w:tc>
            </w:tr>
            <w:tr w:rsidR="0061535F">
              <w:trPr>
                <w:trHeight w:val="708"/>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数量指标</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建设点</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15</w:t>
                  </w:r>
                  <w:r>
                    <w:rPr>
                      <w:rFonts w:eastAsia="仿宋_GB2312"/>
                      <w:color w:val="000000" w:themeColor="text1"/>
                      <w:sz w:val="24"/>
                    </w:rPr>
                    <w:t>个</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15</w:t>
                  </w:r>
                  <w:r>
                    <w:rPr>
                      <w:rFonts w:eastAsia="仿宋_GB2312"/>
                      <w:color w:val="000000" w:themeColor="text1"/>
                      <w:sz w:val="24"/>
                    </w:rPr>
                    <w:t>个</w:t>
                  </w:r>
                </w:p>
              </w:tc>
            </w:tr>
            <w:tr w:rsidR="0061535F">
              <w:trPr>
                <w:trHeight w:val="818"/>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质量指标</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完成率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r>
            <w:tr w:rsidR="0061535F">
              <w:trPr>
                <w:trHeight w:val="830"/>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时效指标</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完成时间</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r>
            <w:tr w:rsidR="0061535F">
              <w:trPr>
                <w:trHeight w:val="687"/>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效益指标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社会效益指标</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生态效益</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政治生态环境改善率</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下降</w:t>
                  </w:r>
                </w:p>
              </w:tc>
            </w:tr>
            <w:tr w:rsidR="0061535F">
              <w:trPr>
                <w:trHeight w:val="1050"/>
              </w:trPr>
              <w:tc>
                <w:tcPr>
                  <w:tcW w:w="390" w:type="dxa"/>
                  <w:vMerge/>
                  <w:tcBorders>
                    <w:top w:val="single" w:sz="4" w:space="0" w:color="auto"/>
                    <w:left w:val="single" w:sz="4" w:space="0" w:color="auto"/>
                    <w:bottom w:val="single" w:sz="4" w:space="0" w:color="auto"/>
                    <w:right w:val="single" w:sz="4" w:space="0" w:color="auto"/>
                  </w:tcBorders>
                  <w:vAlign w:val="center"/>
                </w:tcPr>
                <w:p w:rsidR="0061535F" w:rsidRDefault="0061535F">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满意度指标</w:t>
                  </w:r>
                </w:p>
              </w:tc>
              <w:tc>
                <w:tcPr>
                  <w:tcW w:w="102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满意度</w:t>
                  </w:r>
                </w:p>
              </w:tc>
              <w:tc>
                <w:tcPr>
                  <w:tcW w:w="2392"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社会、群众满意率</w:t>
                  </w:r>
                </w:p>
              </w:tc>
              <w:tc>
                <w:tcPr>
                  <w:tcW w:w="239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r>
            <w:tr w:rsidR="000A0392" w:rsidRPr="00943BB8" w:rsidTr="004B3DB2">
              <w:tblPrEx>
                <w:tblLook w:val="00A0"/>
              </w:tblPrEx>
              <w:trPr>
                <w:trHeight w:val="1034"/>
              </w:trPr>
              <w:tc>
                <w:tcPr>
                  <w:tcW w:w="9781" w:type="dxa"/>
                  <w:gridSpan w:val="9"/>
                  <w:tcBorders>
                    <w:bottom w:val="single" w:sz="4" w:space="0" w:color="auto"/>
                  </w:tcBorders>
                  <w:tcMar>
                    <w:top w:w="15" w:type="dxa"/>
                    <w:left w:w="15" w:type="dxa"/>
                    <w:bottom w:w="0" w:type="dxa"/>
                    <w:right w:w="15" w:type="dxa"/>
                  </w:tcMar>
                  <w:vAlign w:val="center"/>
                </w:tcPr>
                <w:p w:rsidR="000A0392" w:rsidRPr="00943BB8" w:rsidRDefault="000A0392" w:rsidP="000A0392">
                  <w:pPr>
                    <w:pStyle w:val="aa"/>
                    <w:widowControl/>
                    <w:ind w:leftChars="1310" w:left="4173" w:hangingChars="395" w:hanging="1422"/>
                    <w:textAlignment w:val="center"/>
                    <w:rPr>
                      <w:rFonts w:eastAsia="仿宋_GB2312"/>
                      <w:color w:val="000000"/>
                      <w:sz w:val="36"/>
                      <w:szCs w:val="36"/>
                    </w:rPr>
                  </w:pPr>
                  <w:r w:rsidRPr="00943BB8">
                    <w:rPr>
                      <w:rFonts w:eastAsia="仿宋_GB2312"/>
                      <w:bCs/>
                      <w:color w:val="000000"/>
                      <w:kern w:val="0"/>
                      <w:sz w:val="36"/>
                      <w:szCs w:val="36"/>
                    </w:rPr>
                    <w:lastRenderedPageBreak/>
                    <w:t>项目支出绩效目标完成情况表</w:t>
                  </w:r>
                  <w:r w:rsidRPr="00943BB8">
                    <w:rPr>
                      <w:rFonts w:eastAsia="仿宋_GB2312"/>
                      <w:b/>
                      <w:bCs/>
                      <w:color w:val="000000"/>
                      <w:kern w:val="0"/>
                      <w:sz w:val="36"/>
                      <w:szCs w:val="36"/>
                    </w:rPr>
                    <w:br/>
                  </w:r>
                  <w:r w:rsidRPr="00943BB8">
                    <w:rPr>
                      <w:rFonts w:eastAsia="仿宋_GB2312"/>
                      <w:color w:val="000000"/>
                      <w:kern w:val="0"/>
                      <w:sz w:val="36"/>
                      <w:szCs w:val="36"/>
                    </w:rPr>
                    <w:t xml:space="preserve">(2020 </w:t>
                  </w:r>
                  <w:r w:rsidRPr="00943BB8">
                    <w:rPr>
                      <w:rFonts w:eastAsia="仿宋_GB2312"/>
                      <w:color w:val="000000"/>
                      <w:kern w:val="0"/>
                      <w:sz w:val="36"/>
                      <w:szCs w:val="36"/>
                    </w:rPr>
                    <w:t>年度</w:t>
                  </w:r>
                  <w:r w:rsidRPr="00943BB8">
                    <w:rPr>
                      <w:rFonts w:eastAsia="仿宋_GB2312"/>
                      <w:color w:val="000000"/>
                      <w:kern w:val="0"/>
                      <w:sz w:val="36"/>
                      <w:szCs w:val="36"/>
                    </w:rPr>
                    <w:t>)</w:t>
                  </w:r>
                </w:p>
              </w:tc>
            </w:tr>
            <w:tr w:rsidR="000A0392" w:rsidRPr="00943BB8" w:rsidTr="004B3DB2">
              <w:tblPrEx>
                <w:tblLook w:val="00A0"/>
              </w:tblPrEx>
              <w:trPr>
                <w:trHeight w:val="276"/>
              </w:trPr>
              <w:tc>
                <w:tcPr>
                  <w:tcW w:w="2977"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项目名称</w:t>
                  </w:r>
                </w:p>
              </w:tc>
              <w:tc>
                <w:tcPr>
                  <w:tcW w:w="680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大案要案查处项目</w:t>
                  </w:r>
                </w:p>
              </w:tc>
            </w:tr>
            <w:tr w:rsidR="000A0392" w:rsidRPr="00943BB8" w:rsidTr="004B3DB2">
              <w:tblPrEx>
                <w:tblLook w:val="00A0"/>
              </w:tblPrEx>
              <w:trPr>
                <w:trHeight w:val="276"/>
              </w:trPr>
              <w:tc>
                <w:tcPr>
                  <w:tcW w:w="2977"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预算单位</w:t>
                  </w:r>
                </w:p>
              </w:tc>
              <w:tc>
                <w:tcPr>
                  <w:tcW w:w="6804"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中国共产党绵竹市纪律检查委员会</w:t>
                  </w:r>
                </w:p>
              </w:tc>
            </w:tr>
            <w:tr w:rsidR="000A0392" w:rsidRPr="00943BB8" w:rsidTr="004B3DB2">
              <w:tblPrEx>
                <w:tblLook w:val="00A0"/>
              </w:tblPrEx>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预算执行情况</w:t>
                  </w:r>
                  <w:r w:rsidRPr="00943BB8">
                    <w:rPr>
                      <w:rFonts w:eastAsia="仿宋_GB2312"/>
                      <w:color w:val="000000"/>
                      <w:kern w:val="0"/>
                      <w:sz w:val="24"/>
                    </w:rPr>
                    <w:t>(</w:t>
                  </w:r>
                  <w:r w:rsidRPr="00943BB8">
                    <w:rPr>
                      <w:rFonts w:eastAsia="仿宋_GB2312"/>
                      <w:color w:val="000000"/>
                      <w:kern w:val="0"/>
                      <w:sz w:val="24"/>
                    </w:rPr>
                    <w:t>万元</w:t>
                  </w:r>
                  <w:r w:rsidRPr="00943BB8">
                    <w:rPr>
                      <w:rFonts w:eastAsia="仿宋_GB2312"/>
                      <w:color w:val="000000"/>
                      <w:kern w:val="0"/>
                      <w:sz w:val="24"/>
                    </w:rPr>
                    <w:t>)</w:t>
                  </w:r>
                </w:p>
              </w:tc>
              <w:tc>
                <w:tcPr>
                  <w:tcW w:w="258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预算数</w:t>
                  </w:r>
                  <w:r w:rsidRPr="00943BB8">
                    <w:rPr>
                      <w:rFonts w:eastAsia="仿宋_GB2312"/>
                      <w:color w:val="000000"/>
                      <w:kern w:val="0"/>
                      <w:sz w:val="24"/>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107.48</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执行数</w:t>
                  </w:r>
                  <w:r w:rsidRPr="00943BB8">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107.48</w:t>
                  </w:r>
                </w:p>
              </w:tc>
            </w:tr>
            <w:tr w:rsidR="000A0392" w:rsidRPr="00943BB8" w:rsidTr="004B3DB2">
              <w:tblPrEx>
                <w:tblLook w:val="00A0"/>
              </w:tblPrEx>
              <w:trPr>
                <w:trHeight w:val="276"/>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258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其中</w:t>
                  </w:r>
                  <w:r w:rsidRPr="00943BB8">
                    <w:rPr>
                      <w:rFonts w:eastAsia="仿宋_GB2312"/>
                      <w:color w:val="000000"/>
                      <w:kern w:val="0"/>
                      <w:sz w:val="24"/>
                    </w:rPr>
                    <w:t>-</w:t>
                  </w:r>
                  <w:r w:rsidRPr="00943BB8">
                    <w:rPr>
                      <w:rFonts w:eastAsia="仿宋_GB2312"/>
                      <w:color w:val="000000"/>
                      <w:kern w:val="0"/>
                      <w:sz w:val="24"/>
                    </w:rPr>
                    <w:t>财政拨款</w:t>
                  </w:r>
                  <w:r w:rsidRPr="00943BB8">
                    <w:rPr>
                      <w:rFonts w:eastAsia="仿宋_GB2312"/>
                      <w:color w:val="000000"/>
                      <w:kern w:val="0"/>
                      <w:sz w:val="24"/>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107.48</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其中</w:t>
                  </w:r>
                  <w:r w:rsidRPr="00943BB8">
                    <w:rPr>
                      <w:rFonts w:eastAsia="仿宋_GB2312"/>
                      <w:color w:val="000000"/>
                      <w:kern w:val="0"/>
                      <w:sz w:val="24"/>
                    </w:rPr>
                    <w:t>-</w:t>
                  </w:r>
                  <w:r w:rsidRPr="00943BB8">
                    <w:rPr>
                      <w:rFonts w:eastAsia="仿宋_GB2312"/>
                      <w:color w:val="000000"/>
                      <w:kern w:val="0"/>
                      <w:sz w:val="24"/>
                    </w:rPr>
                    <w:t>财政拨款</w:t>
                  </w:r>
                  <w:r w:rsidRPr="00943BB8">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107.48</w:t>
                  </w:r>
                </w:p>
              </w:tc>
            </w:tr>
            <w:tr w:rsidR="000A0392" w:rsidRPr="00943BB8" w:rsidTr="004B3DB2">
              <w:tblPrEx>
                <w:tblLook w:val="00A0"/>
              </w:tblPrEx>
              <w:trPr>
                <w:trHeight w:val="1469"/>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2587" w:type="dxa"/>
                  <w:gridSpan w:val="4"/>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其它资金</w:t>
                  </w:r>
                  <w:r w:rsidRPr="00943BB8">
                    <w:rPr>
                      <w:rFonts w:eastAsia="仿宋_GB2312"/>
                      <w:color w:val="000000"/>
                      <w:kern w:val="0"/>
                      <w:sz w:val="24"/>
                    </w:rPr>
                    <w:t>:</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0</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其它资金</w:t>
                  </w:r>
                  <w:r w:rsidRPr="00943BB8">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jc w:val="center"/>
                    <w:rPr>
                      <w:rFonts w:eastAsia="仿宋_GB2312"/>
                      <w:color w:val="000000"/>
                      <w:sz w:val="24"/>
                    </w:rPr>
                  </w:pPr>
                  <w:r w:rsidRPr="00943BB8">
                    <w:rPr>
                      <w:rFonts w:eastAsia="仿宋_GB2312"/>
                      <w:color w:val="000000"/>
                      <w:sz w:val="24"/>
                    </w:rPr>
                    <w:t>0</w:t>
                  </w:r>
                </w:p>
              </w:tc>
            </w:tr>
            <w:tr w:rsidR="000A0392" w:rsidRPr="00943BB8" w:rsidTr="004B3DB2">
              <w:tblPrEx>
                <w:tblLook w:val="00A0"/>
              </w:tblPrEx>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年度目标完成情况</w:t>
                  </w:r>
                </w:p>
              </w:tc>
              <w:tc>
                <w:tcPr>
                  <w:tcW w:w="457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预期目标</w:t>
                  </w:r>
                </w:p>
              </w:tc>
              <w:tc>
                <w:tcPr>
                  <w:tcW w:w="48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实际完成目标</w:t>
                  </w:r>
                </w:p>
              </w:tc>
            </w:tr>
            <w:tr w:rsidR="000A0392" w:rsidRPr="00943BB8" w:rsidTr="004B3DB2">
              <w:tblPrEx>
                <w:tblLook w:val="00A0"/>
              </w:tblPrEx>
              <w:trPr>
                <w:trHeight w:val="2691"/>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4572" w:type="dxa"/>
                  <w:gridSpan w:val="5"/>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spacing w:line="560" w:lineRule="exact"/>
                    <w:ind w:firstLineChars="200" w:firstLine="480"/>
                    <w:rPr>
                      <w:rFonts w:eastAsia="仿宋_GB2312"/>
                      <w:color w:val="000000"/>
                      <w:kern w:val="0"/>
                      <w:sz w:val="24"/>
                    </w:rPr>
                  </w:pPr>
                  <w:r w:rsidRPr="00943BB8">
                    <w:rPr>
                      <w:rFonts w:eastAsia="仿宋_GB2312"/>
                      <w:color w:val="000000"/>
                      <w:kern w:val="0"/>
                      <w:sz w:val="24"/>
                    </w:rPr>
                    <w:t>坚持无禁区、全覆盖、零容忍，坚持重遏制、强高压、长震慑，力度不减、节奏不变，减少腐败存量，重点遏制增量。推进标本兼治，强化警示教育，完善不敢腐、不能腐、不想腐制度机制。</w:t>
                  </w:r>
                </w:p>
                <w:p w:rsidR="000A0392" w:rsidRPr="00943BB8" w:rsidRDefault="000A0392" w:rsidP="000A0392">
                  <w:pPr>
                    <w:widowControl/>
                    <w:jc w:val="left"/>
                    <w:textAlignment w:val="center"/>
                    <w:rPr>
                      <w:rFonts w:eastAsia="仿宋_GB2312"/>
                      <w:color w:val="000000"/>
                      <w:sz w:val="24"/>
                    </w:rPr>
                  </w:pPr>
                </w:p>
              </w:tc>
              <w:tc>
                <w:tcPr>
                  <w:tcW w:w="4819"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FF0000"/>
                      <w:sz w:val="24"/>
                    </w:rPr>
                  </w:pPr>
                  <w:r w:rsidRPr="00943BB8">
                    <w:rPr>
                      <w:rFonts w:eastAsia="仿宋_GB2312"/>
                      <w:color w:val="000000"/>
                      <w:kern w:val="0"/>
                      <w:sz w:val="24"/>
                    </w:rPr>
                    <w:t>立案审查调查</w:t>
                  </w:r>
                  <w:r w:rsidRPr="00943BB8">
                    <w:rPr>
                      <w:rFonts w:eastAsia="仿宋_GB2312"/>
                      <w:color w:val="000000"/>
                      <w:kern w:val="0"/>
                      <w:sz w:val="24"/>
                    </w:rPr>
                    <w:t>120</w:t>
                  </w:r>
                  <w:r w:rsidRPr="00943BB8">
                    <w:rPr>
                      <w:rFonts w:eastAsia="仿宋_GB2312"/>
                      <w:color w:val="000000"/>
                      <w:kern w:val="0"/>
                      <w:sz w:val="24"/>
                    </w:rPr>
                    <w:t>件</w:t>
                  </w:r>
                </w:p>
              </w:tc>
            </w:tr>
            <w:tr w:rsidR="000A0392" w:rsidRPr="00943BB8" w:rsidTr="004B3DB2">
              <w:tblPrEx>
                <w:tblLook w:val="00A0"/>
              </w:tblPrEx>
              <w:trPr>
                <w:trHeight w:val="1042"/>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绩效指标完成情况</w:t>
                  </w: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一级指标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二级指标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三级指标</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预期指标值</w:t>
                  </w:r>
                  <w:r w:rsidRPr="00943BB8">
                    <w:rPr>
                      <w:rFonts w:eastAsia="仿宋_GB2312"/>
                      <w:color w:val="000000"/>
                      <w:kern w:val="0"/>
                      <w:sz w:val="24"/>
                    </w:rPr>
                    <w:t>(</w:t>
                  </w:r>
                  <w:r w:rsidRPr="00943BB8">
                    <w:rPr>
                      <w:rFonts w:eastAsia="仿宋_GB2312"/>
                      <w:color w:val="000000"/>
                      <w:kern w:val="0"/>
                      <w:sz w:val="24"/>
                    </w:rPr>
                    <w:t>包含数字及文字描述</w:t>
                  </w:r>
                  <w:r w:rsidRPr="00943BB8">
                    <w:rPr>
                      <w:rFonts w:eastAsia="仿宋_GB2312"/>
                      <w:color w:val="000000"/>
                      <w:kern w:val="0"/>
                      <w:sz w:val="24"/>
                    </w:rPr>
                    <w:t>)</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实际完成指标值</w:t>
                  </w:r>
                  <w:r w:rsidRPr="00943BB8">
                    <w:rPr>
                      <w:rFonts w:eastAsia="仿宋_GB2312"/>
                      <w:color w:val="000000"/>
                      <w:kern w:val="0"/>
                      <w:sz w:val="24"/>
                    </w:rPr>
                    <w:t>(</w:t>
                  </w:r>
                  <w:r w:rsidRPr="00943BB8">
                    <w:rPr>
                      <w:rFonts w:eastAsia="仿宋_GB2312"/>
                      <w:color w:val="000000"/>
                      <w:kern w:val="0"/>
                      <w:sz w:val="24"/>
                    </w:rPr>
                    <w:t>包含数字及文字描述</w:t>
                  </w:r>
                  <w:r w:rsidRPr="00943BB8">
                    <w:rPr>
                      <w:rFonts w:eastAsia="仿宋_GB2312"/>
                      <w:color w:val="000000"/>
                      <w:kern w:val="0"/>
                      <w:sz w:val="24"/>
                    </w:rPr>
                    <w:t>)</w:t>
                  </w:r>
                </w:p>
              </w:tc>
            </w:tr>
            <w:tr w:rsidR="000A0392" w:rsidRPr="00943BB8" w:rsidTr="004B3DB2">
              <w:tblPrEx>
                <w:tblLook w:val="00A0"/>
              </w:tblPrEx>
              <w:trPr>
                <w:trHeight w:val="610"/>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项目完成指标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数量指标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件数</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120</w:t>
                  </w:r>
                  <w:r w:rsidRPr="00943BB8">
                    <w:rPr>
                      <w:rFonts w:eastAsia="仿宋_GB2312"/>
                      <w:color w:val="000000" w:themeColor="text1"/>
                      <w:sz w:val="24"/>
                    </w:rPr>
                    <w:t>件</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120</w:t>
                  </w:r>
                  <w:r w:rsidRPr="00943BB8">
                    <w:rPr>
                      <w:rFonts w:eastAsia="仿宋_GB2312"/>
                      <w:color w:val="000000" w:themeColor="text1"/>
                      <w:sz w:val="24"/>
                    </w:rPr>
                    <w:t>件</w:t>
                  </w:r>
                </w:p>
              </w:tc>
            </w:tr>
            <w:tr w:rsidR="000A0392" w:rsidRPr="00943BB8" w:rsidTr="004B3DB2">
              <w:tblPrEx>
                <w:tblLook w:val="00A0"/>
              </w:tblPrEx>
              <w:trPr>
                <w:trHeight w:val="818"/>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项目完成指标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质量指标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立案案件办结率</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90%</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90%</w:t>
                  </w:r>
                </w:p>
              </w:tc>
            </w:tr>
            <w:tr w:rsidR="000A0392" w:rsidRPr="00943BB8" w:rsidTr="004B3DB2">
              <w:tblPrEx>
                <w:tblLook w:val="00A0"/>
              </w:tblPrEx>
              <w:trPr>
                <w:trHeight w:val="703"/>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项目完成指标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时效指标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完成时间</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2020</w:t>
                  </w:r>
                  <w:r w:rsidRPr="00943BB8">
                    <w:rPr>
                      <w:rFonts w:eastAsia="仿宋_GB2312"/>
                      <w:color w:val="000000"/>
                      <w:sz w:val="24"/>
                    </w:rPr>
                    <w:t>年</w:t>
                  </w:r>
                  <w:r w:rsidRPr="00943BB8">
                    <w:rPr>
                      <w:rFonts w:eastAsia="仿宋_GB2312"/>
                      <w:color w:val="000000"/>
                      <w:sz w:val="24"/>
                    </w:rPr>
                    <w:t>12</w:t>
                  </w:r>
                  <w:r w:rsidRPr="00943BB8">
                    <w:rPr>
                      <w:rFonts w:eastAsia="仿宋_GB2312"/>
                      <w:color w:val="000000"/>
                      <w:sz w:val="24"/>
                    </w:rPr>
                    <w:t>月</w:t>
                  </w:r>
                  <w:r w:rsidRPr="00943BB8">
                    <w:rPr>
                      <w:rFonts w:eastAsia="仿宋_GB2312"/>
                      <w:color w:val="000000"/>
                      <w:sz w:val="24"/>
                    </w:rPr>
                    <w:t>31</w:t>
                  </w:r>
                  <w:r w:rsidRPr="00943BB8">
                    <w:rPr>
                      <w:rFonts w:eastAsia="仿宋_GB2312"/>
                      <w:color w:val="000000"/>
                      <w:sz w:val="24"/>
                    </w:rPr>
                    <w:t>日</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2020</w:t>
                  </w:r>
                  <w:r w:rsidRPr="00943BB8">
                    <w:rPr>
                      <w:rFonts w:eastAsia="仿宋_GB2312"/>
                      <w:color w:val="000000"/>
                      <w:sz w:val="24"/>
                    </w:rPr>
                    <w:t>年</w:t>
                  </w:r>
                  <w:r w:rsidRPr="00943BB8">
                    <w:rPr>
                      <w:rFonts w:eastAsia="仿宋_GB2312"/>
                      <w:color w:val="000000"/>
                      <w:sz w:val="24"/>
                    </w:rPr>
                    <w:t>12</w:t>
                  </w:r>
                  <w:r w:rsidRPr="00943BB8">
                    <w:rPr>
                      <w:rFonts w:eastAsia="仿宋_GB2312"/>
                      <w:color w:val="000000"/>
                      <w:sz w:val="24"/>
                    </w:rPr>
                    <w:t>月</w:t>
                  </w:r>
                  <w:r w:rsidRPr="00943BB8">
                    <w:rPr>
                      <w:rFonts w:eastAsia="仿宋_GB2312"/>
                      <w:color w:val="000000"/>
                      <w:sz w:val="24"/>
                    </w:rPr>
                    <w:t>31</w:t>
                  </w:r>
                  <w:r w:rsidRPr="00943BB8">
                    <w:rPr>
                      <w:rFonts w:eastAsia="仿宋_GB2312"/>
                      <w:color w:val="000000"/>
                      <w:sz w:val="24"/>
                    </w:rPr>
                    <w:t>日</w:t>
                  </w:r>
                </w:p>
              </w:tc>
            </w:tr>
            <w:tr w:rsidR="000A0392" w:rsidRPr="00943BB8" w:rsidTr="004B3DB2">
              <w:tblPrEx>
                <w:tblLook w:val="00A0"/>
              </w:tblPrEx>
              <w:trPr>
                <w:trHeight w:val="687"/>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效益指标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社会效益指标</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生态效益</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政治生态环境改善率</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下降</w:t>
                  </w:r>
                </w:p>
              </w:tc>
            </w:tr>
            <w:tr w:rsidR="000A0392" w:rsidRPr="00943BB8" w:rsidTr="004B3DB2">
              <w:tblPrEx>
                <w:tblLook w:val="00A0"/>
              </w:tblPrEx>
              <w:trPr>
                <w:trHeight w:val="1050"/>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595"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满意度指标</w:t>
                  </w:r>
                </w:p>
              </w:tc>
              <w:tc>
                <w:tcPr>
                  <w:tcW w:w="9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满意度</w:t>
                  </w:r>
                </w:p>
              </w:tc>
              <w:tc>
                <w:tcPr>
                  <w:tcW w:w="198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社会、群众满意率</w:t>
                  </w:r>
                </w:p>
              </w:tc>
              <w:tc>
                <w:tcPr>
                  <w:tcW w:w="2606"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80%</w:t>
                  </w:r>
                </w:p>
              </w:tc>
              <w:tc>
                <w:tcPr>
                  <w:tcW w:w="22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80%</w:t>
                  </w:r>
                </w:p>
              </w:tc>
            </w:tr>
          </w:tbl>
          <w:p w:rsidR="000A0392" w:rsidRDefault="000A0392" w:rsidP="000A0392">
            <w:pPr>
              <w:rPr>
                <w:rFonts w:eastAsia="仿宋_GB2312"/>
              </w:rPr>
            </w:pPr>
          </w:p>
          <w:p w:rsidR="000A0392" w:rsidRPr="00943BB8" w:rsidRDefault="000A0392" w:rsidP="000A0392">
            <w:pPr>
              <w:rPr>
                <w:rFonts w:eastAsia="仿宋_GB2312"/>
              </w:rPr>
            </w:pPr>
          </w:p>
          <w:tbl>
            <w:tblPr>
              <w:tblpPr w:leftFromText="180" w:rightFromText="180" w:vertAnchor="text" w:horzAnchor="page" w:tblpXSpec="center" w:tblpY="423"/>
              <w:tblOverlap w:val="never"/>
              <w:tblW w:w="9960" w:type="dxa"/>
              <w:tblLayout w:type="fixed"/>
              <w:tblCellMar>
                <w:left w:w="0" w:type="dxa"/>
                <w:right w:w="0" w:type="dxa"/>
              </w:tblCellMar>
              <w:tblLook w:val="00A0"/>
            </w:tblPr>
            <w:tblGrid>
              <w:gridCol w:w="390"/>
              <w:gridCol w:w="1367"/>
              <w:gridCol w:w="1025"/>
              <w:gridCol w:w="1613"/>
              <w:gridCol w:w="3173"/>
              <w:gridCol w:w="2392"/>
            </w:tblGrid>
            <w:tr w:rsidR="000A0392" w:rsidRPr="00943BB8" w:rsidTr="004B3DB2">
              <w:trPr>
                <w:trHeight w:val="1034"/>
              </w:trPr>
              <w:tc>
                <w:tcPr>
                  <w:tcW w:w="9960" w:type="dxa"/>
                  <w:gridSpan w:val="6"/>
                  <w:tcMar>
                    <w:top w:w="15" w:type="dxa"/>
                    <w:left w:w="15" w:type="dxa"/>
                    <w:bottom w:w="0" w:type="dxa"/>
                    <w:right w:w="15" w:type="dxa"/>
                  </w:tcMar>
                  <w:vAlign w:val="center"/>
                </w:tcPr>
                <w:p w:rsidR="000A0392" w:rsidRPr="00943BB8" w:rsidRDefault="000A0392" w:rsidP="000A0392">
                  <w:pPr>
                    <w:pStyle w:val="aa"/>
                    <w:widowControl/>
                    <w:ind w:leftChars="1310" w:left="4173" w:hangingChars="395" w:hanging="1422"/>
                    <w:textAlignment w:val="center"/>
                    <w:rPr>
                      <w:rFonts w:eastAsia="仿宋_GB2312"/>
                      <w:color w:val="000000"/>
                      <w:sz w:val="36"/>
                      <w:szCs w:val="36"/>
                    </w:rPr>
                  </w:pPr>
                  <w:r w:rsidRPr="00943BB8">
                    <w:rPr>
                      <w:rFonts w:eastAsia="仿宋_GB2312"/>
                      <w:bCs/>
                      <w:color w:val="000000"/>
                      <w:kern w:val="0"/>
                      <w:sz w:val="36"/>
                      <w:szCs w:val="36"/>
                    </w:rPr>
                    <w:lastRenderedPageBreak/>
                    <w:t>项目支出绩效目标完成情况表</w:t>
                  </w:r>
                  <w:r w:rsidRPr="00943BB8">
                    <w:rPr>
                      <w:rFonts w:eastAsia="仿宋_GB2312"/>
                      <w:b/>
                      <w:bCs/>
                      <w:color w:val="000000"/>
                      <w:kern w:val="0"/>
                      <w:sz w:val="36"/>
                      <w:szCs w:val="36"/>
                    </w:rPr>
                    <w:br/>
                  </w:r>
                  <w:r w:rsidRPr="00943BB8">
                    <w:rPr>
                      <w:rFonts w:eastAsia="仿宋_GB2312"/>
                      <w:color w:val="000000"/>
                      <w:kern w:val="0"/>
                      <w:sz w:val="36"/>
                      <w:szCs w:val="36"/>
                    </w:rPr>
                    <w:t xml:space="preserve">(2020 </w:t>
                  </w:r>
                  <w:r w:rsidRPr="00943BB8">
                    <w:rPr>
                      <w:rFonts w:eastAsia="仿宋_GB2312"/>
                      <w:color w:val="000000"/>
                      <w:kern w:val="0"/>
                      <w:sz w:val="36"/>
                      <w:szCs w:val="36"/>
                    </w:rPr>
                    <w:t>年度</w:t>
                  </w:r>
                  <w:r w:rsidRPr="00943BB8">
                    <w:rPr>
                      <w:rFonts w:eastAsia="仿宋_GB2312"/>
                      <w:color w:val="000000"/>
                      <w:kern w:val="0"/>
                      <w:sz w:val="36"/>
                      <w:szCs w:val="36"/>
                    </w:rPr>
                    <w:t>)</w:t>
                  </w:r>
                </w:p>
              </w:tc>
            </w:tr>
            <w:tr w:rsidR="000A0392" w:rsidRPr="00943BB8" w:rsidTr="004B3DB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w:t>
                  </w:r>
                  <w:r w:rsidRPr="00943BB8">
                    <w:rPr>
                      <w:rFonts w:eastAsia="仿宋_GB2312"/>
                      <w:color w:val="000000"/>
                      <w:sz w:val="24"/>
                    </w:rPr>
                    <w:t>清廉绵竹</w:t>
                  </w:r>
                  <w:r w:rsidRPr="00943BB8">
                    <w:rPr>
                      <w:rFonts w:eastAsia="仿宋_GB2312"/>
                      <w:color w:val="000000"/>
                      <w:sz w:val="24"/>
                    </w:rPr>
                    <w:t>”</w:t>
                  </w:r>
                  <w:r w:rsidRPr="00943BB8">
                    <w:rPr>
                      <w:rFonts w:eastAsia="仿宋_GB2312"/>
                      <w:color w:val="000000"/>
                      <w:sz w:val="24"/>
                    </w:rPr>
                    <w:t>联运宣传工作</w:t>
                  </w:r>
                </w:p>
              </w:tc>
            </w:tr>
            <w:tr w:rsidR="000A0392" w:rsidRPr="00943BB8" w:rsidTr="004B3DB2">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中国共产党绵竹市纪律检查委员会</w:t>
                  </w:r>
                </w:p>
              </w:tc>
            </w:tr>
            <w:tr w:rsidR="000A0392" w:rsidRPr="00943BB8" w:rsidTr="004B3DB2">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预算执行情况</w:t>
                  </w:r>
                  <w:r w:rsidRPr="00943BB8">
                    <w:rPr>
                      <w:rFonts w:eastAsia="仿宋_GB2312"/>
                      <w:color w:val="000000"/>
                      <w:kern w:val="0"/>
                      <w:sz w:val="24"/>
                    </w:rPr>
                    <w:t>(</w:t>
                  </w:r>
                  <w:r w:rsidRPr="00943BB8">
                    <w:rPr>
                      <w:rFonts w:eastAsia="仿宋_GB2312"/>
                      <w:color w:val="000000"/>
                      <w:kern w:val="0"/>
                      <w:sz w:val="24"/>
                    </w:rPr>
                    <w:t>万元</w:t>
                  </w:r>
                  <w:r w:rsidRPr="00943BB8">
                    <w:rPr>
                      <w:rFonts w:eastAsia="仿宋_GB2312"/>
                      <w:color w:val="000000"/>
                      <w:kern w:val="0"/>
                      <w:sz w:val="24"/>
                    </w:rPr>
                    <w:t>)</w:t>
                  </w: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预算数</w:t>
                  </w:r>
                  <w:r w:rsidRPr="00943BB8">
                    <w:rPr>
                      <w:rFonts w:eastAsia="仿宋_GB2312"/>
                      <w:color w:val="000000"/>
                      <w:kern w:val="0"/>
                      <w:sz w:val="24"/>
                    </w:rPr>
                    <w:t>:</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11.06</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执行数</w:t>
                  </w:r>
                  <w:r w:rsidRPr="00943BB8">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11.06</w:t>
                  </w:r>
                </w:p>
              </w:tc>
            </w:tr>
            <w:tr w:rsidR="000A0392" w:rsidRPr="00943BB8" w:rsidTr="004B3DB2">
              <w:trPr>
                <w:trHeight w:val="276"/>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其中</w:t>
                  </w:r>
                  <w:r w:rsidRPr="00943BB8">
                    <w:rPr>
                      <w:rFonts w:eastAsia="仿宋_GB2312"/>
                      <w:color w:val="000000"/>
                      <w:kern w:val="0"/>
                      <w:sz w:val="24"/>
                    </w:rPr>
                    <w:t>-</w:t>
                  </w:r>
                  <w:r w:rsidRPr="00943BB8">
                    <w:rPr>
                      <w:rFonts w:eastAsia="仿宋_GB2312"/>
                      <w:color w:val="000000"/>
                      <w:kern w:val="0"/>
                      <w:sz w:val="24"/>
                    </w:rPr>
                    <w:t>财政拨款</w:t>
                  </w:r>
                  <w:r w:rsidRPr="00943BB8">
                    <w:rPr>
                      <w:rFonts w:eastAsia="仿宋_GB2312"/>
                      <w:color w:val="000000"/>
                      <w:kern w:val="0"/>
                      <w:sz w:val="24"/>
                    </w:rPr>
                    <w:t>:</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11.06</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其中</w:t>
                  </w:r>
                  <w:r w:rsidRPr="00943BB8">
                    <w:rPr>
                      <w:rFonts w:eastAsia="仿宋_GB2312"/>
                      <w:color w:val="000000"/>
                      <w:kern w:val="0"/>
                      <w:sz w:val="24"/>
                    </w:rPr>
                    <w:t>-</w:t>
                  </w:r>
                  <w:r w:rsidRPr="00943BB8">
                    <w:rPr>
                      <w:rFonts w:eastAsia="仿宋_GB2312"/>
                      <w:color w:val="000000"/>
                      <w:kern w:val="0"/>
                      <w:sz w:val="24"/>
                    </w:rPr>
                    <w:t>财政拨款</w:t>
                  </w:r>
                  <w:r w:rsidRPr="00943BB8">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11.06</w:t>
                  </w:r>
                </w:p>
              </w:tc>
            </w:tr>
            <w:tr w:rsidR="000A0392" w:rsidRPr="00943BB8" w:rsidTr="004B3DB2">
              <w:trPr>
                <w:trHeight w:val="1511"/>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2392" w:type="dxa"/>
                  <w:gridSpan w:val="2"/>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其它资金</w:t>
                  </w:r>
                  <w:r w:rsidRPr="00943BB8">
                    <w:rPr>
                      <w:rFonts w:eastAsia="仿宋_GB2312"/>
                      <w:color w:val="000000"/>
                      <w:kern w:val="0"/>
                      <w:sz w:val="24"/>
                    </w:rPr>
                    <w:t>:</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0</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其它资金</w:t>
                  </w:r>
                  <w:r w:rsidRPr="00943BB8">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jc w:val="center"/>
                    <w:rPr>
                      <w:rFonts w:eastAsia="仿宋_GB2312"/>
                      <w:color w:val="000000"/>
                      <w:sz w:val="24"/>
                    </w:rPr>
                  </w:pPr>
                  <w:r w:rsidRPr="00943BB8">
                    <w:rPr>
                      <w:rFonts w:eastAsia="仿宋_GB2312"/>
                      <w:color w:val="000000"/>
                      <w:sz w:val="24"/>
                    </w:rPr>
                    <w:t>0</w:t>
                  </w:r>
                </w:p>
              </w:tc>
            </w:tr>
            <w:tr w:rsidR="000A0392" w:rsidRPr="00943BB8" w:rsidTr="004B3DB2">
              <w:trPr>
                <w:trHeight w:val="276"/>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年度目标完成情况</w:t>
                  </w:r>
                </w:p>
              </w:tc>
              <w:tc>
                <w:tcPr>
                  <w:tcW w:w="400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预期目标</w:t>
                  </w:r>
                </w:p>
              </w:tc>
              <w:tc>
                <w:tcPr>
                  <w:tcW w:w="5565" w:type="dxa"/>
                  <w:gridSpan w:val="2"/>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实际完成目标</w:t>
                  </w:r>
                </w:p>
              </w:tc>
            </w:tr>
            <w:tr w:rsidR="000A0392" w:rsidRPr="00943BB8" w:rsidTr="004B3DB2">
              <w:trPr>
                <w:trHeight w:val="1981"/>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4005" w:type="dxa"/>
                  <w:gridSpan w:val="3"/>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left"/>
                    <w:textAlignment w:val="center"/>
                    <w:rPr>
                      <w:rFonts w:eastAsia="仿宋_GB2312"/>
                      <w:color w:val="000000" w:themeColor="text1"/>
                      <w:sz w:val="24"/>
                    </w:rPr>
                  </w:pPr>
                  <w:r w:rsidRPr="00943BB8">
                    <w:rPr>
                      <w:rFonts w:eastAsia="仿宋_GB2312"/>
                      <w:color w:val="000000" w:themeColor="text1"/>
                      <w:sz w:val="24"/>
                    </w:rPr>
                    <w:t>着力塑造绵竹特色清廉文化品牌，营造崇廉尚廉的良好社会氛围。充分发挥</w:t>
                  </w:r>
                  <w:r w:rsidRPr="00943BB8">
                    <w:rPr>
                      <w:rFonts w:eastAsia="仿宋_GB2312"/>
                      <w:color w:val="000000" w:themeColor="text1"/>
                      <w:sz w:val="24"/>
                    </w:rPr>
                    <w:t>“</w:t>
                  </w:r>
                  <w:r w:rsidRPr="00943BB8">
                    <w:rPr>
                      <w:rFonts w:eastAsia="仿宋_GB2312"/>
                      <w:color w:val="000000" w:themeColor="text1"/>
                      <w:sz w:val="24"/>
                    </w:rPr>
                    <w:t>绵竹廉洁年画创作基地</w:t>
                  </w:r>
                  <w:r w:rsidRPr="00943BB8">
                    <w:rPr>
                      <w:rFonts w:eastAsia="仿宋_GB2312"/>
                      <w:color w:val="000000" w:themeColor="text1"/>
                      <w:sz w:val="24"/>
                    </w:rPr>
                    <w:t>”</w:t>
                  </w:r>
                  <w:r w:rsidRPr="00943BB8">
                    <w:rPr>
                      <w:rFonts w:eastAsia="仿宋_GB2312"/>
                      <w:color w:val="000000" w:themeColor="text1"/>
                      <w:sz w:val="24"/>
                    </w:rPr>
                    <w:t>等文化基地教育作用，引导党员干部树立以清为美、以廉为荣的价值理念。</w:t>
                  </w:r>
                </w:p>
                <w:p w:rsidR="000A0392" w:rsidRPr="00943BB8" w:rsidRDefault="000A0392" w:rsidP="000A0392">
                  <w:pPr>
                    <w:widowControl/>
                    <w:jc w:val="left"/>
                    <w:textAlignment w:val="center"/>
                    <w:rPr>
                      <w:rFonts w:eastAsia="仿宋_GB2312"/>
                      <w:color w:val="000000" w:themeColor="text1"/>
                      <w:sz w:val="24"/>
                    </w:rPr>
                  </w:pPr>
                </w:p>
              </w:tc>
              <w:tc>
                <w:tcPr>
                  <w:tcW w:w="5565" w:type="dxa"/>
                  <w:gridSpan w:val="2"/>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left"/>
                    <w:textAlignment w:val="center"/>
                    <w:rPr>
                      <w:rFonts w:eastAsia="仿宋_GB2312"/>
                      <w:color w:val="000000" w:themeColor="text1"/>
                      <w:sz w:val="24"/>
                    </w:rPr>
                  </w:pPr>
                  <w:r w:rsidRPr="00943BB8">
                    <w:rPr>
                      <w:rFonts w:eastAsia="仿宋_GB2312"/>
                      <w:color w:val="000000" w:themeColor="text1"/>
                      <w:sz w:val="24"/>
                    </w:rPr>
                    <w:t>开展多形式的宣讲宣传、开通廉洁主题视频彩铃、推出覆盖城乡的</w:t>
                  </w:r>
                  <w:r w:rsidRPr="00943BB8">
                    <w:rPr>
                      <w:rFonts w:eastAsia="仿宋_GB2312"/>
                      <w:color w:val="000000" w:themeColor="text1"/>
                      <w:sz w:val="24"/>
                    </w:rPr>
                    <w:t>“</w:t>
                  </w:r>
                  <w:r w:rsidRPr="00943BB8">
                    <w:rPr>
                      <w:rFonts w:eastAsia="仿宋_GB2312"/>
                      <w:color w:val="000000" w:themeColor="text1"/>
                      <w:sz w:val="24"/>
                    </w:rPr>
                    <w:t>清廉公交</w:t>
                  </w:r>
                  <w:r w:rsidRPr="00943BB8">
                    <w:rPr>
                      <w:rFonts w:eastAsia="仿宋_GB2312"/>
                      <w:color w:val="000000" w:themeColor="text1"/>
                      <w:sz w:val="24"/>
                    </w:rPr>
                    <w:t>”</w:t>
                  </w:r>
                  <w:r w:rsidRPr="00943BB8">
                    <w:rPr>
                      <w:rFonts w:eastAsia="仿宋_GB2312"/>
                      <w:color w:val="000000" w:themeColor="text1"/>
                      <w:sz w:val="24"/>
                    </w:rPr>
                    <w:t>专线，运用户外大型广告牌、城市应急宣传平台、出租车顶灯、公交车</w:t>
                  </w:r>
                  <w:r w:rsidRPr="00943BB8">
                    <w:rPr>
                      <w:rFonts w:eastAsia="仿宋_GB2312"/>
                      <w:color w:val="000000" w:themeColor="text1"/>
                      <w:sz w:val="24"/>
                    </w:rPr>
                    <w:t>LED</w:t>
                  </w:r>
                  <w:r w:rsidRPr="00943BB8">
                    <w:rPr>
                      <w:rFonts w:eastAsia="仿宋_GB2312"/>
                      <w:color w:val="000000" w:themeColor="text1"/>
                      <w:sz w:val="24"/>
                    </w:rPr>
                    <w:t>屏、城乡公交站台全面宣传清廉建设、分层分类推出清廉绵竹宣传片、短视频、年画娃娃</w:t>
                  </w:r>
                  <w:r w:rsidRPr="00943BB8">
                    <w:rPr>
                      <w:rFonts w:eastAsia="仿宋_GB2312"/>
                      <w:color w:val="000000" w:themeColor="text1"/>
                      <w:sz w:val="24"/>
                    </w:rPr>
                    <w:t>H5</w:t>
                  </w:r>
                  <w:r w:rsidRPr="00943BB8">
                    <w:rPr>
                      <w:rFonts w:eastAsia="仿宋_GB2312"/>
                      <w:color w:val="000000" w:themeColor="text1"/>
                      <w:sz w:val="24"/>
                    </w:rPr>
                    <w:t>等新作品，创作的廉洁年画贺新年</w:t>
                  </w:r>
                  <w:r w:rsidRPr="00943BB8">
                    <w:rPr>
                      <w:rFonts w:eastAsia="仿宋_GB2312"/>
                      <w:color w:val="000000" w:themeColor="text1"/>
                      <w:sz w:val="24"/>
                    </w:rPr>
                    <w:t>H5</w:t>
                  </w:r>
                  <w:r w:rsidRPr="00943BB8">
                    <w:rPr>
                      <w:rFonts w:eastAsia="仿宋_GB2312"/>
                      <w:color w:val="000000" w:themeColor="text1"/>
                      <w:sz w:val="24"/>
                    </w:rPr>
                    <w:t>、年画娃娃贺新春视频、中秋国庆及元旦廉洁年画作品</w:t>
                  </w:r>
                </w:p>
              </w:tc>
            </w:tr>
            <w:tr w:rsidR="000A0392" w:rsidRPr="00943BB8" w:rsidTr="004B3DB2">
              <w:trPr>
                <w:trHeight w:val="779"/>
              </w:trPr>
              <w:tc>
                <w:tcPr>
                  <w:tcW w:w="390" w:type="dxa"/>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绩效指标完成情况</w:t>
                  </w: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一级指标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二级指标</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三级指标</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预期指标值</w:t>
                  </w:r>
                  <w:r w:rsidRPr="00943BB8">
                    <w:rPr>
                      <w:rFonts w:eastAsia="仿宋_GB2312"/>
                      <w:color w:val="000000" w:themeColor="text1"/>
                      <w:kern w:val="0"/>
                      <w:sz w:val="24"/>
                    </w:rPr>
                    <w:t>(</w:t>
                  </w:r>
                  <w:r w:rsidRPr="00943BB8">
                    <w:rPr>
                      <w:rFonts w:eastAsia="仿宋_GB2312"/>
                      <w:color w:val="000000" w:themeColor="text1"/>
                      <w:kern w:val="0"/>
                      <w:sz w:val="24"/>
                    </w:rPr>
                    <w:t>包含数字及文字描述</w:t>
                  </w:r>
                  <w:r w:rsidRPr="00943BB8">
                    <w:rPr>
                      <w:rFonts w:eastAsia="仿宋_GB2312"/>
                      <w:color w:val="000000" w:themeColor="text1"/>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实际完成指标值</w:t>
                  </w:r>
                  <w:r w:rsidRPr="00943BB8">
                    <w:rPr>
                      <w:rFonts w:eastAsia="仿宋_GB2312"/>
                      <w:color w:val="000000" w:themeColor="text1"/>
                      <w:kern w:val="0"/>
                      <w:sz w:val="24"/>
                    </w:rPr>
                    <w:t>(</w:t>
                  </w:r>
                  <w:r w:rsidRPr="00943BB8">
                    <w:rPr>
                      <w:rFonts w:eastAsia="仿宋_GB2312"/>
                      <w:color w:val="000000" w:themeColor="text1"/>
                      <w:kern w:val="0"/>
                      <w:sz w:val="24"/>
                    </w:rPr>
                    <w:t>包含数字及文字描述</w:t>
                  </w:r>
                  <w:r w:rsidRPr="00943BB8">
                    <w:rPr>
                      <w:rFonts w:eastAsia="仿宋_GB2312"/>
                      <w:color w:val="000000" w:themeColor="text1"/>
                      <w:kern w:val="0"/>
                      <w:sz w:val="24"/>
                    </w:rPr>
                    <w:t>)</w:t>
                  </w:r>
                </w:p>
              </w:tc>
            </w:tr>
            <w:tr w:rsidR="000A0392" w:rsidRPr="00943BB8" w:rsidTr="004B3DB2">
              <w:trPr>
                <w:trHeight w:val="1842"/>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数量指标</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示范点</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44</w:t>
                  </w:r>
                  <w:r w:rsidRPr="00943BB8">
                    <w:rPr>
                      <w:rFonts w:eastAsia="仿宋_GB2312"/>
                      <w:color w:val="000000" w:themeColor="text1"/>
                      <w:sz w:val="24"/>
                    </w:rPr>
                    <w:t>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themeColor="text1"/>
                      <w:sz w:val="24"/>
                    </w:rPr>
                  </w:pPr>
                  <w:r w:rsidRPr="00943BB8">
                    <w:rPr>
                      <w:rFonts w:eastAsia="仿宋_GB2312"/>
                      <w:color w:val="000000" w:themeColor="text1"/>
                      <w:sz w:val="24"/>
                    </w:rPr>
                    <w:t>44</w:t>
                  </w:r>
                  <w:r w:rsidRPr="00943BB8">
                    <w:rPr>
                      <w:rFonts w:eastAsia="仿宋_GB2312"/>
                      <w:color w:val="000000" w:themeColor="text1"/>
                      <w:sz w:val="24"/>
                    </w:rPr>
                    <w:t>个</w:t>
                  </w:r>
                </w:p>
              </w:tc>
            </w:tr>
            <w:tr w:rsidR="000A0392" w:rsidRPr="00943BB8" w:rsidTr="004B3DB2">
              <w:trPr>
                <w:trHeight w:val="626"/>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质量指标</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完结率</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100%</w:t>
                  </w:r>
                </w:p>
              </w:tc>
            </w:tr>
            <w:tr w:rsidR="000A0392" w:rsidRPr="00943BB8" w:rsidTr="004B3DB2">
              <w:trPr>
                <w:trHeight w:val="674"/>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项目完成指标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时效指标</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完成时间</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2020</w:t>
                  </w:r>
                  <w:r w:rsidRPr="00943BB8">
                    <w:rPr>
                      <w:rFonts w:eastAsia="仿宋_GB2312"/>
                      <w:color w:val="000000"/>
                      <w:sz w:val="24"/>
                    </w:rPr>
                    <w:t>年</w:t>
                  </w:r>
                  <w:r w:rsidRPr="00943BB8">
                    <w:rPr>
                      <w:rFonts w:eastAsia="仿宋_GB2312"/>
                      <w:color w:val="000000"/>
                      <w:sz w:val="24"/>
                    </w:rPr>
                    <w:t>12</w:t>
                  </w:r>
                  <w:r w:rsidRPr="00943BB8">
                    <w:rPr>
                      <w:rFonts w:eastAsia="仿宋_GB2312"/>
                      <w:color w:val="000000"/>
                      <w:sz w:val="24"/>
                    </w:rPr>
                    <w:t>月</w:t>
                  </w:r>
                  <w:r w:rsidRPr="00943BB8">
                    <w:rPr>
                      <w:rFonts w:eastAsia="仿宋_GB2312"/>
                      <w:color w:val="000000"/>
                      <w:sz w:val="24"/>
                    </w:rPr>
                    <w:t>31</w:t>
                  </w:r>
                  <w:r w:rsidRPr="00943BB8">
                    <w:rPr>
                      <w:rFonts w:eastAsia="仿宋_GB2312"/>
                      <w:color w:val="000000"/>
                      <w:sz w:val="24"/>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2020</w:t>
                  </w:r>
                  <w:r w:rsidRPr="00943BB8">
                    <w:rPr>
                      <w:rFonts w:eastAsia="仿宋_GB2312"/>
                      <w:color w:val="000000"/>
                      <w:sz w:val="24"/>
                    </w:rPr>
                    <w:t>年</w:t>
                  </w:r>
                  <w:r w:rsidRPr="00943BB8">
                    <w:rPr>
                      <w:rFonts w:eastAsia="仿宋_GB2312"/>
                      <w:color w:val="000000"/>
                      <w:sz w:val="24"/>
                    </w:rPr>
                    <w:t>12</w:t>
                  </w:r>
                  <w:r w:rsidRPr="00943BB8">
                    <w:rPr>
                      <w:rFonts w:eastAsia="仿宋_GB2312"/>
                      <w:color w:val="000000"/>
                      <w:sz w:val="24"/>
                    </w:rPr>
                    <w:t>月</w:t>
                  </w:r>
                  <w:r w:rsidRPr="00943BB8">
                    <w:rPr>
                      <w:rFonts w:eastAsia="仿宋_GB2312"/>
                      <w:color w:val="000000"/>
                      <w:sz w:val="24"/>
                    </w:rPr>
                    <w:t>31</w:t>
                  </w:r>
                  <w:r w:rsidRPr="00943BB8">
                    <w:rPr>
                      <w:rFonts w:eastAsia="仿宋_GB2312"/>
                      <w:color w:val="000000"/>
                      <w:sz w:val="24"/>
                    </w:rPr>
                    <w:t>日</w:t>
                  </w:r>
                </w:p>
              </w:tc>
            </w:tr>
            <w:tr w:rsidR="000A0392" w:rsidRPr="00943BB8" w:rsidTr="004B3DB2">
              <w:trPr>
                <w:trHeight w:val="622"/>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效益指标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社会效益指标</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生态效益</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政治生态环境改善率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下降</w:t>
                  </w:r>
                </w:p>
              </w:tc>
            </w:tr>
            <w:tr w:rsidR="000A0392" w:rsidRPr="00943BB8" w:rsidTr="004B3DB2">
              <w:trPr>
                <w:trHeight w:val="827"/>
              </w:trPr>
              <w:tc>
                <w:tcPr>
                  <w:tcW w:w="390" w:type="dxa"/>
                  <w:vMerge/>
                  <w:tcBorders>
                    <w:top w:val="single" w:sz="4" w:space="0" w:color="auto"/>
                    <w:left w:val="single" w:sz="4" w:space="0" w:color="auto"/>
                    <w:bottom w:val="single" w:sz="4" w:space="0" w:color="auto"/>
                    <w:right w:val="single" w:sz="4" w:space="0" w:color="auto"/>
                  </w:tcBorders>
                  <w:vAlign w:val="center"/>
                </w:tcPr>
                <w:p w:rsidR="000A0392" w:rsidRPr="00943BB8" w:rsidRDefault="000A0392" w:rsidP="000A0392">
                  <w:pPr>
                    <w:widowControl/>
                    <w:jc w:val="left"/>
                    <w:rPr>
                      <w:rFonts w:eastAsia="仿宋_GB2312"/>
                      <w:color w:val="000000"/>
                      <w:sz w:val="24"/>
                    </w:rPr>
                  </w:pPr>
                </w:p>
              </w:tc>
              <w:tc>
                <w:tcPr>
                  <w:tcW w:w="13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kern w:val="0"/>
                      <w:sz w:val="24"/>
                    </w:rPr>
                    <w:t>满意度指标</w:t>
                  </w:r>
                </w:p>
              </w:tc>
              <w:tc>
                <w:tcPr>
                  <w:tcW w:w="1025"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满意度</w:t>
                  </w:r>
                </w:p>
              </w:tc>
              <w:tc>
                <w:tcPr>
                  <w:tcW w:w="1613"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社会、群众满意率</w:t>
                  </w:r>
                </w:p>
              </w:tc>
              <w:tc>
                <w:tcPr>
                  <w:tcW w:w="3173" w:type="dxa"/>
                  <w:tcBorders>
                    <w:top w:val="single" w:sz="4" w:space="0" w:color="000000"/>
                    <w:left w:val="single" w:sz="4" w:space="0" w:color="auto"/>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0A0392" w:rsidRPr="00943BB8" w:rsidRDefault="000A0392" w:rsidP="000A0392">
                  <w:pPr>
                    <w:widowControl/>
                    <w:jc w:val="center"/>
                    <w:textAlignment w:val="center"/>
                    <w:rPr>
                      <w:rFonts w:eastAsia="仿宋_GB2312"/>
                      <w:color w:val="000000"/>
                      <w:sz w:val="24"/>
                    </w:rPr>
                  </w:pPr>
                  <w:r w:rsidRPr="00943BB8">
                    <w:rPr>
                      <w:rFonts w:eastAsia="仿宋_GB2312"/>
                      <w:color w:val="000000"/>
                      <w:sz w:val="24"/>
                    </w:rPr>
                    <w:t>90%</w:t>
                  </w:r>
                </w:p>
              </w:tc>
            </w:tr>
            <w:tr w:rsidR="0061535F">
              <w:tblPrEx>
                <w:tblLook w:val="04A0"/>
              </w:tblPrEx>
              <w:trPr>
                <w:trHeight w:val="1034"/>
              </w:trPr>
              <w:tc>
                <w:tcPr>
                  <w:tcW w:w="9960" w:type="dxa"/>
                  <w:gridSpan w:val="6"/>
                  <w:tcMar>
                    <w:top w:w="15" w:type="dxa"/>
                    <w:left w:w="15" w:type="dxa"/>
                    <w:bottom w:w="0" w:type="dxa"/>
                    <w:right w:w="15" w:type="dxa"/>
                  </w:tcMar>
                  <w:vAlign w:val="center"/>
                </w:tcPr>
                <w:p w:rsidR="0061535F" w:rsidRDefault="00CE4430">
                  <w:pPr>
                    <w:pStyle w:val="aa"/>
                    <w:widowControl/>
                    <w:ind w:leftChars="1310" w:left="4173" w:hangingChars="395" w:hanging="1422"/>
                    <w:textAlignment w:val="center"/>
                    <w:rPr>
                      <w:rFonts w:eastAsia="仿宋_GB2312"/>
                      <w:color w:val="000000"/>
                      <w:sz w:val="36"/>
                      <w:szCs w:val="36"/>
                    </w:rPr>
                  </w:pPr>
                  <w:r>
                    <w:rPr>
                      <w:rFonts w:eastAsia="仿宋_GB2312"/>
                      <w:bCs/>
                      <w:color w:val="000000"/>
                      <w:kern w:val="0"/>
                      <w:sz w:val="36"/>
                      <w:szCs w:val="36"/>
                    </w:rPr>
                    <w:lastRenderedPageBreak/>
                    <w:t>项目支出绩效目标完成情况表</w:t>
                  </w:r>
                  <w:r>
                    <w:rPr>
                      <w:rFonts w:eastAsia="仿宋_GB2312"/>
                      <w:b/>
                      <w:bCs/>
                      <w:color w:val="000000"/>
                      <w:kern w:val="0"/>
                      <w:sz w:val="36"/>
                      <w:szCs w:val="36"/>
                    </w:rPr>
                    <w:br/>
                  </w:r>
                  <w:r>
                    <w:rPr>
                      <w:rFonts w:eastAsia="仿宋_GB2312"/>
                      <w:color w:val="000000"/>
                      <w:kern w:val="0"/>
                      <w:sz w:val="36"/>
                      <w:szCs w:val="36"/>
                    </w:rPr>
                    <w:t>(2020</w:t>
                  </w:r>
                  <w:r>
                    <w:rPr>
                      <w:rFonts w:eastAsia="仿宋_GB2312"/>
                      <w:color w:val="000000"/>
                      <w:kern w:val="0"/>
                      <w:sz w:val="36"/>
                      <w:szCs w:val="36"/>
                    </w:rPr>
                    <w:t>年度</w:t>
                  </w:r>
                  <w:r>
                    <w:rPr>
                      <w:rFonts w:eastAsia="仿宋_GB2312"/>
                      <w:color w:val="000000"/>
                      <w:kern w:val="0"/>
                      <w:sz w:val="36"/>
                      <w:szCs w:val="36"/>
                    </w:rPr>
                    <w:t>)</w:t>
                  </w:r>
                </w:p>
              </w:tc>
            </w:tr>
            <w:tr w:rsidR="0061535F">
              <w:tblPrEx>
                <w:tblLook w:val="04A0"/>
              </w:tblPrEx>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检举举报平台建设项目</w:t>
                  </w:r>
                </w:p>
              </w:tc>
            </w:tr>
            <w:tr w:rsidR="0061535F">
              <w:tblPrEx>
                <w:tblLook w:val="04A0"/>
              </w:tblPrEx>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中国共产党绵竹市纪律检查委员会</w:t>
                  </w:r>
                </w:p>
              </w:tc>
            </w:tr>
            <w:tr w:rsidR="0061535F">
              <w:tblPrEx>
                <w:tblLook w:val="04A0"/>
              </w:tblPrEx>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r>
            <w:tr w:rsidR="0061535F">
              <w:tblPrEx>
                <w:tblLook w:val="04A0"/>
              </w:tblPrEx>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r>
            <w:tr w:rsidR="0061535F">
              <w:tblPrEx>
                <w:tblLook w:val="04A0"/>
              </w:tblPrEx>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0</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jc w:val="center"/>
                    <w:rPr>
                      <w:rFonts w:eastAsia="仿宋_GB2312"/>
                      <w:color w:val="000000"/>
                      <w:sz w:val="24"/>
                    </w:rPr>
                  </w:pPr>
                  <w:r>
                    <w:rPr>
                      <w:rFonts w:eastAsia="仿宋_GB2312"/>
                      <w:color w:val="000000"/>
                      <w:sz w:val="24"/>
                    </w:rPr>
                    <w:t>0</w:t>
                  </w:r>
                </w:p>
              </w:tc>
            </w:tr>
            <w:tr w:rsidR="0061535F">
              <w:tblPrEx>
                <w:tblLook w:val="04A0"/>
              </w:tblPrEx>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年度目标完成情况</w:t>
                  </w: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预期目标</w:t>
                  </w:r>
                </w:p>
              </w:tc>
              <w:tc>
                <w:tcPr>
                  <w:tcW w:w="55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实际完成目标</w:t>
                  </w:r>
                </w:p>
              </w:tc>
            </w:tr>
            <w:tr w:rsidR="0061535F">
              <w:tblPrEx>
                <w:tblLook w:val="04A0"/>
              </w:tblPrEx>
              <w:trPr>
                <w:trHeight w:val="1981"/>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themeColor="text1"/>
                      <w:sz w:val="24"/>
                    </w:rPr>
                  </w:pPr>
                  <w:r>
                    <w:rPr>
                      <w:rFonts w:eastAsia="仿宋_GB2312"/>
                      <w:color w:val="000000" w:themeColor="text1"/>
                      <w:sz w:val="24"/>
                    </w:rPr>
                    <w:t>2020</w:t>
                  </w:r>
                  <w:r>
                    <w:rPr>
                      <w:rFonts w:eastAsia="仿宋_GB2312"/>
                      <w:color w:val="000000" w:themeColor="text1"/>
                      <w:sz w:val="24"/>
                    </w:rPr>
                    <w:t>年建设覆盖纪检监察系统的检举举报平台，是党的十九大着眼夺取反腐败斗争压倒性胜利作出的重要部署，是健全党和国家监督体系的重要内容，也是信访举报工作换挡升级、提质增效的重要机遇。</w:t>
                  </w:r>
                </w:p>
              </w:tc>
              <w:tc>
                <w:tcPr>
                  <w:tcW w:w="55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adjustRightInd w:val="0"/>
                    <w:snapToGrid w:val="0"/>
                    <w:spacing w:line="240" w:lineRule="exact"/>
                    <w:ind w:firstLine="720"/>
                    <w:rPr>
                      <w:rFonts w:eastAsia="仿宋_GB2312"/>
                      <w:color w:val="000000" w:themeColor="text1"/>
                      <w:sz w:val="24"/>
                    </w:rPr>
                  </w:pPr>
                  <w:r>
                    <w:rPr>
                      <w:rFonts w:eastAsia="仿宋_GB2312"/>
                      <w:color w:val="000000" w:themeColor="text1"/>
                      <w:sz w:val="24"/>
                    </w:rPr>
                    <w:t>开展纪检监察系统检举举报平台建设是为了实现检举举报处理信息全流程闭环管理，构建与各级纪检监察机构工作相匹配、数据互联互通的立体受理体系，使之纵向贯通、横向联通和全流程监控，完成对纪检监察工作机构、服务渠道、工作流程和举报数据的全覆盖，为纪检监察检举举报处理工作高质量发展提供技术支撑。</w:t>
                  </w:r>
                </w:p>
                <w:p w:rsidR="0061535F" w:rsidRDefault="0061535F">
                  <w:pPr>
                    <w:widowControl/>
                    <w:jc w:val="left"/>
                    <w:textAlignment w:val="center"/>
                    <w:rPr>
                      <w:rFonts w:eastAsia="仿宋_GB2312"/>
                      <w:color w:val="000000" w:themeColor="text1"/>
                      <w:sz w:val="24"/>
                    </w:rPr>
                  </w:pPr>
                </w:p>
              </w:tc>
            </w:tr>
            <w:tr w:rsidR="0061535F">
              <w:tblPrEx>
                <w:tblLook w:val="04A0"/>
              </w:tblPrEx>
              <w:trPr>
                <w:trHeight w:val="779"/>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二级指标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三级指标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预期指标值</w:t>
                  </w:r>
                  <w:r>
                    <w:rPr>
                      <w:rFonts w:eastAsia="仿宋_GB2312"/>
                      <w:color w:val="000000" w:themeColor="text1"/>
                      <w:kern w:val="0"/>
                      <w:sz w:val="24"/>
                    </w:rPr>
                    <w:t>(</w:t>
                  </w:r>
                  <w:r>
                    <w:rPr>
                      <w:rFonts w:eastAsia="仿宋_GB2312"/>
                      <w:color w:val="000000" w:themeColor="text1"/>
                      <w:kern w:val="0"/>
                      <w:sz w:val="24"/>
                    </w:rPr>
                    <w:t>包含数字及文字描述</w:t>
                  </w:r>
                  <w:r>
                    <w:rPr>
                      <w:rFonts w:eastAsia="仿宋_GB2312"/>
                      <w:color w:val="000000" w:themeColor="text1"/>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实际完成指标值</w:t>
                  </w:r>
                  <w:r>
                    <w:rPr>
                      <w:rFonts w:eastAsia="仿宋_GB2312"/>
                      <w:color w:val="000000" w:themeColor="text1"/>
                      <w:kern w:val="0"/>
                      <w:sz w:val="24"/>
                    </w:rPr>
                    <w:t>(</w:t>
                  </w:r>
                  <w:r>
                    <w:rPr>
                      <w:rFonts w:eastAsia="仿宋_GB2312"/>
                      <w:color w:val="000000" w:themeColor="text1"/>
                      <w:kern w:val="0"/>
                      <w:sz w:val="24"/>
                    </w:rPr>
                    <w:t>包含数字及文字描述</w:t>
                  </w:r>
                  <w:r>
                    <w:rPr>
                      <w:rFonts w:eastAsia="仿宋_GB2312"/>
                      <w:color w:val="000000" w:themeColor="text1"/>
                      <w:kern w:val="0"/>
                      <w:sz w:val="24"/>
                    </w:rPr>
                    <w:t>)</w:t>
                  </w:r>
                </w:p>
              </w:tc>
            </w:tr>
            <w:tr w:rsidR="0061535F">
              <w:tblPrEx>
                <w:tblLook w:val="04A0"/>
              </w:tblPrEx>
              <w:trPr>
                <w:trHeight w:val="1842"/>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数量指标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设备购置</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themeColor="text1"/>
                      <w:sz w:val="24"/>
                    </w:rPr>
                  </w:pPr>
                  <w:r>
                    <w:rPr>
                      <w:rFonts w:eastAsia="仿宋_GB2312"/>
                      <w:color w:val="000000" w:themeColor="text1"/>
                      <w:sz w:val="24"/>
                    </w:rPr>
                    <w:t>电脑</w:t>
                  </w:r>
                  <w:r>
                    <w:rPr>
                      <w:rFonts w:eastAsia="仿宋_GB2312"/>
                      <w:color w:val="000000" w:themeColor="text1"/>
                      <w:sz w:val="24"/>
                    </w:rPr>
                    <w:t>47</w:t>
                  </w:r>
                  <w:r>
                    <w:rPr>
                      <w:rFonts w:eastAsia="仿宋_GB2312"/>
                      <w:color w:val="000000" w:themeColor="text1"/>
                      <w:sz w:val="24"/>
                    </w:rPr>
                    <w:t>台、打印机</w:t>
                  </w:r>
                  <w:r>
                    <w:rPr>
                      <w:rFonts w:eastAsia="仿宋_GB2312"/>
                      <w:color w:val="000000" w:themeColor="text1"/>
                      <w:sz w:val="24"/>
                    </w:rPr>
                    <w:t>47</w:t>
                  </w:r>
                  <w:r>
                    <w:rPr>
                      <w:rFonts w:eastAsia="仿宋_GB2312"/>
                      <w:color w:val="000000" w:themeColor="text1"/>
                      <w:sz w:val="24"/>
                    </w:rPr>
                    <w:t>台、扫描仪</w:t>
                  </w:r>
                  <w:r>
                    <w:rPr>
                      <w:rFonts w:eastAsia="仿宋_GB2312"/>
                      <w:color w:val="000000" w:themeColor="text1"/>
                      <w:sz w:val="24"/>
                    </w:rPr>
                    <w:t>36</w:t>
                  </w:r>
                  <w:r>
                    <w:rPr>
                      <w:rFonts w:eastAsia="仿宋_GB2312"/>
                      <w:color w:val="000000" w:themeColor="text1"/>
                      <w:sz w:val="24"/>
                    </w:rPr>
                    <w:t>台、高拍仪</w:t>
                  </w:r>
                  <w:r>
                    <w:rPr>
                      <w:rFonts w:eastAsia="仿宋_GB2312"/>
                      <w:color w:val="000000" w:themeColor="text1"/>
                      <w:sz w:val="24"/>
                    </w:rPr>
                    <w:t>29</w:t>
                  </w:r>
                  <w:r>
                    <w:rPr>
                      <w:rFonts w:eastAsia="仿宋_GB2312"/>
                      <w:color w:val="000000" w:themeColor="text1"/>
                      <w:sz w:val="24"/>
                    </w:rPr>
                    <w:t>台、专网外设安全设备</w:t>
                  </w:r>
                  <w:r>
                    <w:rPr>
                      <w:rFonts w:eastAsia="仿宋_GB2312"/>
                      <w:color w:val="000000" w:themeColor="text1"/>
                      <w:sz w:val="24"/>
                    </w:rPr>
                    <w:t>6</w:t>
                  </w:r>
                  <w:r>
                    <w:rPr>
                      <w:rFonts w:eastAsia="仿宋_GB2312"/>
                      <w:color w:val="000000" w:themeColor="text1"/>
                      <w:sz w:val="24"/>
                    </w:rPr>
                    <w:t>套、杀毒软件</w:t>
                  </w:r>
                  <w:r>
                    <w:rPr>
                      <w:rFonts w:eastAsia="仿宋_GB2312"/>
                      <w:color w:val="000000" w:themeColor="text1"/>
                      <w:sz w:val="24"/>
                    </w:rPr>
                    <w:t>23</w:t>
                  </w:r>
                  <w:r>
                    <w:rPr>
                      <w:rFonts w:eastAsia="仿宋_GB2312"/>
                      <w:color w:val="000000" w:themeColor="text1"/>
                      <w:sz w:val="24"/>
                    </w:rPr>
                    <w:t>套</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themeColor="text1"/>
                      <w:sz w:val="24"/>
                    </w:rPr>
                  </w:pPr>
                  <w:r>
                    <w:rPr>
                      <w:rFonts w:eastAsia="仿宋_GB2312"/>
                      <w:color w:val="000000" w:themeColor="text1"/>
                      <w:sz w:val="24"/>
                    </w:rPr>
                    <w:t>电脑</w:t>
                  </w:r>
                  <w:r>
                    <w:rPr>
                      <w:rFonts w:eastAsia="仿宋_GB2312"/>
                      <w:color w:val="000000" w:themeColor="text1"/>
                      <w:sz w:val="24"/>
                    </w:rPr>
                    <w:t>47</w:t>
                  </w:r>
                  <w:r>
                    <w:rPr>
                      <w:rFonts w:eastAsia="仿宋_GB2312"/>
                      <w:color w:val="000000" w:themeColor="text1"/>
                      <w:sz w:val="24"/>
                    </w:rPr>
                    <w:t>台、打印机</w:t>
                  </w:r>
                  <w:r>
                    <w:rPr>
                      <w:rFonts w:eastAsia="仿宋_GB2312"/>
                      <w:color w:val="000000" w:themeColor="text1"/>
                      <w:sz w:val="24"/>
                    </w:rPr>
                    <w:t>47</w:t>
                  </w:r>
                  <w:r>
                    <w:rPr>
                      <w:rFonts w:eastAsia="仿宋_GB2312"/>
                      <w:color w:val="000000" w:themeColor="text1"/>
                      <w:sz w:val="24"/>
                    </w:rPr>
                    <w:t>台、扫描仪</w:t>
                  </w:r>
                  <w:r>
                    <w:rPr>
                      <w:rFonts w:eastAsia="仿宋_GB2312"/>
                      <w:color w:val="000000" w:themeColor="text1"/>
                      <w:sz w:val="24"/>
                    </w:rPr>
                    <w:t>36</w:t>
                  </w:r>
                  <w:r>
                    <w:rPr>
                      <w:rFonts w:eastAsia="仿宋_GB2312"/>
                      <w:color w:val="000000" w:themeColor="text1"/>
                      <w:sz w:val="24"/>
                    </w:rPr>
                    <w:t>台、高拍仪</w:t>
                  </w:r>
                  <w:r>
                    <w:rPr>
                      <w:rFonts w:eastAsia="仿宋_GB2312"/>
                      <w:color w:val="000000" w:themeColor="text1"/>
                      <w:sz w:val="24"/>
                    </w:rPr>
                    <w:t>29</w:t>
                  </w:r>
                  <w:r>
                    <w:rPr>
                      <w:rFonts w:eastAsia="仿宋_GB2312"/>
                      <w:color w:val="000000" w:themeColor="text1"/>
                      <w:sz w:val="24"/>
                    </w:rPr>
                    <w:t>台、专网外设安全设备</w:t>
                  </w:r>
                  <w:r>
                    <w:rPr>
                      <w:rFonts w:eastAsia="仿宋_GB2312"/>
                      <w:color w:val="000000" w:themeColor="text1"/>
                      <w:sz w:val="24"/>
                    </w:rPr>
                    <w:t>6</w:t>
                  </w:r>
                  <w:r>
                    <w:rPr>
                      <w:rFonts w:eastAsia="仿宋_GB2312"/>
                      <w:color w:val="000000" w:themeColor="text1"/>
                      <w:sz w:val="24"/>
                    </w:rPr>
                    <w:t>套、杀毒软件</w:t>
                  </w:r>
                  <w:r>
                    <w:rPr>
                      <w:rFonts w:eastAsia="仿宋_GB2312"/>
                      <w:color w:val="000000" w:themeColor="text1"/>
                      <w:sz w:val="24"/>
                    </w:rPr>
                    <w:t>23</w:t>
                  </w:r>
                  <w:r>
                    <w:rPr>
                      <w:rFonts w:eastAsia="仿宋_GB2312"/>
                      <w:color w:val="000000" w:themeColor="text1"/>
                      <w:sz w:val="24"/>
                    </w:rPr>
                    <w:t>套</w:t>
                  </w:r>
                </w:p>
              </w:tc>
            </w:tr>
            <w:tr w:rsidR="0061535F">
              <w:tblPrEx>
                <w:tblLook w:val="04A0"/>
              </w:tblPrEx>
              <w:trPr>
                <w:trHeight w:val="626"/>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质量指标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完结率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r>
            <w:tr w:rsidR="0061535F">
              <w:tblPrEx>
                <w:tblLook w:val="04A0"/>
              </w:tblPrEx>
              <w:trPr>
                <w:trHeight w:val="674"/>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时效指标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完成时间</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r>
            <w:tr w:rsidR="0061535F">
              <w:tblPrEx>
                <w:tblLook w:val="04A0"/>
              </w:tblPrEx>
              <w:trPr>
                <w:trHeight w:val="622"/>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社会效益指标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生态效益</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政治生态环境改善率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下降</w:t>
                  </w:r>
                </w:p>
              </w:tc>
            </w:tr>
            <w:tr w:rsidR="0061535F">
              <w:tblPrEx>
                <w:tblLook w:val="04A0"/>
              </w:tblPrEx>
              <w:trPr>
                <w:trHeight w:val="827"/>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满意度</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社会、群众满意率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r>
          </w:tbl>
          <w:p w:rsidR="0061535F" w:rsidRDefault="0061535F">
            <w:pPr>
              <w:rPr>
                <w:rFonts w:eastAsia="仿宋_GB2312"/>
              </w:rPr>
            </w:pPr>
          </w:p>
          <w:p w:rsidR="0061535F" w:rsidRDefault="0061535F">
            <w:pPr>
              <w:widowControl/>
              <w:spacing w:line="240" w:lineRule="exact"/>
              <w:jc w:val="center"/>
              <w:textAlignment w:val="center"/>
              <w:rPr>
                <w:color w:val="000000"/>
                <w:sz w:val="36"/>
                <w:szCs w:val="36"/>
              </w:rPr>
            </w:pPr>
          </w:p>
          <w:tbl>
            <w:tblPr>
              <w:tblpPr w:leftFromText="180" w:rightFromText="180" w:vertAnchor="text" w:horzAnchor="page" w:tblpXSpec="center" w:tblpY="423"/>
              <w:tblOverlap w:val="never"/>
              <w:tblW w:w="9960" w:type="dxa"/>
              <w:tblLayout w:type="fixed"/>
              <w:tblCellMar>
                <w:left w:w="0" w:type="dxa"/>
                <w:right w:w="0" w:type="dxa"/>
              </w:tblCellMar>
              <w:tblLook w:val="04A0"/>
            </w:tblPr>
            <w:tblGrid>
              <w:gridCol w:w="390"/>
              <w:gridCol w:w="1367"/>
              <w:gridCol w:w="1025"/>
              <w:gridCol w:w="1613"/>
              <w:gridCol w:w="3173"/>
              <w:gridCol w:w="2392"/>
            </w:tblGrid>
            <w:tr w:rsidR="0061535F">
              <w:trPr>
                <w:trHeight w:val="1034"/>
              </w:trPr>
              <w:tc>
                <w:tcPr>
                  <w:tcW w:w="9960" w:type="dxa"/>
                  <w:gridSpan w:val="6"/>
                  <w:tcMar>
                    <w:top w:w="15" w:type="dxa"/>
                    <w:left w:w="15" w:type="dxa"/>
                    <w:bottom w:w="0" w:type="dxa"/>
                    <w:right w:w="15" w:type="dxa"/>
                  </w:tcMar>
                  <w:vAlign w:val="center"/>
                </w:tcPr>
                <w:p w:rsidR="0061535F" w:rsidRDefault="00CE4430">
                  <w:pPr>
                    <w:pStyle w:val="aa"/>
                    <w:widowControl/>
                    <w:ind w:leftChars="1310" w:left="4173" w:hangingChars="395" w:hanging="1422"/>
                    <w:textAlignment w:val="center"/>
                    <w:rPr>
                      <w:rFonts w:eastAsia="仿宋_GB2312"/>
                      <w:color w:val="000000"/>
                      <w:sz w:val="36"/>
                      <w:szCs w:val="36"/>
                    </w:rPr>
                  </w:pPr>
                  <w:r>
                    <w:rPr>
                      <w:rFonts w:ascii="方正小标宋_GBK" w:eastAsia="方正小标宋_GBK" w:hAnsi="方正小标宋_GBK" w:cs="方正小标宋_GBK" w:hint="eastAsia"/>
                      <w:bCs/>
                      <w:color w:val="000000"/>
                      <w:kern w:val="0"/>
                      <w:sz w:val="36"/>
                      <w:szCs w:val="36"/>
                    </w:rPr>
                    <w:lastRenderedPageBreak/>
                    <w:t>项目支出绩效目标完成情况表</w:t>
                  </w:r>
                  <w:r>
                    <w:rPr>
                      <w:rFonts w:ascii="方正小标宋_GBK" w:eastAsia="方正小标宋_GBK" w:hAnsi="方正小标宋_GBK" w:cs="方正小标宋_GBK" w:hint="eastAsia"/>
                      <w:b/>
                      <w:bCs/>
                      <w:color w:val="000000"/>
                      <w:kern w:val="0"/>
                      <w:sz w:val="36"/>
                      <w:szCs w:val="36"/>
                    </w:rPr>
                    <w:br/>
                  </w:r>
                  <w:r>
                    <w:rPr>
                      <w:rFonts w:eastAsia="仿宋_GB2312"/>
                      <w:color w:val="000000"/>
                      <w:kern w:val="0"/>
                      <w:sz w:val="36"/>
                      <w:szCs w:val="36"/>
                    </w:rPr>
                    <w:t>(2020</w:t>
                  </w:r>
                  <w:r>
                    <w:rPr>
                      <w:rFonts w:eastAsia="仿宋_GB2312"/>
                      <w:color w:val="000000"/>
                      <w:kern w:val="0"/>
                      <w:sz w:val="36"/>
                      <w:szCs w:val="36"/>
                    </w:rPr>
                    <w:t>年度</w:t>
                  </w:r>
                  <w:r>
                    <w:rPr>
                      <w:rFonts w:eastAsia="仿宋_GB2312"/>
                      <w:color w:val="000000"/>
                      <w:kern w:val="0"/>
                      <w:sz w:val="36"/>
                      <w:szCs w:val="36"/>
                    </w:rPr>
                    <w:t>)</w:t>
                  </w:r>
                </w:p>
              </w:tc>
            </w:tr>
            <w:tr w:rsidR="0061535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其他纪检监察事务项目</w:t>
                  </w:r>
                </w:p>
              </w:tc>
            </w:tr>
            <w:tr w:rsidR="0061535F">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中国共产党绵竹市纪律检查委员会</w:t>
                  </w:r>
                </w:p>
              </w:tc>
            </w:tr>
            <w:tr w:rsidR="0061535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预算执行情况</w:t>
                  </w:r>
                  <w:r>
                    <w:rPr>
                      <w:rFonts w:eastAsia="仿宋_GB2312"/>
                      <w:color w:val="000000"/>
                      <w:kern w:val="0"/>
                      <w:sz w:val="24"/>
                    </w:rPr>
                    <w:t>(</w:t>
                  </w:r>
                  <w:r>
                    <w:rPr>
                      <w:rFonts w:eastAsia="仿宋_GB2312"/>
                      <w:color w:val="000000"/>
                      <w:kern w:val="0"/>
                      <w:sz w:val="24"/>
                    </w:rPr>
                    <w:t>万元</w:t>
                  </w:r>
                  <w:r>
                    <w:rPr>
                      <w:rFonts w:eastAsia="仿宋_GB2312"/>
                      <w:color w:val="000000"/>
                      <w:kern w:val="0"/>
                      <w:sz w:val="24"/>
                    </w:rPr>
                    <w:t>)</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预算数</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执行数</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r>
            <w:tr w:rsidR="0061535F">
              <w:trPr>
                <w:trHeight w:val="276"/>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其中</w:t>
                  </w:r>
                  <w:r>
                    <w:rPr>
                      <w:rFonts w:eastAsia="仿宋_GB2312"/>
                      <w:color w:val="000000"/>
                      <w:kern w:val="0"/>
                      <w:sz w:val="24"/>
                    </w:rPr>
                    <w:t>-</w:t>
                  </w:r>
                  <w:r>
                    <w:rPr>
                      <w:rFonts w:eastAsia="仿宋_GB2312"/>
                      <w:color w:val="000000"/>
                      <w:kern w:val="0"/>
                      <w:sz w:val="24"/>
                    </w:rPr>
                    <w:t>财政拨款</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55.83</w:t>
                  </w:r>
                </w:p>
              </w:tc>
            </w:tr>
            <w:tr w:rsidR="0061535F">
              <w:trPr>
                <w:trHeight w:val="1511"/>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0</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其它资金</w:t>
                  </w:r>
                  <w:r>
                    <w:rPr>
                      <w:rFonts w:eastAsia="仿宋_GB2312"/>
                      <w:color w:val="000000"/>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jc w:val="center"/>
                    <w:rPr>
                      <w:rFonts w:eastAsia="仿宋_GB2312"/>
                      <w:color w:val="000000"/>
                      <w:sz w:val="24"/>
                    </w:rPr>
                  </w:pPr>
                  <w:r>
                    <w:rPr>
                      <w:rFonts w:eastAsia="仿宋_GB2312"/>
                      <w:color w:val="000000"/>
                      <w:sz w:val="24"/>
                    </w:rPr>
                    <w:t>0</w:t>
                  </w:r>
                </w:p>
              </w:tc>
            </w:tr>
            <w:tr w:rsidR="0061535F">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年度目标完成情况</w:t>
                  </w: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预期目标</w:t>
                  </w:r>
                </w:p>
              </w:tc>
              <w:tc>
                <w:tcPr>
                  <w:tcW w:w="55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实际完成目标</w:t>
                  </w:r>
                </w:p>
              </w:tc>
            </w:tr>
            <w:tr w:rsidR="0061535F">
              <w:trPr>
                <w:trHeight w:val="1981"/>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4005" w:type="dxa"/>
                  <w:gridSpan w:val="3"/>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themeColor="text1"/>
                      <w:sz w:val="24"/>
                    </w:rPr>
                  </w:pPr>
                  <w:r>
                    <w:rPr>
                      <w:rFonts w:eastAsia="仿宋_GB2312"/>
                      <w:color w:val="000000" w:themeColor="text1"/>
                      <w:sz w:val="24"/>
                    </w:rPr>
                    <w:t>为进一步推进我市党风廉政建设工作，维护良好政治生态，营造清廉绵竹、共建共享的良好氛围，需开展其他纪检监察事务项目，其中包含</w:t>
                  </w:r>
                  <w:r>
                    <w:rPr>
                      <w:rFonts w:eastAsia="仿宋_GB2312"/>
                      <w:color w:val="000000" w:themeColor="text1"/>
                      <w:sz w:val="24"/>
                    </w:rPr>
                    <w:t>“510”</w:t>
                  </w:r>
                  <w:r>
                    <w:rPr>
                      <w:rFonts w:eastAsia="仿宋_GB2312"/>
                      <w:color w:val="000000" w:themeColor="text1"/>
                      <w:sz w:val="24"/>
                    </w:rPr>
                    <w:t>等活动宣传、电视问政、村情民声面对面、政风行风热线栏目、制作警示教育读本、根据德阳市纪委监委要求及全市纪检监察工作任务，开展拍摄警示教育片等工作</w:t>
                  </w:r>
                </w:p>
              </w:tc>
              <w:tc>
                <w:tcPr>
                  <w:tcW w:w="5565" w:type="dxa"/>
                  <w:gridSpan w:val="2"/>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left"/>
                    <w:textAlignment w:val="center"/>
                    <w:rPr>
                      <w:rFonts w:eastAsia="仿宋_GB2312"/>
                      <w:color w:val="000000" w:themeColor="text1"/>
                      <w:sz w:val="24"/>
                    </w:rPr>
                  </w:pPr>
                  <w:r>
                    <w:rPr>
                      <w:rFonts w:eastAsia="仿宋_GB2312"/>
                      <w:color w:val="000000" w:themeColor="text1"/>
                      <w:sz w:val="24"/>
                    </w:rPr>
                    <w:t>深入开展</w:t>
                  </w:r>
                  <w:r>
                    <w:rPr>
                      <w:rFonts w:eastAsia="仿宋_GB2312"/>
                      <w:color w:val="000000" w:themeColor="text1"/>
                      <w:sz w:val="24"/>
                    </w:rPr>
                    <w:t>“</w:t>
                  </w:r>
                  <w:r>
                    <w:rPr>
                      <w:rFonts w:eastAsia="仿宋_GB2312"/>
                      <w:color w:val="000000" w:themeColor="text1"/>
                      <w:sz w:val="24"/>
                    </w:rPr>
                    <w:t>好风传家</w:t>
                  </w:r>
                  <w:r>
                    <w:rPr>
                      <w:rFonts w:eastAsia="仿宋_GB2312"/>
                      <w:color w:val="000000" w:themeColor="text1"/>
                      <w:sz w:val="24"/>
                    </w:rPr>
                    <w:t>”“5·10</w:t>
                  </w:r>
                  <w:r>
                    <w:rPr>
                      <w:rFonts w:eastAsia="仿宋_GB2312"/>
                      <w:color w:val="000000" w:themeColor="text1"/>
                      <w:sz w:val="24"/>
                    </w:rPr>
                    <w:t>清廉大篷车</w:t>
                  </w:r>
                  <w:r>
                    <w:rPr>
                      <w:rFonts w:eastAsia="仿宋_GB2312"/>
                      <w:color w:val="000000" w:themeColor="text1"/>
                      <w:sz w:val="24"/>
                    </w:rPr>
                    <w:t>”</w:t>
                  </w:r>
                  <w:r>
                    <w:rPr>
                      <w:rFonts w:eastAsia="仿宋_GB2312"/>
                      <w:color w:val="000000" w:themeColor="text1"/>
                      <w:sz w:val="24"/>
                    </w:rPr>
                    <w:t>系列活动，推动形成家庭文明新风尚；举办村情民声面对面坝坝问政会</w:t>
                  </w:r>
                  <w:r>
                    <w:rPr>
                      <w:rFonts w:eastAsia="仿宋_GB2312"/>
                      <w:color w:val="000000" w:themeColor="text1"/>
                      <w:sz w:val="24"/>
                    </w:rPr>
                    <w:t>7</w:t>
                  </w:r>
                  <w:r>
                    <w:rPr>
                      <w:rFonts w:eastAsia="仿宋_GB2312"/>
                      <w:color w:val="000000" w:themeColor="text1"/>
                      <w:sz w:val="24"/>
                    </w:rPr>
                    <w:t>期，实现解民忧、助民困；持续开展政风行风热线栏目，讲解惠民政策，解决群众难题；拍摄警示教育片《镇党委书记的</w:t>
                  </w:r>
                  <w:r>
                    <w:rPr>
                      <w:rFonts w:eastAsia="仿宋_GB2312"/>
                      <w:color w:val="000000" w:themeColor="text1"/>
                      <w:sz w:val="24"/>
                    </w:rPr>
                    <w:t>“</w:t>
                  </w:r>
                  <w:r>
                    <w:rPr>
                      <w:rFonts w:eastAsia="仿宋_GB2312"/>
                      <w:color w:val="000000" w:themeColor="text1"/>
                      <w:sz w:val="24"/>
                    </w:rPr>
                    <w:t>朋友圈</w:t>
                  </w:r>
                  <w:r>
                    <w:rPr>
                      <w:rFonts w:eastAsia="仿宋_GB2312"/>
                      <w:color w:val="000000" w:themeColor="text1"/>
                      <w:sz w:val="24"/>
                    </w:rPr>
                    <w:t>”</w:t>
                  </w:r>
                  <w:r>
                    <w:rPr>
                      <w:rFonts w:eastAsia="仿宋_GB2312"/>
                      <w:color w:val="000000" w:themeColor="text1"/>
                      <w:sz w:val="24"/>
                    </w:rPr>
                    <w:t>》等纪检监察事务工作，实现以案促改、以案为鉴</w:t>
                  </w:r>
                </w:p>
              </w:tc>
            </w:tr>
            <w:tr w:rsidR="0061535F">
              <w:trPr>
                <w:trHeight w:val="779"/>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二级指标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三级指标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预期指标值</w:t>
                  </w:r>
                  <w:r>
                    <w:rPr>
                      <w:rFonts w:eastAsia="仿宋_GB2312"/>
                      <w:color w:val="000000" w:themeColor="text1"/>
                      <w:kern w:val="0"/>
                      <w:sz w:val="24"/>
                    </w:rPr>
                    <w:t>(</w:t>
                  </w:r>
                  <w:r>
                    <w:rPr>
                      <w:rFonts w:eastAsia="仿宋_GB2312"/>
                      <w:color w:val="000000" w:themeColor="text1"/>
                      <w:kern w:val="0"/>
                      <w:sz w:val="24"/>
                    </w:rPr>
                    <w:t>包含数字及文字描述</w:t>
                  </w:r>
                  <w:r>
                    <w:rPr>
                      <w:rFonts w:eastAsia="仿宋_GB2312"/>
                      <w:color w:val="000000" w:themeColor="text1"/>
                      <w:kern w:val="0"/>
                      <w:sz w:val="24"/>
                    </w:rPr>
                    <w:t>)</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实际完成指标值</w:t>
                  </w:r>
                  <w:r>
                    <w:rPr>
                      <w:rFonts w:eastAsia="仿宋_GB2312"/>
                      <w:color w:val="000000" w:themeColor="text1"/>
                      <w:kern w:val="0"/>
                      <w:sz w:val="24"/>
                    </w:rPr>
                    <w:t>(</w:t>
                  </w:r>
                  <w:r>
                    <w:rPr>
                      <w:rFonts w:eastAsia="仿宋_GB2312"/>
                      <w:color w:val="000000" w:themeColor="text1"/>
                      <w:kern w:val="0"/>
                      <w:sz w:val="24"/>
                    </w:rPr>
                    <w:t>包含数字及文字描述</w:t>
                  </w:r>
                  <w:r>
                    <w:rPr>
                      <w:rFonts w:eastAsia="仿宋_GB2312"/>
                      <w:color w:val="000000" w:themeColor="text1"/>
                      <w:kern w:val="0"/>
                      <w:sz w:val="24"/>
                    </w:rPr>
                    <w:t>)</w:t>
                  </w:r>
                </w:p>
              </w:tc>
            </w:tr>
            <w:tr w:rsidR="0061535F">
              <w:trPr>
                <w:trHeight w:val="1562"/>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数量指标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themeColor="text1"/>
                      <w:sz w:val="24"/>
                    </w:rPr>
                  </w:pPr>
                  <w:r>
                    <w:rPr>
                      <w:rFonts w:eastAsia="仿宋_GB2312"/>
                      <w:color w:val="000000" w:themeColor="text1"/>
                      <w:sz w:val="24"/>
                    </w:rPr>
                    <w:t>宣传教育、拍摄警示教育片、电视问政、廉洁文化宣传、宣传片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rPr>
                      <w:rFonts w:eastAsia="仿宋_GB2312"/>
                      <w:color w:val="000000" w:themeColor="text1"/>
                      <w:sz w:val="24"/>
                    </w:rPr>
                  </w:pPr>
                  <w:r>
                    <w:rPr>
                      <w:rFonts w:eastAsia="仿宋_GB2312"/>
                      <w:color w:val="000000" w:themeColor="text1"/>
                      <w:sz w:val="24"/>
                    </w:rPr>
                    <w:t>5</w:t>
                  </w:r>
                  <w:r>
                    <w:rPr>
                      <w:rFonts w:eastAsia="仿宋_GB2312"/>
                      <w:color w:val="000000" w:themeColor="text1"/>
                      <w:sz w:val="24"/>
                    </w:rPr>
                    <w:t>件</w:t>
                  </w:r>
                </w:p>
                <w:p w:rsidR="0061535F" w:rsidRDefault="0061535F">
                  <w:pPr>
                    <w:widowControl/>
                    <w:jc w:val="left"/>
                    <w:textAlignment w:val="center"/>
                    <w:rPr>
                      <w:rFonts w:eastAsia="仿宋_GB2312"/>
                      <w:color w:val="000000" w:themeColor="text1"/>
                      <w:sz w:val="24"/>
                    </w:rPr>
                  </w:pP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rPr>
                      <w:rFonts w:eastAsia="仿宋_GB2312"/>
                      <w:color w:val="000000" w:themeColor="text1"/>
                      <w:sz w:val="24"/>
                    </w:rPr>
                  </w:pPr>
                  <w:r>
                    <w:rPr>
                      <w:rFonts w:eastAsia="仿宋_GB2312"/>
                      <w:color w:val="000000" w:themeColor="text1"/>
                      <w:sz w:val="24"/>
                    </w:rPr>
                    <w:t>5</w:t>
                  </w:r>
                  <w:r>
                    <w:rPr>
                      <w:rFonts w:eastAsia="仿宋_GB2312"/>
                      <w:color w:val="000000" w:themeColor="text1"/>
                      <w:sz w:val="24"/>
                    </w:rPr>
                    <w:t>件</w:t>
                  </w:r>
                </w:p>
                <w:p w:rsidR="0061535F" w:rsidRDefault="0061535F">
                  <w:pPr>
                    <w:widowControl/>
                    <w:jc w:val="left"/>
                    <w:textAlignment w:val="center"/>
                    <w:rPr>
                      <w:rFonts w:eastAsia="仿宋_GB2312"/>
                      <w:color w:val="000000" w:themeColor="text1"/>
                      <w:sz w:val="24"/>
                    </w:rPr>
                  </w:pPr>
                </w:p>
              </w:tc>
            </w:tr>
            <w:tr w:rsidR="0061535F">
              <w:trPr>
                <w:trHeight w:val="626"/>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质量指标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完结率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100</w:t>
                  </w:r>
                </w:p>
              </w:tc>
            </w:tr>
            <w:tr w:rsidR="0061535F">
              <w:trPr>
                <w:trHeight w:val="674"/>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时效指标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完成时间</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2020</w:t>
                  </w:r>
                  <w:r>
                    <w:rPr>
                      <w:rFonts w:eastAsia="仿宋_GB2312"/>
                      <w:color w:val="000000"/>
                      <w:sz w:val="24"/>
                    </w:rPr>
                    <w:t>年</w:t>
                  </w:r>
                  <w:r>
                    <w:rPr>
                      <w:rFonts w:eastAsia="仿宋_GB2312"/>
                      <w:color w:val="000000"/>
                      <w:sz w:val="24"/>
                    </w:rPr>
                    <w:t>12</w:t>
                  </w:r>
                  <w:r>
                    <w:rPr>
                      <w:rFonts w:eastAsia="仿宋_GB2312"/>
                      <w:color w:val="000000"/>
                      <w:sz w:val="24"/>
                    </w:rPr>
                    <w:t>月</w:t>
                  </w:r>
                  <w:r>
                    <w:rPr>
                      <w:rFonts w:eastAsia="仿宋_GB2312"/>
                      <w:color w:val="000000"/>
                      <w:sz w:val="24"/>
                    </w:rPr>
                    <w:t>31</w:t>
                  </w:r>
                  <w:r>
                    <w:rPr>
                      <w:rFonts w:eastAsia="仿宋_GB2312"/>
                      <w:color w:val="000000"/>
                      <w:sz w:val="24"/>
                    </w:rPr>
                    <w:t>日</w:t>
                  </w:r>
                </w:p>
              </w:tc>
            </w:tr>
            <w:tr w:rsidR="0061535F">
              <w:trPr>
                <w:trHeight w:val="622"/>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社会效益指标</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生态效益</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政治生态环境改善率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下降</w:t>
                  </w:r>
                </w:p>
              </w:tc>
            </w:tr>
            <w:tr w:rsidR="0061535F">
              <w:trPr>
                <w:trHeight w:val="827"/>
              </w:trPr>
              <w:tc>
                <w:tcPr>
                  <w:tcW w:w="390" w:type="dxa"/>
                  <w:vMerge/>
                  <w:tcBorders>
                    <w:top w:val="single" w:sz="4" w:space="0" w:color="000000"/>
                    <w:left w:val="single" w:sz="4" w:space="0" w:color="000000"/>
                    <w:bottom w:val="single" w:sz="4" w:space="0" w:color="000000"/>
                    <w:right w:val="single" w:sz="4" w:space="0" w:color="000000"/>
                  </w:tcBorders>
                  <w:vAlign w:val="center"/>
                </w:tcPr>
                <w:p w:rsidR="0061535F" w:rsidRDefault="0061535F">
                  <w:pPr>
                    <w:widowControl/>
                    <w:jc w:val="left"/>
                    <w:rPr>
                      <w:rFonts w:eastAsia="仿宋_GB2312"/>
                      <w:color w:val="000000"/>
                      <w:sz w:val="24"/>
                    </w:rPr>
                  </w:p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满意度</w:t>
                  </w:r>
                </w:p>
              </w:tc>
              <w:tc>
                <w:tcPr>
                  <w:tcW w:w="161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社会、群众满意率</w:t>
                  </w:r>
                </w:p>
              </w:tc>
              <w:tc>
                <w:tcPr>
                  <w:tcW w:w="3173"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61535F" w:rsidRDefault="00CE4430">
                  <w:pPr>
                    <w:widowControl/>
                    <w:jc w:val="center"/>
                    <w:textAlignment w:val="center"/>
                    <w:rPr>
                      <w:rFonts w:eastAsia="仿宋_GB2312"/>
                      <w:color w:val="000000"/>
                      <w:sz w:val="24"/>
                    </w:rPr>
                  </w:pPr>
                  <w:r>
                    <w:rPr>
                      <w:rFonts w:eastAsia="仿宋_GB2312"/>
                      <w:color w:val="000000"/>
                      <w:sz w:val="24"/>
                    </w:rPr>
                    <w:t>90%</w:t>
                  </w:r>
                </w:p>
              </w:tc>
            </w:tr>
          </w:tbl>
          <w:p w:rsidR="0061535F" w:rsidRDefault="0061535F">
            <w:pPr>
              <w:widowControl/>
              <w:textAlignment w:val="center"/>
              <w:rPr>
                <w:color w:val="000000"/>
                <w:sz w:val="10"/>
                <w:szCs w:val="10"/>
              </w:rPr>
            </w:pPr>
          </w:p>
        </w:tc>
      </w:tr>
    </w:tbl>
    <w:p w:rsidR="0061535F" w:rsidRDefault="00CE4430">
      <w:pPr>
        <w:spacing w:line="580" w:lineRule="exact"/>
        <w:ind w:left="630"/>
        <w:rPr>
          <w:rFonts w:eastAsia="方正仿宋简体"/>
          <w:sz w:val="32"/>
          <w:szCs w:val="32"/>
        </w:rPr>
      </w:pPr>
      <w:r>
        <w:rPr>
          <w:rFonts w:eastAsia="方正仿宋简体"/>
          <w:sz w:val="32"/>
          <w:szCs w:val="32"/>
        </w:rPr>
        <w:lastRenderedPageBreak/>
        <w:t>2.</w:t>
      </w:r>
      <w:r>
        <w:rPr>
          <w:rFonts w:eastAsia="方正仿宋简体"/>
          <w:sz w:val="32"/>
          <w:szCs w:val="32"/>
        </w:rPr>
        <w:t>部门绩效评价结果。</w:t>
      </w:r>
    </w:p>
    <w:p w:rsidR="0061535F" w:rsidRDefault="00CE4430">
      <w:pPr>
        <w:spacing w:line="580" w:lineRule="exact"/>
        <w:ind w:firstLineChars="200" w:firstLine="640"/>
        <w:rPr>
          <w:rFonts w:eastAsia="方正仿宋简体"/>
          <w:sz w:val="32"/>
          <w:szCs w:val="32"/>
        </w:rPr>
      </w:pPr>
      <w:r>
        <w:rPr>
          <w:rFonts w:eastAsia="方正仿宋简体"/>
          <w:sz w:val="32"/>
          <w:szCs w:val="32"/>
        </w:rPr>
        <w:t>本部门按要求对</w:t>
      </w:r>
      <w:r>
        <w:rPr>
          <w:rFonts w:eastAsia="方正仿宋简体"/>
          <w:sz w:val="32"/>
          <w:szCs w:val="32"/>
        </w:rPr>
        <w:t>2020</w:t>
      </w:r>
      <w:r>
        <w:rPr>
          <w:rFonts w:eastAsia="方正仿宋简体"/>
          <w:sz w:val="32"/>
          <w:szCs w:val="32"/>
        </w:rPr>
        <w:t>年部门整体支出绩效评价情况开展自评，《中共绵竹市纪委</w:t>
      </w:r>
      <w:r>
        <w:rPr>
          <w:rFonts w:eastAsia="方正仿宋简体"/>
          <w:sz w:val="32"/>
          <w:szCs w:val="32"/>
        </w:rPr>
        <w:t>2020</w:t>
      </w:r>
      <w:r>
        <w:rPr>
          <w:rFonts w:eastAsia="方正仿宋简体"/>
          <w:sz w:val="32"/>
          <w:szCs w:val="32"/>
        </w:rPr>
        <w:t>年部门整体支出绩效评价报告》见附件（附件</w:t>
      </w:r>
      <w:r>
        <w:rPr>
          <w:rFonts w:eastAsia="方正仿宋简体"/>
          <w:sz w:val="32"/>
          <w:szCs w:val="32"/>
        </w:rPr>
        <w:t>1</w:t>
      </w:r>
      <w:r>
        <w:rPr>
          <w:rFonts w:eastAsia="方正仿宋简体"/>
          <w:sz w:val="32"/>
          <w:szCs w:val="32"/>
        </w:rPr>
        <w:t>）。</w:t>
      </w:r>
    </w:p>
    <w:p w:rsidR="0061535F" w:rsidRDefault="00CE4430" w:rsidP="00283A07">
      <w:pPr>
        <w:spacing w:line="580" w:lineRule="exact"/>
        <w:ind w:firstLineChars="198" w:firstLine="634"/>
        <w:jc w:val="left"/>
        <w:rPr>
          <w:rFonts w:eastAsia="方正仿宋简体"/>
          <w:b/>
          <w:color w:val="FF0000"/>
          <w:sz w:val="32"/>
          <w:szCs w:val="32"/>
        </w:rPr>
      </w:pPr>
      <w:r>
        <w:rPr>
          <w:rFonts w:eastAsia="方正仿宋简体"/>
          <w:sz w:val="32"/>
          <w:szCs w:val="32"/>
        </w:rPr>
        <w:t>本部门自行组织对</w:t>
      </w:r>
      <w:r>
        <w:rPr>
          <w:rFonts w:eastAsia="方正仿宋简体"/>
          <w:sz w:val="32"/>
          <w:szCs w:val="32"/>
        </w:rPr>
        <w:t>“</w:t>
      </w:r>
      <w:r>
        <w:rPr>
          <w:rFonts w:eastAsia="方正仿宋简体"/>
          <w:sz w:val="32"/>
          <w:szCs w:val="32"/>
        </w:rPr>
        <w:t>大案要案查处项目</w:t>
      </w:r>
      <w:r>
        <w:rPr>
          <w:rFonts w:eastAsia="方正仿宋简体"/>
          <w:sz w:val="32"/>
          <w:szCs w:val="32"/>
        </w:rPr>
        <w:t>”</w:t>
      </w:r>
      <w:r>
        <w:rPr>
          <w:rFonts w:eastAsia="方正仿宋简体"/>
          <w:sz w:val="32"/>
          <w:szCs w:val="32"/>
        </w:rPr>
        <w:t>、</w:t>
      </w:r>
      <w:r>
        <w:rPr>
          <w:rFonts w:eastAsia="方正仿宋简体"/>
          <w:sz w:val="32"/>
          <w:szCs w:val="32"/>
        </w:rPr>
        <w:t>“</w:t>
      </w:r>
      <w:r>
        <w:rPr>
          <w:rFonts w:eastAsia="方正仿宋简体"/>
          <w:sz w:val="32"/>
          <w:szCs w:val="32"/>
        </w:rPr>
        <w:t>清廉绵竹联运宣传项目</w:t>
      </w:r>
      <w:r>
        <w:rPr>
          <w:rFonts w:eastAsia="方正仿宋简体"/>
          <w:sz w:val="32"/>
          <w:szCs w:val="32"/>
        </w:rPr>
        <w:t>”</w:t>
      </w:r>
      <w:r>
        <w:rPr>
          <w:rFonts w:eastAsia="方正仿宋简体"/>
          <w:sz w:val="32"/>
          <w:szCs w:val="32"/>
        </w:rPr>
        <w:t>、</w:t>
      </w:r>
      <w:r>
        <w:rPr>
          <w:rFonts w:eastAsia="方正仿宋简体"/>
          <w:sz w:val="32"/>
          <w:szCs w:val="32"/>
        </w:rPr>
        <w:t>“</w:t>
      </w:r>
      <w:r>
        <w:rPr>
          <w:rFonts w:eastAsia="方正仿宋简体"/>
          <w:sz w:val="32"/>
          <w:szCs w:val="32"/>
        </w:rPr>
        <w:t>纪检监察内网设备项目</w:t>
      </w:r>
      <w:r>
        <w:rPr>
          <w:rFonts w:eastAsia="方正仿宋简体"/>
          <w:sz w:val="32"/>
          <w:szCs w:val="32"/>
        </w:rPr>
        <w:t>”</w:t>
      </w:r>
      <w:r>
        <w:rPr>
          <w:rFonts w:eastAsia="方正仿宋简体"/>
          <w:sz w:val="32"/>
          <w:szCs w:val="32"/>
        </w:rPr>
        <w:t>、</w:t>
      </w:r>
      <w:r>
        <w:rPr>
          <w:rFonts w:eastAsia="方正仿宋简体"/>
          <w:sz w:val="32"/>
          <w:szCs w:val="32"/>
        </w:rPr>
        <w:t>“</w:t>
      </w:r>
      <w:r>
        <w:rPr>
          <w:rFonts w:eastAsia="方正仿宋简体"/>
          <w:sz w:val="32"/>
          <w:szCs w:val="32"/>
        </w:rPr>
        <w:t>检举举报平台建设项目</w:t>
      </w:r>
      <w:r>
        <w:rPr>
          <w:rFonts w:eastAsia="方正仿宋简体"/>
          <w:sz w:val="32"/>
          <w:szCs w:val="32"/>
        </w:rPr>
        <w:t>”</w:t>
      </w:r>
      <w:r>
        <w:rPr>
          <w:rFonts w:eastAsia="方正仿宋简体"/>
          <w:sz w:val="32"/>
          <w:szCs w:val="32"/>
        </w:rPr>
        <w:t>、</w:t>
      </w:r>
      <w:r>
        <w:rPr>
          <w:rFonts w:eastAsia="方正仿宋简体"/>
          <w:sz w:val="32"/>
          <w:szCs w:val="32"/>
        </w:rPr>
        <w:t>“</w:t>
      </w:r>
      <w:r>
        <w:rPr>
          <w:rFonts w:eastAsia="方正仿宋简体"/>
          <w:sz w:val="32"/>
          <w:szCs w:val="32"/>
        </w:rPr>
        <w:t>其他纪检监察事务项目</w:t>
      </w:r>
      <w:r>
        <w:rPr>
          <w:rFonts w:eastAsia="方正仿宋简体"/>
          <w:sz w:val="32"/>
          <w:szCs w:val="32"/>
        </w:rPr>
        <w:t>”</w:t>
      </w:r>
      <w:r>
        <w:rPr>
          <w:rFonts w:eastAsia="方正仿宋简体"/>
          <w:sz w:val="32"/>
          <w:szCs w:val="32"/>
        </w:rPr>
        <w:t>开展了绩效评价，《大案要案查处项目</w:t>
      </w:r>
      <w:r>
        <w:rPr>
          <w:rFonts w:eastAsia="方正仿宋简体"/>
          <w:sz w:val="32"/>
          <w:szCs w:val="32"/>
        </w:rPr>
        <w:t>2020</w:t>
      </w:r>
      <w:r>
        <w:rPr>
          <w:rFonts w:eastAsia="方正仿宋简体"/>
          <w:sz w:val="32"/>
          <w:szCs w:val="32"/>
        </w:rPr>
        <w:t>年绩效评价报告》、《清廉绵竹联运宣传项目</w:t>
      </w:r>
      <w:r>
        <w:rPr>
          <w:rFonts w:eastAsia="方正仿宋简体"/>
          <w:sz w:val="32"/>
          <w:szCs w:val="32"/>
        </w:rPr>
        <w:t>2020</w:t>
      </w:r>
      <w:r>
        <w:rPr>
          <w:rFonts w:eastAsia="方正仿宋简体"/>
          <w:sz w:val="32"/>
          <w:szCs w:val="32"/>
        </w:rPr>
        <w:t>年绩效评价报告》、《纪检监察内网设备项目</w:t>
      </w:r>
      <w:r>
        <w:rPr>
          <w:rFonts w:eastAsia="方正仿宋简体"/>
          <w:sz w:val="32"/>
          <w:szCs w:val="32"/>
        </w:rPr>
        <w:t>2020</w:t>
      </w:r>
      <w:r>
        <w:rPr>
          <w:rFonts w:eastAsia="方正仿宋简体"/>
          <w:sz w:val="32"/>
          <w:szCs w:val="32"/>
        </w:rPr>
        <w:t>年绩效评价报告》、《检举举报平台建设项目</w:t>
      </w:r>
      <w:r>
        <w:rPr>
          <w:rFonts w:eastAsia="方正仿宋简体"/>
          <w:sz w:val="32"/>
          <w:szCs w:val="32"/>
        </w:rPr>
        <w:t>2020</w:t>
      </w:r>
      <w:r>
        <w:rPr>
          <w:rFonts w:eastAsia="方正仿宋简体"/>
          <w:sz w:val="32"/>
          <w:szCs w:val="32"/>
        </w:rPr>
        <w:t>年绩效评价报告》、《其他纪检监察事务项目</w:t>
      </w:r>
      <w:r>
        <w:rPr>
          <w:rFonts w:eastAsia="方正仿宋简体"/>
          <w:sz w:val="32"/>
          <w:szCs w:val="32"/>
        </w:rPr>
        <w:t>2020</w:t>
      </w:r>
      <w:r>
        <w:rPr>
          <w:rFonts w:eastAsia="方正仿宋简体"/>
          <w:sz w:val="32"/>
          <w:szCs w:val="32"/>
        </w:rPr>
        <w:t>年绩效评价报告》。见附件（附件</w:t>
      </w:r>
      <w:r>
        <w:rPr>
          <w:rFonts w:eastAsia="方正仿宋简体"/>
          <w:sz w:val="32"/>
          <w:szCs w:val="32"/>
        </w:rPr>
        <w:t>2</w:t>
      </w:r>
      <w:r>
        <w:rPr>
          <w:rFonts w:eastAsia="方正仿宋简体"/>
          <w:sz w:val="32"/>
          <w:szCs w:val="32"/>
        </w:rPr>
        <w:t>）。</w:t>
      </w:r>
    </w:p>
    <w:p w:rsidR="0061535F" w:rsidRDefault="00CE4430">
      <w:pPr>
        <w:widowControl/>
        <w:jc w:val="left"/>
        <w:rPr>
          <w:rFonts w:eastAsia="方正仿宋简体"/>
          <w:b/>
          <w:color w:val="000000"/>
          <w:sz w:val="32"/>
          <w:szCs w:val="32"/>
        </w:rPr>
      </w:pPr>
      <w:r>
        <w:rPr>
          <w:rFonts w:eastAsia="方正仿宋简体"/>
          <w:b/>
          <w:color w:val="000000"/>
          <w:sz w:val="32"/>
          <w:szCs w:val="32"/>
        </w:rPr>
        <w:br w:type="page"/>
      </w:r>
    </w:p>
    <w:p w:rsidR="0061535F" w:rsidRDefault="00CE4430">
      <w:pPr>
        <w:numPr>
          <w:ilvl w:val="0"/>
          <w:numId w:val="3"/>
        </w:numPr>
        <w:spacing w:line="600" w:lineRule="exact"/>
        <w:ind w:firstLineChars="150" w:firstLine="660"/>
        <w:jc w:val="center"/>
        <w:outlineLvl w:val="0"/>
        <w:rPr>
          <w:rStyle w:val="1Char"/>
          <w:rFonts w:eastAsia="方正小标宋简体"/>
          <w:b w:val="0"/>
        </w:rPr>
      </w:pPr>
      <w:bookmarkStart w:id="55" w:name="_Toc15396613"/>
      <w:bookmarkStart w:id="56" w:name="_Toc15377225"/>
      <w:r>
        <w:rPr>
          <w:rFonts w:eastAsia="方正小标宋简体"/>
          <w:color w:val="000000"/>
          <w:sz w:val="44"/>
          <w:szCs w:val="44"/>
        </w:rPr>
        <w:lastRenderedPageBreak/>
        <w:t>名</w:t>
      </w:r>
      <w:r>
        <w:rPr>
          <w:rStyle w:val="1Char"/>
          <w:rFonts w:eastAsia="方正小标宋简体"/>
          <w:b w:val="0"/>
        </w:rPr>
        <w:t>词解释</w:t>
      </w:r>
      <w:bookmarkEnd w:id="55"/>
      <w:bookmarkEnd w:id="56"/>
    </w:p>
    <w:p w:rsidR="0061535F" w:rsidRDefault="0061535F">
      <w:pPr>
        <w:pStyle w:val="Default"/>
        <w:spacing w:line="560" w:lineRule="exact"/>
        <w:rPr>
          <w:rFonts w:ascii="Times New Roman" w:eastAsia="方正仿宋简体" w:hAnsi="Times New Roman" w:cs="Times New Roman"/>
          <w:sz w:val="32"/>
          <w:szCs w:val="32"/>
        </w:rPr>
      </w:pP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w:t>
      </w:r>
      <w:r>
        <w:rPr>
          <w:rFonts w:ascii="Times New Roman" w:eastAsia="方正仿宋简体" w:hAnsi="Times New Roman" w:cs="Times New Roman"/>
          <w:sz w:val="32"/>
          <w:szCs w:val="32"/>
        </w:rPr>
        <w:t>财政拨款收入：指单位从同级财政部门取得的财政预算资金。</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w:t>
      </w:r>
      <w:r>
        <w:rPr>
          <w:rFonts w:ascii="Times New Roman" w:eastAsia="方正仿宋简体" w:hAnsi="Times New Roman" w:cs="Times New Roman"/>
          <w:sz w:val="32"/>
          <w:szCs w:val="32"/>
        </w:rPr>
        <w:t>事业收入：指事业单位开展专业业务活动及辅助活动取得的收入。</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w:t>
      </w:r>
      <w:r>
        <w:rPr>
          <w:rFonts w:ascii="Times New Roman" w:eastAsia="方正仿宋简体" w:hAnsi="Times New Roman" w:cs="Times New Roman"/>
          <w:sz w:val="32"/>
          <w:szCs w:val="32"/>
        </w:rPr>
        <w:t>经营收入：指事业单位在专业业务活动及其辅助活动之外开展非独立核算经营活动取得的收入。</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4.</w:t>
      </w:r>
      <w:r>
        <w:rPr>
          <w:rFonts w:ascii="Times New Roman" w:eastAsia="方正仿宋简体" w:hAnsi="Times New Roman" w:cs="Times New Roman"/>
          <w:sz w:val="32"/>
          <w:szCs w:val="32"/>
        </w:rPr>
        <w:t>其他收入：指单位取得的除上述收入以外的各项收入。</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5.</w:t>
      </w:r>
      <w:r>
        <w:rPr>
          <w:rFonts w:ascii="Times New Roman" w:eastAsia="方正仿宋简体" w:hAnsi="Times New Roman" w:cs="Times New Roman"/>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Times New Roman" w:eastAsia="方正仿宋简体" w:hAnsi="Times New Roman" w:cs="Times New Roman"/>
          <w:sz w:val="32"/>
          <w:szCs w:val="32"/>
        </w:rPr>
        <w:t xml:space="preserve"> </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6.</w:t>
      </w:r>
      <w:r>
        <w:rPr>
          <w:rFonts w:ascii="Times New Roman" w:eastAsia="方正仿宋简体" w:hAnsi="Times New Roman" w:cs="Times New Roman"/>
          <w:sz w:val="32"/>
          <w:szCs w:val="32"/>
        </w:rPr>
        <w:t>年初结转和结余：指以前年度尚未完成、结转到本年按有关规定继续使用的资金。</w:t>
      </w:r>
      <w:r>
        <w:rPr>
          <w:rFonts w:ascii="Times New Roman" w:eastAsia="方正仿宋简体" w:hAnsi="Times New Roman" w:cs="Times New Roman"/>
          <w:sz w:val="32"/>
          <w:szCs w:val="32"/>
        </w:rPr>
        <w:t xml:space="preserve"> </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7.</w:t>
      </w:r>
      <w:r>
        <w:rPr>
          <w:rFonts w:ascii="Times New Roman" w:eastAsia="方正仿宋简体" w:hAnsi="Times New Roman" w:cs="Times New Roman"/>
          <w:sz w:val="32"/>
          <w:szCs w:val="32"/>
        </w:rPr>
        <w:t>结余分配：指事业单位按照事业单位会计制度的规定从非财政补助结余中分配的事业基金和职工福利基金等。</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8.</w:t>
      </w:r>
      <w:r>
        <w:rPr>
          <w:rFonts w:ascii="Times New Roman" w:eastAsia="方正仿宋简体" w:hAnsi="Times New Roman" w:cs="Times New Roman"/>
          <w:sz w:val="32"/>
          <w:szCs w:val="32"/>
        </w:rPr>
        <w:t>年末结转和结余：指单位按有关规定结转到下年或以后年度继续使用的资金。</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9.</w:t>
      </w:r>
      <w:r>
        <w:rPr>
          <w:rFonts w:ascii="Times New Roman" w:eastAsia="方正仿宋简体" w:hAnsi="Times New Roman" w:cs="Times New Roman"/>
          <w:sz w:val="32"/>
          <w:szCs w:val="32"/>
        </w:rPr>
        <w:t>一般公共服务支出（类）纪检监察事务（款）行政运行（项）</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指反映行政单位（包括实行公务员管理的事业单位）的基本支出。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10.</w:t>
      </w:r>
      <w:r>
        <w:rPr>
          <w:rFonts w:ascii="Times New Roman" w:eastAsia="方正仿宋简体" w:hAnsi="Times New Roman" w:cs="Times New Roman"/>
          <w:sz w:val="32"/>
          <w:szCs w:val="32"/>
        </w:rPr>
        <w:t>一般公共服务支出（类）纪检监察事务（款）一般行政</w:t>
      </w:r>
      <w:r>
        <w:rPr>
          <w:rFonts w:ascii="Times New Roman" w:eastAsia="方正仿宋简体" w:hAnsi="Times New Roman" w:cs="Times New Roman"/>
          <w:sz w:val="32"/>
          <w:szCs w:val="32"/>
        </w:rPr>
        <w:lastRenderedPageBreak/>
        <w:t>管理事务（项）：指反映行政单位（包括实行公务员管理的事业单位）未单独设置项级科目的其他项目支出。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11.</w:t>
      </w:r>
      <w:r>
        <w:rPr>
          <w:rFonts w:ascii="Times New Roman" w:eastAsia="方正仿宋简体" w:hAnsi="Times New Roman" w:cs="Times New Roman"/>
          <w:sz w:val="32"/>
          <w:szCs w:val="32"/>
        </w:rPr>
        <w:t>一般公共服务支出（类）纪检监察事务（款）大案要案查处（项）：指查处大要（专）案的支出。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12.</w:t>
      </w:r>
      <w:r>
        <w:rPr>
          <w:rFonts w:ascii="Times New Roman" w:eastAsia="方正仿宋简体" w:hAnsi="Times New Roman" w:cs="Times New Roman"/>
          <w:sz w:val="32"/>
          <w:szCs w:val="32"/>
        </w:rPr>
        <w:t>一般公共服务支出（类）纪检监察事务（款）其他纪检监察事务支出（项）：指除所列项目以外其他纪检监察事务方面的支出。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13.</w:t>
      </w:r>
      <w:r>
        <w:rPr>
          <w:rFonts w:ascii="Times New Roman" w:eastAsia="方正仿宋简体" w:hAnsi="Times New Roman" w:cs="Times New Roman"/>
          <w:sz w:val="32"/>
          <w:szCs w:val="32"/>
        </w:rPr>
        <w:t>社会保障和就业支出（类）行政事业单位离退休（款）机关事业单位基本养老保险缴费支出（项）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指机关事业单位实施养老保险制度由单位缴纳的养老保险费支出。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14.</w:t>
      </w:r>
      <w:r>
        <w:rPr>
          <w:rFonts w:ascii="Times New Roman" w:eastAsia="方正仿宋简体" w:hAnsi="Times New Roman" w:cs="Times New Roman"/>
          <w:sz w:val="32"/>
          <w:szCs w:val="32"/>
        </w:rPr>
        <w:t>社会保障和就业支出（类）行政事业单位离退休（款）机关事业单位职业年金缴费支出（项）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指机关事业单位实施养老保险制度由单位缴纳的职业年金支出。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15.</w:t>
      </w:r>
      <w:r>
        <w:rPr>
          <w:rFonts w:ascii="Times New Roman" w:eastAsia="方正仿宋简体" w:hAnsi="Times New Roman" w:cs="Times New Roman"/>
          <w:sz w:val="32"/>
          <w:szCs w:val="32"/>
        </w:rPr>
        <w:t>社会保障和就业支出（类）行政事业单位离退休（款）其他行政事业单位离退休支出（项）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指机关事业单位实施养老保险制度由单位缴纳的养老保险费支出。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16.</w:t>
      </w:r>
      <w:r>
        <w:rPr>
          <w:rFonts w:ascii="Times New Roman" w:eastAsia="方正仿宋简体" w:hAnsi="Times New Roman" w:cs="Times New Roman"/>
          <w:sz w:val="32"/>
          <w:szCs w:val="32"/>
        </w:rPr>
        <w:t>医疗卫生和计划生育支出（类）行政事业单位医疗（款）行政单位医疗（项）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指财政部门集中安排的行政单位基本医疗保险缴费经费，未参加医疗保险的行政单位的公费医疗经费，按国家规定享受离休人员、红军老战士待遇人员的医疗经费。</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17.</w:t>
      </w:r>
      <w:r>
        <w:rPr>
          <w:rFonts w:ascii="Times New Roman" w:eastAsia="方正仿宋简体" w:hAnsi="Times New Roman" w:cs="Times New Roman"/>
          <w:sz w:val="32"/>
          <w:szCs w:val="32"/>
        </w:rPr>
        <w:t>医疗卫生和计划生育支出（类）行政事业单位医疗（款）其他行政事业单位医疗支出（项）</w:t>
      </w:r>
      <w:r>
        <w:rPr>
          <w:rFonts w:ascii="Times New Roman" w:eastAsia="方正仿宋简体" w:hAnsi="Times New Roman" w:cs="Times New Roman"/>
          <w:sz w:val="32"/>
          <w:szCs w:val="32"/>
        </w:rPr>
        <w:t xml:space="preserve">: </w:t>
      </w:r>
      <w:r>
        <w:rPr>
          <w:rFonts w:ascii="Times New Roman" w:eastAsia="方正仿宋简体" w:hAnsi="Times New Roman" w:cs="Times New Roman"/>
          <w:sz w:val="32"/>
          <w:szCs w:val="32"/>
        </w:rPr>
        <w:t>指生育保险单位缴费支出。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18.</w:t>
      </w:r>
      <w:r>
        <w:rPr>
          <w:rFonts w:ascii="Times New Roman" w:eastAsia="方正仿宋简体" w:hAnsi="Times New Roman" w:cs="Times New Roman"/>
          <w:sz w:val="32"/>
          <w:szCs w:val="32"/>
        </w:rPr>
        <w:t>住房保障支出（类）住房改革支出（款）住房公积金（项）：指行政事业单位按人力资源和社会保障部、财政部规定的基本</w:t>
      </w:r>
      <w:r>
        <w:rPr>
          <w:rFonts w:ascii="Times New Roman" w:eastAsia="方正仿宋简体" w:hAnsi="Times New Roman" w:cs="Times New Roman"/>
          <w:sz w:val="32"/>
          <w:szCs w:val="32"/>
        </w:rPr>
        <w:lastRenderedPageBreak/>
        <w:t>工资和津补贴以及规定比例为职工缴纳的住房公积金。</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19.</w:t>
      </w:r>
      <w:r>
        <w:rPr>
          <w:rFonts w:ascii="Times New Roman" w:eastAsia="方正仿宋简体" w:hAnsi="Times New Roman" w:cs="Times New Roman"/>
          <w:sz w:val="32"/>
          <w:szCs w:val="32"/>
        </w:rPr>
        <w:t>基本支出：指为保障机构正常运转、完成日常工作任务而发生的人员支出和公用支出。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20.</w:t>
      </w:r>
      <w:r>
        <w:rPr>
          <w:rFonts w:ascii="Times New Roman" w:eastAsia="方正仿宋简体" w:hAnsi="Times New Roman" w:cs="Times New Roman"/>
          <w:sz w:val="32"/>
          <w:szCs w:val="32"/>
        </w:rPr>
        <w:t>项目支出：指在基本支出之外为完成特定行政任务和事业发展目标所发生的支出。</w:t>
      </w:r>
      <w:r>
        <w:rPr>
          <w:rFonts w:ascii="Times New Roman" w:eastAsia="方正仿宋简体" w:hAnsi="Times New Roman" w:cs="Times New Roman"/>
          <w:sz w:val="32"/>
          <w:szCs w:val="32"/>
        </w:rPr>
        <w:t xml:space="preserve"> </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21.</w:t>
      </w:r>
      <w:r>
        <w:rPr>
          <w:rFonts w:ascii="Times New Roman" w:eastAsia="方正仿宋简体" w:hAnsi="Times New Roman" w:cs="Times New Roman"/>
          <w:sz w:val="32"/>
          <w:szCs w:val="32"/>
        </w:rPr>
        <w:t>经营支出：指事业单位在专业业务活动及其辅助活动之外开展非独立核算经营活动发生的支出。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22.“</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1535F" w:rsidRDefault="00CE4430">
      <w:pPr>
        <w:pStyle w:val="Default"/>
        <w:spacing w:line="560" w:lineRule="exact"/>
        <w:ind w:firstLineChars="200" w:firstLine="640"/>
        <w:rPr>
          <w:rFonts w:ascii="Times New Roman" w:eastAsia="方正仿宋简体" w:hAnsi="Times New Roman" w:cs="Times New Roman"/>
          <w:b/>
          <w:sz w:val="32"/>
          <w:szCs w:val="32"/>
        </w:rPr>
      </w:pPr>
      <w:r>
        <w:rPr>
          <w:rFonts w:ascii="Times New Roman" w:eastAsia="方正仿宋简体" w:hAnsi="Times New Roman" w:cs="Times New Roman"/>
          <w:sz w:val="32"/>
          <w:szCs w:val="32"/>
        </w:rPr>
        <w:t>23.</w:t>
      </w:r>
      <w:r>
        <w:rPr>
          <w:rFonts w:ascii="Times New Roman" w:eastAsia="方正仿宋简体"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1535F" w:rsidRDefault="00CE4430">
      <w:pPr>
        <w:spacing w:line="560" w:lineRule="exact"/>
        <w:ind w:firstLineChars="200" w:firstLine="640"/>
        <w:rPr>
          <w:rFonts w:eastAsia="方正仿宋简体"/>
          <w:color w:val="000000"/>
          <w:sz w:val="32"/>
          <w:szCs w:val="32"/>
        </w:rPr>
      </w:pPr>
      <w:r>
        <w:rPr>
          <w:rFonts w:eastAsia="方正仿宋简体"/>
          <w:color w:val="000000"/>
          <w:sz w:val="32"/>
          <w:szCs w:val="32"/>
        </w:rPr>
        <w:t>27.</w:t>
      </w:r>
      <w:r>
        <w:rPr>
          <w:rFonts w:eastAsia="方正仿宋简体"/>
          <w:color w:val="000000"/>
          <w:sz w:val="32"/>
          <w:szCs w:val="32"/>
        </w:rPr>
        <w:t>基本支出：指为保障机构正常运转、完成日常工作任务而发生的人员支出和公用支出。</w:t>
      </w:r>
    </w:p>
    <w:p w:rsidR="0061535F" w:rsidRDefault="00CE4430">
      <w:pPr>
        <w:spacing w:line="560" w:lineRule="exact"/>
        <w:ind w:firstLineChars="200" w:firstLine="640"/>
        <w:rPr>
          <w:rFonts w:eastAsia="方正仿宋简体"/>
          <w:color w:val="000000"/>
          <w:sz w:val="32"/>
          <w:szCs w:val="32"/>
        </w:rPr>
      </w:pPr>
      <w:r>
        <w:rPr>
          <w:rFonts w:eastAsia="方正仿宋简体"/>
          <w:color w:val="000000"/>
          <w:sz w:val="32"/>
          <w:szCs w:val="32"/>
        </w:rPr>
        <w:t>28.</w:t>
      </w:r>
      <w:r>
        <w:rPr>
          <w:rFonts w:eastAsia="方正仿宋简体"/>
          <w:color w:val="000000"/>
          <w:sz w:val="32"/>
          <w:szCs w:val="32"/>
        </w:rPr>
        <w:t>项目支出：指在基本支出之外为完成特定行政任务和事业发展目标所发生的支出。</w:t>
      </w:r>
    </w:p>
    <w:p w:rsidR="0061535F" w:rsidRDefault="00CE4430">
      <w:pPr>
        <w:spacing w:line="560" w:lineRule="exact"/>
        <w:ind w:firstLineChars="200" w:firstLine="640"/>
        <w:rPr>
          <w:rFonts w:eastAsia="方正仿宋简体"/>
          <w:color w:val="000000"/>
          <w:sz w:val="32"/>
          <w:szCs w:val="32"/>
        </w:rPr>
      </w:pPr>
      <w:r>
        <w:rPr>
          <w:rFonts w:eastAsia="方正仿宋简体"/>
          <w:color w:val="000000"/>
          <w:sz w:val="32"/>
          <w:szCs w:val="32"/>
        </w:rPr>
        <w:t>29.</w:t>
      </w:r>
      <w:r>
        <w:rPr>
          <w:rFonts w:eastAsia="方正仿宋简体"/>
          <w:color w:val="000000"/>
          <w:sz w:val="32"/>
          <w:szCs w:val="32"/>
        </w:rPr>
        <w:t>经营支出：指事业单位在专业业务活动及其辅助活动之</w:t>
      </w:r>
      <w:r>
        <w:rPr>
          <w:rFonts w:eastAsia="方正仿宋简体"/>
          <w:color w:val="000000"/>
          <w:sz w:val="32"/>
          <w:szCs w:val="32"/>
        </w:rPr>
        <w:lastRenderedPageBreak/>
        <w:t>外开展非独立核算经营活动发生的支出。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30.“</w:t>
      </w:r>
      <w:r>
        <w:rPr>
          <w:rFonts w:ascii="Times New Roman" w:eastAsia="方正仿宋简体" w:hAnsi="Times New Roman" w:cs="Times New Roman"/>
          <w:sz w:val="32"/>
          <w:szCs w:val="32"/>
        </w:rPr>
        <w:t>三公</w:t>
      </w:r>
      <w:r>
        <w:rPr>
          <w:rFonts w:ascii="Times New Roman" w:eastAsia="方正仿宋简体" w:hAnsi="Times New Roman" w:cs="Times New Roman"/>
          <w:sz w:val="32"/>
          <w:szCs w:val="32"/>
        </w:rPr>
        <w:t>”</w:t>
      </w:r>
      <w:r>
        <w:rPr>
          <w:rFonts w:ascii="Times New Roman" w:eastAsia="方正仿宋简体" w:hAnsi="Times New Roman" w:cs="Times New Roman"/>
          <w:sz w:val="32"/>
          <w:szCs w:val="32"/>
        </w:rPr>
        <w:t>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61535F" w:rsidRDefault="00CE4430">
      <w:pPr>
        <w:pStyle w:val="Default"/>
        <w:spacing w:line="560" w:lineRule="exact"/>
        <w:ind w:firstLineChars="200" w:firstLine="640"/>
        <w:rPr>
          <w:rFonts w:ascii="Times New Roman" w:eastAsia="方正仿宋简体" w:hAnsi="Times New Roman" w:cs="Times New Roman"/>
          <w:sz w:val="32"/>
          <w:szCs w:val="32"/>
        </w:rPr>
      </w:pPr>
      <w:r>
        <w:rPr>
          <w:rFonts w:ascii="Times New Roman" w:eastAsia="方正仿宋简体" w:hAnsi="Times New Roman" w:cs="Times New Roman"/>
          <w:sz w:val="32"/>
          <w:szCs w:val="32"/>
        </w:rPr>
        <w:t>31.</w:t>
      </w:r>
      <w:r>
        <w:rPr>
          <w:rFonts w:ascii="Times New Roman" w:eastAsia="方正仿宋简体" w:hAnsi="Times New Roman" w:cs="Times New Roman"/>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bookmarkStart w:id="57" w:name="_Toc15396614"/>
      <w:bookmarkStart w:id="58" w:name="_Toc15377226"/>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CE4430">
      <w:pPr>
        <w:spacing w:line="600" w:lineRule="exact"/>
        <w:jc w:val="center"/>
        <w:outlineLvl w:val="0"/>
        <w:rPr>
          <w:rStyle w:val="1Char"/>
          <w:rFonts w:eastAsia="方正小标宋简体"/>
          <w:b w:val="0"/>
        </w:rPr>
      </w:pPr>
      <w:r>
        <w:rPr>
          <w:rFonts w:eastAsia="方正小标宋简体"/>
          <w:color w:val="000000"/>
          <w:sz w:val="44"/>
          <w:szCs w:val="44"/>
        </w:rPr>
        <w:lastRenderedPageBreak/>
        <w:t>第</w:t>
      </w:r>
      <w:r>
        <w:rPr>
          <w:rStyle w:val="1Char"/>
          <w:rFonts w:eastAsia="方正小标宋简体"/>
          <w:b w:val="0"/>
        </w:rPr>
        <w:t>四部分</w:t>
      </w:r>
      <w:r>
        <w:rPr>
          <w:rStyle w:val="1Char"/>
          <w:rFonts w:eastAsia="方正小标宋简体"/>
          <w:b w:val="0"/>
        </w:rPr>
        <w:t xml:space="preserve"> </w:t>
      </w:r>
      <w:r>
        <w:rPr>
          <w:rStyle w:val="1Char"/>
          <w:rFonts w:eastAsia="方正小标宋简体"/>
          <w:b w:val="0"/>
        </w:rPr>
        <w:t>附件</w:t>
      </w:r>
      <w:bookmarkEnd w:id="57"/>
    </w:p>
    <w:p w:rsidR="0061535F" w:rsidRDefault="00CE4430">
      <w:pPr>
        <w:spacing w:line="600" w:lineRule="exact"/>
        <w:jc w:val="left"/>
        <w:outlineLvl w:val="0"/>
        <w:rPr>
          <w:rFonts w:eastAsia="方正黑体简体"/>
          <w:sz w:val="32"/>
          <w:szCs w:val="32"/>
        </w:rPr>
      </w:pPr>
      <w:r>
        <w:rPr>
          <w:rFonts w:eastAsia="方正黑体简体"/>
          <w:sz w:val="32"/>
          <w:szCs w:val="32"/>
        </w:rPr>
        <w:t>附件</w:t>
      </w:r>
      <w:r>
        <w:rPr>
          <w:rFonts w:eastAsia="方正黑体简体"/>
          <w:sz w:val="32"/>
          <w:szCs w:val="32"/>
        </w:rPr>
        <w:t>1</w:t>
      </w:r>
    </w:p>
    <w:p w:rsidR="0061535F" w:rsidRDefault="0061535F">
      <w:pPr>
        <w:spacing w:line="580" w:lineRule="exact"/>
        <w:jc w:val="center"/>
        <w:rPr>
          <w:rFonts w:eastAsia="方正仿宋简体"/>
          <w:sz w:val="32"/>
          <w:szCs w:val="32"/>
        </w:rPr>
      </w:pPr>
    </w:p>
    <w:p w:rsidR="0061535F" w:rsidRDefault="00CE4430">
      <w:pPr>
        <w:adjustRightInd w:val="0"/>
        <w:snapToGrid w:val="0"/>
        <w:spacing w:line="700" w:lineRule="exact"/>
        <w:ind w:firstLineChars="200" w:firstLine="880"/>
        <w:jc w:val="center"/>
        <w:rPr>
          <w:rFonts w:eastAsia="方正小标宋简体"/>
          <w:sz w:val="44"/>
          <w:szCs w:val="44"/>
        </w:rPr>
      </w:pPr>
      <w:bookmarkStart w:id="59" w:name="_Toc15396617"/>
      <w:r>
        <w:rPr>
          <w:rFonts w:eastAsia="方正小标宋简体"/>
          <w:sz w:val="44"/>
          <w:szCs w:val="44"/>
        </w:rPr>
        <w:t>绵竹市纪委监委</w:t>
      </w:r>
    </w:p>
    <w:p w:rsidR="0061535F" w:rsidRDefault="00CE4430">
      <w:pPr>
        <w:adjustRightInd w:val="0"/>
        <w:snapToGrid w:val="0"/>
        <w:spacing w:line="700" w:lineRule="exact"/>
        <w:ind w:firstLineChars="200" w:firstLine="880"/>
        <w:jc w:val="center"/>
        <w:rPr>
          <w:rFonts w:eastAsia="方正小标宋简体"/>
          <w:sz w:val="44"/>
          <w:szCs w:val="44"/>
          <w:shd w:val="clear" w:color="auto" w:fill="FFFFFF"/>
        </w:rPr>
      </w:pPr>
      <w:r>
        <w:rPr>
          <w:rFonts w:eastAsia="方正小标宋简体"/>
          <w:sz w:val="44"/>
          <w:szCs w:val="44"/>
          <w:shd w:val="clear" w:color="auto" w:fill="FFFFFF"/>
        </w:rPr>
        <w:t>2020</w:t>
      </w:r>
      <w:r>
        <w:rPr>
          <w:rFonts w:eastAsia="方正小标宋简体"/>
          <w:sz w:val="44"/>
          <w:szCs w:val="44"/>
          <w:shd w:val="clear" w:color="auto" w:fill="FFFFFF"/>
        </w:rPr>
        <w:t>年部门预算支出绩效报告</w:t>
      </w:r>
    </w:p>
    <w:p w:rsidR="0061535F" w:rsidRDefault="0061535F" w:rsidP="00727E2B">
      <w:pPr>
        <w:adjustRightInd w:val="0"/>
        <w:snapToGrid w:val="0"/>
        <w:spacing w:beforeLines="50" w:afterLines="50" w:line="560" w:lineRule="exact"/>
        <w:ind w:firstLineChars="200" w:firstLine="880"/>
        <w:rPr>
          <w:rFonts w:eastAsia="方正小标宋简体"/>
          <w:sz w:val="44"/>
          <w:szCs w:val="44"/>
        </w:rPr>
      </w:pPr>
    </w:p>
    <w:p w:rsidR="0061535F" w:rsidRDefault="00CE4430">
      <w:pPr>
        <w:adjustRightInd w:val="0"/>
        <w:snapToGrid w:val="0"/>
        <w:spacing w:after="156"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一、部门概况</w:t>
      </w:r>
    </w:p>
    <w:p w:rsidR="0061535F" w:rsidRDefault="00CE4430">
      <w:pPr>
        <w:pStyle w:val="a3"/>
        <w:adjustRightInd w:val="0"/>
        <w:snapToGrid w:val="0"/>
        <w:spacing w:beforeLines="0"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（一）机构组成</w:t>
      </w:r>
    </w:p>
    <w:p w:rsidR="0061535F" w:rsidRDefault="00CE4430">
      <w:pPr>
        <w:pStyle w:val="a3"/>
        <w:adjustRightInd w:val="0"/>
        <w:snapToGrid w:val="0"/>
        <w:spacing w:beforeLines="0" w:line="560" w:lineRule="exact"/>
        <w:ind w:firstLineChars="200" w:firstLine="640"/>
        <w:rPr>
          <w:rFonts w:ascii="Times New Roman" w:eastAsia="方正仿宋简体"/>
          <w:sz w:val="32"/>
          <w:szCs w:val="32"/>
        </w:rPr>
      </w:pPr>
      <w:r>
        <w:rPr>
          <w:rFonts w:ascii="Times New Roman" w:eastAsia="方正仿宋简体"/>
          <w:sz w:val="32"/>
          <w:szCs w:val="32"/>
        </w:rPr>
        <w:t>我单位为一级预算单位包含委机关</w:t>
      </w:r>
      <w:r>
        <w:rPr>
          <w:rFonts w:ascii="Times New Roman" w:eastAsia="方正仿宋简体"/>
          <w:sz w:val="32"/>
          <w:szCs w:val="32"/>
        </w:rPr>
        <w:t>1</w:t>
      </w:r>
      <w:r>
        <w:rPr>
          <w:rFonts w:ascii="Times New Roman" w:eastAsia="方正仿宋简体"/>
          <w:sz w:val="32"/>
          <w:szCs w:val="32"/>
        </w:rPr>
        <w:t>个，下属事业单位</w:t>
      </w:r>
      <w:r>
        <w:rPr>
          <w:rFonts w:ascii="Times New Roman" w:eastAsia="方正仿宋简体"/>
          <w:sz w:val="32"/>
          <w:szCs w:val="32"/>
        </w:rPr>
        <w:t>3</w:t>
      </w:r>
      <w:r>
        <w:rPr>
          <w:rFonts w:ascii="Times New Roman" w:eastAsia="方正仿宋简体"/>
          <w:sz w:val="32"/>
          <w:szCs w:val="32"/>
        </w:rPr>
        <w:t>个（市委巡察办下属市巡察信息服务中心、绵竹市网络政务与电教中心、绵竹市纪委监委派驻机构综合保障中心，均为非独立核算单位）</w:t>
      </w:r>
    </w:p>
    <w:p w:rsidR="0061535F" w:rsidRDefault="00CE4430">
      <w:pPr>
        <w:pStyle w:val="a3"/>
        <w:adjustRightInd w:val="0"/>
        <w:snapToGrid w:val="0"/>
        <w:spacing w:beforeLines="0"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（二）机构职能</w:t>
      </w:r>
    </w:p>
    <w:p w:rsidR="0061535F" w:rsidRDefault="00CE4430">
      <w:pPr>
        <w:spacing w:line="560" w:lineRule="exact"/>
        <w:ind w:firstLineChars="200" w:firstLine="640"/>
        <w:rPr>
          <w:rFonts w:eastAsia="方正仿宋简体"/>
          <w:sz w:val="32"/>
          <w:szCs w:val="32"/>
        </w:rPr>
      </w:pPr>
      <w:r>
        <w:rPr>
          <w:rFonts w:eastAsia="方正仿宋简体"/>
          <w:sz w:val="32"/>
          <w:szCs w:val="32"/>
        </w:rPr>
        <w:t>负责党的纪律检查工作；依照党的章程和其他党内法规履行监督、执纪、问责职责。负责经常对党员进行遵守纪律的教育，作出关于维护党纪的决定；负责全市监察工作；依照法律规定履行监督、调查、处置职责。推动开展廉政教育；负责组织协调全面从严治党、党风廉政建设和反腐败宣传教育工作；负责综合分析全面从严治党、党风廉政建设和反腐败工作情况，对纪检监察工作重要理论及实践问题进行调查研究；在德阳市纪委监委的领导下，加强对反腐败追逃追赃和防逃工作的组织协调，督促有关单位做好相关工作。负责市委反腐败协调小组</w:t>
      </w:r>
      <w:r>
        <w:rPr>
          <w:rFonts w:eastAsia="方正仿宋简体"/>
          <w:sz w:val="32"/>
          <w:szCs w:val="32"/>
        </w:rPr>
        <w:lastRenderedPageBreak/>
        <w:t>办公室日常工作；根据干部管理权限，负责纪检监察系统领导班子建设、干部队伍建设和组织建设的综合规划、政策研究、制度建设和业务指导。组织和指导全市纪检监察系统干部教育培训工作等；完成绵竹市委和德阳市纪委监委交办的其他任务。</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（三）人员概况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年我单位人员编制</w:t>
      </w:r>
      <w:r>
        <w:rPr>
          <w:rFonts w:eastAsia="方正仿宋简体"/>
          <w:sz w:val="32"/>
          <w:szCs w:val="32"/>
        </w:rPr>
        <w:t>106</w:t>
      </w:r>
      <w:r>
        <w:rPr>
          <w:rFonts w:eastAsia="方正仿宋简体"/>
          <w:sz w:val="32"/>
          <w:szCs w:val="32"/>
        </w:rPr>
        <w:t>人。其中，行政编制</w:t>
      </w:r>
      <w:r>
        <w:rPr>
          <w:rFonts w:eastAsia="方正仿宋简体"/>
          <w:sz w:val="32"/>
          <w:szCs w:val="32"/>
        </w:rPr>
        <w:t>83</w:t>
      </w:r>
      <w:r>
        <w:rPr>
          <w:rFonts w:eastAsia="方正仿宋简体"/>
          <w:sz w:val="32"/>
          <w:szCs w:val="32"/>
        </w:rPr>
        <w:t>人，工勤编制</w:t>
      </w:r>
      <w:r>
        <w:rPr>
          <w:rFonts w:eastAsia="方正仿宋简体"/>
          <w:sz w:val="32"/>
          <w:szCs w:val="32"/>
        </w:rPr>
        <w:t>1</w:t>
      </w:r>
      <w:r>
        <w:rPr>
          <w:rFonts w:eastAsia="方正仿宋简体"/>
          <w:sz w:val="32"/>
          <w:szCs w:val="32"/>
        </w:rPr>
        <w:t>人，事业编制</w:t>
      </w:r>
      <w:r>
        <w:rPr>
          <w:rFonts w:eastAsia="方正仿宋简体"/>
          <w:sz w:val="32"/>
          <w:szCs w:val="32"/>
        </w:rPr>
        <w:t>22</w:t>
      </w:r>
      <w:r>
        <w:rPr>
          <w:rFonts w:eastAsia="方正仿宋简体"/>
          <w:sz w:val="32"/>
          <w:szCs w:val="32"/>
        </w:rPr>
        <w:t>人。</w:t>
      </w:r>
      <w:r>
        <w:rPr>
          <w:rFonts w:eastAsia="方正仿宋简体"/>
          <w:sz w:val="32"/>
          <w:szCs w:val="32"/>
        </w:rPr>
        <w:t>2020</w:t>
      </w:r>
      <w:r>
        <w:rPr>
          <w:rFonts w:eastAsia="方正仿宋简体"/>
          <w:sz w:val="32"/>
          <w:szCs w:val="32"/>
        </w:rPr>
        <w:t>年末实有在职人数</w:t>
      </w:r>
      <w:r>
        <w:rPr>
          <w:rFonts w:eastAsia="方正仿宋简体"/>
          <w:sz w:val="32"/>
          <w:szCs w:val="32"/>
        </w:rPr>
        <w:t>71</w:t>
      </w:r>
      <w:r>
        <w:rPr>
          <w:rFonts w:eastAsia="方正仿宋简体"/>
          <w:sz w:val="32"/>
          <w:szCs w:val="32"/>
        </w:rPr>
        <w:t>人，其中行政编制</w:t>
      </w:r>
      <w:r>
        <w:rPr>
          <w:rFonts w:eastAsia="方正仿宋简体"/>
          <w:sz w:val="32"/>
          <w:szCs w:val="32"/>
        </w:rPr>
        <w:t>61</w:t>
      </w:r>
      <w:r>
        <w:rPr>
          <w:rFonts w:eastAsia="方正仿宋简体"/>
          <w:sz w:val="32"/>
          <w:szCs w:val="32"/>
        </w:rPr>
        <w:t>人，事业编制</w:t>
      </w:r>
      <w:r>
        <w:rPr>
          <w:rFonts w:eastAsia="方正仿宋简体"/>
          <w:sz w:val="32"/>
          <w:szCs w:val="32"/>
        </w:rPr>
        <w:t>10</w:t>
      </w:r>
      <w:r>
        <w:rPr>
          <w:rFonts w:eastAsia="方正仿宋简体"/>
          <w:sz w:val="32"/>
          <w:szCs w:val="32"/>
        </w:rPr>
        <w:t>人。</w:t>
      </w:r>
    </w:p>
    <w:p w:rsidR="0061535F" w:rsidRDefault="00CE4430">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二、财政资金收支情况</w:t>
      </w:r>
    </w:p>
    <w:p w:rsidR="0061535F" w:rsidRDefault="00CE4430">
      <w:pPr>
        <w:adjustRightInd w:val="0"/>
        <w:snapToGrid w:val="0"/>
        <w:spacing w:line="560" w:lineRule="exact"/>
        <w:ind w:leftChars="304" w:left="638"/>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（一）财政资金收入情况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年绵竹市纪委财政拨款收入决算总额为</w:t>
      </w:r>
      <w:r>
        <w:rPr>
          <w:rFonts w:eastAsia="方正仿宋简体"/>
          <w:sz w:val="32"/>
          <w:szCs w:val="32"/>
        </w:rPr>
        <w:t>1814.78</w:t>
      </w:r>
      <w:r>
        <w:rPr>
          <w:rFonts w:eastAsia="方正仿宋简体"/>
          <w:sz w:val="32"/>
          <w:szCs w:val="32"/>
        </w:rPr>
        <w:t>万元，均为一般公共预算财政拨款收入。</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（二）财政资金支出情况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年绵竹市纪委财政拨款支出决算总额为</w:t>
      </w:r>
      <w:r>
        <w:rPr>
          <w:rFonts w:eastAsia="方正仿宋简体"/>
          <w:sz w:val="32"/>
          <w:szCs w:val="32"/>
        </w:rPr>
        <w:t>1814.78</w:t>
      </w:r>
      <w:r>
        <w:rPr>
          <w:rFonts w:eastAsia="方正仿宋简体"/>
          <w:sz w:val="32"/>
          <w:szCs w:val="32"/>
        </w:rPr>
        <w:t>万元，收支平衡。其中：一般公共服务支出</w:t>
      </w:r>
      <w:r>
        <w:rPr>
          <w:rFonts w:eastAsia="方正仿宋简体"/>
          <w:sz w:val="32"/>
          <w:szCs w:val="32"/>
        </w:rPr>
        <w:t>1539.02</w:t>
      </w:r>
      <w:r>
        <w:rPr>
          <w:rFonts w:eastAsia="方正仿宋简体"/>
          <w:sz w:val="32"/>
          <w:szCs w:val="32"/>
        </w:rPr>
        <w:t>万元，社会保障和就业支出</w:t>
      </w:r>
      <w:r>
        <w:rPr>
          <w:rFonts w:eastAsia="方正仿宋简体"/>
          <w:sz w:val="32"/>
          <w:szCs w:val="32"/>
        </w:rPr>
        <w:t>140.79</w:t>
      </w:r>
      <w:r>
        <w:rPr>
          <w:rFonts w:eastAsia="方正仿宋简体"/>
          <w:sz w:val="32"/>
          <w:szCs w:val="32"/>
        </w:rPr>
        <w:t>万元，医疗卫生与计划生育支出</w:t>
      </w:r>
      <w:r>
        <w:rPr>
          <w:rFonts w:eastAsia="方正仿宋简体"/>
          <w:sz w:val="32"/>
          <w:szCs w:val="32"/>
        </w:rPr>
        <w:t>32.04</w:t>
      </w:r>
      <w:r>
        <w:rPr>
          <w:rFonts w:eastAsia="方正仿宋简体"/>
          <w:sz w:val="32"/>
          <w:szCs w:val="32"/>
        </w:rPr>
        <w:t>万元，住房保障支出</w:t>
      </w:r>
      <w:r>
        <w:rPr>
          <w:rFonts w:eastAsia="方正仿宋简体"/>
          <w:sz w:val="32"/>
          <w:szCs w:val="32"/>
        </w:rPr>
        <w:t>102.93</w:t>
      </w:r>
      <w:r>
        <w:rPr>
          <w:rFonts w:eastAsia="方正仿宋简体"/>
          <w:sz w:val="32"/>
          <w:szCs w:val="32"/>
        </w:rPr>
        <w:t>万元。</w:t>
      </w:r>
    </w:p>
    <w:p w:rsidR="0061535F" w:rsidRDefault="00CE4430">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三、部门财政支出管理情况</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（一）预算编制情况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年，我委预算编制工作严格贯彻执行</w:t>
      </w:r>
      <w:r w:rsidR="00D232FC" w:rsidRPr="00E17E98">
        <w:rPr>
          <w:rFonts w:eastAsia="方正仿宋简体"/>
          <w:sz w:val="32"/>
          <w:szCs w:val="32"/>
        </w:rPr>
        <w:t>《中华人民共和国预算法》</w:t>
      </w:r>
      <w:r>
        <w:rPr>
          <w:rFonts w:eastAsia="方正仿宋简体"/>
          <w:sz w:val="32"/>
          <w:szCs w:val="32"/>
        </w:rPr>
        <w:t>有关规定，积极响应改革、适应变化。始终坚持统筹兼顾、综合预算的原则；坚持量力而行、优化保障的原则；坚持定员定额、零基预算的原则；坚持讲求绩效、收支平衡的原则。</w:t>
      </w:r>
      <w:r>
        <w:rPr>
          <w:rFonts w:eastAsia="方正仿宋简体"/>
          <w:sz w:val="32"/>
          <w:szCs w:val="32"/>
        </w:rPr>
        <w:br/>
      </w:r>
      <w:r>
        <w:rPr>
          <w:rFonts w:eastAsia="方正仿宋简体"/>
          <w:sz w:val="32"/>
          <w:szCs w:val="32"/>
        </w:rPr>
        <w:lastRenderedPageBreak/>
        <w:t xml:space="preserve">    2020</w:t>
      </w:r>
      <w:r>
        <w:rPr>
          <w:rFonts w:eastAsia="方正仿宋简体"/>
          <w:sz w:val="32"/>
          <w:szCs w:val="32"/>
        </w:rPr>
        <w:t xml:space="preserve">年我委依据各部、室、中心履职要求和年度工作计划，认真统计相应的经费需求，参考以前年度年初预算编审、预算执行以及项目资金结转情况等，按照绵竹市财政局有关文件要求，在下达控制数内按时完成部门预算草案的编制工作，努力做到各项收入、支出预算的编制完整、准确、规范，确保不重不漏，无部门预算以外保留的其他收支项目。　　</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在预算编制中，支出预算严格按照</w:t>
      </w:r>
      <w:r>
        <w:rPr>
          <w:rFonts w:eastAsia="方正仿宋简体"/>
          <w:sz w:val="32"/>
          <w:szCs w:val="32"/>
        </w:rPr>
        <w:t>“</w:t>
      </w:r>
      <w:r>
        <w:rPr>
          <w:rFonts w:eastAsia="方正仿宋简体"/>
          <w:sz w:val="32"/>
          <w:szCs w:val="32"/>
        </w:rPr>
        <w:t>零基预算</w:t>
      </w:r>
      <w:r>
        <w:rPr>
          <w:rFonts w:eastAsia="方正仿宋简体"/>
          <w:sz w:val="32"/>
          <w:szCs w:val="32"/>
        </w:rPr>
        <w:t>”</w:t>
      </w:r>
      <w:r>
        <w:rPr>
          <w:rFonts w:eastAsia="方正仿宋简体"/>
          <w:sz w:val="32"/>
          <w:szCs w:val="32"/>
        </w:rPr>
        <w:t>方法，人员经费按标准、日常公用经费按定额、专项支出按项目分别编制。编制项目支出预算，一是参考</w:t>
      </w:r>
      <w:r>
        <w:rPr>
          <w:rFonts w:eastAsia="方正仿宋简体"/>
          <w:sz w:val="32"/>
          <w:szCs w:val="32"/>
        </w:rPr>
        <w:t>2019</w:t>
      </w:r>
      <w:r>
        <w:rPr>
          <w:rFonts w:eastAsia="方正仿宋简体"/>
          <w:sz w:val="32"/>
          <w:szCs w:val="32"/>
        </w:rPr>
        <w:t>年实际支出情况并结合</w:t>
      </w:r>
      <w:r>
        <w:rPr>
          <w:rFonts w:eastAsia="方正仿宋简体"/>
          <w:sz w:val="32"/>
          <w:szCs w:val="32"/>
        </w:rPr>
        <w:t>2020</w:t>
      </w:r>
      <w:r>
        <w:rPr>
          <w:rFonts w:eastAsia="方正仿宋简体"/>
          <w:sz w:val="32"/>
          <w:szCs w:val="32"/>
        </w:rPr>
        <w:t>年工作安排，对符合政策规定和纪检监察事业发展规划的项目，及时研讨甄别，审定入库，完整准确填报项目信息。二是项目绩效目标编制详细，反映了工作任务、工作目标、经费预算的测算过程及预期达成效果。三是按照财政要求编制</w:t>
      </w: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经费预算及编报说明，并及时报送预算编制相关报表。</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我委</w:t>
      </w:r>
      <w:r>
        <w:rPr>
          <w:rFonts w:eastAsia="方正仿宋简体"/>
          <w:sz w:val="32"/>
          <w:szCs w:val="32"/>
        </w:rPr>
        <w:t>2020</w:t>
      </w:r>
      <w:r>
        <w:rPr>
          <w:rFonts w:eastAsia="方正仿宋简体"/>
          <w:sz w:val="32"/>
          <w:szCs w:val="32"/>
        </w:rPr>
        <w:t>年部门预算严格遵照填报时间节点要求，及时在政府信息公开网站上主动公开部门预算编制说明和</w:t>
      </w: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经费预算情况说明。</w:t>
      </w:r>
    </w:p>
    <w:p w:rsidR="0061535F" w:rsidRDefault="00CE4430">
      <w:pPr>
        <w:adjustRightInd w:val="0"/>
        <w:snapToGrid w:val="0"/>
        <w:spacing w:line="560" w:lineRule="exact"/>
        <w:ind w:firstLineChars="200" w:firstLine="640"/>
        <w:rPr>
          <w:rFonts w:eastAsia="方正仿宋简体"/>
          <w:sz w:val="32"/>
          <w:szCs w:val="32"/>
        </w:rPr>
      </w:pPr>
      <w:r>
        <w:rPr>
          <w:rFonts w:ascii="方正楷体简体" w:eastAsia="方正楷体简体" w:hAnsi="方正楷体简体" w:cs="方正楷体简体" w:hint="eastAsia"/>
          <w:sz w:val="32"/>
          <w:szCs w:val="32"/>
        </w:rPr>
        <w:t>（二）预算执行管理情况</w:t>
      </w:r>
      <w:r>
        <w:rPr>
          <w:rFonts w:ascii="方正楷体简体" w:eastAsia="方正楷体简体" w:hAnsi="方正楷体简体" w:cs="方正楷体简体" w:hint="eastAsia"/>
          <w:sz w:val="32"/>
          <w:szCs w:val="32"/>
        </w:rPr>
        <w:br/>
      </w:r>
      <w:r>
        <w:rPr>
          <w:rFonts w:eastAsia="方正仿宋简体"/>
          <w:sz w:val="32"/>
          <w:szCs w:val="32"/>
        </w:rPr>
        <w:t xml:space="preserve">　　</w:t>
      </w:r>
      <w:r>
        <w:rPr>
          <w:rFonts w:eastAsia="方正仿宋简体"/>
          <w:sz w:val="32"/>
          <w:szCs w:val="32"/>
        </w:rPr>
        <w:t>2020</w:t>
      </w:r>
      <w:r>
        <w:rPr>
          <w:rFonts w:eastAsia="方正仿宋简体"/>
          <w:sz w:val="32"/>
          <w:szCs w:val="32"/>
        </w:rPr>
        <w:t>年我委加强预算执行管理，严格执行批复预算，按照</w:t>
      </w:r>
      <w:r>
        <w:rPr>
          <w:rFonts w:eastAsia="方正仿宋简体"/>
          <w:sz w:val="32"/>
          <w:szCs w:val="32"/>
        </w:rPr>
        <w:t>“</w:t>
      </w:r>
      <w:r>
        <w:rPr>
          <w:rFonts w:eastAsia="方正仿宋简体"/>
          <w:sz w:val="32"/>
          <w:szCs w:val="32"/>
        </w:rPr>
        <w:t>量入为出、厉行节约、收支平衡</w:t>
      </w:r>
      <w:r>
        <w:rPr>
          <w:rFonts w:eastAsia="方正仿宋简体"/>
          <w:sz w:val="32"/>
          <w:szCs w:val="32"/>
        </w:rPr>
        <w:t>”</w:t>
      </w:r>
      <w:r>
        <w:rPr>
          <w:rFonts w:eastAsia="方正仿宋简体"/>
          <w:sz w:val="32"/>
          <w:szCs w:val="32"/>
        </w:rPr>
        <w:t>的原则，合理安排各项资金，根据执行进度对基本支出按照月度均衡原则、项目支出按实际需要及时申请用款计划，确保足额支出，保证了部门的正常运行和日常工作任务的顺利开展。</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经费管理严格遵照</w:t>
      </w:r>
      <w:r>
        <w:rPr>
          <w:rFonts w:eastAsia="方正仿宋简体"/>
          <w:sz w:val="32"/>
          <w:szCs w:val="32"/>
        </w:rPr>
        <w:t>“</w:t>
      </w:r>
      <w:r>
        <w:rPr>
          <w:rFonts w:eastAsia="方正仿宋简体"/>
          <w:sz w:val="32"/>
          <w:szCs w:val="32"/>
        </w:rPr>
        <w:t>实事求是、勤俭节约</w:t>
      </w:r>
      <w:r>
        <w:rPr>
          <w:rFonts w:eastAsia="方正仿宋简体"/>
          <w:sz w:val="32"/>
          <w:szCs w:val="32"/>
        </w:rPr>
        <w:t>”</w:t>
      </w:r>
      <w:r>
        <w:rPr>
          <w:rFonts w:eastAsia="方正仿宋简体"/>
          <w:sz w:val="32"/>
          <w:szCs w:val="32"/>
        </w:rPr>
        <w:t>的原则，严</w:t>
      </w:r>
      <w:r>
        <w:rPr>
          <w:rFonts w:eastAsia="方正仿宋简体"/>
          <w:sz w:val="32"/>
          <w:szCs w:val="32"/>
        </w:rPr>
        <w:lastRenderedPageBreak/>
        <w:t>格执行制度化管理，进一步严格控制</w:t>
      </w: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经费支出，</w:t>
      </w: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经费无超预算支出的情况。</w:t>
      </w:r>
    </w:p>
    <w:p w:rsidR="0061535F" w:rsidRDefault="00CE4430">
      <w:pPr>
        <w:adjustRightInd w:val="0"/>
        <w:snapToGrid w:val="0"/>
        <w:spacing w:line="560" w:lineRule="exact"/>
        <w:ind w:firstLineChars="200" w:firstLine="640"/>
        <w:rPr>
          <w:rFonts w:eastAsia="方正仿宋简体"/>
          <w:sz w:val="32"/>
          <w:szCs w:val="32"/>
        </w:rPr>
      </w:pPr>
      <w:r>
        <w:rPr>
          <w:rFonts w:ascii="方正楷体简体" w:eastAsia="方正楷体简体" w:hAnsi="方正楷体简体" w:cs="方正楷体简体" w:hint="eastAsia"/>
          <w:sz w:val="32"/>
          <w:szCs w:val="32"/>
        </w:rPr>
        <w:t>（三）综合管理情况</w:t>
      </w:r>
      <w:r>
        <w:rPr>
          <w:rFonts w:ascii="方正楷体简体" w:eastAsia="方正楷体简体" w:hAnsi="方正楷体简体" w:cs="方正楷体简体" w:hint="eastAsia"/>
          <w:sz w:val="32"/>
          <w:szCs w:val="32"/>
        </w:rPr>
        <w:br/>
      </w:r>
      <w:r>
        <w:rPr>
          <w:rFonts w:eastAsia="方正仿宋简体"/>
          <w:sz w:val="32"/>
          <w:szCs w:val="32"/>
        </w:rPr>
        <w:t xml:space="preserve">　</w:t>
      </w:r>
      <w:r>
        <w:rPr>
          <w:rFonts w:eastAsia="方正仿宋简体"/>
          <w:sz w:val="32"/>
          <w:szCs w:val="32"/>
        </w:rPr>
        <w:t xml:space="preserve">  2020</w:t>
      </w:r>
      <w:r>
        <w:rPr>
          <w:rFonts w:eastAsia="方正仿宋简体"/>
          <w:sz w:val="32"/>
          <w:szCs w:val="32"/>
        </w:rPr>
        <w:t>年，我委进一步加强机关财务管理工作，认真贯彻《</w:t>
      </w:r>
      <w:bookmarkStart w:id="60" w:name="_GoBack"/>
      <w:bookmarkEnd w:id="60"/>
      <w:r w:rsidR="00284410">
        <w:rPr>
          <w:rFonts w:eastAsia="方正仿宋简体"/>
          <w:sz w:val="32"/>
          <w:szCs w:val="32"/>
        </w:rPr>
        <w:t>中华人民共和国会计法</w:t>
      </w:r>
      <w:r>
        <w:rPr>
          <w:rFonts w:eastAsia="方正仿宋简体"/>
          <w:sz w:val="32"/>
          <w:szCs w:val="32"/>
        </w:rPr>
        <w:t>》，严格执行《行政单位会计制度》及各项费用管理办法，规范资金收支管理及会计核算，强化预算管理，从严从紧控制和节减经费支出，严格财务审批制度。同时，进一步加强公务卡使用管理，严格执行政府采购政策。单位资产严格执行制度化管理，资产使用和管理总体情况良好。内部控制制度完善，财政事务各个环节的审核监督机制健全。及时主动公开预决算编制情况，主动接受监督。</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（四）整体绩效</w:t>
      </w:r>
    </w:p>
    <w:p w:rsidR="0061535F" w:rsidRDefault="00CE4430">
      <w:pPr>
        <w:widowControl/>
        <w:spacing w:line="560" w:lineRule="exact"/>
        <w:ind w:firstLineChars="200" w:firstLine="640"/>
        <w:rPr>
          <w:rFonts w:eastAsia="方正仿宋简体"/>
          <w:sz w:val="32"/>
          <w:szCs w:val="32"/>
        </w:rPr>
      </w:pPr>
      <w:r>
        <w:rPr>
          <w:rFonts w:eastAsia="方正仿宋简体"/>
          <w:sz w:val="32"/>
          <w:szCs w:val="32"/>
        </w:rPr>
        <w:t>我委始终以财务管理规范化、制度化为目标，严格执行《行政单位会计制度》、《行政单位财务规则》，并结合单位实际和上级规范性指导文件，制定较为完善的财务管理制度，坚持以制度规范工作推行，以工作引导制度完善，始终做到各项财政事务推进有据可依、有据必依。</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年，我委认真开展各项纪检监察业务工作，</w:t>
      </w:r>
      <w:bookmarkStart w:id="61" w:name="OLE_LINK1"/>
      <w:r>
        <w:rPr>
          <w:rFonts w:eastAsia="方正仿宋简体"/>
          <w:sz w:val="32"/>
          <w:szCs w:val="32"/>
        </w:rPr>
        <w:t>以上率下、齐抓共管，</w:t>
      </w:r>
      <w:bookmarkStart w:id="62" w:name="OLE_LINK6"/>
      <w:r>
        <w:rPr>
          <w:rFonts w:eastAsia="方正仿宋简体"/>
          <w:sz w:val="32"/>
          <w:szCs w:val="32"/>
        </w:rPr>
        <w:t>作风建设向上</w:t>
      </w:r>
      <w:bookmarkEnd w:id="62"/>
      <w:r>
        <w:rPr>
          <w:rFonts w:eastAsia="方正仿宋简体"/>
          <w:sz w:val="32"/>
          <w:szCs w:val="32"/>
        </w:rPr>
        <w:t>向好，从严惩治、挺纪在前，纪律审查力度不减。</w:t>
      </w:r>
      <w:bookmarkEnd w:id="61"/>
      <w:r>
        <w:rPr>
          <w:rFonts w:eastAsia="方正仿宋简体"/>
          <w:sz w:val="32"/>
          <w:szCs w:val="32"/>
        </w:rPr>
        <w:t>各部、室、中心工作推进有序，反腐等纪检监察事务取得预期效果。</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认真贯彻落实中央八项规定、省委省政府十项规定精神及《党政机关厉行节约反对浪费条例》，有效控制</w:t>
      </w:r>
      <w:r>
        <w:rPr>
          <w:rFonts w:eastAsia="方正仿宋简体"/>
          <w:sz w:val="32"/>
          <w:szCs w:val="32"/>
        </w:rPr>
        <w:t>“</w:t>
      </w:r>
      <w:r>
        <w:rPr>
          <w:rFonts w:eastAsia="方正仿宋简体"/>
          <w:sz w:val="32"/>
          <w:szCs w:val="32"/>
        </w:rPr>
        <w:t>三公</w:t>
      </w:r>
      <w:r>
        <w:rPr>
          <w:rFonts w:eastAsia="方正仿宋简体"/>
          <w:sz w:val="32"/>
          <w:szCs w:val="32"/>
        </w:rPr>
        <w:t>”</w:t>
      </w:r>
      <w:r>
        <w:rPr>
          <w:rFonts w:eastAsia="方正仿宋简体"/>
          <w:sz w:val="32"/>
          <w:szCs w:val="32"/>
        </w:rPr>
        <w:t>经费支出、会议费支出、培训费支出。</w:t>
      </w:r>
    </w:p>
    <w:p w:rsidR="0061535F" w:rsidRDefault="00CE4430">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四、评价结论及建议</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（一）评价结论</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绵竹市纪委监委认真做好年度财政资金的预算编制工作，全年基本支出保证了单位的正常运行和日常工作任务的顺利完成，全年项目支出达到预期绩效目标。建立健全了财务管理制度，依法、有效地使用财政资金，资金统筹进一步强化，支出结构进一步优化，资金使用效率进一步提高，完成了部门职能目标，进一步规范会计核算，按照相关会计制度和财务管理办法进行核算。</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（二）存在问题</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由于近年来财政工作不断细化，各项系统、软件更新快，工作量大，财务人员对新的知识、软件等未进行深入学习研究，财务人员还需加强学习。</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预算执行中，存在个别项目支付进度迟缓的现象。</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（三）改进建议</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建议财政主管部门进一步加强对财务人员培训，提供更多的学习交流平台，同时单位财务人员要加强业务学习，提高责任意识，进一步提升财务管理水平。</w:t>
      </w:r>
    </w:p>
    <w:p w:rsidR="0061535F" w:rsidRDefault="0061535F">
      <w:pPr>
        <w:pStyle w:val="2"/>
        <w:rPr>
          <w:rStyle w:val="1Char"/>
          <w:rFonts w:eastAsia="方正仿宋简体" w:cs="Times New Roman"/>
          <w:sz w:val="32"/>
          <w:szCs w:val="32"/>
        </w:rPr>
      </w:pPr>
    </w:p>
    <w:p w:rsidR="0061535F" w:rsidRDefault="0061535F">
      <w:pPr>
        <w:rPr>
          <w:rFonts w:eastAsia="方正仿宋简体"/>
          <w:sz w:val="32"/>
          <w:szCs w:val="32"/>
        </w:rPr>
      </w:pPr>
    </w:p>
    <w:p w:rsidR="0061535F" w:rsidRDefault="0061535F">
      <w:pPr>
        <w:rPr>
          <w:rFonts w:eastAsia="方正仿宋简体"/>
          <w:sz w:val="32"/>
          <w:szCs w:val="32"/>
        </w:rPr>
      </w:pPr>
    </w:p>
    <w:p w:rsidR="0061535F" w:rsidRDefault="0061535F">
      <w:pPr>
        <w:rPr>
          <w:rFonts w:eastAsia="方正仿宋简体"/>
          <w:sz w:val="32"/>
          <w:szCs w:val="32"/>
        </w:rPr>
      </w:pPr>
    </w:p>
    <w:p w:rsidR="0061535F" w:rsidRDefault="0061535F">
      <w:pPr>
        <w:rPr>
          <w:rFonts w:eastAsia="方正仿宋简体"/>
          <w:sz w:val="32"/>
          <w:szCs w:val="32"/>
        </w:rPr>
      </w:pPr>
    </w:p>
    <w:p w:rsidR="0061535F" w:rsidRDefault="00CE4430">
      <w:pPr>
        <w:pStyle w:val="2"/>
        <w:rPr>
          <w:rStyle w:val="1Char"/>
          <w:rFonts w:eastAsia="方正黑体简体" w:cs="Times New Roman"/>
          <w:sz w:val="32"/>
          <w:szCs w:val="32"/>
        </w:rPr>
      </w:pPr>
      <w:r>
        <w:rPr>
          <w:rStyle w:val="1Char"/>
          <w:rFonts w:eastAsia="方正黑体简体" w:cs="Times New Roman"/>
          <w:sz w:val="32"/>
          <w:szCs w:val="32"/>
        </w:rPr>
        <w:lastRenderedPageBreak/>
        <w:t>附件</w:t>
      </w:r>
      <w:r>
        <w:rPr>
          <w:rStyle w:val="1Char"/>
          <w:rFonts w:eastAsia="方正黑体简体" w:cs="Times New Roman"/>
          <w:sz w:val="32"/>
          <w:szCs w:val="32"/>
        </w:rPr>
        <w:t>2</w:t>
      </w:r>
      <w:bookmarkEnd w:id="59"/>
    </w:p>
    <w:p w:rsidR="0061535F" w:rsidRDefault="00CE4430">
      <w:pPr>
        <w:jc w:val="center"/>
        <w:rPr>
          <w:rFonts w:eastAsia="方正小标宋_GBK"/>
          <w:b/>
          <w:sz w:val="44"/>
          <w:szCs w:val="44"/>
        </w:rPr>
      </w:pPr>
      <w:r>
        <w:rPr>
          <w:rFonts w:eastAsia="方正小标宋_GBK"/>
          <w:sz w:val="44"/>
          <w:szCs w:val="44"/>
        </w:rPr>
        <w:t>2020</w:t>
      </w:r>
      <w:r>
        <w:rPr>
          <w:rFonts w:eastAsia="方正小标宋_GBK"/>
          <w:sz w:val="44"/>
          <w:szCs w:val="44"/>
        </w:rPr>
        <w:t>年案件查办项目支出绩效评价报告</w:t>
      </w:r>
    </w:p>
    <w:p w:rsidR="0061535F" w:rsidRDefault="0061535F">
      <w:pPr>
        <w:spacing w:line="560" w:lineRule="exact"/>
        <w:ind w:firstLineChars="200" w:firstLine="640"/>
        <w:jc w:val="center"/>
        <w:rPr>
          <w:rFonts w:eastAsia="方正仿宋简体"/>
          <w:sz w:val="32"/>
          <w:szCs w:val="32"/>
        </w:rPr>
      </w:pPr>
      <w:bookmarkStart w:id="63" w:name="_Toc15396618"/>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一、项目概况</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（一）项目基本情况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年度日常办案成本预算支出</w:t>
      </w:r>
      <w:r>
        <w:rPr>
          <w:rFonts w:eastAsia="方正仿宋简体"/>
          <w:sz w:val="32"/>
          <w:szCs w:val="32"/>
        </w:rPr>
        <w:t>107.48</w:t>
      </w:r>
      <w:r>
        <w:rPr>
          <w:rFonts w:eastAsia="方正仿宋简体"/>
          <w:sz w:val="32"/>
          <w:szCs w:val="32"/>
        </w:rPr>
        <w:t>万元。根据德阳市纪委监委要求及全市纪检监察工作任务，开展大案要案查办成本费用，包括专用设备采购、办案场地食宿费、陪护人员工资、办案差旅费、车辆运转费用等专项经费。</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（二）项目绩效目标</w:t>
      </w:r>
    </w:p>
    <w:p w:rsidR="0061535F" w:rsidRDefault="00CE4430">
      <w:pPr>
        <w:spacing w:line="560" w:lineRule="exact"/>
        <w:ind w:firstLineChars="200" w:firstLine="640"/>
        <w:rPr>
          <w:rFonts w:eastAsia="方正仿宋简体"/>
          <w:sz w:val="32"/>
          <w:szCs w:val="32"/>
        </w:rPr>
      </w:pPr>
      <w:r>
        <w:rPr>
          <w:rFonts w:eastAsia="方正仿宋简体"/>
          <w:sz w:val="32"/>
          <w:szCs w:val="32"/>
        </w:rPr>
        <w:t>从严从实落实管党治党政治责任，坚定不移全面推进清廉绵竹建设，坚决有力净化修复政治生态，全面从严治党向纵深推进。增强</w:t>
      </w:r>
      <w:r>
        <w:rPr>
          <w:rFonts w:eastAsia="方正仿宋简体"/>
          <w:sz w:val="32"/>
          <w:szCs w:val="32"/>
        </w:rPr>
        <w:t>“</w:t>
      </w:r>
      <w:r>
        <w:rPr>
          <w:rFonts w:eastAsia="方正仿宋简体"/>
          <w:sz w:val="32"/>
          <w:szCs w:val="32"/>
        </w:rPr>
        <w:t>四个意识</w:t>
      </w:r>
      <w:r>
        <w:rPr>
          <w:rFonts w:eastAsia="方正仿宋简体"/>
          <w:sz w:val="32"/>
          <w:szCs w:val="32"/>
        </w:rPr>
        <w:t>”</w:t>
      </w:r>
      <w:r>
        <w:rPr>
          <w:rFonts w:eastAsia="方正仿宋简体"/>
          <w:sz w:val="32"/>
          <w:szCs w:val="32"/>
        </w:rPr>
        <w:t>、坚定</w:t>
      </w:r>
      <w:r>
        <w:rPr>
          <w:rFonts w:eastAsia="方正仿宋简体"/>
          <w:sz w:val="32"/>
          <w:szCs w:val="32"/>
        </w:rPr>
        <w:t>“</w:t>
      </w:r>
      <w:r>
        <w:rPr>
          <w:rFonts w:eastAsia="方正仿宋简体"/>
          <w:sz w:val="32"/>
          <w:szCs w:val="32"/>
        </w:rPr>
        <w:t>四个自信</w:t>
      </w:r>
      <w:r>
        <w:rPr>
          <w:rFonts w:eastAsia="方正仿宋简体"/>
          <w:sz w:val="32"/>
          <w:szCs w:val="32"/>
        </w:rPr>
        <w:t>”</w:t>
      </w:r>
      <w:r>
        <w:rPr>
          <w:rFonts w:eastAsia="方正仿宋简体"/>
          <w:sz w:val="32"/>
          <w:szCs w:val="32"/>
        </w:rPr>
        <w:t>、做到</w:t>
      </w:r>
      <w:r>
        <w:rPr>
          <w:rFonts w:eastAsia="方正仿宋简体"/>
          <w:sz w:val="32"/>
          <w:szCs w:val="32"/>
        </w:rPr>
        <w:t>“</w:t>
      </w:r>
      <w:r>
        <w:rPr>
          <w:rFonts w:eastAsia="方正仿宋简体"/>
          <w:sz w:val="32"/>
          <w:szCs w:val="32"/>
        </w:rPr>
        <w:t>两个维护</w:t>
      </w:r>
      <w:r>
        <w:rPr>
          <w:rFonts w:eastAsia="方正仿宋简体"/>
          <w:sz w:val="32"/>
          <w:szCs w:val="32"/>
        </w:rPr>
        <w:t>”</w:t>
      </w:r>
      <w:r>
        <w:rPr>
          <w:rFonts w:eastAsia="方正仿宋简体"/>
          <w:sz w:val="32"/>
          <w:szCs w:val="32"/>
        </w:rPr>
        <w:t>，在防控疫情斗争、决胜全面建成小康社会、决战脱贫攻坚等大战大考中忠诚履职尽责，充分发挥监督保障执行、促进完善发展作用，坚定稳妥、稳中求进推进正风肃纪反腐，为推动新时代绵竹新发展提供了坚强保障。坚持无禁区、全覆盖、零容忍，坚持重遏制、强高压、长震慑，力度不减、节奏不变，减少腐败存量，重点遏制增量。推进标本兼治，强化警示教育，完善不敢腐、不能腐、不想腐制度机制。</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（三）项目自评步骤及方法</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评价指标体系、评价方法。根据具体绩效评价项目，结合绩效目标，参照财政部《预算绩效评价共性指标体系框架》，绩</w:t>
      </w:r>
      <w:r>
        <w:rPr>
          <w:rFonts w:eastAsia="方正仿宋简体"/>
          <w:sz w:val="32"/>
          <w:szCs w:val="32"/>
        </w:rPr>
        <w:lastRenderedPageBreak/>
        <w:t>效评价如下：项目申请设立符合相关要求，所设定的绩效目标依据充分，符合客观实际，绩效指标清晰、细化、可衡量；资金会计核算符合《</w:t>
      </w:r>
      <w:r w:rsidR="00284410">
        <w:rPr>
          <w:rFonts w:eastAsia="方正仿宋简体"/>
          <w:sz w:val="32"/>
          <w:szCs w:val="32"/>
        </w:rPr>
        <w:t>中华人民共和国会计法</w:t>
      </w:r>
      <w:r>
        <w:rPr>
          <w:rFonts w:eastAsia="方正仿宋简体"/>
          <w:sz w:val="32"/>
          <w:szCs w:val="32"/>
        </w:rPr>
        <w:t>》和相关会计准则、会计制度，保障资金安全、规范运行。</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绩效评价工作过程。前期准备：领导重视，就推进预算绩效管理作出安排。组织实施：成立绩效考评领导小组，明确预算绩效管理工作职能和职责分工，在相关处室设立机构。分析评价：项目管理的相关制度健全、措施保障有力、较好地完成了各项绩效指标、对促进部门履职绩效目标有一定作用。</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二、项目资金申报及使用情况</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（一）项目资金申报及批复情况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项目资金预算</w:t>
      </w:r>
      <w:r>
        <w:rPr>
          <w:rFonts w:eastAsia="方正仿宋简体"/>
          <w:sz w:val="32"/>
          <w:szCs w:val="32"/>
        </w:rPr>
        <w:t>107.48</w:t>
      </w:r>
      <w:r>
        <w:rPr>
          <w:rFonts w:eastAsia="方正仿宋简体"/>
          <w:sz w:val="32"/>
          <w:szCs w:val="32"/>
        </w:rPr>
        <w:t>万元，经财政审定入库，批复资金</w:t>
      </w:r>
      <w:r>
        <w:rPr>
          <w:rFonts w:eastAsia="方正仿宋简体"/>
          <w:sz w:val="32"/>
          <w:szCs w:val="32"/>
        </w:rPr>
        <w:t>107.48</w:t>
      </w:r>
      <w:r>
        <w:rPr>
          <w:rFonts w:eastAsia="方正仿宋简体"/>
          <w:sz w:val="32"/>
          <w:szCs w:val="32"/>
        </w:rPr>
        <w:t>万元，项目资金申报及批复严格按程序执行，符合资金管理办法等相关规定。</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（二）资金计划、到位及使用情况</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1.</w:t>
      </w:r>
      <w:r>
        <w:rPr>
          <w:rFonts w:eastAsia="方正仿宋简体"/>
          <w:sz w:val="32"/>
          <w:szCs w:val="32"/>
        </w:rPr>
        <w:t>资金计划及到位。案件查办项目资金预算</w:t>
      </w:r>
      <w:r>
        <w:rPr>
          <w:rFonts w:eastAsia="方正仿宋简体"/>
          <w:sz w:val="32"/>
          <w:szCs w:val="32"/>
        </w:rPr>
        <w:t>107.48</w:t>
      </w:r>
      <w:r>
        <w:rPr>
          <w:rFonts w:eastAsia="方正仿宋简体"/>
          <w:sz w:val="32"/>
          <w:szCs w:val="32"/>
        </w:rPr>
        <w:t>万元，均为本级财政资金。</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2.</w:t>
      </w:r>
      <w:r>
        <w:rPr>
          <w:rFonts w:eastAsia="方正仿宋简体"/>
          <w:sz w:val="32"/>
          <w:szCs w:val="32"/>
        </w:rPr>
        <w:t>资金到位。截止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日，项目资金全部到位，资金到位率高、到位及时。</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3.</w:t>
      </w:r>
      <w:r>
        <w:rPr>
          <w:rFonts w:eastAsia="方正仿宋简体"/>
          <w:sz w:val="32"/>
          <w:szCs w:val="32"/>
        </w:rPr>
        <w:t>资金使用。截止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日，项目资金实现支出</w:t>
      </w:r>
      <w:r>
        <w:rPr>
          <w:rFonts w:eastAsia="方正仿宋简体"/>
          <w:sz w:val="32"/>
          <w:szCs w:val="32"/>
        </w:rPr>
        <w:t>107.48</w:t>
      </w:r>
      <w:r>
        <w:rPr>
          <w:rFonts w:eastAsia="方正仿宋简体"/>
          <w:sz w:val="32"/>
          <w:szCs w:val="32"/>
        </w:rPr>
        <w:t>万元，无结余结转。资金开支范围规范，无挤占挪用，均用于纪检监察案件的办理。资金支付严格按照项目进度进行，严格遵照项目规定使用，支付依据合规合法，与项目预算相符，无超标准、超预算支付等情况。其中：办公费</w:t>
      </w:r>
      <w:r>
        <w:rPr>
          <w:rFonts w:eastAsia="方正仿宋简体"/>
          <w:sz w:val="32"/>
          <w:szCs w:val="32"/>
        </w:rPr>
        <w:t>98.5</w:t>
      </w:r>
      <w:r>
        <w:rPr>
          <w:rFonts w:eastAsia="方正仿宋简体"/>
          <w:sz w:val="32"/>
          <w:szCs w:val="32"/>
        </w:rPr>
        <w:t>万元、劳务</w:t>
      </w:r>
      <w:r>
        <w:rPr>
          <w:rFonts w:eastAsia="方正仿宋简体"/>
          <w:sz w:val="32"/>
          <w:szCs w:val="32"/>
        </w:rPr>
        <w:lastRenderedPageBreak/>
        <w:t>费</w:t>
      </w:r>
      <w:r>
        <w:rPr>
          <w:rFonts w:eastAsia="方正仿宋简体"/>
          <w:sz w:val="32"/>
          <w:szCs w:val="32"/>
        </w:rPr>
        <w:t>3.04</w:t>
      </w:r>
      <w:r>
        <w:rPr>
          <w:rFonts w:eastAsia="方正仿宋简体"/>
          <w:sz w:val="32"/>
          <w:szCs w:val="32"/>
        </w:rPr>
        <w:t>万元、设备购置</w:t>
      </w:r>
      <w:r>
        <w:rPr>
          <w:rFonts w:eastAsia="方正仿宋简体"/>
          <w:sz w:val="32"/>
          <w:szCs w:val="32"/>
        </w:rPr>
        <w:t>5.94</w:t>
      </w:r>
      <w:r>
        <w:rPr>
          <w:rFonts w:eastAsia="方正仿宋简体"/>
          <w:sz w:val="32"/>
          <w:szCs w:val="32"/>
        </w:rPr>
        <w:t>万元。</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（三）项目财务管理情况</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项目财务管理严格执行单位财务管理制度，履行严格的审批程序，项目管理组织健全，机构设置合理，资金管理有序，资金支付合法，账务处理及时，会计核算规范。</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三、项目实施及管理情况</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（一）项目组织架构及实施流程</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大案要案查处项目由纪委案件管理室予以管理，财务部门负责资金申请拨付。项目实施流程管理规范，项目资金拨付合理合规，会计核算及账务处理及时。</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（二）项目管理情况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市纪委严格执行国家、省和市有关财经法律法规及市财政相关规定。加强组织领导和强化资金管理。做到专款专用。</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（三）项目监管情况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制定和完善专项资金管理制度，明确审批权限、程序，明确了各项具体开支标准，并定期对办案经费进行抽查监督。</w:t>
      </w:r>
    </w:p>
    <w:p w:rsidR="0061535F" w:rsidRDefault="00CE4430">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四、项目绩效情况</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（一）项目完成情况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年，查处违反中央八项规定精神问题</w:t>
      </w:r>
      <w:r>
        <w:rPr>
          <w:rFonts w:eastAsia="方正仿宋简体"/>
          <w:sz w:val="32"/>
          <w:szCs w:val="32"/>
        </w:rPr>
        <w:t>39</w:t>
      </w:r>
      <w:r>
        <w:rPr>
          <w:rFonts w:eastAsia="方正仿宋简体"/>
          <w:sz w:val="32"/>
          <w:szCs w:val="32"/>
        </w:rPr>
        <w:t>件，给予党纪处分</w:t>
      </w:r>
      <w:r>
        <w:rPr>
          <w:rFonts w:eastAsia="方正仿宋简体"/>
          <w:sz w:val="32"/>
          <w:szCs w:val="32"/>
        </w:rPr>
        <w:t>31</w:t>
      </w:r>
      <w:r>
        <w:rPr>
          <w:rFonts w:eastAsia="方正仿宋简体"/>
          <w:sz w:val="32"/>
          <w:szCs w:val="32"/>
        </w:rPr>
        <w:t>人、组织处理</w:t>
      </w:r>
      <w:r>
        <w:rPr>
          <w:rFonts w:eastAsia="方正仿宋简体"/>
          <w:sz w:val="32"/>
          <w:szCs w:val="32"/>
        </w:rPr>
        <w:t>62</w:t>
      </w:r>
      <w:r>
        <w:rPr>
          <w:rFonts w:eastAsia="方正仿宋简体"/>
          <w:sz w:val="32"/>
          <w:szCs w:val="32"/>
        </w:rPr>
        <w:t>人，通报曝光典型案例</w:t>
      </w:r>
      <w:r>
        <w:rPr>
          <w:rFonts w:eastAsia="方正仿宋简体"/>
          <w:sz w:val="32"/>
          <w:szCs w:val="32"/>
        </w:rPr>
        <w:t>57</w:t>
      </w:r>
      <w:r>
        <w:rPr>
          <w:rFonts w:eastAsia="方正仿宋简体"/>
          <w:sz w:val="32"/>
          <w:szCs w:val="32"/>
        </w:rPr>
        <w:t>人。全年受理检举控告</w:t>
      </w:r>
      <w:r>
        <w:rPr>
          <w:rFonts w:eastAsia="方正仿宋简体"/>
          <w:sz w:val="32"/>
          <w:szCs w:val="32"/>
        </w:rPr>
        <w:t>99</w:t>
      </w:r>
      <w:r>
        <w:rPr>
          <w:rFonts w:eastAsia="方正仿宋简体"/>
          <w:sz w:val="32"/>
          <w:szCs w:val="32"/>
        </w:rPr>
        <w:t>件，处置问题线索</w:t>
      </w:r>
      <w:r>
        <w:rPr>
          <w:rFonts w:eastAsia="方正仿宋简体"/>
          <w:sz w:val="32"/>
          <w:szCs w:val="32"/>
        </w:rPr>
        <w:t>262</w:t>
      </w:r>
      <w:r>
        <w:rPr>
          <w:rFonts w:eastAsia="方正仿宋简体"/>
          <w:sz w:val="32"/>
          <w:szCs w:val="32"/>
        </w:rPr>
        <w:t>件，立案</w:t>
      </w:r>
      <w:r>
        <w:rPr>
          <w:rFonts w:eastAsia="方正仿宋简体"/>
          <w:sz w:val="32"/>
          <w:szCs w:val="32"/>
        </w:rPr>
        <w:t>135</w:t>
      </w:r>
      <w:r>
        <w:rPr>
          <w:rFonts w:eastAsia="方正仿宋简体"/>
          <w:sz w:val="32"/>
          <w:szCs w:val="32"/>
        </w:rPr>
        <w:t>件，</w:t>
      </w:r>
      <w:r>
        <w:rPr>
          <w:rFonts w:eastAsia="方正仿宋简体"/>
          <w:bCs/>
          <w:sz w:val="32"/>
          <w:szCs w:val="32"/>
        </w:rPr>
        <w:t>给予党纪政务处分</w:t>
      </w:r>
      <w:r>
        <w:rPr>
          <w:rFonts w:eastAsia="方正仿宋简体"/>
          <w:bCs/>
          <w:sz w:val="32"/>
          <w:szCs w:val="32"/>
        </w:rPr>
        <w:t>127</w:t>
      </w:r>
      <w:r>
        <w:rPr>
          <w:rFonts w:eastAsia="方正仿宋简体"/>
          <w:bCs/>
          <w:sz w:val="32"/>
          <w:szCs w:val="32"/>
        </w:rPr>
        <w:t>人，涉嫌犯罪移送检察机关</w:t>
      </w:r>
      <w:r>
        <w:rPr>
          <w:rFonts w:eastAsia="方正仿宋简体"/>
          <w:bCs/>
          <w:sz w:val="32"/>
          <w:szCs w:val="32"/>
        </w:rPr>
        <w:t>1</w:t>
      </w:r>
      <w:r>
        <w:rPr>
          <w:rFonts w:eastAsia="方正仿宋简体"/>
          <w:bCs/>
          <w:sz w:val="32"/>
          <w:szCs w:val="32"/>
        </w:rPr>
        <w:t>人。</w:t>
      </w:r>
      <w:r>
        <w:rPr>
          <w:rFonts w:eastAsia="方正仿宋简体"/>
          <w:sz w:val="32"/>
          <w:szCs w:val="32"/>
        </w:rPr>
        <w:t>紧盯关键环节，深入开展发改、住建、卫健、人防等重点行业领域突出问题系统治理，</w:t>
      </w:r>
      <w:r>
        <w:rPr>
          <w:rFonts w:eastAsia="方正仿宋简体"/>
          <w:bCs/>
          <w:sz w:val="32"/>
          <w:szCs w:val="32"/>
        </w:rPr>
        <w:t>督查整改问题</w:t>
      </w:r>
      <w:r>
        <w:rPr>
          <w:rFonts w:eastAsia="方正仿宋简体"/>
          <w:bCs/>
          <w:sz w:val="32"/>
          <w:szCs w:val="32"/>
        </w:rPr>
        <w:t>333</w:t>
      </w:r>
      <w:r>
        <w:rPr>
          <w:rFonts w:eastAsia="方正仿宋简体"/>
          <w:bCs/>
          <w:sz w:val="32"/>
          <w:szCs w:val="32"/>
        </w:rPr>
        <w:t>个，追缴退赔资金</w:t>
      </w:r>
      <w:r>
        <w:rPr>
          <w:rFonts w:eastAsia="方正仿宋简体"/>
          <w:bCs/>
          <w:sz w:val="32"/>
          <w:szCs w:val="32"/>
        </w:rPr>
        <w:t>906</w:t>
      </w:r>
      <w:r>
        <w:rPr>
          <w:rFonts w:eastAsia="方正仿宋简体"/>
          <w:bCs/>
          <w:sz w:val="32"/>
          <w:szCs w:val="32"/>
        </w:rPr>
        <w:t>万余元，</w:t>
      </w:r>
      <w:r>
        <w:rPr>
          <w:rFonts w:eastAsia="方正仿宋简体"/>
          <w:bCs/>
          <w:sz w:val="32"/>
          <w:szCs w:val="32"/>
        </w:rPr>
        <w:lastRenderedPageBreak/>
        <w:t>主动说清</w:t>
      </w:r>
      <w:r>
        <w:rPr>
          <w:rFonts w:eastAsia="方正仿宋简体"/>
          <w:bCs/>
          <w:sz w:val="32"/>
          <w:szCs w:val="32"/>
        </w:rPr>
        <w:t>100</w:t>
      </w:r>
      <w:r>
        <w:rPr>
          <w:rFonts w:eastAsia="方正仿宋简体"/>
          <w:bCs/>
          <w:sz w:val="32"/>
          <w:szCs w:val="32"/>
        </w:rPr>
        <w:t>人，给予党纪政务处分</w:t>
      </w:r>
      <w:r>
        <w:rPr>
          <w:rFonts w:eastAsia="方正仿宋简体"/>
          <w:bCs/>
          <w:sz w:val="32"/>
          <w:szCs w:val="32"/>
        </w:rPr>
        <w:t>13</w:t>
      </w:r>
      <w:r>
        <w:rPr>
          <w:rFonts w:eastAsia="方正仿宋简体"/>
          <w:bCs/>
          <w:sz w:val="32"/>
          <w:szCs w:val="32"/>
        </w:rPr>
        <w:t>人</w:t>
      </w:r>
      <w:r>
        <w:rPr>
          <w:rFonts w:eastAsia="方正仿宋简体"/>
          <w:sz w:val="32"/>
          <w:szCs w:val="32"/>
        </w:rPr>
        <w:t>从</w:t>
      </w:r>
      <w:r>
        <w:rPr>
          <w:rFonts w:eastAsia="方正仿宋简体"/>
          <w:sz w:val="32"/>
          <w:szCs w:val="32"/>
        </w:rPr>
        <w:t>2020</w:t>
      </w:r>
      <w:r>
        <w:rPr>
          <w:rFonts w:eastAsia="方正仿宋简体"/>
          <w:sz w:val="32"/>
          <w:szCs w:val="32"/>
        </w:rPr>
        <w:t>年</w:t>
      </w:r>
      <w:r>
        <w:rPr>
          <w:rFonts w:eastAsia="方正仿宋简体"/>
          <w:sz w:val="32"/>
          <w:szCs w:val="32"/>
        </w:rPr>
        <w:t>1</w:t>
      </w:r>
      <w:r>
        <w:rPr>
          <w:rFonts w:eastAsia="方正仿宋简体"/>
          <w:sz w:val="32"/>
          <w:szCs w:val="32"/>
        </w:rPr>
        <w:t>月</w:t>
      </w:r>
      <w:r>
        <w:rPr>
          <w:rFonts w:eastAsia="方正仿宋简体"/>
          <w:sz w:val="32"/>
          <w:szCs w:val="32"/>
        </w:rPr>
        <w:t>1</w:t>
      </w:r>
      <w:r>
        <w:rPr>
          <w:rFonts w:eastAsia="方正仿宋简体"/>
          <w:sz w:val="32"/>
          <w:szCs w:val="32"/>
        </w:rPr>
        <w:t>日启动，至</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日完成，项目预算</w:t>
      </w:r>
      <w:r>
        <w:rPr>
          <w:rFonts w:eastAsia="方正仿宋简体"/>
          <w:sz w:val="32"/>
          <w:szCs w:val="32"/>
        </w:rPr>
        <w:t>107.48</w:t>
      </w:r>
      <w:r>
        <w:rPr>
          <w:rFonts w:eastAsia="方正仿宋简体"/>
          <w:sz w:val="32"/>
          <w:szCs w:val="32"/>
        </w:rPr>
        <w:t>万元，项目市级完成支付</w:t>
      </w:r>
      <w:r>
        <w:rPr>
          <w:rFonts w:eastAsia="方正仿宋简体"/>
          <w:sz w:val="32"/>
          <w:szCs w:val="32"/>
        </w:rPr>
        <w:t>107.48</w:t>
      </w:r>
      <w:r>
        <w:rPr>
          <w:rFonts w:eastAsia="方正仿宋简体"/>
          <w:sz w:val="32"/>
          <w:szCs w:val="32"/>
        </w:rPr>
        <w:t>万元，项目执行情况良好，项目成本得到了较好的控制，项目取得预期效果。</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（二）项目效益情况</w:t>
      </w:r>
    </w:p>
    <w:p w:rsidR="0061535F" w:rsidRDefault="00CE4430">
      <w:pPr>
        <w:spacing w:line="590" w:lineRule="exact"/>
        <w:ind w:firstLineChars="200" w:firstLine="640"/>
        <w:rPr>
          <w:rFonts w:eastAsia="方正仿宋简体"/>
          <w:sz w:val="32"/>
          <w:szCs w:val="32"/>
        </w:rPr>
      </w:pPr>
      <w:r>
        <w:rPr>
          <w:rFonts w:eastAsia="方正仿宋简体"/>
          <w:sz w:val="32"/>
          <w:szCs w:val="32"/>
        </w:rPr>
        <w:t>市纪委监委准确把握纪检监察证据标准，结合规范化建设，督促全市纪检监察组织健全制度、细化流程，推动精准问责、规范问责。严格执行党员权利保</w:t>
      </w:r>
      <w:r>
        <w:rPr>
          <w:rFonts w:eastAsia="方正仿宋简体" w:hint="eastAsia"/>
          <w:sz w:val="32"/>
          <w:szCs w:val="32"/>
        </w:rPr>
        <w:t>障</w:t>
      </w:r>
      <w:r>
        <w:rPr>
          <w:rFonts w:eastAsia="方正仿宋简体"/>
          <w:sz w:val="32"/>
          <w:szCs w:val="32"/>
        </w:rPr>
        <w:t>条例，加强和改进申诉复查工作，坚决为受到不实举报的干部澄清正名，严肃查处诬告陷害行为。坚持纪法情理贯通融合，精准运用监督执纪</w:t>
      </w:r>
      <w:r>
        <w:rPr>
          <w:rFonts w:eastAsia="方正仿宋简体"/>
          <w:sz w:val="32"/>
          <w:szCs w:val="32"/>
        </w:rPr>
        <w:t>“</w:t>
      </w:r>
      <w:r>
        <w:rPr>
          <w:rFonts w:eastAsia="方正仿宋简体"/>
          <w:sz w:val="32"/>
          <w:szCs w:val="32"/>
        </w:rPr>
        <w:t>四种形态</w:t>
      </w:r>
      <w:r>
        <w:rPr>
          <w:rFonts w:eastAsia="方正仿宋简体"/>
          <w:sz w:val="32"/>
          <w:szCs w:val="32"/>
        </w:rPr>
        <w:t>”</w:t>
      </w:r>
      <w:r>
        <w:rPr>
          <w:rFonts w:eastAsia="方正仿宋简体"/>
          <w:sz w:val="32"/>
          <w:szCs w:val="32"/>
        </w:rPr>
        <w:t>，深化落实容错纠错防错机制。常态开展被处理处分党员干部跟踪回访、关心关爱工作，让</w:t>
      </w:r>
      <w:r>
        <w:rPr>
          <w:rFonts w:eastAsia="方正仿宋简体"/>
          <w:sz w:val="32"/>
          <w:szCs w:val="32"/>
        </w:rPr>
        <w:t>“</w:t>
      </w:r>
      <w:r>
        <w:rPr>
          <w:rFonts w:eastAsia="方正仿宋简体"/>
          <w:sz w:val="32"/>
          <w:szCs w:val="32"/>
        </w:rPr>
        <w:t>有错</w:t>
      </w:r>
      <w:r>
        <w:rPr>
          <w:rFonts w:eastAsia="方正仿宋简体"/>
          <w:sz w:val="32"/>
          <w:szCs w:val="32"/>
        </w:rPr>
        <w:t>”</w:t>
      </w:r>
      <w:r>
        <w:rPr>
          <w:rFonts w:eastAsia="方正仿宋简体"/>
          <w:sz w:val="32"/>
          <w:szCs w:val="32"/>
        </w:rPr>
        <w:t>干部转变成</w:t>
      </w:r>
      <w:r>
        <w:rPr>
          <w:rFonts w:eastAsia="方正仿宋简体"/>
          <w:sz w:val="32"/>
          <w:szCs w:val="32"/>
        </w:rPr>
        <w:t>“</w:t>
      </w:r>
      <w:r>
        <w:rPr>
          <w:rFonts w:eastAsia="方正仿宋简体"/>
          <w:sz w:val="32"/>
          <w:szCs w:val="32"/>
        </w:rPr>
        <w:t>有为</w:t>
      </w:r>
      <w:r>
        <w:rPr>
          <w:rFonts w:eastAsia="方正仿宋简体"/>
          <w:sz w:val="32"/>
          <w:szCs w:val="32"/>
        </w:rPr>
        <w:t>”</w:t>
      </w:r>
      <w:r>
        <w:rPr>
          <w:rFonts w:eastAsia="方正仿宋简体"/>
          <w:sz w:val="32"/>
          <w:szCs w:val="32"/>
        </w:rPr>
        <w:t>干部。</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五、评价结论及建议</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（一）评价结论</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绵竹市纪委监委以案件查办为中心，正确履行纪检监察职能，加强和改进纪检监察工作，各项工作取得了一定的成绩。</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（二）存在的问题</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一是根据纪检监察工作职能职责以及专项经费的用途，无法对项目经费中产出指标、效益指标、公众满意度作出准确的分析评价。</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二是预算执行存在偏差。大要案件发生，不可预见性支出增加，导致年度专项资金的追加幅度在整个年度经费收入中占有较大比例。</w:t>
      </w:r>
      <w:r>
        <w:rPr>
          <w:rFonts w:eastAsia="方正仿宋简体"/>
          <w:sz w:val="32"/>
          <w:szCs w:val="32"/>
        </w:rPr>
        <w:tab/>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（三）相关建议</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lastRenderedPageBreak/>
        <w:t>加强组织对</w:t>
      </w:r>
      <w:r w:rsidR="00701CCC" w:rsidRPr="00E17E98">
        <w:rPr>
          <w:rFonts w:eastAsia="方正仿宋简体"/>
          <w:sz w:val="32"/>
          <w:szCs w:val="32"/>
        </w:rPr>
        <w:t>《中华人民共和国预算法》</w:t>
      </w:r>
      <w:r>
        <w:rPr>
          <w:rFonts w:eastAsia="方正仿宋简体"/>
          <w:sz w:val="32"/>
          <w:szCs w:val="32"/>
        </w:rPr>
        <w:t>等相关法规、制度和政策的业务培训工作，提高单位负责人和具体经办人员的思想认识，引起单位领导对全面预算管理的重视程度，增强财务人员的预算意识，坚持先有预算、后有支出，没有预算不得支出。</w:t>
      </w: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ind w:firstLineChars="150" w:firstLine="660"/>
        <w:jc w:val="center"/>
        <w:rPr>
          <w:rFonts w:eastAsia="方正小标宋简体"/>
          <w:sz w:val="44"/>
          <w:szCs w:val="44"/>
        </w:rPr>
      </w:pPr>
    </w:p>
    <w:p w:rsidR="0061535F" w:rsidRDefault="0061535F">
      <w:pPr>
        <w:spacing w:line="600" w:lineRule="exact"/>
        <w:ind w:firstLineChars="150" w:firstLine="660"/>
        <w:jc w:val="center"/>
        <w:rPr>
          <w:rFonts w:eastAsia="方正小标宋简体"/>
          <w:sz w:val="44"/>
          <w:szCs w:val="44"/>
        </w:rPr>
      </w:pPr>
    </w:p>
    <w:p w:rsidR="0061535F" w:rsidRDefault="0061535F">
      <w:pPr>
        <w:spacing w:line="600" w:lineRule="exact"/>
        <w:ind w:firstLineChars="150" w:firstLine="660"/>
        <w:jc w:val="center"/>
        <w:rPr>
          <w:rFonts w:eastAsia="方正小标宋简体"/>
          <w:sz w:val="44"/>
          <w:szCs w:val="44"/>
        </w:rPr>
      </w:pPr>
    </w:p>
    <w:p w:rsidR="0061535F" w:rsidRDefault="0061535F">
      <w:pPr>
        <w:spacing w:line="600" w:lineRule="exact"/>
        <w:ind w:firstLineChars="150" w:firstLine="660"/>
        <w:jc w:val="center"/>
        <w:rPr>
          <w:rFonts w:eastAsia="方正小标宋简体"/>
          <w:sz w:val="44"/>
          <w:szCs w:val="44"/>
        </w:rPr>
      </w:pPr>
    </w:p>
    <w:p w:rsidR="0061535F" w:rsidRDefault="00CE4430">
      <w:pPr>
        <w:spacing w:line="600" w:lineRule="exact"/>
        <w:jc w:val="center"/>
        <w:rPr>
          <w:rFonts w:ascii="方正小标宋_GBK" w:eastAsia="方正小标宋_GBK" w:hAnsi="方正小标宋_GBK" w:cs="方正小标宋_GBK"/>
          <w:sz w:val="44"/>
          <w:szCs w:val="44"/>
        </w:rPr>
      </w:pPr>
      <w:r>
        <w:rPr>
          <w:rFonts w:eastAsia="方正小标宋_GBK"/>
          <w:sz w:val="44"/>
          <w:szCs w:val="44"/>
        </w:rPr>
        <w:t>2020</w:t>
      </w:r>
      <w:r>
        <w:rPr>
          <w:rFonts w:ascii="方正小标宋_GBK" w:eastAsia="方正小标宋_GBK" w:hAnsi="方正小标宋_GBK" w:cs="方正小标宋_GBK" w:hint="eastAsia"/>
          <w:sz w:val="44"/>
          <w:szCs w:val="44"/>
        </w:rPr>
        <w:t>年“清廉绵竹”联运宣传工作经费</w:t>
      </w:r>
    </w:p>
    <w:p w:rsidR="0061535F" w:rsidRDefault="00CE4430">
      <w:pPr>
        <w:spacing w:line="60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hint="eastAsia"/>
          <w:sz w:val="44"/>
          <w:szCs w:val="44"/>
        </w:rPr>
        <w:t>项目支出绩效评价报告</w:t>
      </w:r>
    </w:p>
    <w:p w:rsidR="0061535F" w:rsidRDefault="0061535F">
      <w:pPr>
        <w:spacing w:line="560" w:lineRule="exact"/>
        <w:ind w:firstLineChars="200" w:firstLine="880"/>
        <w:jc w:val="center"/>
        <w:rPr>
          <w:rFonts w:eastAsia="方正小标宋简体"/>
          <w:sz w:val="44"/>
          <w:szCs w:val="44"/>
        </w:rPr>
      </w:pP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一、项目概况</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（一）项目基本情况</w:t>
      </w:r>
    </w:p>
    <w:p w:rsidR="0061535F" w:rsidRDefault="00CE4430">
      <w:pPr>
        <w:spacing w:line="560" w:lineRule="exact"/>
        <w:ind w:firstLineChars="200" w:firstLine="640"/>
        <w:rPr>
          <w:rFonts w:eastAsia="方正仿宋简体"/>
          <w:sz w:val="32"/>
          <w:szCs w:val="32"/>
        </w:rPr>
      </w:pPr>
      <w:r>
        <w:rPr>
          <w:rFonts w:ascii="方正仿宋简体" w:eastAsia="方正仿宋简体" w:hAnsi="方正仿宋简体" w:cs="方正仿宋简体" w:hint="eastAsia"/>
          <w:sz w:val="32"/>
          <w:szCs w:val="32"/>
        </w:rPr>
        <w:t>“清廉绵竹”联运宣传是全域推进“清廉绵竹”建设、营造清新尚廉氛围的重要举措，以开展清廉成果</w:t>
      </w:r>
      <w:r>
        <w:rPr>
          <w:rFonts w:eastAsia="方正仿宋简体"/>
          <w:sz w:val="32"/>
          <w:szCs w:val="32"/>
        </w:rPr>
        <w:t>巡展、推出纪检监察专用表情包、设置户外清廉广告牌，创作更新系列清廉主题文创作品等工作，精心讲好绵竹清廉故事，以上工作成本预算共支出</w:t>
      </w:r>
      <w:r>
        <w:rPr>
          <w:rFonts w:eastAsia="方正仿宋简体"/>
          <w:sz w:val="32"/>
          <w:szCs w:val="32"/>
        </w:rPr>
        <w:t>11.06</w:t>
      </w:r>
      <w:r>
        <w:rPr>
          <w:rFonts w:eastAsia="方正仿宋简体"/>
          <w:sz w:val="32"/>
          <w:szCs w:val="32"/>
        </w:rPr>
        <w:t>万元。</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（二）项目绩效目标</w:t>
      </w:r>
    </w:p>
    <w:p w:rsidR="0061535F" w:rsidRDefault="00CE443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清廉绵竹”联运宣传是“清廉绵竹”建设的重要组成部分，是“清廉绵竹”文化宣传的重要载体，着力塑造绵竹特色清廉文化品牌，营造崇廉尚廉的良好社会氛围。充分发挥“绵竹廉洁年画创作基地”等文化基地教育作用，引导党员干部树立以清为美、以廉为荣的价值理念。</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（三）项目自评步骤及方法</w:t>
      </w:r>
    </w:p>
    <w:p w:rsidR="0061535F" w:rsidRDefault="00CE4430">
      <w:pPr>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评价指标体系、评价方法。根据具体绩效评价项目，结合绩效目标，参照财政部《预算绩效评价共性指标体系框架》，绩效评价如下：项目申请设立符合相关要求，所设定的绩效目标依据充分，符合客观实际，绩效指标清晰、细化、可衡量；资金会计核算符合《</w:t>
      </w:r>
      <w:r w:rsidR="00284410">
        <w:rPr>
          <w:rFonts w:eastAsia="方正仿宋简体"/>
          <w:sz w:val="32"/>
          <w:szCs w:val="32"/>
        </w:rPr>
        <w:t>中华人民共和国会计法</w:t>
      </w:r>
      <w:r>
        <w:rPr>
          <w:rFonts w:eastAsia="方正仿宋简体"/>
          <w:sz w:val="32"/>
          <w:szCs w:val="32"/>
        </w:rPr>
        <w:t>》和相关会计准则、会计制度，保障资金安全、规范运行。</w:t>
      </w:r>
    </w:p>
    <w:p w:rsidR="0061535F" w:rsidRDefault="00CE4430">
      <w:pPr>
        <w:spacing w:line="560" w:lineRule="exact"/>
        <w:ind w:firstLineChars="200" w:firstLine="640"/>
        <w:rPr>
          <w:rFonts w:eastAsia="方正仿宋简体"/>
          <w:sz w:val="32"/>
          <w:szCs w:val="32"/>
        </w:rPr>
      </w:pPr>
      <w:r>
        <w:rPr>
          <w:rFonts w:eastAsia="方正仿宋简体"/>
          <w:sz w:val="32"/>
          <w:szCs w:val="32"/>
        </w:rPr>
        <w:lastRenderedPageBreak/>
        <w:t>2.</w:t>
      </w:r>
      <w:r>
        <w:rPr>
          <w:rFonts w:eastAsia="方正仿宋简体"/>
          <w:sz w:val="32"/>
          <w:szCs w:val="32"/>
        </w:rPr>
        <w:t>绩效评价工作过程。前期准备：领导重视，就推进预算绩效管理作出安排。组织实施：成立绩效考评领导小组，明确预算绩效管理工作职能和职责分工，在相关部室设立机构。分析评价：项目管理的相关制度健全、措施保障有力、较好地完成了各项绩效指标、对促进部门履职绩效目标有一定作用。</w:t>
      </w:r>
    </w:p>
    <w:p w:rsidR="0061535F" w:rsidRDefault="00CE4430">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二、项目资金申报及使用情况</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（一）项目资金申报及批复情况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项目资金预算</w:t>
      </w:r>
      <w:r>
        <w:rPr>
          <w:rFonts w:eastAsia="方正仿宋简体"/>
          <w:sz w:val="32"/>
          <w:szCs w:val="32"/>
        </w:rPr>
        <w:t>11.06</w:t>
      </w:r>
      <w:r>
        <w:rPr>
          <w:rFonts w:eastAsia="方正仿宋简体"/>
          <w:sz w:val="32"/>
          <w:szCs w:val="32"/>
        </w:rPr>
        <w:t>万元，经财政审定入库，批复资金</w:t>
      </w:r>
      <w:r>
        <w:rPr>
          <w:rFonts w:eastAsia="方正仿宋简体"/>
          <w:sz w:val="32"/>
          <w:szCs w:val="32"/>
        </w:rPr>
        <w:t>11.06</w:t>
      </w:r>
      <w:r>
        <w:rPr>
          <w:rFonts w:eastAsia="方正仿宋简体"/>
          <w:sz w:val="32"/>
          <w:szCs w:val="32"/>
        </w:rPr>
        <w:t>万元，项目资金申报及批复严格按程序执行，符合资金管理办法等相关规定。</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（二）资金计划、到位及使用情况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资金计划及到位。</w:t>
      </w:r>
      <w:r>
        <w:rPr>
          <w:rFonts w:ascii="方正仿宋简体" w:eastAsia="方正仿宋简体" w:hAnsi="方正仿宋简体" w:cs="方正仿宋简体" w:hint="eastAsia"/>
          <w:sz w:val="32"/>
          <w:szCs w:val="32"/>
        </w:rPr>
        <w:t>“清廉绵竹”联运宣传</w:t>
      </w:r>
      <w:r>
        <w:rPr>
          <w:rFonts w:eastAsia="方正仿宋简体"/>
          <w:sz w:val="32"/>
          <w:szCs w:val="32"/>
        </w:rPr>
        <w:t>项目资金预算</w:t>
      </w:r>
      <w:r>
        <w:rPr>
          <w:rFonts w:eastAsia="方正仿宋简体"/>
          <w:sz w:val="32"/>
          <w:szCs w:val="32"/>
        </w:rPr>
        <w:t>11.06</w:t>
      </w:r>
      <w:r>
        <w:rPr>
          <w:rFonts w:eastAsia="方正仿宋简体"/>
          <w:sz w:val="32"/>
          <w:szCs w:val="32"/>
        </w:rPr>
        <w:t>万元，均为本级财政资金。</w:t>
      </w:r>
    </w:p>
    <w:p w:rsidR="0061535F" w:rsidRDefault="00CE4430">
      <w:pPr>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资金到位。截止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日，项目资金全部到位，资金到位率高、到位及时。</w:t>
      </w:r>
    </w:p>
    <w:p w:rsidR="0061535F" w:rsidRDefault="00CE4430">
      <w:pPr>
        <w:spacing w:line="560" w:lineRule="exact"/>
        <w:ind w:firstLineChars="200" w:firstLine="640"/>
        <w:rPr>
          <w:rFonts w:eastAsia="方正仿宋简体"/>
          <w:sz w:val="32"/>
          <w:szCs w:val="32"/>
        </w:rPr>
      </w:pPr>
      <w:r>
        <w:rPr>
          <w:rFonts w:eastAsia="方正仿宋简体"/>
          <w:sz w:val="32"/>
          <w:szCs w:val="32"/>
        </w:rPr>
        <w:t>3.</w:t>
      </w:r>
      <w:r>
        <w:rPr>
          <w:rFonts w:eastAsia="方正仿宋简体"/>
          <w:sz w:val="32"/>
          <w:szCs w:val="32"/>
        </w:rPr>
        <w:t>资金使用。截止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日，项目资金实现支出</w:t>
      </w:r>
      <w:r>
        <w:rPr>
          <w:rFonts w:eastAsia="方正仿宋简体"/>
          <w:sz w:val="32"/>
          <w:szCs w:val="32"/>
        </w:rPr>
        <w:t>11.06</w:t>
      </w:r>
      <w:r>
        <w:rPr>
          <w:rFonts w:eastAsia="方正仿宋简体"/>
          <w:sz w:val="32"/>
          <w:szCs w:val="32"/>
        </w:rPr>
        <w:t>万元，无结余结转。资金开支范围规范，无挤占挪用，均用于</w:t>
      </w:r>
      <w:r>
        <w:rPr>
          <w:rFonts w:eastAsia="方正仿宋简体"/>
          <w:sz w:val="32"/>
          <w:szCs w:val="32"/>
        </w:rPr>
        <w:t>“</w:t>
      </w:r>
      <w:r>
        <w:rPr>
          <w:rFonts w:eastAsia="方正仿宋简体"/>
          <w:sz w:val="32"/>
          <w:szCs w:val="32"/>
        </w:rPr>
        <w:t>清廉绵竹</w:t>
      </w:r>
      <w:r>
        <w:rPr>
          <w:rFonts w:eastAsia="方正仿宋简体"/>
          <w:sz w:val="32"/>
          <w:szCs w:val="32"/>
        </w:rPr>
        <w:t>”</w:t>
      </w:r>
      <w:r>
        <w:rPr>
          <w:rFonts w:eastAsia="方正仿宋简体"/>
          <w:sz w:val="32"/>
          <w:szCs w:val="32"/>
        </w:rPr>
        <w:t>联运宣传活动。资金支付严格按照项目进度进行，严格遵照项目规定使用，支付依据合规合法，与项目预算相符，无超标准、超预算支付等情况。其中：办公费支出</w:t>
      </w:r>
      <w:r>
        <w:rPr>
          <w:rFonts w:eastAsia="方正仿宋简体"/>
          <w:sz w:val="32"/>
          <w:szCs w:val="32"/>
        </w:rPr>
        <w:t>11.06</w:t>
      </w:r>
      <w:r>
        <w:rPr>
          <w:rFonts w:eastAsia="方正仿宋简体"/>
          <w:sz w:val="32"/>
          <w:szCs w:val="32"/>
        </w:rPr>
        <w:t>万元。</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（三）项目财务管理情况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项目财务管理严格执行单位财务管理制度，履行严格的审批程序，项目管理组织健全，机构设置合理，资金管理有序，</w:t>
      </w:r>
      <w:r>
        <w:rPr>
          <w:rFonts w:eastAsia="方正仿宋简体"/>
          <w:sz w:val="32"/>
          <w:szCs w:val="32"/>
        </w:rPr>
        <w:lastRenderedPageBreak/>
        <w:t>资金支付合法，账务处理及时，会计核算规范。</w:t>
      </w:r>
    </w:p>
    <w:p w:rsidR="0061535F" w:rsidRDefault="00CE4430">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三、项目实施及管理情况</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（一）项目组织架构及实施流程</w:t>
      </w:r>
    </w:p>
    <w:p w:rsidR="0061535F" w:rsidRDefault="00CE4430">
      <w:pPr>
        <w:spacing w:line="560" w:lineRule="exact"/>
        <w:ind w:firstLineChars="200" w:firstLine="640"/>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“清廉绵竹”联运宣传工作由纪委宣传部予以管理，财务部门负责资金申请拨付。项目实施流程管理规范，项目资金拨付合理合规，会计核算及账务处理及时。</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（二）项目管理情况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市纪委严格执行国家、省和市有关财经法律法规及市财政相关规定。加强组织领导和强化资金管理。做到专款专用。</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（三）项目监管情况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制定和完善专项资金管理制度，明确审批权限、程序，明确了各项具体开支标准，并定期对经费进行抽查监督。</w:t>
      </w:r>
    </w:p>
    <w:p w:rsidR="0061535F" w:rsidRDefault="00CE4430">
      <w:pPr>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四、项目绩效情况</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（一）项目完成情况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项目执行情况良好，项目成本得到了较好的控制，项目取得预期效果。</w:t>
      </w:r>
    </w:p>
    <w:p w:rsidR="0061535F" w:rsidRDefault="00CE4430">
      <w:pPr>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（二）项目效益情况</w:t>
      </w:r>
    </w:p>
    <w:p w:rsidR="0061535F" w:rsidRDefault="00CE4430">
      <w:pPr>
        <w:spacing w:line="560" w:lineRule="exact"/>
        <w:ind w:firstLineChars="200" w:firstLine="640"/>
        <w:rPr>
          <w:rFonts w:eastAsia="方正仿宋简体"/>
          <w:sz w:val="32"/>
          <w:szCs w:val="32"/>
        </w:rPr>
      </w:pPr>
      <w:r>
        <w:rPr>
          <w:rFonts w:eastAsia="方正仿宋简体"/>
          <w:sz w:val="32"/>
          <w:szCs w:val="32"/>
        </w:rPr>
        <w:t>2020</w:t>
      </w:r>
      <w:r>
        <w:rPr>
          <w:rFonts w:eastAsia="方正仿宋简体"/>
          <w:sz w:val="32"/>
          <w:szCs w:val="32"/>
        </w:rPr>
        <w:t>年创新开展</w:t>
      </w:r>
      <w:r>
        <w:rPr>
          <w:rFonts w:eastAsia="方正仿宋简体"/>
          <w:sz w:val="32"/>
          <w:szCs w:val="32"/>
        </w:rPr>
        <w:t>“</w:t>
      </w:r>
      <w:r>
        <w:rPr>
          <w:rFonts w:eastAsia="方正仿宋简体"/>
          <w:sz w:val="32"/>
          <w:szCs w:val="32"/>
        </w:rPr>
        <w:t>清廉成果巡展</w:t>
      </w:r>
      <w:r>
        <w:rPr>
          <w:rFonts w:eastAsia="方正仿宋简体"/>
          <w:sz w:val="32"/>
          <w:szCs w:val="32"/>
        </w:rPr>
        <w:t>”</w:t>
      </w:r>
      <w:r>
        <w:rPr>
          <w:rFonts w:eastAsia="方正仿宋简体"/>
          <w:sz w:val="32"/>
          <w:szCs w:val="32"/>
        </w:rPr>
        <w:t>实现廉政宣传进村组，有效提升社会各界对党风廉政建设的认可度参与度，此项工作得到省纪委领导认可，并在德阳全市进行推广；在村（居）委会、村民集中居住点打造廉政宣传阵地，开展多形式的宣讲宣传；开通廉洁主题视频彩铃，让大家在等待电话接通期间了解清廉建设、接受清廉熏陶，用小屏幕传播大能量；推出覆盖城乡的</w:t>
      </w:r>
      <w:r>
        <w:rPr>
          <w:rFonts w:eastAsia="方正仿宋简体"/>
          <w:sz w:val="32"/>
          <w:szCs w:val="32"/>
        </w:rPr>
        <w:t>“</w:t>
      </w:r>
      <w:r>
        <w:rPr>
          <w:rFonts w:eastAsia="方正仿宋简体"/>
          <w:sz w:val="32"/>
          <w:szCs w:val="32"/>
        </w:rPr>
        <w:t>清廉公交</w:t>
      </w:r>
      <w:r>
        <w:rPr>
          <w:rFonts w:eastAsia="方正仿宋简体"/>
          <w:sz w:val="32"/>
          <w:szCs w:val="32"/>
        </w:rPr>
        <w:t>”</w:t>
      </w:r>
      <w:r>
        <w:rPr>
          <w:rFonts w:eastAsia="方正仿宋简体"/>
          <w:sz w:val="32"/>
          <w:szCs w:val="32"/>
        </w:rPr>
        <w:t>专线，运用户外大型广告牌、城市应急宣传平台、出租</w:t>
      </w:r>
      <w:r>
        <w:rPr>
          <w:rFonts w:eastAsia="方正仿宋简体"/>
          <w:sz w:val="32"/>
          <w:szCs w:val="32"/>
        </w:rPr>
        <w:lastRenderedPageBreak/>
        <w:t>车顶灯、公交车</w:t>
      </w:r>
      <w:r>
        <w:rPr>
          <w:rFonts w:eastAsia="方正仿宋简体"/>
          <w:sz w:val="32"/>
          <w:szCs w:val="32"/>
        </w:rPr>
        <w:t>LED</w:t>
      </w:r>
      <w:r>
        <w:rPr>
          <w:rFonts w:eastAsia="方正仿宋简体"/>
          <w:sz w:val="32"/>
          <w:szCs w:val="32"/>
        </w:rPr>
        <w:t>屏、城乡公交站台全面宣传清廉建设；创作清廉绵竹年画</w:t>
      </w:r>
      <w:r>
        <w:rPr>
          <w:rFonts w:eastAsia="方正仿宋简体"/>
          <w:sz w:val="32"/>
          <w:szCs w:val="32"/>
        </w:rPr>
        <w:t>logo</w:t>
      </w:r>
      <w:r>
        <w:rPr>
          <w:rFonts w:eastAsia="方正仿宋简体"/>
          <w:sz w:val="32"/>
          <w:szCs w:val="32"/>
        </w:rPr>
        <w:t>系列文创作品，制作纪检监察干部专用表情包，分层分类推出清廉绵竹宣传片、短视频、年画娃娃</w:t>
      </w:r>
      <w:r>
        <w:rPr>
          <w:rFonts w:eastAsia="方正仿宋简体"/>
          <w:sz w:val="32"/>
          <w:szCs w:val="32"/>
        </w:rPr>
        <w:t>H5</w:t>
      </w:r>
      <w:r>
        <w:rPr>
          <w:rFonts w:eastAsia="方正仿宋简体"/>
          <w:sz w:val="32"/>
          <w:szCs w:val="32"/>
        </w:rPr>
        <w:t>等新作品，创作的廉洁年画贺新年</w:t>
      </w:r>
      <w:r>
        <w:rPr>
          <w:rFonts w:eastAsia="方正仿宋简体"/>
          <w:sz w:val="32"/>
          <w:szCs w:val="32"/>
        </w:rPr>
        <w:t>H5</w:t>
      </w:r>
      <w:r>
        <w:rPr>
          <w:rFonts w:eastAsia="方正仿宋简体"/>
          <w:sz w:val="32"/>
          <w:szCs w:val="32"/>
        </w:rPr>
        <w:t>、年画娃娃贺新春视频、中秋国庆及元旦廉洁年画作品，均被省纪委网站和微信采用，清新尚廉的社会风气正逐步形成</w:t>
      </w:r>
      <w:r>
        <w:rPr>
          <w:rFonts w:eastAsia="方正仿宋简体"/>
          <w:sz w:val="32"/>
          <w:szCs w:val="32"/>
        </w:rPr>
        <w:t xml:space="preserve"> </w:t>
      </w:r>
      <w:r>
        <w:rPr>
          <w:rFonts w:eastAsia="方正仿宋简体"/>
          <w:sz w:val="32"/>
          <w:szCs w:val="32"/>
        </w:rPr>
        <w:t>。</w:t>
      </w:r>
    </w:p>
    <w:p w:rsidR="0061535F" w:rsidRDefault="00CE4430">
      <w:pPr>
        <w:spacing w:line="560" w:lineRule="exact"/>
        <w:ind w:firstLineChars="200" w:firstLine="640"/>
        <w:jc w:val="left"/>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t>五、评价结论及建议</w:t>
      </w:r>
    </w:p>
    <w:p w:rsidR="0061535F" w:rsidRDefault="00CE4430">
      <w:pPr>
        <w:spacing w:line="560" w:lineRule="exact"/>
        <w:ind w:firstLineChars="200" w:firstLine="640"/>
        <w:jc w:val="left"/>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（一）评价结论</w:t>
      </w:r>
    </w:p>
    <w:p w:rsidR="0061535F" w:rsidRDefault="00CE4430">
      <w:pPr>
        <w:adjustRightInd w:val="0"/>
        <w:snapToGrid w:val="0"/>
        <w:spacing w:line="560" w:lineRule="exact"/>
        <w:ind w:firstLineChars="200" w:firstLine="640"/>
        <w:rPr>
          <w:rFonts w:eastAsia="方正仿宋简体"/>
          <w:bCs/>
          <w:sz w:val="32"/>
          <w:szCs w:val="32"/>
        </w:rPr>
      </w:pPr>
      <w:r>
        <w:rPr>
          <w:rFonts w:eastAsia="方正仿宋简体"/>
          <w:bCs/>
          <w:sz w:val="32"/>
          <w:szCs w:val="32"/>
        </w:rPr>
        <w:t>绵竹市纪委监委全域推进</w:t>
      </w:r>
      <w:r>
        <w:rPr>
          <w:rFonts w:eastAsia="方正仿宋简体"/>
          <w:bCs/>
          <w:sz w:val="32"/>
          <w:szCs w:val="32"/>
        </w:rPr>
        <w:t>“</w:t>
      </w:r>
      <w:r>
        <w:rPr>
          <w:rFonts w:eastAsia="方正仿宋简体"/>
          <w:bCs/>
          <w:sz w:val="32"/>
          <w:szCs w:val="32"/>
        </w:rPr>
        <w:t>清廉绵竹</w:t>
      </w:r>
      <w:r>
        <w:rPr>
          <w:rFonts w:eastAsia="方正仿宋简体"/>
          <w:bCs/>
          <w:sz w:val="32"/>
          <w:szCs w:val="32"/>
        </w:rPr>
        <w:t>”</w:t>
      </w:r>
      <w:r>
        <w:rPr>
          <w:rFonts w:eastAsia="方正仿宋简体"/>
          <w:bCs/>
          <w:sz w:val="32"/>
          <w:szCs w:val="32"/>
        </w:rPr>
        <w:t>建设，统筹推进清廉机关、学校、医院、村居、企业等</w:t>
      </w:r>
      <w:r>
        <w:rPr>
          <w:rFonts w:eastAsia="方正仿宋简体"/>
          <w:bCs/>
          <w:sz w:val="32"/>
          <w:szCs w:val="32"/>
        </w:rPr>
        <w:t>5</w:t>
      </w:r>
      <w:r>
        <w:rPr>
          <w:rFonts w:eastAsia="方正仿宋简体"/>
          <w:bCs/>
          <w:sz w:val="32"/>
          <w:szCs w:val="32"/>
        </w:rPr>
        <w:t>类</w:t>
      </w:r>
      <w:r>
        <w:rPr>
          <w:rFonts w:eastAsia="方正仿宋简体"/>
          <w:bCs/>
          <w:sz w:val="32"/>
          <w:szCs w:val="32"/>
        </w:rPr>
        <w:t>44</w:t>
      </w:r>
      <w:r>
        <w:rPr>
          <w:rFonts w:eastAsia="方正仿宋简体"/>
          <w:bCs/>
          <w:sz w:val="32"/>
          <w:szCs w:val="32"/>
        </w:rPr>
        <w:t>个示范点建设，以廉洁教育基地串联绘制绵竹</w:t>
      </w:r>
      <w:r>
        <w:rPr>
          <w:rFonts w:eastAsia="方正仿宋简体"/>
          <w:bCs/>
          <w:sz w:val="32"/>
          <w:szCs w:val="32"/>
        </w:rPr>
        <w:t>“</w:t>
      </w:r>
      <w:r>
        <w:rPr>
          <w:rFonts w:eastAsia="方正仿宋简体"/>
          <w:bCs/>
          <w:sz w:val="32"/>
          <w:szCs w:val="32"/>
        </w:rPr>
        <w:t>清廉地图</w:t>
      </w:r>
      <w:r>
        <w:rPr>
          <w:rFonts w:eastAsia="方正仿宋简体"/>
          <w:bCs/>
          <w:sz w:val="32"/>
          <w:szCs w:val="32"/>
        </w:rPr>
        <w:t>”</w:t>
      </w:r>
      <w:r>
        <w:rPr>
          <w:rFonts w:eastAsia="方正仿宋简体"/>
          <w:bCs/>
          <w:sz w:val="32"/>
          <w:szCs w:val="32"/>
        </w:rPr>
        <w:t>。深度挖掘绵竹年画廉洁因子，开通</w:t>
      </w:r>
      <w:r>
        <w:rPr>
          <w:rFonts w:eastAsia="方正仿宋简体"/>
          <w:bCs/>
          <w:sz w:val="32"/>
          <w:szCs w:val="32"/>
        </w:rPr>
        <w:t>“</w:t>
      </w:r>
      <w:r>
        <w:rPr>
          <w:rFonts w:eastAsia="方正仿宋简体"/>
          <w:bCs/>
          <w:sz w:val="32"/>
          <w:szCs w:val="32"/>
        </w:rPr>
        <w:t>清廉公交</w:t>
      </w:r>
      <w:r>
        <w:rPr>
          <w:rFonts w:eastAsia="方正仿宋简体"/>
          <w:bCs/>
          <w:sz w:val="32"/>
          <w:szCs w:val="32"/>
        </w:rPr>
        <w:t>”</w:t>
      </w:r>
      <w:r>
        <w:rPr>
          <w:rFonts w:eastAsia="方正仿宋简体"/>
          <w:bCs/>
          <w:sz w:val="32"/>
          <w:szCs w:val="32"/>
        </w:rPr>
        <w:t>专线、设置户外清廉广告牌，创作系列清廉主题文创作品，推出廉洁视频彩铃，绘声绘色传递廉洁声音。健全全市廉政风险防控体系，督促各单位完善权力清单和公共服务事项清单，围绕改进作风推广</w:t>
      </w:r>
      <w:r>
        <w:rPr>
          <w:rFonts w:eastAsia="方正仿宋简体"/>
          <w:bCs/>
          <w:sz w:val="32"/>
          <w:szCs w:val="32"/>
        </w:rPr>
        <w:t>“</w:t>
      </w:r>
      <w:r>
        <w:rPr>
          <w:rFonts w:eastAsia="方正仿宋简体"/>
          <w:bCs/>
          <w:sz w:val="32"/>
          <w:szCs w:val="32"/>
        </w:rPr>
        <w:t>我的清廉家风</w:t>
      </w:r>
      <w:r>
        <w:rPr>
          <w:rFonts w:eastAsia="方正仿宋简体"/>
          <w:bCs/>
          <w:sz w:val="32"/>
          <w:szCs w:val="32"/>
        </w:rPr>
        <w:t>”“</w:t>
      </w:r>
      <w:r>
        <w:rPr>
          <w:rFonts w:eastAsia="方正仿宋简体"/>
          <w:bCs/>
          <w:sz w:val="32"/>
          <w:szCs w:val="32"/>
        </w:rPr>
        <w:t>我心中的清廉机关</w:t>
      </w:r>
      <w:r>
        <w:rPr>
          <w:rFonts w:eastAsia="方正仿宋简体"/>
          <w:bCs/>
          <w:sz w:val="32"/>
          <w:szCs w:val="32"/>
        </w:rPr>
        <w:t>”</w:t>
      </w:r>
      <w:r>
        <w:rPr>
          <w:rFonts w:eastAsia="方正仿宋简体"/>
          <w:bCs/>
          <w:sz w:val="32"/>
          <w:szCs w:val="32"/>
        </w:rPr>
        <w:t>等活动。实施教育、医疗等行业领域清廉阵地建设，以清廉建设引领企业发展，持续孕育行业领域新风。</w:t>
      </w:r>
    </w:p>
    <w:p w:rsidR="0061535F" w:rsidRDefault="00CE4430">
      <w:pPr>
        <w:adjustRightInd w:val="0"/>
        <w:snapToGrid w:val="0"/>
        <w:spacing w:line="560" w:lineRule="exact"/>
        <w:ind w:firstLineChars="200" w:firstLine="640"/>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（二）存在的问题</w:t>
      </w:r>
    </w:p>
    <w:p w:rsidR="0061535F" w:rsidRDefault="00CE4430">
      <w:pPr>
        <w:adjustRightInd w:val="0"/>
        <w:snapToGrid w:val="0"/>
        <w:spacing w:line="560" w:lineRule="exact"/>
        <w:ind w:firstLineChars="200" w:firstLine="640"/>
        <w:rPr>
          <w:rFonts w:eastAsia="方正仿宋简体"/>
          <w:color w:val="000000" w:themeColor="text1"/>
          <w:sz w:val="32"/>
          <w:szCs w:val="32"/>
        </w:rPr>
      </w:pPr>
      <w:r>
        <w:rPr>
          <w:rFonts w:eastAsia="方正仿宋简体"/>
          <w:color w:val="000000" w:themeColor="text1"/>
          <w:sz w:val="32"/>
          <w:szCs w:val="32"/>
        </w:rPr>
        <w:t>一是根据纪检监察工作职能职责以及专项经费的用途，无法对项目经费中产出指标、效益指标、公众满意度作出准确的分析评价。</w:t>
      </w:r>
    </w:p>
    <w:p w:rsidR="0061535F" w:rsidRDefault="00CE4430">
      <w:pPr>
        <w:adjustRightInd w:val="0"/>
        <w:snapToGrid w:val="0"/>
        <w:spacing w:line="560" w:lineRule="exact"/>
        <w:ind w:firstLineChars="200" w:firstLine="640"/>
        <w:rPr>
          <w:rFonts w:eastAsia="方正仿宋简体"/>
          <w:color w:val="000000" w:themeColor="text1"/>
          <w:sz w:val="32"/>
          <w:szCs w:val="32"/>
        </w:rPr>
      </w:pPr>
      <w:r>
        <w:rPr>
          <w:rFonts w:eastAsia="方正仿宋简体"/>
          <w:color w:val="000000" w:themeColor="text1"/>
          <w:sz w:val="32"/>
          <w:szCs w:val="32"/>
        </w:rPr>
        <w:t>二是预算执行存在偏差。由于宣传工作中专业性高，需要与专业媒体公司合作，而成本逐年提高，按照市财政对项目经费每年压缩的要求，无法满足高质量的效果。</w:t>
      </w:r>
      <w:r>
        <w:rPr>
          <w:rFonts w:eastAsia="方正仿宋简体"/>
          <w:color w:val="000000" w:themeColor="text1"/>
          <w:sz w:val="32"/>
          <w:szCs w:val="32"/>
        </w:rPr>
        <w:tab/>
      </w:r>
    </w:p>
    <w:p w:rsidR="0061535F" w:rsidRDefault="00CE4430">
      <w:pPr>
        <w:adjustRightInd w:val="0"/>
        <w:snapToGrid w:val="0"/>
        <w:spacing w:line="560" w:lineRule="exact"/>
        <w:ind w:firstLineChars="200" w:firstLine="640"/>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lastRenderedPageBreak/>
        <w:t>（三）相关建议</w:t>
      </w:r>
    </w:p>
    <w:p w:rsidR="0061535F" w:rsidRDefault="00CE4430">
      <w:pPr>
        <w:adjustRightInd w:val="0"/>
        <w:snapToGrid w:val="0"/>
        <w:spacing w:line="560" w:lineRule="exact"/>
        <w:ind w:firstLineChars="200" w:firstLine="640"/>
        <w:rPr>
          <w:rFonts w:eastAsia="方正仿宋简体"/>
          <w:color w:val="000000" w:themeColor="text1"/>
          <w:sz w:val="32"/>
          <w:szCs w:val="32"/>
        </w:rPr>
      </w:pPr>
      <w:r>
        <w:rPr>
          <w:rFonts w:eastAsia="方正仿宋简体"/>
          <w:color w:val="000000" w:themeColor="text1"/>
          <w:sz w:val="32"/>
          <w:szCs w:val="32"/>
        </w:rPr>
        <w:t>加强组织对</w:t>
      </w:r>
      <w:r w:rsidR="00F07351" w:rsidRPr="00E17E98">
        <w:rPr>
          <w:rFonts w:eastAsia="方正仿宋简体"/>
          <w:sz w:val="32"/>
          <w:szCs w:val="32"/>
        </w:rPr>
        <w:t>《中华人民共和国预算法》</w:t>
      </w:r>
      <w:r>
        <w:rPr>
          <w:rFonts w:eastAsia="方正仿宋简体"/>
          <w:color w:val="000000" w:themeColor="text1"/>
          <w:sz w:val="32"/>
          <w:szCs w:val="32"/>
        </w:rPr>
        <w:t>等相关法规、制度和政策的业务培训工作，提高单位负责人和具体经办人员的思想认识，引起单位领导对全面预算管理的重视程度，增强财务人员的预算意识，坚持先有预算、后有支出，没有预算不得支出。</w:t>
      </w: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440"/>
        <w:jc w:val="center"/>
        <w:rPr>
          <w:rFonts w:eastAsia="方正小标宋简体"/>
          <w:sz w:val="44"/>
          <w:szCs w:val="44"/>
        </w:rPr>
      </w:pPr>
    </w:p>
    <w:p w:rsidR="0061535F" w:rsidRDefault="0061535F">
      <w:pPr>
        <w:ind w:firstLineChars="100" w:firstLine="440"/>
        <w:jc w:val="center"/>
        <w:rPr>
          <w:rFonts w:eastAsia="方正小标宋简体"/>
          <w:sz w:val="44"/>
          <w:szCs w:val="44"/>
        </w:rPr>
      </w:pPr>
    </w:p>
    <w:p w:rsidR="0061535F" w:rsidRDefault="0061535F">
      <w:pPr>
        <w:ind w:firstLineChars="100" w:firstLine="440"/>
        <w:jc w:val="center"/>
        <w:rPr>
          <w:rFonts w:eastAsia="方正小标宋简体"/>
          <w:sz w:val="44"/>
          <w:szCs w:val="44"/>
        </w:rPr>
      </w:pPr>
    </w:p>
    <w:p w:rsidR="0061535F" w:rsidRDefault="00CE4430">
      <w:pPr>
        <w:spacing w:line="660" w:lineRule="exact"/>
        <w:jc w:val="center"/>
        <w:rPr>
          <w:rFonts w:eastAsia="方正小标宋_GBK"/>
          <w:sz w:val="44"/>
          <w:szCs w:val="44"/>
        </w:rPr>
      </w:pPr>
      <w:r>
        <w:rPr>
          <w:rFonts w:eastAsia="方正小标宋_GBK"/>
          <w:sz w:val="44"/>
          <w:szCs w:val="44"/>
        </w:rPr>
        <w:t>2020</w:t>
      </w:r>
      <w:r>
        <w:rPr>
          <w:rFonts w:eastAsia="方正小标宋_GBK"/>
          <w:sz w:val="44"/>
          <w:szCs w:val="44"/>
        </w:rPr>
        <w:t>年纪检监察内网设备经费项目支出</w:t>
      </w:r>
    </w:p>
    <w:p w:rsidR="0061535F" w:rsidRDefault="00CE4430">
      <w:pPr>
        <w:spacing w:line="660" w:lineRule="exact"/>
        <w:jc w:val="center"/>
        <w:rPr>
          <w:rFonts w:eastAsia="方正小标宋_GBK"/>
          <w:sz w:val="44"/>
          <w:szCs w:val="44"/>
        </w:rPr>
      </w:pPr>
      <w:r>
        <w:rPr>
          <w:rFonts w:eastAsia="方正小标宋_GBK"/>
          <w:sz w:val="44"/>
          <w:szCs w:val="44"/>
        </w:rPr>
        <w:t>绩效评价报告</w:t>
      </w:r>
    </w:p>
    <w:p w:rsidR="0061535F" w:rsidRDefault="0061535F">
      <w:pPr>
        <w:spacing w:line="640" w:lineRule="exact"/>
        <w:ind w:firstLineChars="350" w:firstLine="1120"/>
        <w:rPr>
          <w:rFonts w:eastAsia="方正仿宋简体"/>
          <w:sz w:val="32"/>
          <w:szCs w:val="32"/>
        </w:rPr>
      </w:pP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一、项目概况</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（一）项目基本情况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按照省纪委关于纪检监察内网平台的统一建设部署，我市纪检监察内网于</w:t>
      </w:r>
      <w:r>
        <w:rPr>
          <w:rFonts w:eastAsia="方正仿宋简体"/>
          <w:sz w:val="32"/>
          <w:szCs w:val="32"/>
        </w:rPr>
        <w:t>2015</w:t>
      </w:r>
      <w:r>
        <w:rPr>
          <w:rFonts w:eastAsia="方正仿宋简体"/>
          <w:sz w:val="32"/>
          <w:szCs w:val="32"/>
        </w:rPr>
        <w:t>年</w:t>
      </w:r>
      <w:r>
        <w:rPr>
          <w:rFonts w:eastAsia="方正仿宋简体"/>
          <w:sz w:val="32"/>
          <w:szCs w:val="32"/>
        </w:rPr>
        <w:t>11</w:t>
      </w:r>
      <w:r>
        <w:rPr>
          <w:rFonts w:eastAsia="方正仿宋简体"/>
          <w:sz w:val="32"/>
          <w:szCs w:val="32"/>
        </w:rPr>
        <w:t>月建成，实行分级保护。</w:t>
      </w:r>
      <w:r>
        <w:rPr>
          <w:rFonts w:eastAsia="方正仿宋简体"/>
          <w:sz w:val="32"/>
          <w:szCs w:val="32"/>
        </w:rPr>
        <w:t>2020</w:t>
      </w:r>
      <w:r>
        <w:rPr>
          <w:rFonts w:eastAsia="方正仿宋简体"/>
          <w:sz w:val="32"/>
          <w:szCs w:val="32"/>
        </w:rPr>
        <w:t>年</w:t>
      </w:r>
      <w:r>
        <w:rPr>
          <w:rFonts w:eastAsia="方正仿宋简体"/>
          <w:sz w:val="32"/>
          <w:szCs w:val="32"/>
        </w:rPr>
        <w:t>1</w:t>
      </w:r>
      <w:r>
        <w:rPr>
          <w:rFonts w:eastAsia="方正仿宋简体"/>
          <w:sz w:val="32"/>
          <w:szCs w:val="32"/>
        </w:rPr>
        <w:t>月，我市纪检监察内网实现整网迁移工作，由原来中国电信公司电子政务内网改为中国移动公司电子政务内网，为确保符合保密相关规定，在前期已更换密码机的基础上、需要采购</w:t>
      </w:r>
      <w:r>
        <w:rPr>
          <w:rFonts w:eastAsia="方正仿宋简体"/>
          <w:sz w:val="32"/>
          <w:szCs w:val="32"/>
        </w:rPr>
        <w:t>VPN</w:t>
      </w:r>
      <w:r>
        <w:rPr>
          <w:rFonts w:eastAsia="方正仿宋简体"/>
          <w:sz w:val="32"/>
          <w:szCs w:val="32"/>
        </w:rPr>
        <w:t>（安全网关）、网御防火墙、前置交换机等相关保密设备共计</w:t>
      </w:r>
      <w:r>
        <w:rPr>
          <w:rFonts w:eastAsia="方正仿宋简体"/>
          <w:sz w:val="32"/>
          <w:szCs w:val="32"/>
        </w:rPr>
        <w:t>9.2</w:t>
      </w:r>
      <w:r>
        <w:rPr>
          <w:rFonts w:eastAsia="方正仿宋简体"/>
          <w:sz w:val="32"/>
          <w:szCs w:val="32"/>
        </w:rPr>
        <w:t>万元，还将更换原有的防火墙、核心交换机等设备价格</w:t>
      </w:r>
      <w:r>
        <w:rPr>
          <w:rFonts w:eastAsia="方正仿宋简体"/>
          <w:sz w:val="32"/>
          <w:szCs w:val="32"/>
        </w:rPr>
        <w:t>5</w:t>
      </w:r>
      <w:r>
        <w:rPr>
          <w:rFonts w:eastAsia="方正仿宋简体"/>
          <w:sz w:val="32"/>
          <w:szCs w:val="32"/>
        </w:rPr>
        <w:t>万元，支付</w:t>
      </w:r>
      <w:r>
        <w:rPr>
          <w:rFonts w:eastAsia="方正仿宋简体"/>
          <w:sz w:val="32"/>
          <w:szCs w:val="32"/>
        </w:rPr>
        <w:t>2021</w:t>
      </w:r>
      <w:r>
        <w:rPr>
          <w:rFonts w:eastAsia="方正仿宋简体"/>
          <w:sz w:val="32"/>
          <w:szCs w:val="32"/>
        </w:rPr>
        <w:t>年专网运维费用</w:t>
      </w:r>
      <w:r>
        <w:rPr>
          <w:rFonts w:eastAsia="方正仿宋简体"/>
          <w:sz w:val="32"/>
          <w:szCs w:val="32"/>
        </w:rPr>
        <w:t>3</w:t>
      </w:r>
      <w:r>
        <w:rPr>
          <w:rFonts w:eastAsia="方正仿宋简体"/>
          <w:sz w:val="32"/>
          <w:szCs w:val="32"/>
        </w:rPr>
        <w:t>万元。以上费用总计</w:t>
      </w:r>
      <w:r>
        <w:rPr>
          <w:rFonts w:eastAsia="方正仿宋简体"/>
          <w:sz w:val="32"/>
          <w:szCs w:val="32"/>
        </w:rPr>
        <w:t>17.2</w:t>
      </w:r>
      <w:r>
        <w:rPr>
          <w:rFonts w:eastAsia="方正仿宋简体"/>
          <w:sz w:val="32"/>
          <w:szCs w:val="32"/>
        </w:rPr>
        <w:t>万元。</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（二）项目绩效目标</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建成后的纪检监察内网对机房环境、布线系统、管理区系统、网络安全等软硬件环境进行升级，将进一步注重保密工作，实现纪检监察数据安全，为纪检监察工作构建安全便捷的工作信息交流渠道，提升监督工作质效，确保不出现失泄密事件。</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（三）项目自评步骤及方法</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评价指标体系、评价方法。根据具体绩效评价项目，结合绩效目标，参照财政部《预算绩效评价共性指标体系框架》，全</w:t>
      </w:r>
      <w:r>
        <w:rPr>
          <w:rFonts w:eastAsia="方正仿宋简体"/>
          <w:sz w:val="32"/>
          <w:szCs w:val="32"/>
        </w:rPr>
        <w:lastRenderedPageBreak/>
        <w:t>市纪检监察系统检举举报平台建设项目申请设立符合相关要求，所设定的绩效目标依据充分，符合客观实际，绩效指标清晰、细化、可衡量；资金会计核算符合《</w:t>
      </w:r>
      <w:r w:rsidR="00284410">
        <w:rPr>
          <w:rFonts w:eastAsia="方正仿宋简体"/>
          <w:sz w:val="32"/>
          <w:szCs w:val="32"/>
        </w:rPr>
        <w:t>中华人民共和国会计法</w:t>
      </w:r>
      <w:r>
        <w:rPr>
          <w:rFonts w:eastAsia="方正仿宋简体"/>
          <w:sz w:val="32"/>
          <w:szCs w:val="32"/>
        </w:rPr>
        <w:t>》和相关会计准则、会计制度，有效保障资金安全、规范运行。</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绩效评价工作过程。前期准备中市纪委监委高度重视，就推进预算绩效管理作出安排。组织实施过程中成立绩效考评领导小组，明确预算绩效管理工作职能和职责分工。项目管理的相关制度健全、措施保障有力、较好地完成了各项绩效指标，后期验收阶段，成立验收小组，对资金使用全程监督和核对。</w:t>
      </w:r>
    </w:p>
    <w:p w:rsidR="0061535F" w:rsidRDefault="00CE4430">
      <w:pPr>
        <w:adjustRightInd w:val="0"/>
        <w:snapToGrid w:val="0"/>
        <w:spacing w:line="560" w:lineRule="exact"/>
        <w:ind w:firstLineChars="200" w:firstLine="640"/>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二、项目资金申报及使用情况</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（一）项目资金申报及批复情况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项目资金预算总计</w:t>
      </w:r>
      <w:r>
        <w:rPr>
          <w:rFonts w:eastAsia="方正仿宋简体"/>
          <w:sz w:val="32"/>
          <w:szCs w:val="32"/>
        </w:rPr>
        <w:t>17.2</w:t>
      </w:r>
      <w:r>
        <w:rPr>
          <w:rFonts w:eastAsia="方正仿宋简体"/>
          <w:sz w:val="32"/>
          <w:szCs w:val="32"/>
        </w:rPr>
        <w:t>万元，经财政审定入库，批复资金</w:t>
      </w:r>
      <w:r>
        <w:rPr>
          <w:rFonts w:eastAsia="方正仿宋简体"/>
          <w:sz w:val="32"/>
          <w:szCs w:val="32"/>
        </w:rPr>
        <w:t>17.2</w:t>
      </w:r>
      <w:r>
        <w:rPr>
          <w:rFonts w:eastAsia="方正仿宋简体"/>
          <w:sz w:val="32"/>
          <w:szCs w:val="32"/>
        </w:rPr>
        <w:t>万元，项目资金申报及批复严格按程序执行，符合资金管理办法等相关规定。</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（二）资金计划、到位及使用情况</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1.</w:t>
      </w:r>
      <w:r>
        <w:rPr>
          <w:rFonts w:eastAsia="方正仿宋简体"/>
          <w:sz w:val="32"/>
          <w:szCs w:val="32"/>
        </w:rPr>
        <w:t>资金计划及到位。纪检监察内网设备项目资金预算</w:t>
      </w:r>
      <w:r>
        <w:rPr>
          <w:rFonts w:eastAsia="方正仿宋简体"/>
          <w:sz w:val="32"/>
          <w:szCs w:val="32"/>
        </w:rPr>
        <w:t>17.2</w:t>
      </w:r>
      <w:r>
        <w:rPr>
          <w:rFonts w:eastAsia="方正仿宋简体"/>
          <w:sz w:val="32"/>
          <w:szCs w:val="32"/>
        </w:rPr>
        <w:t>万元，均为本级财政资金。</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2.</w:t>
      </w:r>
      <w:r>
        <w:rPr>
          <w:rFonts w:eastAsia="方正仿宋简体"/>
          <w:sz w:val="32"/>
          <w:szCs w:val="32"/>
        </w:rPr>
        <w:t>资金到位。截止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日，项目资金全部到位，资金到位率高、到位及时。</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3.</w:t>
      </w:r>
      <w:r>
        <w:rPr>
          <w:rFonts w:eastAsia="方正仿宋简体"/>
          <w:sz w:val="32"/>
          <w:szCs w:val="32"/>
        </w:rPr>
        <w:t>资金使用。截止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日，项目资金实现支出总计</w:t>
      </w:r>
      <w:r>
        <w:rPr>
          <w:rFonts w:eastAsia="方正仿宋简体"/>
          <w:sz w:val="32"/>
          <w:szCs w:val="32"/>
        </w:rPr>
        <w:t>17.2</w:t>
      </w:r>
      <w:r>
        <w:rPr>
          <w:rFonts w:eastAsia="方正仿宋简体"/>
          <w:sz w:val="32"/>
          <w:szCs w:val="32"/>
        </w:rPr>
        <w:t>万元，无结余结转。资金开支范围规范，无挤占挪用，均用于纪检监察系统内网建设。资金支付严格按照项目进度进行，严格遵照项目规定使用，支付依据合规合法，与项目预算相符，无超标准、超预算支付等情况。其中：办公费支出</w:t>
      </w:r>
      <w:r>
        <w:rPr>
          <w:rFonts w:eastAsia="方正仿宋简体"/>
          <w:sz w:val="32"/>
          <w:szCs w:val="32"/>
        </w:rPr>
        <w:t>17.2</w:t>
      </w:r>
      <w:r>
        <w:rPr>
          <w:rFonts w:eastAsia="方正仿宋简体"/>
          <w:sz w:val="32"/>
          <w:szCs w:val="32"/>
        </w:rPr>
        <w:lastRenderedPageBreak/>
        <w:t>万元。</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（三）项目财务管理情况</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项目财务管理严格执行单位财务管理制度，履行严格的审批程序，项目管理组织健全，机构设置合理，资金管理有序，资金支付合法，账务处理及时，会计核算规范。</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三、项目实施及管理情况</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（一）项目组织架构及实施流程</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纪检监察系统内网建设由市纪委监委网络政务与电教中心予以管理，财务部门负责资金申请拨付。项目实施流程管理规范，项目资金拨付合理合规，会计核算及账务处理及时。</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（二）项目管理情况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市纪委监委严格执行国家、省和市有关财经法律法规及市财政相关规定。加强组织领导和强化资金管理。做到专款专用。</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（三）项目监管情况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制定和完善专项资金管理制度，明确审批权限、程序，明确了各项具体开支标准，并定期对经费进行抽查监督。</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四、项目绩效情况</w:t>
      </w:r>
    </w:p>
    <w:p w:rsidR="0061535F" w:rsidRDefault="00CE4430">
      <w:pPr>
        <w:spacing w:line="560" w:lineRule="exact"/>
        <w:ind w:firstLineChars="200" w:firstLine="640"/>
        <w:jc w:val="left"/>
        <w:rPr>
          <w:rFonts w:ascii="方正仿宋简体" w:eastAsia="方正仿宋简体" w:hAnsi="方正仿宋简体" w:cs="方正仿宋简体"/>
          <w:sz w:val="32"/>
          <w:szCs w:val="32"/>
        </w:rPr>
      </w:pPr>
      <w:r>
        <w:rPr>
          <w:rFonts w:ascii="方正仿宋简体" w:eastAsia="方正仿宋简体" w:hAnsi="方正仿宋简体" w:cs="方正仿宋简体" w:hint="eastAsia"/>
          <w:sz w:val="32"/>
          <w:szCs w:val="32"/>
        </w:rPr>
        <w:t>（一）项目完成情况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项目执行情况良好，项目成本严格按照预算实施，项目于</w:t>
      </w:r>
      <w:r>
        <w:rPr>
          <w:rFonts w:eastAsia="方正仿宋简体"/>
          <w:sz w:val="32"/>
          <w:szCs w:val="32"/>
        </w:rPr>
        <w:t>2020</w:t>
      </w:r>
      <w:r>
        <w:rPr>
          <w:rFonts w:eastAsia="方正仿宋简体"/>
          <w:sz w:val="32"/>
          <w:szCs w:val="32"/>
        </w:rPr>
        <w:t>年底全面完成建设任务，取得预期效果。</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（二）项目效益情况</w:t>
      </w:r>
    </w:p>
    <w:p w:rsidR="0061535F" w:rsidRDefault="00CE4430">
      <w:pPr>
        <w:spacing w:line="560" w:lineRule="exact"/>
        <w:ind w:firstLineChars="200" w:firstLine="640"/>
        <w:jc w:val="left"/>
        <w:rPr>
          <w:rFonts w:eastAsia="方正仿宋简体"/>
          <w:sz w:val="32"/>
          <w:szCs w:val="32"/>
        </w:rPr>
      </w:pPr>
      <w:r>
        <w:rPr>
          <w:rFonts w:eastAsia="方正仿宋简体"/>
          <w:sz w:val="32"/>
          <w:szCs w:val="32"/>
        </w:rPr>
        <w:t>纪检监察系统内网升级建设后，进一步确保纪检监察网络信息安全，推动纪检监察工作效率化、信息化、规范化、安全化运行，全力助推纪检监察工作高质量发展。</w:t>
      </w:r>
    </w:p>
    <w:p w:rsidR="0061535F" w:rsidRDefault="00CE4430">
      <w:pPr>
        <w:spacing w:line="56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lastRenderedPageBreak/>
        <w:t>五、评价结论及建议</w:t>
      </w:r>
    </w:p>
    <w:p w:rsidR="0061535F" w:rsidRDefault="00CE4430">
      <w:pPr>
        <w:spacing w:line="56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（一）评价结论</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开展纪检监察系统内网升级建设是按照中央纪委、省纪委、德阳市纪委的工作安排部署，需要我市如期完成建设任务，市纪委监委将内网建设作为一项重要政治任务来抓，市纪委常委会专题研究检举举报平台建设工作，成立工作小组，协调解决部署应用相关工作中的重要问题，按期高质量完成平台建设部署，得到上级纪委的充分肯定。</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（二）存在的问题</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由于纪检监察内网升级建设是上级临时性工作部署，所有设备大部分属于涉密设备，均按照上级要求采用单一渠道来源建设，以致年初无法做出准确预算。</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（三）相关建议</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无</w:t>
      </w:r>
    </w:p>
    <w:p w:rsidR="0061535F" w:rsidRDefault="0061535F">
      <w:pPr>
        <w:ind w:firstLineChars="100" w:firstLine="321"/>
        <w:rPr>
          <w:rFonts w:eastAsia="方正仿宋简体"/>
          <w:b/>
          <w:sz w:val="32"/>
          <w:szCs w:val="32"/>
        </w:rPr>
      </w:pPr>
    </w:p>
    <w:p w:rsidR="0061535F" w:rsidRDefault="0061535F">
      <w:pPr>
        <w:ind w:firstLineChars="100" w:firstLine="320"/>
        <w:rPr>
          <w:rFonts w:eastAsia="方正仿宋简体"/>
          <w:sz w:val="32"/>
          <w:szCs w:val="32"/>
        </w:rPr>
      </w:pPr>
    </w:p>
    <w:p w:rsidR="0061535F" w:rsidRDefault="0061535F">
      <w:pPr>
        <w:ind w:firstLineChars="100" w:firstLine="320"/>
        <w:rPr>
          <w:rFonts w:eastAsia="方正仿宋简体"/>
          <w:sz w:val="32"/>
          <w:szCs w:val="32"/>
        </w:rPr>
      </w:pPr>
    </w:p>
    <w:p w:rsidR="0061535F" w:rsidRDefault="0061535F">
      <w:pPr>
        <w:ind w:firstLineChars="100" w:firstLine="320"/>
        <w:rPr>
          <w:rFonts w:eastAsia="方正仿宋简体"/>
          <w:sz w:val="32"/>
          <w:szCs w:val="32"/>
        </w:rPr>
      </w:pPr>
    </w:p>
    <w:p w:rsidR="0061535F" w:rsidRDefault="0061535F">
      <w:pPr>
        <w:ind w:firstLineChars="100" w:firstLine="320"/>
        <w:rPr>
          <w:rFonts w:eastAsia="方正仿宋简体"/>
          <w:sz w:val="32"/>
          <w:szCs w:val="32"/>
        </w:rPr>
      </w:pPr>
    </w:p>
    <w:p w:rsidR="0061535F" w:rsidRDefault="0061535F">
      <w:pPr>
        <w:ind w:firstLineChars="100" w:firstLine="320"/>
        <w:rPr>
          <w:rFonts w:eastAsia="方正仿宋简体"/>
          <w:sz w:val="32"/>
          <w:szCs w:val="32"/>
        </w:rPr>
      </w:pPr>
    </w:p>
    <w:p w:rsidR="0061535F" w:rsidRDefault="0061535F">
      <w:pPr>
        <w:ind w:firstLineChars="100" w:firstLine="320"/>
        <w:rPr>
          <w:rFonts w:eastAsia="方正仿宋简体"/>
          <w:sz w:val="32"/>
          <w:szCs w:val="32"/>
        </w:rPr>
      </w:pPr>
    </w:p>
    <w:p w:rsidR="0061535F" w:rsidRDefault="0061535F">
      <w:pPr>
        <w:spacing w:line="600" w:lineRule="exact"/>
        <w:ind w:firstLineChars="200" w:firstLine="880"/>
        <w:jc w:val="center"/>
        <w:rPr>
          <w:rFonts w:eastAsia="方正小标宋简体"/>
          <w:sz w:val="44"/>
          <w:szCs w:val="44"/>
        </w:rPr>
      </w:pPr>
    </w:p>
    <w:p w:rsidR="0061535F" w:rsidRDefault="0061535F">
      <w:pPr>
        <w:spacing w:line="600" w:lineRule="exact"/>
        <w:rPr>
          <w:rFonts w:eastAsia="方正小标宋简体"/>
          <w:sz w:val="44"/>
          <w:szCs w:val="44"/>
        </w:rPr>
      </w:pPr>
    </w:p>
    <w:p w:rsidR="0061535F" w:rsidRDefault="0061535F">
      <w:pPr>
        <w:spacing w:line="600" w:lineRule="exact"/>
        <w:rPr>
          <w:rFonts w:eastAsia="方正小标宋简体"/>
          <w:sz w:val="44"/>
          <w:szCs w:val="44"/>
        </w:rPr>
      </w:pPr>
    </w:p>
    <w:p w:rsidR="0061535F" w:rsidRDefault="0061535F">
      <w:pPr>
        <w:spacing w:line="600" w:lineRule="exact"/>
        <w:rPr>
          <w:rFonts w:eastAsia="方正小标宋简体"/>
          <w:sz w:val="44"/>
          <w:szCs w:val="44"/>
        </w:rPr>
      </w:pPr>
    </w:p>
    <w:p w:rsidR="0061535F" w:rsidRDefault="00CE4430">
      <w:pPr>
        <w:spacing w:line="600" w:lineRule="exact"/>
        <w:jc w:val="center"/>
        <w:rPr>
          <w:rFonts w:eastAsia="方正小标宋_GBK"/>
          <w:sz w:val="44"/>
          <w:szCs w:val="44"/>
        </w:rPr>
      </w:pPr>
      <w:r>
        <w:rPr>
          <w:rFonts w:eastAsia="方正小标宋_GBK"/>
          <w:sz w:val="44"/>
          <w:szCs w:val="44"/>
        </w:rPr>
        <w:t>2020</w:t>
      </w:r>
      <w:r>
        <w:rPr>
          <w:rFonts w:eastAsia="方正小标宋_GBK"/>
          <w:sz w:val="44"/>
          <w:szCs w:val="44"/>
        </w:rPr>
        <w:t>年纪检监察系统检举举报平台</w:t>
      </w:r>
    </w:p>
    <w:p w:rsidR="0061535F" w:rsidRDefault="00CE4430">
      <w:pPr>
        <w:jc w:val="center"/>
        <w:rPr>
          <w:rFonts w:eastAsia="方正小标宋_GBK"/>
          <w:sz w:val="44"/>
          <w:szCs w:val="44"/>
        </w:rPr>
      </w:pPr>
      <w:r>
        <w:rPr>
          <w:rFonts w:eastAsia="方正小标宋_GBK"/>
          <w:sz w:val="44"/>
          <w:szCs w:val="44"/>
        </w:rPr>
        <w:t>建设项目支出绩效评价报告</w:t>
      </w:r>
    </w:p>
    <w:p w:rsidR="0061535F" w:rsidRDefault="0061535F" w:rsidP="00283A07">
      <w:pPr>
        <w:spacing w:line="700" w:lineRule="exact"/>
        <w:ind w:firstLineChars="198" w:firstLine="634"/>
        <w:jc w:val="left"/>
        <w:rPr>
          <w:rFonts w:eastAsia="方正仿宋简体"/>
          <w:sz w:val="32"/>
          <w:szCs w:val="32"/>
        </w:rPr>
      </w:pPr>
    </w:p>
    <w:p w:rsidR="0061535F" w:rsidRDefault="00CE4430" w:rsidP="00283A07">
      <w:pPr>
        <w:spacing w:line="560" w:lineRule="exact"/>
        <w:ind w:firstLineChars="198" w:firstLine="634"/>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一、项目概况</w:t>
      </w:r>
    </w:p>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（一）项目基本情况</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2020</w:t>
      </w:r>
      <w:r>
        <w:rPr>
          <w:rFonts w:eastAsia="方正仿宋简体"/>
          <w:sz w:val="32"/>
          <w:szCs w:val="32"/>
        </w:rPr>
        <w:t>年建设覆盖纪检监察系统的检举举报平台，是党的十九大着眼夺取反腐败斗争压倒性胜利作出的重要部署，是健全党和国家监督体系的重要内容，也是信访举报工作换挡升级、提质增效的重要机遇。按照《全国纪检监察系统检举举报平台部署应用方案》（中纪办〔</w:t>
      </w:r>
      <w:r>
        <w:rPr>
          <w:rFonts w:eastAsia="方正仿宋简体"/>
          <w:sz w:val="32"/>
          <w:szCs w:val="32"/>
        </w:rPr>
        <w:t>2019</w:t>
      </w:r>
      <w:r>
        <w:rPr>
          <w:rFonts w:eastAsia="方正仿宋简体"/>
          <w:sz w:val="32"/>
          <w:szCs w:val="32"/>
        </w:rPr>
        <w:t>〕</w:t>
      </w:r>
      <w:r>
        <w:rPr>
          <w:rFonts w:eastAsia="方正仿宋简体"/>
          <w:sz w:val="32"/>
          <w:szCs w:val="32"/>
        </w:rPr>
        <w:t>22</w:t>
      </w:r>
      <w:r>
        <w:rPr>
          <w:rFonts w:eastAsia="方正仿宋简体"/>
          <w:sz w:val="32"/>
          <w:szCs w:val="32"/>
        </w:rPr>
        <w:t>号）要求，纪检监察信访举报平台将开始全面部署，省纪委要求</w:t>
      </w:r>
      <w:r>
        <w:rPr>
          <w:rFonts w:eastAsia="方正仿宋简体"/>
          <w:sz w:val="32"/>
          <w:szCs w:val="32"/>
        </w:rPr>
        <w:t>2020</w:t>
      </w:r>
      <w:r>
        <w:rPr>
          <w:rFonts w:eastAsia="方正仿宋简体"/>
          <w:sz w:val="32"/>
          <w:szCs w:val="32"/>
        </w:rPr>
        <w:t>年底完成建设工作，基层版将覆盖到</w:t>
      </w:r>
      <w:r>
        <w:rPr>
          <w:rFonts w:eastAsia="方正仿宋简体"/>
          <w:sz w:val="32"/>
          <w:szCs w:val="32"/>
        </w:rPr>
        <w:t>12</w:t>
      </w:r>
      <w:r>
        <w:rPr>
          <w:rFonts w:eastAsia="方正仿宋简体"/>
          <w:sz w:val="32"/>
          <w:szCs w:val="32"/>
        </w:rPr>
        <w:t>个镇（街道）纪（工）委和</w:t>
      </w:r>
      <w:r>
        <w:rPr>
          <w:rFonts w:eastAsia="方正仿宋简体"/>
          <w:sz w:val="32"/>
          <w:szCs w:val="32"/>
        </w:rPr>
        <w:t>10</w:t>
      </w:r>
      <w:r>
        <w:rPr>
          <w:rFonts w:eastAsia="方正仿宋简体"/>
          <w:sz w:val="32"/>
          <w:szCs w:val="32"/>
        </w:rPr>
        <w:t>个派驻纪检监察组，并与市纪委监委纪检监察涉密专网有效对接。</w:t>
      </w:r>
    </w:p>
    <w:p w:rsidR="0061535F" w:rsidRDefault="00CE4430">
      <w:pPr>
        <w:adjustRightInd w:val="0"/>
        <w:snapToGrid w:val="0"/>
        <w:spacing w:line="56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（二）项目绩效目标</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开展纪检监察系统检举举报平台建设是为了实现检举举报处理信息全流程闭环管理，构建与各级纪检监察机构工作相匹配、数据互联互通的立体受理体系，使之纵向贯通、横向联通和全流程监控，完成对纪检监察工作机构、服务渠道、工作流程和举报数据的全覆盖，为纪检监察检举举报处理工作高质量发展提供技术支撑。</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我市平台建设共添置电脑</w:t>
      </w:r>
      <w:r>
        <w:rPr>
          <w:rFonts w:eastAsia="方正仿宋简体"/>
          <w:sz w:val="32"/>
          <w:szCs w:val="32"/>
        </w:rPr>
        <w:t>47</w:t>
      </w:r>
      <w:r>
        <w:rPr>
          <w:rFonts w:eastAsia="方正仿宋简体"/>
          <w:sz w:val="32"/>
          <w:szCs w:val="32"/>
        </w:rPr>
        <w:t>台、打印机</w:t>
      </w:r>
      <w:r>
        <w:rPr>
          <w:rFonts w:eastAsia="方正仿宋简体"/>
          <w:sz w:val="32"/>
          <w:szCs w:val="32"/>
        </w:rPr>
        <w:t>47</w:t>
      </w:r>
      <w:r>
        <w:rPr>
          <w:rFonts w:eastAsia="方正仿宋简体"/>
          <w:sz w:val="32"/>
          <w:szCs w:val="32"/>
        </w:rPr>
        <w:t>台、扫描仪</w:t>
      </w:r>
      <w:r>
        <w:rPr>
          <w:rFonts w:eastAsia="方正仿宋简体"/>
          <w:sz w:val="32"/>
          <w:szCs w:val="32"/>
        </w:rPr>
        <w:t>36</w:t>
      </w:r>
      <w:r>
        <w:rPr>
          <w:rFonts w:eastAsia="方正仿宋简体"/>
          <w:sz w:val="32"/>
          <w:szCs w:val="32"/>
        </w:rPr>
        <w:lastRenderedPageBreak/>
        <w:t>台、高拍仪</w:t>
      </w:r>
      <w:r>
        <w:rPr>
          <w:rFonts w:eastAsia="方正仿宋简体"/>
          <w:sz w:val="32"/>
          <w:szCs w:val="32"/>
        </w:rPr>
        <w:t>29</w:t>
      </w:r>
      <w:r>
        <w:rPr>
          <w:rFonts w:eastAsia="方正仿宋简体"/>
          <w:sz w:val="32"/>
          <w:szCs w:val="32"/>
        </w:rPr>
        <w:t>台、专网外设安全设备</w:t>
      </w:r>
      <w:r>
        <w:rPr>
          <w:rFonts w:eastAsia="方正仿宋简体"/>
          <w:sz w:val="32"/>
          <w:szCs w:val="32"/>
        </w:rPr>
        <w:t>6</w:t>
      </w:r>
      <w:r>
        <w:rPr>
          <w:rFonts w:eastAsia="方正仿宋简体"/>
          <w:sz w:val="32"/>
          <w:szCs w:val="32"/>
        </w:rPr>
        <w:t>套、杀毒软件</w:t>
      </w:r>
      <w:r>
        <w:rPr>
          <w:rFonts w:eastAsia="方正仿宋简体"/>
          <w:sz w:val="32"/>
          <w:szCs w:val="32"/>
        </w:rPr>
        <w:t>23</w:t>
      </w:r>
      <w:r>
        <w:rPr>
          <w:rFonts w:eastAsia="方正仿宋简体"/>
          <w:sz w:val="32"/>
          <w:szCs w:val="32"/>
        </w:rPr>
        <w:t>套，布设外网网线。</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（三）项目自评步骤及方法</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1.</w:t>
      </w:r>
      <w:r>
        <w:rPr>
          <w:rFonts w:eastAsia="方正仿宋简体"/>
          <w:sz w:val="32"/>
          <w:szCs w:val="32"/>
        </w:rPr>
        <w:t>评价指标体系、评价方法。根据具体绩效评价项目，结合绩效目标，参照财政部《预算绩效评价共性指标体系框架》，全市纪检监察系统检举举报平台建设项目申请设立符合相关要求，所设定的绩效目标依据充分，符合客观实际，绩效指标清晰、细化、可衡量；资金会计核算符合《</w:t>
      </w:r>
      <w:r w:rsidR="00284410">
        <w:rPr>
          <w:rFonts w:eastAsia="方正仿宋简体"/>
          <w:sz w:val="32"/>
          <w:szCs w:val="32"/>
        </w:rPr>
        <w:t>中华人民共和国会计法</w:t>
      </w:r>
      <w:r>
        <w:rPr>
          <w:rFonts w:eastAsia="方正仿宋简体"/>
          <w:sz w:val="32"/>
          <w:szCs w:val="32"/>
        </w:rPr>
        <w:t>》和相关会计准则、会计制度，有效保障资金安全、规范运行。</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2.</w:t>
      </w:r>
      <w:r>
        <w:rPr>
          <w:rFonts w:eastAsia="方正仿宋简体"/>
          <w:sz w:val="32"/>
          <w:szCs w:val="32"/>
        </w:rPr>
        <w:t>绩效评价工作过程。前期准备中领导重视，就推进预算绩效管理作出安排。组织实施过程中成立绩效考评领导小组，明确预算绩效管理工作职能和职责分工。项目管理的相关制度健全、措施保障有力、较好地完成了各项绩效指标，后期验收阶段，</w:t>
      </w:r>
    </w:p>
    <w:p w:rsidR="0061535F" w:rsidRDefault="00CE4430" w:rsidP="00283A07">
      <w:pPr>
        <w:spacing w:line="560" w:lineRule="exact"/>
        <w:ind w:firstLineChars="198" w:firstLine="634"/>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二、项目资金申报及使用情况</w:t>
      </w:r>
    </w:p>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（一）项目资金申报及批复情况</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项目资金预算</w:t>
      </w:r>
      <w:r>
        <w:rPr>
          <w:rFonts w:eastAsia="方正仿宋简体"/>
          <w:sz w:val="32"/>
          <w:szCs w:val="32"/>
        </w:rPr>
        <w:t>55.83</w:t>
      </w:r>
      <w:r>
        <w:rPr>
          <w:rFonts w:eastAsia="方正仿宋简体"/>
          <w:sz w:val="32"/>
          <w:szCs w:val="32"/>
        </w:rPr>
        <w:t>万元，经财政审定入库，批复资金</w:t>
      </w:r>
      <w:r>
        <w:rPr>
          <w:rFonts w:eastAsia="方正仿宋简体"/>
          <w:sz w:val="32"/>
          <w:szCs w:val="32"/>
        </w:rPr>
        <w:t>55.83</w:t>
      </w:r>
      <w:r>
        <w:rPr>
          <w:rFonts w:eastAsia="方正仿宋简体"/>
          <w:sz w:val="32"/>
          <w:szCs w:val="32"/>
        </w:rPr>
        <w:t>万元，项目资金申报及批复严格按程序执行，符合资金管理办法等相关规定。</w:t>
      </w:r>
    </w:p>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（二）资金计划、到位及使用情况</w:t>
      </w:r>
    </w:p>
    <w:p w:rsidR="0061535F" w:rsidRDefault="00CE4430" w:rsidP="00283A07">
      <w:pPr>
        <w:spacing w:line="560" w:lineRule="exact"/>
        <w:ind w:firstLineChars="198" w:firstLine="634"/>
        <w:jc w:val="left"/>
        <w:rPr>
          <w:rFonts w:eastAsia="方正仿宋简体"/>
          <w:sz w:val="32"/>
          <w:szCs w:val="32"/>
        </w:rPr>
      </w:pPr>
      <w:r>
        <w:rPr>
          <w:rFonts w:eastAsia="方正仿宋简体"/>
          <w:sz w:val="32"/>
          <w:szCs w:val="32"/>
        </w:rPr>
        <w:t>1.</w:t>
      </w:r>
      <w:r>
        <w:rPr>
          <w:rFonts w:eastAsia="方正仿宋简体"/>
          <w:sz w:val="32"/>
          <w:szCs w:val="32"/>
        </w:rPr>
        <w:t>资金计划及到位。全市纪检监察系统检举举报平台建设项目资金预算</w:t>
      </w:r>
      <w:r>
        <w:rPr>
          <w:rFonts w:eastAsia="方正仿宋简体"/>
          <w:sz w:val="32"/>
          <w:szCs w:val="32"/>
        </w:rPr>
        <w:t>55.83</w:t>
      </w:r>
      <w:r>
        <w:rPr>
          <w:rFonts w:eastAsia="方正仿宋简体"/>
          <w:sz w:val="32"/>
          <w:szCs w:val="32"/>
        </w:rPr>
        <w:t>万元，均为本级财政资金。</w:t>
      </w:r>
    </w:p>
    <w:p w:rsidR="0061535F" w:rsidRDefault="00CE4430" w:rsidP="00283A07">
      <w:pPr>
        <w:spacing w:line="560" w:lineRule="exact"/>
        <w:ind w:firstLineChars="198" w:firstLine="634"/>
        <w:jc w:val="left"/>
        <w:rPr>
          <w:rFonts w:eastAsia="方正仿宋简体"/>
          <w:sz w:val="32"/>
          <w:szCs w:val="32"/>
        </w:rPr>
      </w:pPr>
      <w:r>
        <w:rPr>
          <w:rFonts w:eastAsia="方正仿宋简体"/>
          <w:sz w:val="32"/>
          <w:szCs w:val="32"/>
        </w:rPr>
        <w:t>2.</w:t>
      </w:r>
      <w:r>
        <w:rPr>
          <w:rFonts w:eastAsia="方正仿宋简体"/>
          <w:sz w:val="32"/>
          <w:szCs w:val="32"/>
        </w:rPr>
        <w:t>资金到位。截止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日，项目资金全部到位，</w:t>
      </w:r>
      <w:r>
        <w:rPr>
          <w:rFonts w:eastAsia="方正仿宋简体"/>
          <w:sz w:val="32"/>
          <w:szCs w:val="32"/>
        </w:rPr>
        <w:lastRenderedPageBreak/>
        <w:t>资金到位率高、到位及时。</w:t>
      </w:r>
    </w:p>
    <w:p w:rsidR="0061535F" w:rsidRDefault="00CE4430" w:rsidP="00283A07">
      <w:pPr>
        <w:spacing w:line="560" w:lineRule="exact"/>
        <w:ind w:firstLineChars="198" w:firstLine="634"/>
        <w:jc w:val="left"/>
        <w:rPr>
          <w:rFonts w:eastAsia="方正仿宋简体"/>
          <w:sz w:val="32"/>
          <w:szCs w:val="32"/>
        </w:rPr>
      </w:pPr>
      <w:r>
        <w:rPr>
          <w:rFonts w:eastAsia="方正仿宋简体"/>
          <w:sz w:val="32"/>
          <w:szCs w:val="32"/>
        </w:rPr>
        <w:t>3.</w:t>
      </w:r>
      <w:r>
        <w:rPr>
          <w:rFonts w:eastAsia="方正仿宋简体"/>
          <w:sz w:val="32"/>
          <w:szCs w:val="32"/>
        </w:rPr>
        <w:t>资金使用。截止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日，项目资金实现支出</w:t>
      </w:r>
      <w:r>
        <w:rPr>
          <w:rFonts w:eastAsia="方正仿宋简体"/>
          <w:sz w:val="32"/>
          <w:szCs w:val="32"/>
        </w:rPr>
        <w:t>55.83</w:t>
      </w:r>
      <w:r>
        <w:rPr>
          <w:rFonts w:eastAsia="方正仿宋简体"/>
          <w:sz w:val="32"/>
          <w:szCs w:val="32"/>
        </w:rPr>
        <w:t>元，无结余结转。资金开支范围规范，无挤占挪用，均用于纪检监察系统检举举报平台建设。资金支付严格按照项目进度进行，严格遵照项目规定使用，支付依据合规合法，与项目预算相符，无超标准、超预算支付等情况。支出明细如下：</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4"/>
        <w:gridCol w:w="900"/>
        <w:gridCol w:w="786"/>
        <w:gridCol w:w="2596"/>
        <w:gridCol w:w="1026"/>
        <w:gridCol w:w="1094"/>
        <w:gridCol w:w="1356"/>
      </w:tblGrid>
      <w:tr w:rsidR="0061535F">
        <w:trPr>
          <w:trHeight w:val="775"/>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序号</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设备</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数量</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配置标准</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单价</w:t>
            </w:r>
          </w:p>
          <w:p w:rsidR="0061535F" w:rsidRDefault="00CE4430">
            <w:pPr>
              <w:spacing w:line="560" w:lineRule="exact"/>
              <w:jc w:val="center"/>
              <w:rPr>
                <w:rFonts w:eastAsia="方正仿宋简体"/>
                <w:szCs w:val="21"/>
              </w:rPr>
            </w:pPr>
            <w:r>
              <w:rPr>
                <w:rFonts w:eastAsia="方正仿宋简体"/>
                <w:szCs w:val="21"/>
              </w:rPr>
              <w:t>（元）</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合计</w:t>
            </w:r>
          </w:p>
          <w:p w:rsidR="0061535F" w:rsidRDefault="00CE4430">
            <w:pPr>
              <w:spacing w:line="560" w:lineRule="exact"/>
              <w:jc w:val="center"/>
              <w:rPr>
                <w:rFonts w:eastAsia="方正仿宋简体"/>
                <w:szCs w:val="21"/>
              </w:rPr>
            </w:pPr>
            <w:r>
              <w:rPr>
                <w:rFonts w:eastAsia="方正仿宋简体"/>
                <w:szCs w:val="21"/>
              </w:rPr>
              <w:t>（元）</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备注</w:t>
            </w:r>
          </w:p>
        </w:tc>
      </w:tr>
      <w:tr w:rsidR="0061535F">
        <w:trPr>
          <w:trHeight w:val="2194"/>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1</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台式品牌电脑</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47</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Intel</w:t>
            </w:r>
            <w:r>
              <w:rPr>
                <w:rFonts w:eastAsia="方正仿宋简体"/>
                <w:szCs w:val="21"/>
              </w:rPr>
              <w:t>酷睿</w:t>
            </w:r>
            <w:r>
              <w:rPr>
                <w:rFonts w:eastAsia="方正仿宋简体"/>
                <w:szCs w:val="21"/>
              </w:rPr>
              <w:t>I5-9500</w:t>
            </w:r>
            <w:r>
              <w:rPr>
                <w:rFonts w:eastAsia="方正仿宋简体"/>
                <w:szCs w:val="21"/>
              </w:rPr>
              <w:t>及以上处理器，</w:t>
            </w:r>
            <w:r>
              <w:rPr>
                <w:rFonts w:eastAsia="方正仿宋简体"/>
                <w:szCs w:val="21"/>
              </w:rPr>
              <w:t>8GB  DDR4  2666MHz</w:t>
            </w:r>
            <w:r>
              <w:rPr>
                <w:rFonts w:eastAsia="方正仿宋简体"/>
                <w:szCs w:val="21"/>
              </w:rPr>
              <w:t>以上内存，</w:t>
            </w:r>
            <w:r>
              <w:rPr>
                <w:rFonts w:eastAsia="方正仿宋简体"/>
                <w:szCs w:val="21"/>
              </w:rPr>
              <w:t>1TB</w:t>
            </w:r>
            <w:r>
              <w:rPr>
                <w:rFonts w:eastAsia="方正仿宋简体"/>
                <w:szCs w:val="21"/>
              </w:rPr>
              <w:t>硬盘，</w:t>
            </w:r>
            <w:r>
              <w:rPr>
                <w:rFonts w:eastAsia="方正仿宋简体"/>
                <w:szCs w:val="21"/>
              </w:rPr>
              <w:t>DVD</w:t>
            </w:r>
            <w:r>
              <w:rPr>
                <w:rFonts w:eastAsia="方正仿宋简体"/>
                <w:szCs w:val="21"/>
              </w:rPr>
              <w:t>刻录光驱，预装</w:t>
            </w:r>
            <w:r>
              <w:rPr>
                <w:rFonts w:eastAsia="方正仿宋简体"/>
                <w:szCs w:val="21"/>
              </w:rPr>
              <w:t>Windows7 64</w:t>
            </w:r>
            <w:r>
              <w:rPr>
                <w:rFonts w:eastAsia="方正仿宋简体"/>
                <w:szCs w:val="21"/>
              </w:rPr>
              <w:t>位专业版操作系统，设置开机密码，预装谷歌</w:t>
            </w:r>
            <w:r>
              <w:rPr>
                <w:rFonts w:eastAsia="方正仿宋简体"/>
                <w:szCs w:val="21"/>
              </w:rPr>
              <w:t>71.0.3578.80</w:t>
            </w:r>
            <w:r>
              <w:rPr>
                <w:rFonts w:eastAsia="方正仿宋简体"/>
                <w:szCs w:val="21"/>
              </w:rPr>
              <w:t>以上版本浏览器，</w:t>
            </w:r>
            <w:r>
              <w:rPr>
                <w:rFonts w:eastAsia="方正仿宋简体"/>
                <w:szCs w:val="21"/>
              </w:rPr>
              <w:t>Office2007</w:t>
            </w:r>
            <w:r>
              <w:rPr>
                <w:rFonts w:eastAsia="方正仿宋简体"/>
                <w:szCs w:val="21"/>
              </w:rPr>
              <w:t>以上版本办公软件。</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4490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211030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按照财政招标采购程序进行采购</w:t>
            </w:r>
          </w:p>
        </w:tc>
      </w:tr>
      <w:tr w:rsidR="0061535F">
        <w:trPr>
          <w:trHeight w:val="775"/>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黑白打印机</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47</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黑白双面打印机，无扫描复印功能，无存储硬盘。</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1590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74730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按照财政招标采购程序进行采购</w:t>
            </w:r>
          </w:p>
        </w:tc>
      </w:tr>
      <w:tr w:rsidR="0061535F">
        <w:trPr>
          <w:trHeight w:val="910"/>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3</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扫描仪</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36</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Canon DR-C230L</w:t>
            </w:r>
            <w:r>
              <w:rPr>
                <w:rFonts w:eastAsia="方正仿宋简体"/>
                <w:szCs w:val="21"/>
              </w:rPr>
              <w:t>（网络识别版），图像传感器</w:t>
            </w:r>
            <w:r>
              <w:rPr>
                <w:rFonts w:eastAsia="方正仿宋简体"/>
                <w:szCs w:val="21"/>
              </w:rPr>
              <w:t>CMOS</w:t>
            </w:r>
            <w:r>
              <w:rPr>
                <w:rFonts w:eastAsia="方正仿宋简体"/>
                <w:szCs w:val="21"/>
              </w:rPr>
              <w:t>，分辨率</w:t>
            </w:r>
            <w:r>
              <w:rPr>
                <w:rFonts w:eastAsia="方正仿宋简体"/>
                <w:szCs w:val="21"/>
              </w:rPr>
              <w:t>600Dpi</w:t>
            </w:r>
            <w:r>
              <w:rPr>
                <w:rFonts w:eastAsia="方正仿宋简体"/>
                <w:szCs w:val="21"/>
              </w:rPr>
              <w:t>，速度：单面</w:t>
            </w:r>
            <w:r>
              <w:rPr>
                <w:rFonts w:eastAsia="方正仿宋简体"/>
                <w:szCs w:val="21"/>
              </w:rPr>
              <w:t>30ppm</w:t>
            </w:r>
            <w:r>
              <w:rPr>
                <w:rFonts w:eastAsia="方正仿宋简体"/>
                <w:szCs w:val="21"/>
              </w:rPr>
              <w:t>。</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5800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208800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按照中纪委文件，实行单一来源采购</w:t>
            </w:r>
          </w:p>
        </w:tc>
      </w:tr>
      <w:tr w:rsidR="0061535F">
        <w:trPr>
          <w:trHeight w:val="1006"/>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lastRenderedPageBreak/>
              <w:t>4</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高拍仪</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29</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中晶</w:t>
            </w:r>
            <w:r>
              <w:rPr>
                <w:rFonts w:eastAsia="方正仿宋简体"/>
                <w:szCs w:val="21"/>
              </w:rPr>
              <w:t>H-Screen 872L</w:t>
            </w:r>
            <w:r>
              <w:rPr>
                <w:rFonts w:eastAsia="方正仿宋简体"/>
                <w:szCs w:val="21"/>
              </w:rPr>
              <w:t>，</w:t>
            </w:r>
            <w:r>
              <w:rPr>
                <w:rFonts w:eastAsia="方正仿宋简体"/>
                <w:szCs w:val="21"/>
              </w:rPr>
              <w:t>CMOS</w:t>
            </w:r>
            <w:r>
              <w:rPr>
                <w:rFonts w:eastAsia="方正仿宋简体"/>
                <w:szCs w:val="21"/>
              </w:rPr>
              <w:t>彩色传感器，</w:t>
            </w:r>
            <w:r>
              <w:rPr>
                <w:rFonts w:eastAsia="方正仿宋简体"/>
                <w:szCs w:val="21"/>
              </w:rPr>
              <w:t>24bit</w:t>
            </w:r>
            <w:r>
              <w:rPr>
                <w:rFonts w:eastAsia="方正仿宋简体"/>
                <w:szCs w:val="21"/>
              </w:rPr>
              <w:t>，分辨率</w:t>
            </w:r>
            <w:r>
              <w:rPr>
                <w:rFonts w:eastAsia="方正仿宋简体"/>
                <w:szCs w:val="21"/>
              </w:rPr>
              <w:t>4160X3120</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1080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31320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按照中纪委文件，实行单一来源采购</w:t>
            </w:r>
          </w:p>
        </w:tc>
      </w:tr>
      <w:tr w:rsidR="0061535F">
        <w:trPr>
          <w:trHeight w:val="561"/>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5</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外设安全设备</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6</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w:t>
            </w:r>
            <w:r>
              <w:rPr>
                <w:rFonts w:eastAsia="方正仿宋简体"/>
                <w:szCs w:val="21"/>
              </w:rPr>
              <w:t>三合一</w:t>
            </w:r>
            <w:r>
              <w:rPr>
                <w:rFonts w:eastAsia="方正仿宋简体"/>
                <w:szCs w:val="21"/>
              </w:rPr>
              <w:t>”</w:t>
            </w:r>
            <w:r>
              <w:rPr>
                <w:rFonts w:eastAsia="方正仿宋简体"/>
                <w:szCs w:val="21"/>
              </w:rPr>
              <w:t>，红黑电源、视频干扰仪等</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3950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23700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按照中纪委文件，实行单一来源采购</w:t>
            </w:r>
          </w:p>
        </w:tc>
      </w:tr>
      <w:tr w:rsidR="0061535F">
        <w:trPr>
          <w:trHeight w:val="730"/>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6</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杀毒软件</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23</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金山终端安全系统</w:t>
            </w:r>
            <w:r>
              <w:rPr>
                <w:rFonts w:eastAsia="方正仿宋简体"/>
                <w:szCs w:val="21"/>
              </w:rPr>
              <w:t>V9.0</w:t>
            </w:r>
            <w:r>
              <w:rPr>
                <w:rFonts w:eastAsia="方正仿宋简体"/>
                <w:szCs w:val="21"/>
              </w:rPr>
              <w:t>网络版防病毒产品客户端</w:t>
            </w:r>
          </w:p>
        </w:tc>
        <w:tc>
          <w:tcPr>
            <w:tcW w:w="102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300</w:t>
            </w: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6900</w:t>
            </w:r>
          </w:p>
        </w:tc>
        <w:tc>
          <w:tcPr>
            <w:tcW w:w="135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按照中纪委文件，实行单一来源采购</w:t>
            </w:r>
          </w:p>
        </w:tc>
      </w:tr>
      <w:tr w:rsidR="0061535F">
        <w:trPr>
          <w:trHeight w:val="775"/>
          <w:jc w:val="center"/>
        </w:trPr>
        <w:tc>
          <w:tcPr>
            <w:tcW w:w="76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7</w:t>
            </w:r>
          </w:p>
        </w:tc>
        <w:tc>
          <w:tcPr>
            <w:tcW w:w="900"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网络建设</w:t>
            </w:r>
          </w:p>
        </w:tc>
        <w:tc>
          <w:tcPr>
            <w:tcW w:w="78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1</w:t>
            </w:r>
          </w:p>
        </w:tc>
        <w:tc>
          <w:tcPr>
            <w:tcW w:w="2596"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专线通过交换机分别迁入</w:t>
            </w:r>
            <w:r>
              <w:rPr>
                <w:rFonts w:eastAsia="方正仿宋简体"/>
                <w:szCs w:val="21"/>
              </w:rPr>
              <w:t>11</w:t>
            </w:r>
            <w:r>
              <w:rPr>
                <w:rFonts w:eastAsia="方正仿宋简体"/>
                <w:szCs w:val="21"/>
              </w:rPr>
              <w:t>个办公室</w:t>
            </w:r>
          </w:p>
        </w:tc>
        <w:tc>
          <w:tcPr>
            <w:tcW w:w="1026" w:type="dxa"/>
            <w:shd w:val="clear" w:color="auto" w:fill="auto"/>
            <w:vAlign w:val="center"/>
          </w:tcPr>
          <w:p w:rsidR="0061535F" w:rsidRDefault="0061535F">
            <w:pPr>
              <w:spacing w:line="560" w:lineRule="exact"/>
              <w:jc w:val="center"/>
              <w:rPr>
                <w:rFonts w:eastAsia="方正仿宋简体"/>
                <w:szCs w:val="21"/>
              </w:rPr>
            </w:pP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1800</w:t>
            </w:r>
          </w:p>
        </w:tc>
        <w:tc>
          <w:tcPr>
            <w:tcW w:w="1356" w:type="dxa"/>
            <w:shd w:val="clear" w:color="auto" w:fill="auto"/>
            <w:vAlign w:val="center"/>
          </w:tcPr>
          <w:p w:rsidR="0061535F" w:rsidRDefault="0061535F">
            <w:pPr>
              <w:spacing w:line="560" w:lineRule="exact"/>
              <w:jc w:val="center"/>
              <w:rPr>
                <w:rFonts w:eastAsia="方正仿宋简体"/>
                <w:szCs w:val="21"/>
              </w:rPr>
            </w:pPr>
          </w:p>
        </w:tc>
      </w:tr>
      <w:tr w:rsidR="0061535F">
        <w:trPr>
          <w:trHeight w:val="473"/>
          <w:jc w:val="center"/>
        </w:trPr>
        <w:tc>
          <w:tcPr>
            <w:tcW w:w="1664" w:type="dxa"/>
            <w:gridSpan w:val="2"/>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总计（元）</w:t>
            </w:r>
          </w:p>
        </w:tc>
        <w:tc>
          <w:tcPr>
            <w:tcW w:w="786" w:type="dxa"/>
            <w:shd w:val="clear" w:color="auto" w:fill="auto"/>
            <w:vAlign w:val="center"/>
          </w:tcPr>
          <w:p w:rsidR="0061535F" w:rsidRDefault="0061535F">
            <w:pPr>
              <w:spacing w:line="560" w:lineRule="exact"/>
              <w:jc w:val="center"/>
              <w:rPr>
                <w:rFonts w:eastAsia="方正仿宋简体"/>
                <w:szCs w:val="21"/>
              </w:rPr>
            </w:pPr>
          </w:p>
        </w:tc>
        <w:tc>
          <w:tcPr>
            <w:tcW w:w="2596" w:type="dxa"/>
            <w:shd w:val="clear" w:color="auto" w:fill="auto"/>
            <w:vAlign w:val="center"/>
          </w:tcPr>
          <w:p w:rsidR="0061535F" w:rsidRDefault="0061535F">
            <w:pPr>
              <w:spacing w:line="560" w:lineRule="exact"/>
              <w:jc w:val="center"/>
              <w:rPr>
                <w:rFonts w:eastAsia="方正仿宋简体"/>
                <w:szCs w:val="21"/>
              </w:rPr>
            </w:pPr>
          </w:p>
        </w:tc>
        <w:tc>
          <w:tcPr>
            <w:tcW w:w="1026" w:type="dxa"/>
            <w:shd w:val="clear" w:color="auto" w:fill="auto"/>
            <w:vAlign w:val="center"/>
          </w:tcPr>
          <w:p w:rsidR="0061535F" w:rsidRDefault="0061535F">
            <w:pPr>
              <w:spacing w:line="560" w:lineRule="exact"/>
              <w:jc w:val="center"/>
              <w:rPr>
                <w:rFonts w:eastAsia="方正仿宋简体"/>
                <w:szCs w:val="21"/>
              </w:rPr>
            </w:pPr>
          </w:p>
        </w:tc>
        <w:tc>
          <w:tcPr>
            <w:tcW w:w="1094" w:type="dxa"/>
            <w:shd w:val="clear" w:color="auto" w:fill="auto"/>
            <w:vAlign w:val="center"/>
          </w:tcPr>
          <w:p w:rsidR="0061535F" w:rsidRDefault="00CE4430">
            <w:pPr>
              <w:spacing w:line="560" w:lineRule="exact"/>
              <w:jc w:val="center"/>
              <w:rPr>
                <w:rFonts w:eastAsia="方正仿宋简体"/>
                <w:szCs w:val="21"/>
              </w:rPr>
            </w:pPr>
            <w:r>
              <w:rPr>
                <w:rFonts w:eastAsia="方正仿宋简体"/>
                <w:szCs w:val="21"/>
              </w:rPr>
              <w:t>558280</w:t>
            </w:r>
          </w:p>
        </w:tc>
        <w:tc>
          <w:tcPr>
            <w:tcW w:w="1356" w:type="dxa"/>
            <w:shd w:val="clear" w:color="auto" w:fill="auto"/>
            <w:vAlign w:val="center"/>
          </w:tcPr>
          <w:p w:rsidR="0061535F" w:rsidRDefault="0061535F">
            <w:pPr>
              <w:spacing w:line="560" w:lineRule="exact"/>
              <w:jc w:val="center"/>
              <w:rPr>
                <w:rFonts w:eastAsia="方正仿宋简体"/>
                <w:szCs w:val="21"/>
              </w:rPr>
            </w:pPr>
          </w:p>
        </w:tc>
      </w:tr>
    </w:tbl>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（三）项目财务管理情况</w:t>
      </w:r>
    </w:p>
    <w:p w:rsidR="0061535F" w:rsidRDefault="00CE4430" w:rsidP="00283A07">
      <w:pPr>
        <w:spacing w:line="560" w:lineRule="exact"/>
        <w:ind w:firstLineChars="198" w:firstLine="634"/>
        <w:jc w:val="left"/>
        <w:rPr>
          <w:rFonts w:eastAsia="方正仿宋简体"/>
          <w:sz w:val="32"/>
          <w:szCs w:val="32"/>
        </w:rPr>
      </w:pPr>
      <w:r>
        <w:rPr>
          <w:rFonts w:eastAsia="方正仿宋简体"/>
          <w:sz w:val="32"/>
          <w:szCs w:val="32"/>
        </w:rPr>
        <w:t>项目财务管理严格执行单位财务管理制度，履行严格的审批程序，项目管理组织健全，机构设置合理，资金管理有序，资金支付合法，账务处理及时，会计核算规范。</w:t>
      </w:r>
    </w:p>
    <w:p w:rsidR="0061535F" w:rsidRDefault="00CE4430" w:rsidP="00283A07">
      <w:pPr>
        <w:spacing w:line="560" w:lineRule="exact"/>
        <w:ind w:firstLineChars="198" w:firstLine="634"/>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三、项目实施及管理情况</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（一）项目组织架构及实施流程</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纪检监察系统检举举报平台建设由纪委监委网络政务与电教中心予以管理，财务部门负责资金申请拨付。项目实施流程管理规范，项目资金拨付合理合规，会计核算及账务处理及时。</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lastRenderedPageBreak/>
        <w:t>（二）项目管理情况</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市纪委严格执行国家、省和市有关财经法律法规及市财政相关规定。加强组织领导和强化资金管理。做到专款专用。</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（三）项目监管情况</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制定和完善专项资金管理制度，明确审批权限、程序，明确了各项具体开支标准，并定期对经费进行抽查监督。</w:t>
      </w:r>
    </w:p>
    <w:p w:rsidR="0061535F" w:rsidRDefault="00CE4430" w:rsidP="00283A07">
      <w:pPr>
        <w:spacing w:line="560" w:lineRule="exact"/>
        <w:ind w:firstLineChars="198" w:firstLine="634"/>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四、项目绩效情况</w:t>
      </w:r>
    </w:p>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（一）项目完成情况</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项目执行情况良好，项目成本严格按照预算实施，全面完成建设任务，取得预期效果。</w:t>
      </w:r>
    </w:p>
    <w:p w:rsidR="0061535F" w:rsidRDefault="00CE4430" w:rsidP="00283A07">
      <w:pPr>
        <w:spacing w:line="560" w:lineRule="exact"/>
        <w:ind w:firstLineChars="198" w:firstLine="634"/>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（二）项目效益情况</w:t>
      </w:r>
    </w:p>
    <w:p w:rsidR="0061535F" w:rsidRDefault="00CE4430" w:rsidP="00283A07">
      <w:pPr>
        <w:spacing w:line="560" w:lineRule="exact"/>
        <w:ind w:firstLineChars="198" w:firstLine="634"/>
        <w:jc w:val="left"/>
        <w:rPr>
          <w:rFonts w:eastAsia="方正仿宋简体"/>
          <w:sz w:val="32"/>
          <w:szCs w:val="32"/>
        </w:rPr>
      </w:pPr>
      <w:r>
        <w:rPr>
          <w:rFonts w:eastAsia="方正仿宋简体"/>
          <w:sz w:val="32"/>
          <w:szCs w:val="32"/>
        </w:rPr>
        <w:t>纪检监察系统检举举报平台建设后，实现了市纪委监委机关各部室（单位）、各镇（街道）纪（工）委、各派驻纪检监察组、市委巡察办检举举报信息化平台全覆盖，实现办公信息共享，将信息化触角延伸到基层，搭建信访办理的快速通道，确保处理检举控告工作安全，推动纪检监察工作效率化、信息化、规范化、安全化运行，全力助推纪检监察工作高质量发展。</w:t>
      </w:r>
    </w:p>
    <w:p w:rsidR="0061535F" w:rsidRDefault="00CE4430" w:rsidP="00283A07">
      <w:pPr>
        <w:spacing w:line="560" w:lineRule="exact"/>
        <w:ind w:firstLineChars="198" w:firstLine="634"/>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五、评价结论及建议</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（一）评价结论</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开展纪检监察系统检举举报平台建设是中央纪委、省纪委、德阳市纪委的工作安排部署，需要我市如期完成平台建设工程，市纪委监委将检举举报平台建设作为一项重要政治任务来抓，市纪委常委会专题研究检举举报平台建设工作，成立工作小组，协调解决部署应用相关工作中的重要问题，按期高质量完成平</w:t>
      </w:r>
      <w:r>
        <w:rPr>
          <w:rFonts w:eastAsia="方正仿宋简体"/>
          <w:sz w:val="32"/>
          <w:szCs w:val="32"/>
        </w:rPr>
        <w:lastRenderedPageBreak/>
        <w:t>台建设部署，得到上级纪委的充分肯定。</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（二）存在的问题</w:t>
      </w:r>
    </w:p>
    <w:p w:rsidR="0061535F" w:rsidRDefault="00CE4430">
      <w:pPr>
        <w:adjustRightInd w:val="0"/>
        <w:snapToGrid w:val="0"/>
        <w:spacing w:line="560" w:lineRule="exact"/>
        <w:ind w:firstLine="720"/>
        <w:rPr>
          <w:rFonts w:eastAsia="方正仿宋简体"/>
          <w:sz w:val="32"/>
          <w:szCs w:val="32"/>
        </w:rPr>
      </w:pPr>
      <w:r>
        <w:rPr>
          <w:rFonts w:eastAsia="方正仿宋简体"/>
          <w:sz w:val="32"/>
          <w:szCs w:val="32"/>
        </w:rPr>
        <w:t>由于纪检监察系统检举举报平台是按照上级部署，所有的设备及软件大部分属于涉密设备，采用单一渠道来源专网专机建设，以致年初无法做出准确预算，只能按照上级要求逐步开展。</w:t>
      </w:r>
    </w:p>
    <w:p w:rsidR="0061535F" w:rsidRDefault="00CE4430">
      <w:pPr>
        <w:adjustRightInd w:val="0"/>
        <w:snapToGrid w:val="0"/>
        <w:spacing w:line="560" w:lineRule="exact"/>
        <w:ind w:firstLine="72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（三）相关建议</w:t>
      </w:r>
    </w:p>
    <w:p w:rsidR="0061535F" w:rsidRDefault="00CE4430">
      <w:pPr>
        <w:adjustRightInd w:val="0"/>
        <w:snapToGrid w:val="0"/>
        <w:spacing w:line="560" w:lineRule="exact"/>
        <w:ind w:firstLineChars="200" w:firstLine="640"/>
        <w:rPr>
          <w:rFonts w:eastAsia="方正仿宋简体"/>
          <w:sz w:val="32"/>
          <w:szCs w:val="32"/>
        </w:rPr>
      </w:pPr>
      <w:r>
        <w:rPr>
          <w:rFonts w:eastAsia="方正仿宋简体"/>
          <w:sz w:val="32"/>
          <w:szCs w:val="32"/>
        </w:rPr>
        <w:t>无</w:t>
      </w: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ind w:firstLineChars="100" w:firstLine="321"/>
        <w:rPr>
          <w:rFonts w:eastAsia="方正仿宋简体"/>
          <w:b/>
          <w:sz w:val="32"/>
          <w:szCs w:val="32"/>
        </w:rPr>
      </w:pPr>
    </w:p>
    <w:p w:rsidR="0061535F" w:rsidRDefault="0061535F">
      <w:pPr>
        <w:spacing w:line="600" w:lineRule="exact"/>
        <w:rPr>
          <w:rFonts w:eastAsia="方正小标宋简体"/>
          <w:sz w:val="44"/>
          <w:szCs w:val="44"/>
        </w:rPr>
      </w:pPr>
    </w:p>
    <w:p w:rsidR="0061535F" w:rsidRDefault="0061535F">
      <w:pPr>
        <w:spacing w:line="600" w:lineRule="exact"/>
        <w:rPr>
          <w:rFonts w:eastAsia="方正小标宋简体"/>
          <w:sz w:val="44"/>
          <w:szCs w:val="44"/>
        </w:rPr>
      </w:pPr>
    </w:p>
    <w:p w:rsidR="0061535F" w:rsidRDefault="0061535F">
      <w:pPr>
        <w:spacing w:line="600" w:lineRule="exact"/>
        <w:rPr>
          <w:rFonts w:eastAsia="方正小标宋简体"/>
          <w:sz w:val="44"/>
          <w:szCs w:val="44"/>
        </w:rPr>
      </w:pPr>
    </w:p>
    <w:p w:rsidR="0061535F" w:rsidRDefault="00CE4430">
      <w:pPr>
        <w:spacing w:line="660" w:lineRule="exact"/>
        <w:jc w:val="center"/>
        <w:rPr>
          <w:rFonts w:eastAsia="方正小标宋_GBK"/>
          <w:sz w:val="44"/>
          <w:szCs w:val="44"/>
        </w:rPr>
      </w:pPr>
      <w:r>
        <w:rPr>
          <w:rFonts w:eastAsia="方正小标宋_GBK"/>
          <w:sz w:val="44"/>
          <w:szCs w:val="44"/>
        </w:rPr>
        <w:t>2020</w:t>
      </w:r>
      <w:r>
        <w:rPr>
          <w:rFonts w:eastAsia="方正小标宋_GBK"/>
          <w:sz w:val="44"/>
          <w:szCs w:val="44"/>
        </w:rPr>
        <w:t>年其他纪检监察事务</w:t>
      </w:r>
    </w:p>
    <w:p w:rsidR="0061535F" w:rsidRDefault="00CE4430">
      <w:pPr>
        <w:spacing w:line="660" w:lineRule="exact"/>
        <w:jc w:val="center"/>
        <w:rPr>
          <w:rFonts w:eastAsia="方正小标宋_GBK"/>
          <w:b/>
          <w:sz w:val="44"/>
          <w:szCs w:val="44"/>
        </w:rPr>
      </w:pPr>
      <w:r>
        <w:rPr>
          <w:rFonts w:eastAsia="方正小标宋_GBK"/>
          <w:sz w:val="44"/>
          <w:szCs w:val="44"/>
        </w:rPr>
        <w:t>项目支出绩效评价报告</w:t>
      </w:r>
    </w:p>
    <w:p w:rsidR="0061535F" w:rsidRDefault="0061535F">
      <w:pPr>
        <w:spacing w:line="540" w:lineRule="exact"/>
        <w:ind w:firstLineChars="200" w:firstLine="640"/>
        <w:jc w:val="center"/>
        <w:rPr>
          <w:rFonts w:eastAsia="方正仿宋简体"/>
          <w:sz w:val="32"/>
          <w:szCs w:val="32"/>
        </w:rPr>
      </w:pPr>
    </w:p>
    <w:p w:rsidR="0061535F" w:rsidRDefault="00CE4430">
      <w:pPr>
        <w:spacing w:line="54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一、项目概况</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（一）项目基本情况</w:t>
      </w:r>
    </w:p>
    <w:p w:rsidR="0061535F" w:rsidRDefault="00CE4430">
      <w:pPr>
        <w:adjustRightInd w:val="0"/>
        <w:snapToGrid w:val="0"/>
        <w:spacing w:line="540" w:lineRule="exact"/>
        <w:ind w:firstLineChars="200" w:firstLine="640"/>
        <w:rPr>
          <w:rFonts w:eastAsia="方正仿宋简体"/>
          <w:color w:val="000000" w:themeColor="text1"/>
          <w:sz w:val="32"/>
          <w:szCs w:val="32"/>
        </w:rPr>
      </w:pPr>
      <w:r>
        <w:rPr>
          <w:rFonts w:eastAsia="方正仿宋简体"/>
          <w:color w:val="000000" w:themeColor="text1"/>
          <w:sz w:val="32"/>
          <w:szCs w:val="32"/>
        </w:rPr>
        <w:t>为进一步推进我市党风廉政建设工作，维护良好政治生态，营造清廉绵竹、共建共享的良好氛围，需开展其他纪检监察事务项目，其中包含</w:t>
      </w:r>
      <w:r>
        <w:rPr>
          <w:rFonts w:eastAsia="方正仿宋简体"/>
          <w:color w:val="000000" w:themeColor="text1"/>
          <w:sz w:val="32"/>
          <w:szCs w:val="32"/>
        </w:rPr>
        <w:t>“510”</w:t>
      </w:r>
      <w:r>
        <w:rPr>
          <w:rFonts w:eastAsia="方正仿宋简体"/>
          <w:color w:val="000000" w:themeColor="text1"/>
          <w:sz w:val="32"/>
          <w:szCs w:val="32"/>
        </w:rPr>
        <w:t>等活动宣传、电视问政、村情民声面对面、政风行风热线栏目、制作警示教育读本、根据德阳市纪委监委要求及全市纪检监察工作任务，开展拍摄警示教育片等工作，以上工作成本预算共支出</w:t>
      </w:r>
      <w:r>
        <w:rPr>
          <w:rFonts w:eastAsia="方正仿宋简体"/>
          <w:color w:val="000000" w:themeColor="text1"/>
          <w:sz w:val="32"/>
          <w:szCs w:val="32"/>
        </w:rPr>
        <w:t>23</w:t>
      </w:r>
      <w:r>
        <w:rPr>
          <w:rFonts w:eastAsia="方正仿宋简体"/>
          <w:color w:val="000000" w:themeColor="text1"/>
          <w:sz w:val="32"/>
          <w:szCs w:val="32"/>
        </w:rPr>
        <w:t>万元。</w:t>
      </w:r>
    </w:p>
    <w:p w:rsidR="0061535F" w:rsidRDefault="00CE4430">
      <w:pPr>
        <w:adjustRightInd w:val="0"/>
        <w:snapToGrid w:val="0"/>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（二）项目绩效目标</w:t>
      </w:r>
    </w:p>
    <w:p w:rsidR="0061535F" w:rsidRDefault="00CE4430">
      <w:pPr>
        <w:spacing w:line="540" w:lineRule="exact"/>
        <w:ind w:firstLineChars="150" w:firstLine="480"/>
        <w:rPr>
          <w:rFonts w:eastAsia="方正仿宋简体"/>
          <w:sz w:val="32"/>
          <w:szCs w:val="32"/>
        </w:rPr>
      </w:pPr>
      <w:r>
        <w:rPr>
          <w:rFonts w:eastAsia="方正仿宋简体"/>
          <w:sz w:val="32"/>
          <w:szCs w:val="32"/>
        </w:rPr>
        <w:t xml:space="preserve"> </w:t>
      </w:r>
      <w:r>
        <w:rPr>
          <w:rFonts w:eastAsia="方正仿宋简体"/>
          <w:sz w:val="32"/>
          <w:szCs w:val="32"/>
        </w:rPr>
        <w:t>开展其他纪检监察事务项目工作是为了充分发挥纪检监察作用，积极推进规范化建设，细化明确议事决策、业务运行、机关管理、队伍建设，在学习宣传、警示教育、文化浸润上等工作上采取有力举措，积极构建宣传</w:t>
      </w:r>
      <w:r>
        <w:rPr>
          <w:rFonts w:eastAsia="方正仿宋简体"/>
          <w:sz w:val="32"/>
          <w:szCs w:val="32"/>
        </w:rPr>
        <w:t>‘</w:t>
      </w:r>
      <w:r>
        <w:rPr>
          <w:rFonts w:eastAsia="方正仿宋简体"/>
          <w:sz w:val="32"/>
          <w:szCs w:val="32"/>
        </w:rPr>
        <w:t>大联动</w:t>
      </w:r>
      <w:r>
        <w:rPr>
          <w:rFonts w:eastAsia="方正仿宋简体"/>
          <w:sz w:val="32"/>
          <w:szCs w:val="32"/>
        </w:rPr>
        <w:t>’</w:t>
      </w:r>
      <w:r>
        <w:rPr>
          <w:rFonts w:eastAsia="方正仿宋简体"/>
          <w:sz w:val="32"/>
          <w:szCs w:val="32"/>
        </w:rPr>
        <w:t>格局，唱好绵竹纪检正风反腐好声音，为推动绵竹纪检监察工作高质量发展做出积极贡献。</w:t>
      </w:r>
    </w:p>
    <w:p w:rsidR="0061535F" w:rsidRDefault="00CE4430">
      <w:pPr>
        <w:adjustRightInd w:val="0"/>
        <w:snapToGrid w:val="0"/>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（三）项目自评步骤及方法</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1.</w:t>
      </w:r>
      <w:r>
        <w:rPr>
          <w:rFonts w:eastAsia="方正仿宋简体"/>
          <w:sz w:val="32"/>
          <w:szCs w:val="32"/>
        </w:rPr>
        <w:t>评价指标体系、评价方法。根据具体绩效评价项目，结合绩效目标，参照财政部《预算绩效评价共性指标体系框架》，绩效评价如下：项目申请设立符合相关要求，所设定的绩效目标</w:t>
      </w:r>
      <w:r>
        <w:rPr>
          <w:rFonts w:eastAsia="方正仿宋简体"/>
          <w:sz w:val="32"/>
          <w:szCs w:val="32"/>
        </w:rPr>
        <w:lastRenderedPageBreak/>
        <w:t>依据充分，符合客观实际，绩效指标清晰、细化、可衡量；资金会计核算符合《</w:t>
      </w:r>
      <w:r w:rsidR="00284410">
        <w:rPr>
          <w:rFonts w:eastAsia="方正仿宋简体"/>
          <w:sz w:val="32"/>
          <w:szCs w:val="32"/>
        </w:rPr>
        <w:t>中华人民共和国会计法</w:t>
      </w:r>
      <w:r>
        <w:rPr>
          <w:rFonts w:eastAsia="方正仿宋简体"/>
          <w:sz w:val="32"/>
          <w:szCs w:val="32"/>
        </w:rPr>
        <w:t>》和相关会计准则、会计制度，保障资金安全、规范运行。</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2.</w:t>
      </w:r>
      <w:r>
        <w:rPr>
          <w:rFonts w:eastAsia="方正仿宋简体"/>
          <w:sz w:val="32"/>
          <w:szCs w:val="32"/>
        </w:rPr>
        <w:t>绩效评价工作过程。前期准备：领导重视，就推进预算绩效管理作出安排。组织实施：成立绩效考评领导小组，明确预算绩效管理工作职能和职责分工，在相关部室设立机构。分析评价：项目管理的相关制度健全、措施保障有力、较好地完成了各项绩效指标、对促进部门履职绩效目标有一定作用。</w:t>
      </w:r>
    </w:p>
    <w:p w:rsidR="0061535F" w:rsidRDefault="00CE4430">
      <w:pPr>
        <w:spacing w:line="54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二、项目资金申报及使用情况</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（一）项目资金申报及批复情况</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项目资金预算</w:t>
      </w:r>
      <w:r>
        <w:rPr>
          <w:rFonts w:eastAsia="方正仿宋简体"/>
          <w:sz w:val="32"/>
          <w:szCs w:val="32"/>
        </w:rPr>
        <w:t>23</w:t>
      </w:r>
      <w:r>
        <w:rPr>
          <w:rFonts w:eastAsia="方正仿宋简体"/>
          <w:sz w:val="32"/>
          <w:szCs w:val="32"/>
        </w:rPr>
        <w:t>万元，经财政审定入库，批复资金</w:t>
      </w:r>
      <w:r>
        <w:rPr>
          <w:rFonts w:eastAsia="方正仿宋简体"/>
          <w:sz w:val="32"/>
          <w:szCs w:val="32"/>
        </w:rPr>
        <w:t>23</w:t>
      </w:r>
      <w:r>
        <w:rPr>
          <w:rFonts w:eastAsia="方正仿宋简体"/>
          <w:sz w:val="32"/>
          <w:szCs w:val="32"/>
        </w:rPr>
        <w:t>万元，项目资金申报及批复严格按程序执行，符合资金管理办法等相关规定。</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（二）资金计划、到位及使用情况</w:t>
      </w:r>
    </w:p>
    <w:p w:rsidR="0061535F" w:rsidRDefault="00CE4430">
      <w:pPr>
        <w:spacing w:line="540" w:lineRule="exact"/>
        <w:ind w:firstLineChars="200" w:firstLine="640"/>
        <w:jc w:val="left"/>
        <w:rPr>
          <w:rFonts w:eastAsia="方正仿宋简体"/>
          <w:sz w:val="32"/>
          <w:szCs w:val="32"/>
        </w:rPr>
      </w:pPr>
      <w:r>
        <w:rPr>
          <w:rFonts w:eastAsia="方正仿宋简体"/>
          <w:sz w:val="32"/>
          <w:szCs w:val="32"/>
        </w:rPr>
        <w:t>1.</w:t>
      </w:r>
      <w:r>
        <w:rPr>
          <w:rFonts w:eastAsia="方正仿宋简体"/>
          <w:sz w:val="32"/>
          <w:szCs w:val="32"/>
        </w:rPr>
        <w:t>资金计划及到位。其他纪检监察项目资金预算</w:t>
      </w:r>
      <w:r>
        <w:rPr>
          <w:rFonts w:eastAsia="方正仿宋简体"/>
          <w:sz w:val="32"/>
          <w:szCs w:val="32"/>
        </w:rPr>
        <w:t>23</w:t>
      </w:r>
      <w:r>
        <w:rPr>
          <w:rFonts w:eastAsia="方正仿宋简体"/>
          <w:sz w:val="32"/>
          <w:szCs w:val="32"/>
        </w:rPr>
        <w:t>万元，均为本级财政资金。</w:t>
      </w:r>
    </w:p>
    <w:p w:rsidR="0061535F" w:rsidRDefault="00CE4430">
      <w:pPr>
        <w:spacing w:line="540" w:lineRule="exact"/>
        <w:ind w:firstLineChars="200" w:firstLine="640"/>
        <w:jc w:val="left"/>
        <w:rPr>
          <w:rFonts w:eastAsia="方正仿宋简体"/>
          <w:sz w:val="32"/>
          <w:szCs w:val="32"/>
        </w:rPr>
      </w:pPr>
      <w:r>
        <w:rPr>
          <w:rFonts w:eastAsia="方正仿宋简体"/>
          <w:sz w:val="32"/>
          <w:szCs w:val="32"/>
        </w:rPr>
        <w:t>2.</w:t>
      </w:r>
      <w:r>
        <w:rPr>
          <w:rFonts w:eastAsia="方正仿宋简体"/>
          <w:sz w:val="32"/>
          <w:szCs w:val="32"/>
        </w:rPr>
        <w:t>资金到位。截止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日，项目资金全部到位，资金到位率高、到位及时。</w:t>
      </w:r>
    </w:p>
    <w:p w:rsidR="0061535F" w:rsidRDefault="00CE4430">
      <w:pPr>
        <w:spacing w:line="540" w:lineRule="exact"/>
        <w:ind w:firstLineChars="200" w:firstLine="640"/>
        <w:jc w:val="left"/>
        <w:rPr>
          <w:rFonts w:eastAsia="方正仿宋简体"/>
          <w:sz w:val="32"/>
          <w:szCs w:val="32"/>
        </w:rPr>
      </w:pPr>
      <w:r>
        <w:rPr>
          <w:rFonts w:eastAsia="方正仿宋简体"/>
          <w:sz w:val="32"/>
          <w:szCs w:val="32"/>
        </w:rPr>
        <w:t>3.</w:t>
      </w:r>
      <w:r>
        <w:rPr>
          <w:rFonts w:eastAsia="方正仿宋简体"/>
          <w:sz w:val="32"/>
          <w:szCs w:val="32"/>
        </w:rPr>
        <w:t>资金使用。截止</w:t>
      </w:r>
      <w:r>
        <w:rPr>
          <w:rFonts w:eastAsia="方正仿宋简体"/>
          <w:sz w:val="32"/>
          <w:szCs w:val="32"/>
        </w:rPr>
        <w:t>2020</w:t>
      </w:r>
      <w:r>
        <w:rPr>
          <w:rFonts w:eastAsia="方正仿宋简体"/>
          <w:sz w:val="32"/>
          <w:szCs w:val="32"/>
        </w:rPr>
        <w:t>年</w:t>
      </w:r>
      <w:r>
        <w:rPr>
          <w:rFonts w:eastAsia="方正仿宋简体"/>
          <w:sz w:val="32"/>
          <w:szCs w:val="32"/>
        </w:rPr>
        <w:t>12</w:t>
      </w:r>
      <w:r>
        <w:rPr>
          <w:rFonts w:eastAsia="方正仿宋简体"/>
          <w:sz w:val="32"/>
          <w:szCs w:val="32"/>
        </w:rPr>
        <w:t>月</w:t>
      </w:r>
      <w:r>
        <w:rPr>
          <w:rFonts w:eastAsia="方正仿宋简体"/>
          <w:sz w:val="32"/>
          <w:szCs w:val="32"/>
        </w:rPr>
        <w:t>31</w:t>
      </w:r>
      <w:r>
        <w:rPr>
          <w:rFonts w:eastAsia="方正仿宋简体"/>
          <w:sz w:val="32"/>
          <w:szCs w:val="32"/>
        </w:rPr>
        <w:t>日，项目资金实现支出</w:t>
      </w:r>
      <w:r>
        <w:rPr>
          <w:rFonts w:eastAsia="方正仿宋简体"/>
          <w:sz w:val="32"/>
          <w:szCs w:val="32"/>
        </w:rPr>
        <w:t>23</w:t>
      </w:r>
      <w:r>
        <w:rPr>
          <w:rFonts w:eastAsia="方正仿宋简体"/>
          <w:sz w:val="32"/>
          <w:szCs w:val="32"/>
        </w:rPr>
        <w:t>万元，无结余结转。资金开支范围规范，无挤占挪用，均用于宣传等工作。资金支付严格按照项目进度进行，严格遵照项目规定使用，支付依据合规合法，与项目预算相符，无超标准、超预算支付等情况。其中：办公费</w:t>
      </w:r>
      <w:r>
        <w:rPr>
          <w:rFonts w:eastAsia="方正仿宋简体"/>
          <w:sz w:val="32"/>
          <w:szCs w:val="32"/>
        </w:rPr>
        <w:t>17</w:t>
      </w:r>
      <w:r>
        <w:rPr>
          <w:rFonts w:eastAsia="方正仿宋简体"/>
          <w:sz w:val="32"/>
          <w:szCs w:val="32"/>
        </w:rPr>
        <w:t>万元、印刷费</w:t>
      </w:r>
      <w:r>
        <w:rPr>
          <w:rFonts w:eastAsia="方正仿宋简体"/>
          <w:sz w:val="32"/>
          <w:szCs w:val="32"/>
        </w:rPr>
        <w:t>2</w:t>
      </w:r>
      <w:r>
        <w:rPr>
          <w:rFonts w:eastAsia="方正仿宋简体"/>
          <w:sz w:val="32"/>
          <w:szCs w:val="32"/>
        </w:rPr>
        <w:t>万元、其他商品服务支出</w:t>
      </w:r>
      <w:r>
        <w:rPr>
          <w:rFonts w:eastAsia="方正仿宋简体"/>
          <w:sz w:val="32"/>
          <w:szCs w:val="32"/>
        </w:rPr>
        <w:t>4</w:t>
      </w:r>
      <w:r>
        <w:rPr>
          <w:rFonts w:eastAsia="方正仿宋简体"/>
          <w:sz w:val="32"/>
          <w:szCs w:val="32"/>
        </w:rPr>
        <w:t>万元。</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（三）项目财务管理情况</w:t>
      </w:r>
    </w:p>
    <w:p w:rsidR="0061535F" w:rsidRDefault="00CE4430">
      <w:pPr>
        <w:spacing w:line="540" w:lineRule="exact"/>
        <w:ind w:firstLineChars="200" w:firstLine="640"/>
        <w:jc w:val="left"/>
        <w:rPr>
          <w:rFonts w:eastAsia="方正仿宋简体"/>
          <w:sz w:val="32"/>
          <w:szCs w:val="32"/>
        </w:rPr>
      </w:pPr>
      <w:r>
        <w:rPr>
          <w:rFonts w:eastAsia="方正仿宋简体"/>
          <w:sz w:val="32"/>
          <w:szCs w:val="32"/>
        </w:rPr>
        <w:lastRenderedPageBreak/>
        <w:t>项目财务管理严格执行单位财务管理制度，履行严格的审批程序，项目管理组织健全，机构设置合理，资金管理有序，资金支付合法，账务处理及时，会计核算规范。</w:t>
      </w:r>
    </w:p>
    <w:p w:rsidR="0061535F" w:rsidRDefault="00CE4430">
      <w:pPr>
        <w:spacing w:line="54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三、项目实施及管理情况</w:t>
      </w:r>
    </w:p>
    <w:p w:rsidR="0061535F" w:rsidRDefault="00CE4430">
      <w:pPr>
        <w:adjustRightInd w:val="0"/>
        <w:snapToGrid w:val="0"/>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（一）项目组织架构及实施流程</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宣传教育、拍摄警示教育片、电视问政等其他纪检监察工作由纪委办公室、宣传部予以管理，财务部门负责资金申请拨付。项目实施流程管理规范，项目资金拨付合理合规，会计核算及账务处理及时。</w:t>
      </w:r>
    </w:p>
    <w:p w:rsidR="0061535F" w:rsidRDefault="00CE4430">
      <w:pPr>
        <w:adjustRightInd w:val="0"/>
        <w:snapToGrid w:val="0"/>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（二）项目管理情况</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市纪委严格执行国家、省和市有关财经法律法规及市财政相关规定。加强组织领导和强化资金管理。做到专款专用。</w:t>
      </w:r>
    </w:p>
    <w:p w:rsidR="0061535F" w:rsidRDefault="00CE4430">
      <w:pPr>
        <w:adjustRightInd w:val="0"/>
        <w:snapToGrid w:val="0"/>
        <w:spacing w:line="540" w:lineRule="exact"/>
        <w:ind w:firstLineChars="200" w:firstLine="640"/>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（三）项目监管情况</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制定和完善资金管理制度，明确审批权限、程序，明确了各项具体开支标准，并定期对经费进行抽查监督。</w:t>
      </w:r>
    </w:p>
    <w:p w:rsidR="0061535F" w:rsidRDefault="00CE4430">
      <w:pPr>
        <w:spacing w:line="540" w:lineRule="exact"/>
        <w:ind w:firstLineChars="200" w:firstLine="640"/>
        <w:jc w:val="left"/>
        <w:rPr>
          <w:rFonts w:ascii="方正黑体简体" w:eastAsia="方正黑体简体" w:hAnsi="方正黑体简体" w:cs="方正黑体简体"/>
          <w:sz w:val="32"/>
          <w:szCs w:val="32"/>
        </w:rPr>
      </w:pPr>
      <w:r>
        <w:rPr>
          <w:rFonts w:ascii="方正黑体简体" w:eastAsia="方正黑体简体" w:hAnsi="方正黑体简体" w:cs="方正黑体简体" w:hint="eastAsia"/>
          <w:sz w:val="32"/>
          <w:szCs w:val="32"/>
        </w:rPr>
        <w:t>四、项目绩效情况</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（一）项目完成情况</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项目执行情况良好，项目成本得到了较好的控制，项目取得预期效果。</w:t>
      </w:r>
    </w:p>
    <w:p w:rsidR="0061535F" w:rsidRDefault="00CE4430">
      <w:pPr>
        <w:spacing w:line="540" w:lineRule="exact"/>
        <w:ind w:firstLineChars="200" w:firstLine="640"/>
        <w:jc w:val="left"/>
        <w:rPr>
          <w:rFonts w:ascii="方正楷体简体" w:eastAsia="方正楷体简体" w:hAnsi="方正楷体简体" w:cs="方正楷体简体"/>
          <w:sz w:val="32"/>
          <w:szCs w:val="32"/>
        </w:rPr>
      </w:pPr>
      <w:r>
        <w:rPr>
          <w:rFonts w:ascii="方正楷体简体" w:eastAsia="方正楷体简体" w:hAnsi="方正楷体简体" w:cs="方正楷体简体" w:hint="eastAsia"/>
          <w:sz w:val="32"/>
          <w:szCs w:val="32"/>
        </w:rPr>
        <w:t>（二）项目效益情况</w:t>
      </w:r>
    </w:p>
    <w:p w:rsidR="0061535F" w:rsidRDefault="00CE4430">
      <w:pPr>
        <w:spacing w:line="540" w:lineRule="exact"/>
        <w:ind w:firstLineChars="200" w:firstLine="640"/>
        <w:jc w:val="left"/>
        <w:rPr>
          <w:rFonts w:eastAsia="方正仿宋简体"/>
          <w:sz w:val="32"/>
          <w:szCs w:val="32"/>
        </w:rPr>
      </w:pPr>
      <w:r>
        <w:rPr>
          <w:rFonts w:eastAsia="方正仿宋简体"/>
          <w:sz w:val="32"/>
          <w:szCs w:val="32"/>
        </w:rPr>
        <w:t>2020</w:t>
      </w:r>
      <w:r>
        <w:rPr>
          <w:rFonts w:eastAsia="方正仿宋简体"/>
          <w:sz w:val="32"/>
          <w:szCs w:val="32"/>
        </w:rPr>
        <w:t>年，深入开展</w:t>
      </w:r>
      <w:r>
        <w:rPr>
          <w:rFonts w:eastAsia="方正仿宋简体"/>
          <w:sz w:val="32"/>
          <w:szCs w:val="32"/>
        </w:rPr>
        <w:t>“</w:t>
      </w:r>
      <w:r>
        <w:rPr>
          <w:rFonts w:eastAsia="方正仿宋简体"/>
          <w:sz w:val="32"/>
          <w:szCs w:val="32"/>
        </w:rPr>
        <w:t>好风传家</w:t>
      </w:r>
      <w:r>
        <w:rPr>
          <w:rFonts w:eastAsia="方正仿宋简体"/>
          <w:sz w:val="32"/>
          <w:szCs w:val="32"/>
        </w:rPr>
        <w:t>”“5·10</w:t>
      </w:r>
      <w:r>
        <w:rPr>
          <w:rFonts w:eastAsia="方正仿宋简体"/>
          <w:sz w:val="32"/>
          <w:szCs w:val="32"/>
        </w:rPr>
        <w:t>清廉大篷车</w:t>
      </w:r>
      <w:r>
        <w:rPr>
          <w:rFonts w:eastAsia="方正仿宋简体"/>
          <w:sz w:val="32"/>
          <w:szCs w:val="32"/>
        </w:rPr>
        <w:t>”</w:t>
      </w:r>
      <w:r>
        <w:rPr>
          <w:rFonts w:eastAsia="方正仿宋简体"/>
          <w:sz w:val="32"/>
          <w:szCs w:val="32"/>
        </w:rPr>
        <w:t>系列活动，推动形成家庭文明新风尚；举办</w:t>
      </w:r>
      <w:r>
        <w:rPr>
          <w:rFonts w:eastAsia="方正仿宋简体"/>
          <w:color w:val="000000" w:themeColor="text1"/>
          <w:sz w:val="32"/>
          <w:szCs w:val="32"/>
        </w:rPr>
        <w:t>村情民声面对面坝坝问政会</w:t>
      </w:r>
      <w:r>
        <w:rPr>
          <w:rFonts w:eastAsia="方正仿宋简体"/>
          <w:color w:val="000000" w:themeColor="text1"/>
          <w:sz w:val="32"/>
          <w:szCs w:val="32"/>
        </w:rPr>
        <w:t>7</w:t>
      </w:r>
      <w:r>
        <w:rPr>
          <w:rFonts w:eastAsia="方正仿宋简体"/>
          <w:color w:val="000000" w:themeColor="text1"/>
          <w:sz w:val="32"/>
          <w:szCs w:val="32"/>
        </w:rPr>
        <w:t>期，实现解民忧、助民困；持续开展政风行风热线栏目，讲解惠民政策，解决群众难题；拍摄警示教育片《镇党委书记的</w:t>
      </w:r>
      <w:r>
        <w:rPr>
          <w:rFonts w:eastAsia="方正仿宋简体"/>
          <w:color w:val="000000" w:themeColor="text1"/>
          <w:sz w:val="32"/>
          <w:szCs w:val="32"/>
        </w:rPr>
        <w:t>“</w:t>
      </w:r>
      <w:r>
        <w:rPr>
          <w:rFonts w:eastAsia="方正仿宋简体"/>
          <w:color w:val="000000" w:themeColor="text1"/>
          <w:sz w:val="32"/>
          <w:szCs w:val="32"/>
        </w:rPr>
        <w:t>朋友圈</w:t>
      </w:r>
      <w:r>
        <w:rPr>
          <w:rFonts w:eastAsia="方正仿宋简体"/>
          <w:color w:val="000000" w:themeColor="text1"/>
          <w:sz w:val="32"/>
          <w:szCs w:val="32"/>
        </w:rPr>
        <w:t>”</w:t>
      </w:r>
      <w:r>
        <w:rPr>
          <w:rFonts w:eastAsia="方正仿宋简体"/>
          <w:color w:val="000000" w:themeColor="text1"/>
          <w:sz w:val="32"/>
          <w:szCs w:val="32"/>
        </w:rPr>
        <w:t>》等纪检监察事务工作，实现以案促改、以案为鉴。</w:t>
      </w:r>
    </w:p>
    <w:p w:rsidR="0061535F" w:rsidRDefault="00CE4430">
      <w:pPr>
        <w:spacing w:line="540" w:lineRule="exact"/>
        <w:ind w:firstLineChars="200" w:firstLine="640"/>
        <w:jc w:val="left"/>
        <w:rPr>
          <w:rFonts w:ascii="方正黑体简体" w:eastAsia="方正黑体简体" w:hAnsi="方正黑体简体" w:cs="方正黑体简体"/>
          <w:color w:val="000000" w:themeColor="text1"/>
          <w:sz w:val="32"/>
          <w:szCs w:val="32"/>
        </w:rPr>
      </w:pPr>
      <w:r>
        <w:rPr>
          <w:rFonts w:ascii="方正黑体简体" w:eastAsia="方正黑体简体" w:hAnsi="方正黑体简体" w:cs="方正黑体简体" w:hint="eastAsia"/>
          <w:color w:val="000000" w:themeColor="text1"/>
          <w:sz w:val="32"/>
          <w:szCs w:val="32"/>
        </w:rPr>
        <w:lastRenderedPageBreak/>
        <w:t>五、评价结论及建议</w:t>
      </w:r>
    </w:p>
    <w:p w:rsidR="0061535F" w:rsidRDefault="00CE4430">
      <w:pPr>
        <w:spacing w:line="540" w:lineRule="exact"/>
        <w:ind w:firstLineChars="200" w:firstLine="640"/>
        <w:jc w:val="left"/>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（一）评价结论</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color w:val="000000" w:themeColor="text1"/>
          <w:sz w:val="32"/>
          <w:szCs w:val="32"/>
        </w:rPr>
        <w:t>绵竹市纪委监委</w:t>
      </w:r>
      <w:r>
        <w:rPr>
          <w:rFonts w:eastAsia="方正仿宋简体"/>
          <w:sz w:val="32"/>
          <w:szCs w:val="32"/>
        </w:rPr>
        <w:t>积极推进规范化建设，将</w:t>
      </w:r>
      <w:r>
        <w:rPr>
          <w:rFonts w:eastAsia="方正仿宋简体"/>
          <w:sz w:val="32"/>
          <w:szCs w:val="32"/>
        </w:rPr>
        <w:t>2020</w:t>
      </w:r>
      <w:r>
        <w:rPr>
          <w:rFonts w:eastAsia="方正仿宋简体"/>
          <w:sz w:val="32"/>
          <w:szCs w:val="32"/>
        </w:rPr>
        <w:t>年确定为纪检监察系统</w:t>
      </w:r>
      <w:r>
        <w:rPr>
          <w:rFonts w:eastAsia="方正仿宋简体"/>
          <w:sz w:val="32"/>
          <w:szCs w:val="32"/>
        </w:rPr>
        <w:t>“</w:t>
      </w:r>
      <w:r>
        <w:rPr>
          <w:rFonts w:eastAsia="方正仿宋简体"/>
          <w:sz w:val="32"/>
          <w:szCs w:val="32"/>
        </w:rPr>
        <w:t>规范化建设年</w:t>
      </w:r>
      <w:r>
        <w:rPr>
          <w:rFonts w:eastAsia="方正仿宋简体"/>
          <w:sz w:val="32"/>
          <w:szCs w:val="32"/>
        </w:rPr>
        <w:t>”</w:t>
      </w:r>
      <w:r>
        <w:rPr>
          <w:rFonts w:eastAsia="方正仿宋简体"/>
          <w:sz w:val="32"/>
          <w:szCs w:val="32"/>
        </w:rPr>
        <w:t>，细化明确议事决策、业务运行、机关管理、队伍建设方面清单任务，确保方向精准目标明确。立足程序规范，健全完善规章制度，流程更加优化完善。聚焦制度执行保障，完善组织建设和后勤保障制度，构建内部监督制约机制坚决确保制度落实到位。</w:t>
      </w:r>
    </w:p>
    <w:p w:rsidR="0061535F" w:rsidRDefault="00CE4430">
      <w:pPr>
        <w:adjustRightInd w:val="0"/>
        <w:snapToGrid w:val="0"/>
        <w:spacing w:line="540" w:lineRule="exact"/>
        <w:ind w:firstLineChars="200" w:firstLine="640"/>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（二）存在的问题</w:t>
      </w:r>
    </w:p>
    <w:p w:rsidR="0061535F" w:rsidRDefault="00CE4430">
      <w:pPr>
        <w:adjustRightInd w:val="0"/>
        <w:snapToGrid w:val="0"/>
        <w:spacing w:line="540" w:lineRule="exact"/>
        <w:ind w:firstLineChars="200" w:firstLine="640"/>
        <w:rPr>
          <w:rFonts w:eastAsia="方正仿宋简体"/>
          <w:color w:val="000000" w:themeColor="text1"/>
          <w:sz w:val="32"/>
          <w:szCs w:val="32"/>
        </w:rPr>
      </w:pPr>
      <w:r>
        <w:rPr>
          <w:rFonts w:eastAsia="方正仿宋简体"/>
          <w:color w:val="000000" w:themeColor="text1"/>
          <w:sz w:val="32"/>
          <w:szCs w:val="32"/>
        </w:rPr>
        <w:t>一是根据纪检监察工作职能职责以及专项经费的用途，无法对项目经费中产出指标、效益指标、公众满意度作出准确的分析评价。</w:t>
      </w:r>
    </w:p>
    <w:p w:rsidR="0061535F" w:rsidRDefault="00CE4430">
      <w:pPr>
        <w:adjustRightInd w:val="0"/>
        <w:snapToGrid w:val="0"/>
        <w:spacing w:line="540" w:lineRule="exact"/>
        <w:ind w:firstLineChars="200" w:firstLine="640"/>
        <w:rPr>
          <w:rFonts w:eastAsia="方正仿宋简体"/>
          <w:sz w:val="32"/>
          <w:szCs w:val="32"/>
        </w:rPr>
      </w:pPr>
      <w:r>
        <w:rPr>
          <w:rFonts w:eastAsia="方正仿宋简体"/>
          <w:sz w:val="32"/>
          <w:szCs w:val="32"/>
        </w:rPr>
        <w:t>二是预算执行存在偏差。由于纪检监察工作不可预见性很强，导致年度专项资金的追加幅度在整个年度经费收入中占有较大比例。</w:t>
      </w:r>
    </w:p>
    <w:p w:rsidR="0061535F" w:rsidRDefault="00CE4430">
      <w:pPr>
        <w:adjustRightInd w:val="0"/>
        <w:snapToGrid w:val="0"/>
        <w:spacing w:line="540" w:lineRule="exact"/>
        <w:ind w:firstLineChars="200" w:firstLine="640"/>
        <w:rPr>
          <w:rFonts w:ascii="方正楷体简体" w:eastAsia="方正楷体简体" w:hAnsi="方正楷体简体" w:cs="方正楷体简体"/>
          <w:color w:val="000000" w:themeColor="text1"/>
          <w:sz w:val="32"/>
          <w:szCs w:val="32"/>
        </w:rPr>
      </w:pPr>
      <w:r>
        <w:rPr>
          <w:rFonts w:ascii="方正楷体简体" w:eastAsia="方正楷体简体" w:hAnsi="方正楷体简体" w:cs="方正楷体简体" w:hint="eastAsia"/>
          <w:color w:val="000000" w:themeColor="text1"/>
          <w:sz w:val="32"/>
          <w:szCs w:val="32"/>
        </w:rPr>
        <w:t>（三）相关建议</w:t>
      </w:r>
    </w:p>
    <w:p w:rsidR="0061535F" w:rsidRDefault="00CE4430">
      <w:pPr>
        <w:adjustRightInd w:val="0"/>
        <w:snapToGrid w:val="0"/>
        <w:spacing w:line="540" w:lineRule="exact"/>
        <w:ind w:firstLineChars="200" w:firstLine="640"/>
        <w:rPr>
          <w:rFonts w:eastAsia="方正仿宋简体"/>
          <w:color w:val="000000" w:themeColor="text1"/>
          <w:sz w:val="32"/>
          <w:szCs w:val="32"/>
        </w:rPr>
      </w:pPr>
      <w:r>
        <w:rPr>
          <w:rFonts w:eastAsia="方正仿宋简体"/>
          <w:color w:val="000000" w:themeColor="text1"/>
          <w:sz w:val="32"/>
          <w:szCs w:val="32"/>
        </w:rPr>
        <w:t>加强组织对</w:t>
      </w:r>
      <w:r w:rsidR="00C7051B" w:rsidRPr="00E17E98">
        <w:rPr>
          <w:rFonts w:eastAsia="方正仿宋简体"/>
          <w:sz w:val="32"/>
          <w:szCs w:val="32"/>
        </w:rPr>
        <w:t>《中华人民共和国预算法》</w:t>
      </w:r>
      <w:r>
        <w:rPr>
          <w:rFonts w:eastAsia="方正仿宋简体"/>
          <w:color w:val="000000" w:themeColor="text1"/>
          <w:sz w:val="32"/>
          <w:szCs w:val="32"/>
        </w:rPr>
        <w:t>等相关法规、制度和政策的业务培训工作，提高单位负责人和具体经办人员的思想认识，引起单位领导对全面预算管理的重视程度，增强财务人员的预算意识，坚持先有预算、后有支出，没有预算不得支出。</w:t>
      </w: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仿宋简体"/>
          <w:color w:val="000000"/>
          <w:sz w:val="32"/>
          <w:szCs w:val="32"/>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61535F">
      <w:pPr>
        <w:spacing w:line="600" w:lineRule="exact"/>
        <w:jc w:val="center"/>
        <w:outlineLvl w:val="0"/>
        <w:rPr>
          <w:rFonts w:eastAsia="方正小标宋简体"/>
          <w:color w:val="000000"/>
          <w:sz w:val="44"/>
          <w:szCs w:val="44"/>
        </w:rPr>
      </w:pPr>
    </w:p>
    <w:p w:rsidR="0061535F" w:rsidRDefault="00CE4430" w:rsidP="00283A07">
      <w:pPr>
        <w:spacing w:line="560" w:lineRule="exact"/>
        <w:jc w:val="center"/>
        <w:outlineLvl w:val="0"/>
        <w:rPr>
          <w:rStyle w:val="1Char"/>
          <w:rFonts w:eastAsia="方正小标宋简体"/>
          <w:b w:val="0"/>
        </w:rPr>
      </w:pPr>
      <w:r>
        <w:rPr>
          <w:rFonts w:eastAsia="方正小标宋简体"/>
          <w:color w:val="000000"/>
          <w:sz w:val="44"/>
          <w:szCs w:val="44"/>
        </w:rPr>
        <w:t>第</w:t>
      </w:r>
      <w:r>
        <w:rPr>
          <w:rStyle w:val="1Char"/>
          <w:rFonts w:eastAsia="方正小标宋简体"/>
          <w:b w:val="0"/>
        </w:rPr>
        <w:t>五部分</w:t>
      </w:r>
      <w:r>
        <w:rPr>
          <w:rStyle w:val="1Char"/>
          <w:rFonts w:eastAsia="方正小标宋简体"/>
          <w:b w:val="0"/>
        </w:rPr>
        <w:t xml:space="preserve"> </w:t>
      </w:r>
      <w:r>
        <w:rPr>
          <w:rStyle w:val="1Char"/>
          <w:rFonts w:eastAsia="方正小标宋简体"/>
          <w:b w:val="0"/>
        </w:rPr>
        <w:t>附表</w:t>
      </w:r>
      <w:bookmarkEnd w:id="58"/>
      <w:bookmarkEnd w:id="63"/>
    </w:p>
    <w:p w:rsidR="0061535F" w:rsidRDefault="00CE4430" w:rsidP="00283A07">
      <w:pPr>
        <w:pStyle w:val="2"/>
        <w:spacing w:line="560" w:lineRule="exact"/>
        <w:rPr>
          <w:rFonts w:ascii="Times New Roman" w:eastAsia="方正仿宋简体" w:hAnsi="Times New Roman" w:cs="Times New Roman"/>
          <w:color w:val="000000"/>
        </w:rPr>
      </w:pPr>
      <w:bookmarkStart w:id="64" w:name="_Toc15396619"/>
      <w:r>
        <w:rPr>
          <w:rFonts w:ascii="Times New Roman" w:eastAsia="方正仿宋简体" w:hAnsi="Times New Roman" w:cs="Times New Roman"/>
          <w:b w:val="0"/>
          <w:color w:val="000000"/>
        </w:rPr>
        <w:lastRenderedPageBreak/>
        <w:t>一、收</w:t>
      </w:r>
      <w:r>
        <w:rPr>
          <w:rStyle w:val="2Char"/>
          <w:rFonts w:ascii="Times New Roman" w:eastAsia="方正仿宋简体" w:hAnsi="Times New Roman" w:cs="Times New Roman"/>
        </w:rPr>
        <w:t>入支出决算总表</w:t>
      </w:r>
      <w:bookmarkEnd w:id="64"/>
    </w:p>
    <w:p w:rsidR="0061535F" w:rsidRDefault="00CE4430" w:rsidP="00283A07">
      <w:pPr>
        <w:pStyle w:val="2"/>
        <w:spacing w:line="560" w:lineRule="exact"/>
        <w:rPr>
          <w:rFonts w:ascii="Times New Roman" w:eastAsia="方正仿宋简体" w:hAnsi="Times New Roman" w:cs="Times New Roman"/>
          <w:color w:val="000000"/>
        </w:rPr>
      </w:pPr>
      <w:bookmarkStart w:id="65" w:name="_Toc15396620"/>
      <w:r>
        <w:rPr>
          <w:rFonts w:ascii="Times New Roman" w:eastAsia="方正仿宋简体" w:hAnsi="Times New Roman" w:cs="Times New Roman"/>
          <w:b w:val="0"/>
          <w:color w:val="000000"/>
        </w:rPr>
        <w:t>二、收</w:t>
      </w:r>
      <w:r>
        <w:rPr>
          <w:rStyle w:val="2Char"/>
          <w:rFonts w:ascii="Times New Roman" w:eastAsia="方正仿宋简体" w:hAnsi="Times New Roman" w:cs="Times New Roman"/>
        </w:rPr>
        <w:t>入决算表</w:t>
      </w:r>
      <w:bookmarkEnd w:id="65"/>
    </w:p>
    <w:p w:rsidR="0061535F" w:rsidRDefault="00CE4430" w:rsidP="00283A07">
      <w:pPr>
        <w:pStyle w:val="2"/>
        <w:spacing w:line="560" w:lineRule="exact"/>
        <w:rPr>
          <w:rFonts w:ascii="Times New Roman" w:eastAsia="方正仿宋简体" w:hAnsi="Times New Roman" w:cs="Times New Roman"/>
          <w:color w:val="000000"/>
        </w:rPr>
      </w:pPr>
      <w:bookmarkStart w:id="66" w:name="_Toc15396621"/>
      <w:r>
        <w:rPr>
          <w:rStyle w:val="2Char"/>
          <w:rFonts w:ascii="Times New Roman" w:eastAsia="方正仿宋简体" w:hAnsi="Times New Roman" w:cs="Times New Roman"/>
        </w:rPr>
        <w:t>三、</w:t>
      </w:r>
      <w:r>
        <w:rPr>
          <w:rFonts w:ascii="Times New Roman" w:eastAsia="方正仿宋简体" w:hAnsi="Times New Roman" w:cs="Times New Roman"/>
          <w:b w:val="0"/>
          <w:color w:val="000000"/>
        </w:rPr>
        <w:t>支</w:t>
      </w:r>
      <w:r>
        <w:rPr>
          <w:rStyle w:val="2Char"/>
          <w:rFonts w:ascii="Times New Roman" w:eastAsia="方正仿宋简体" w:hAnsi="Times New Roman" w:cs="Times New Roman"/>
        </w:rPr>
        <w:t>出决算表</w:t>
      </w:r>
      <w:bookmarkEnd w:id="66"/>
    </w:p>
    <w:p w:rsidR="0061535F" w:rsidRDefault="00CE4430" w:rsidP="00283A07">
      <w:pPr>
        <w:pStyle w:val="2"/>
        <w:spacing w:line="560" w:lineRule="exact"/>
        <w:rPr>
          <w:rFonts w:ascii="Times New Roman" w:eastAsia="方正仿宋简体" w:hAnsi="Times New Roman" w:cs="Times New Roman"/>
          <w:b w:val="0"/>
          <w:color w:val="000000"/>
        </w:rPr>
      </w:pPr>
      <w:bookmarkStart w:id="67" w:name="_Toc15396622"/>
      <w:r>
        <w:rPr>
          <w:rStyle w:val="2Char"/>
          <w:rFonts w:ascii="Times New Roman" w:eastAsia="方正仿宋简体" w:hAnsi="Times New Roman" w:cs="Times New Roman"/>
        </w:rPr>
        <w:t>四、</w:t>
      </w:r>
      <w:r>
        <w:rPr>
          <w:rFonts w:ascii="Times New Roman" w:eastAsia="方正仿宋简体" w:hAnsi="Times New Roman" w:cs="Times New Roman"/>
          <w:b w:val="0"/>
          <w:color w:val="000000"/>
        </w:rPr>
        <w:t>财</w:t>
      </w:r>
      <w:r>
        <w:rPr>
          <w:rStyle w:val="2Char"/>
          <w:rFonts w:ascii="Times New Roman" w:eastAsia="方正仿宋简体" w:hAnsi="Times New Roman" w:cs="Times New Roman"/>
        </w:rPr>
        <w:t>政拨款收入支出决算总表</w:t>
      </w:r>
      <w:bookmarkEnd w:id="67"/>
    </w:p>
    <w:p w:rsidR="0061535F" w:rsidRDefault="00CE4430" w:rsidP="00283A07">
      <w:pPr>
        <w:pStyle w:val="2"/>
        <w:spacing w:line="560" w:lineRule="exact"/>
        <w:rPr>
          <w:rStyle w:val="2Char"/>
          <w:rFonts w:ascii="Times New Roman" w:eastAsia="方正仿宋简体" w:hAnsi="Times New Roman" w:cs="Times New Roman"/>
        </w:rPr>
      </w:pPr>
      <w:bookmarkStart w:id="68" w:name="_Toc15396623"/>
      <w:r>
        <w:rPr>
          <w:rStyle w:val="2Char"/>
          <w:rFonts w:ascii="Times New Roman" w:eastAsia="方正仿宋简体" w:hAnsi="Times New Roman" w:cs="Times New Roman"/>
        </w:rPr>
        <w:t>五、</w:t>
      </w:r>
      <w:r>
        <w:rPr>
          <w:rFonts w:ascii="Times New Roman" w:eastAsia="方正仿宋简体" w:hAnsi="Times New Roman" w:cs="Times New Roman"/>
          <w:b w:val="0"/>
          <w:color w:val="000000"/>
        </w:rPr>
        <w:t>财</w:t>
      </w:r>
      <w:r>
        <w:rPr>
          <w:rStyle w:val="2Char"/>
          <w:rFonts w:ascii="Times New Roman" w:eastAsia="方正仿宋简体" w:hAnsi="Times New Roman" w:cs="Times New Roman"/>
        </w:rPr>
        <w:t>政拨款支出决算明细表</w:t>
      </w:r>
      <w:bookmarkStart w:id="69" w:name="_Toc15396624"/>
      <w:bookmarkEnd w:id="68"/>
    </w:p>
    <w:p w:rsidR="0061535F" w:rsidRDefault="00CE4430" w:rsidP="00283A07">
      <w:pPr>
        <w:pStyle w:val="2"/>
        <w:spacing w:line="560" w:lineRule="exact"/>
        <w:rPr>
          <w:rFonts w:ascii="Times New Roman" w:eastAsia="方正仿宋简体" w:hAnsi="Times New Roman" w:cs="Times New Roman"/>
          <w:color w:val="000000"/>
        </w:rPr>
      </w:pPr>
      <w:r>
        <w:rPr>
          <w:rStyle w:val="2Char"/>
          <w:rFonts w:ascii="Times New Roman" w:eastAsia="方正仿宋简体" w:hAnsi="Times New Roman" w:cs="Times New Roman"/>
        </w:rPr>
        <w:t>六、</w:t>
      </w:r>
      <w:r>
        <w:rPr>
          <w:rFonts w:ascii="Times New Roman" w:eastAsia="方正仿宋简体" w:hAnsi="Times New Roman" w:cs="Times New Roman"/>
          <w:b w:val="0"/>
          <w:color w:val="000000"/>
        </w:rPr>
        <w:t>一</w:t>
      </w:r>
      <w:r>
        <w:rPr>
          <w:rStyle w:val="2Char"/>
          <w:rFonts w:ascii="Times New Roman" w:eastAsia="方正仿宋简体" w:hAnsi="Times New Roman" w:cs="Times New Roman"/>
        </w:rPr>
        <w:t>般公共预算财政拨款支出决算表</w:t>
      </w:r>
      <w:bookmarkEnd w:id="69"/>
    </w:p>
    <w:p w:rsidR="0061535F" w:rsidRDefault="00CE4430" w:rsidP="00283A07">
      <w:pPr>
        <w:pStyle w:val="2"/>
        <w:spacing w:line="560" w:lineRule="exact"/>
        <w:rPr>
          <w:rFonts w:ascii="Times New Roman" w:eastAsia="方正仿宋简体" w:hAnsi="Times New Roman" w:cs="Times New Roman"/>
          <w:color w:val="000000"/>
        </w:rPr>
      </w:pPr>
      <w:bookmarkStart w:id="70" w:name="_Toc15396625"/>
      <w:r>
        <w:rPr>
          <w:rStyle w:val="2Char"/>
          <w:rFonts w:ascii="Times New Roman" w:eastAsia="方正仿宋简体" w:hAnsi="Times New Roman" w:cs="Times New Roman"/>
        </w:rPr>
        <w:t>七、</w:t>
      </w:r>
      <w:r>
        <w:rPr>
          <w:rFonts w:ascii="Times New Roman" w:eastAsia="方正仿宋简体" w:hAnsi="Times New Roman" w:cs="Times New Roman"/>
          <w:b w:val="0"/>
          <w:color w:val="000000"/>
        </w:rPr>
        <w:t>一</w:t>
      </w:r>
      <w:r>
        <w:rPr>
          <w:rStyle w:val="2Char"/>
          <w:rFonts w:ascii="Times New Roman" w:eastAsia="方正仿宋简体" w:hAnsi="Times New Roman" w:cs="Times New Roman"/>
        </w:rPr>
        <w:t>般公共预算财政拨款支出决算明细表</w:t>
      </w:r>
      <w:bookmarkEnd w:id="70"/>
    </w:p>
    <w:p w:rsidR="0061535F" w:rsidRDefault="00CE4430" w:rsidP="00283A07">
      <w:pPr>
        <w:pStyle w:val="2"/>
        <w:spacing w:line="560" w:lineRule="exact"/>
        <w:rPr>
          <w:rFonts w:ascii="Times New Roman" w:eastAsia="方正仿宋简体" w:hAnsi="Times New Roman" w:cs="Times New Roman"/>
          <w:color w:val="000000"/>
        </w:rPr>
      </w:pPr>
      <w:bookmarkStart w:id="71" w:name="_Toc15396626"/>
      <w:r>
        <w:rPr>
          <w:rStyle w:val="2Char"/>
          <w:rFonts w:ascii="Times New Roman" w:eastAsia="方正仿宋简体" w:hAnsi="Times New Roman" w:cs="Times New Roman"/>
        </w:rPr>
        <w:t>八、</w:t>
      </w:r>
      <w:r>
        <w:rPr>
          <w:rFonts w:ascii="Times New Roman" w:eastAsia="方正仿宋简体" w:hAnsi="Times New Roman" w:cs="Times New Roman"/>
          <w:b w:val="0"/>
          <w:color w:val="000000"/>
        </w:rPr>
        <w:t>一</w:t>
      </w:r>
      <w:r>
        <w:rPr>
          <w:rStyle w:val="2Char"/>
          <w:rFonts w:ascii="Times New Roman" w:eastAsia="方正仿宋简体" w:hAnsi="Times New Roman" w:cs="Times New Roman"/>
        </w:rPr>
        <w:t>般公共预算财政拨款基本支出决算表</w:t>
      </w:r>
      <w:bookmarkEnd w:id="71"/>
    </w:p>
    <w:p w:rsidR="0061535F" w:rsidRDefault="00CE4430" w:rsidP="00283A07">
      <w:pPr>
        <w:pStyle w:val="2"/>
        <w:spacing w:line="560" w:lineRule="exact"/>
        <w:rPr>
          <w:rFonts w:ascii="Times New Roman" w:eastAsia="方正仿宋简体" w:hAnsi="Times New Roman" w:cs="Times New Roman"/>
          <w:color w:val="000000"/>
        </w:rPr>
      </w:pPr>
      <w:bookmarkStart w:id="72" w:name="_Toc15396627"/>
      <w:r>
        <w:rPr>
          <w:rStyle w:val="2Char"/>
          <w:rFonts w:ascii="Times New Roman" w:eastAsia="方正仿宋简体" w:hAnsi="Times New Roman" w:cs="Times New Roman"/>
        </w:rPr>
        <w:t>九、</w:t>
      </w:r>
      <w:r>
        <w:rPr>
          <w:rFonts w:ascii="Times New Roman" w:eastAsia="方正仿宋简体" w:hAnsi="Times New Roman" w:cs="Times New Roman"/>
          <w:b w:val="0"/>
          <w:color w:val="000000"/>
        </w:rPr>
        <w:t>一</w:t>
      </w:r>
      <w:r>
        <w:rPr>
          <w:rStyle w:val="2Char"/>
          <w:rFonts w:ascii="Times New Roman" w:eastAsia="方正仿宋简体" w:hAnsi="Times New Roman" w:cs="Times New Roman"/>
        </w:rPr>
        <w:t>般公共预算财政拨款项目支出决算表</w:t>
      </w:r>
      <w:bookmarkEnd w:id="72"/>
    </w:p>
    <w:p w:rsidR="0061535F" w:rsidRDefault="00CE4430" w:rsidP="00283A07">
      <w:pPr>
        <w:pStyle w:val="2"/>
        <w:spacing w:line="560" w:lineRule="exact"/>
        <w:rPr>
          <w:rFonts w:ascii="Times New Roman" w:eastAsia="方正仿宋简体" w:hAnsi="Times New Roman" w:cs="Times New Roman"/>
          <w:color w:val="000000"/>
        </w:rPr>
      </w:pPr>
      <w:bookmarkStart w:id="73" w:name="_Toc15396628"/>
      <w:r>
        <w:rPr>
          <w:rStyle w:val="2Char"/>
          <w:rFonts w:ascii="Times New Roman" w:eastAsia="方正仿宋简体" w:hAnsi="Times New Roman" w:cs="Times New Roman"/>
        </w:rPr>
        <w:t>十、</w:t>
      </w:r>
      <w:r>
        <w:rPr>
          <w:rFonts w:ascii="Times New Roman" w:eastAsia="方正仿宋简体" w:hAnsi="Times New Roman" w:cs="Times New Roman"/>
          <w:b w:val="0"/>
          <w:color w:val="000000"/>
        </w:rPr>
        <w:t>一</w:t>
      </w:r>
      <w:r>
        <w:rPr>
          <w:rStyle w:val="2Char"/>
          <w:rFonts w:ascii="Times New Roman" w:eastAsia="方正仿宋简体" w:hAnsi="Times New Roman" w:cs="Times New Roman"/>
        </w:rPr>
        <w:t>般公共预算财政拨款</w:t>
      </w:r>
      <w:r>
        <w:rPr>
          <w:rStyle w:val="2Char"/>
          <w:rFonts w:ascii="Times New Roman" w:eastAsia="方正仿宋简体" w:hAnsi="Times New Roman" w:cs="Times New Roman"/>
        </w:rPr>
        <w:t>“</w:t>
      </w:r>
      <w:r>
        <w:rPr>
          <w:rStyle w:val="2Char"/>
          <w:rFonts w:ascii="Times New Roman" w:eastAsia="方正仿宋简体" w:hAnsi="Times New Roman" w:cs="Times New Roman"/>
        </w:rPr>
        <w:t>三公</w:t>
      </w:r>
      <w:r>
        <w:rPr>
          <w:rStyle w:val="2Char"/>
          <w:rFonts w:ascii="Times New Roman" w:eastAsia="方正仿宋简体" w:hAnsi="Times New Roman" w:cs="Times New Roman"/>
        </w:rPr>
        <w:t>”</w:t>
      </w:r>
      <w:r>
        <w:rPr>
          <w:rStyle w:val="2Char"/>
          <w:rFonts w:ascii="Times New Roman" w:eastAsia="方正仿宋简体" w:hAnsi="Times New Roman" w:cs="Times New Roman"/>
        </w:rPr>
        <w:t>经费支出决算表</w:t>
      </w:r>
      <w:bookmarkEnd w:id="73"/>
    </w:p>
    <w:p w:rsidR="0061535F" w:rsidRDefault="00CE4430" w:rsidP="00283A07">
      <w:pPr>
        <w:pStyle w:val="2"/>
        <w:spacing w:line="560" w:lineRule="exact"/>
        <w:rPr>
          <w:rFonts w:ascii="Times New Roman" w:eastAsia="方正仿宋简体" w:hAnsi="Times New Roman" w:cs="Times New Roman"/>
          <w:color w:val="000000"/>
        </w:rPr>
      </w:pPr>
      <w:bookmarkStart w:id="74" w:name="_Toc15396629"/>
      <w:r>
        <w:rPr>
          <w:rStyle w:val="2Char"/>
          <w:rFonts w:ascii="Times New Roman" w:eastAsia="方正仿宋简体" w:hAnsi="Times New Roman" w:cs="Times New Roman"/>
        </w:rPr>
        <w:t>十一、</w:t>
      </w:r>
      <w:r>
        <w:rPr>
          <w:rFonts w:ascii="Times New Roman" w:eastAsia="方正仿宋简体" w:hAnsi="Times New Roman" w:cs="Times New Roman"/>
          <w:b w:val="0"/>
          <w:color w:val="000000"/>
        </w:rPr>
        <w:t>政</w:t>
      </w:r>
      <w:r>
        <w:rPr>
          <w:rStyle w:val="2Char"/>
          <w:rFonts w:ascii="Times New Roman" w:eastAsia="方正仿宋简体" w:hAnsi="Times New Roman" w:cs="Times New Roman"/>
        </w:rPr>
        <w:t>府性基金预算财政拨款收入支出决算表</w:t>
      </w:r>
      <w:bookmarkEnd w:id="74"/>
    </w:p>
    <w:p w:rsidR="0061535F" w:rsidRDefault="00CE4430" w:rsidP="00283A07">
      <w:pPr>
        <w:pStyle w:val="2"/>
        <w:spacing w:line="560" w:lineRule="exact"/>
        <w:rPr>
          <w:rFonts w:ascii="Times New Roman" w:eastAsia="方正仿宋简体" w:hAnsi="Times New Roman" w:cs="Times New Roman"/>
          <w:color w:val="000000"/>
        </w:rPr>
      </w:pPr>
      <w:bookmarkStart w:id="75" w:name="_Toc15396630"/>
      <w:r>
        <w:rPr>
          <w:rStyle w:val="2Char"/>
          <w:rFonts w:ascii="Times New Roman" w:eastAsia="方正仿宋简体" w:hAnsi="Times New Roman" w:cs="Times New Roman"/>
        </w:rPr>
        <w:t>十二、</w:t>
      </w:r>
      <w:r>
        <w:rPr>
          <w:rFonts w:ascii="Times New Roman" w:eastAsia="方正仿宋简体" w:hAnsi="Times New Roman" w:cs="Times New Roman"/>
          <w:b w:val="0"/>
          <w:color w:val="000000"/>
        </w:rPr>
        <w:t>政</w:t>
      </w:r>
      <w:r>
        <w:rPr>
          <w:rStyle w:val="2Char"/>
          <w:rFonts w:ascii="Times New Roman" w:eastAsia="方正仿宋简体" w:hAnsi="Times New Roman" w:cs="Times New Roman"/>
        </w:rPr>
        <w:t>府性基金预算财政拨款</w:t>
      </w:r>
      <w:r>
        <w:rPr>
          <w:rStyle w:val="2Char"/>
          <w:rFonts w:ascii="Times New Roman" w:eastAsia="方正仿宋简体" w:hAnsi="Times New Roman" w:cs="Times New Roman"/>
        </w:rPr>
        <w:t>“</w:t>
      </w:r>
      <w:r>
        <w:rPr>
          <w:rStyle w:val="2Char"/>
          <w:rFonts w:ascii="Times New Roman" w:eastAsia="方正仿宋简体" w:hAnsi="Times New Roman" w:cs="Times New Roman"/>
        </w:rPr>
        <w:t>三公</w:t>
      </w:r>
      <w:r>
        <w:rPr>
          <w:rStyle w:val="2Char"/>
          <w:rFonts w:ascii="Times New Roman" w:eastAsia="方正仿宋简体" w:hAnsi="Times New Roman" w:cs="Times New Roman"/>
        </w:rPr>
        <w:t>”</w:t>
      </w:r>
      <w:r>
        <w:rPr>
          <w:rStyle w:val="2Char"/>
          <w:rFonts w:ascii="Times New Roman" w:eastAsia="方正仿宋简体" w:hAnsi="Times New Roman" w:cs="Times New Roman"/>
        </w:rPr>
        <w:t>经费支出决算表</w:t>
      </w:r>
      <w:bookmarkEnd w:id="75"/>
    </w:p>
    <w:p w:rsidR="0061535F" w:rsidRDefault="00CE4430" w:rsidP="00283A07">
      <w:pPr>
        <w:pStyle w:val="2"/>
        <w:spacing w:line="560" w:lineRule="exact"/>
        <w:rPr>
          <w:rStyle w:val="2Char"/>
          <w:rFonts w:ascii="Times New Roman" w:eastAsia="方正仿宋简体" w:hAnsi="Times New Roman" w:cs="Times New Roman"/>
        </w:rPr>
      </w:pPr>
      <w:bookmarkStart w:id="76" w:name="_Toc15396631"/>
      <w:r>
        <w:rPr>
          <w:rStyle w:val="2Char"/>
          <w:rFonts w:ascii="Times New Roman" w:eastAsia="方正仿宋简体" w:hAnsi="Times New Roman" w:cs="Times New Roman"/>
        </w:rPr>
        <w:t>十三、</w:t>
      </w:r>
      <w:r>
        <w:rPr>
          <w:rFonts w:ascii="Times New Roman" w:eastAsia="方正仿宋简体" w:hAnsi="Times New Roman" w:cs="Times New Roman"/>
          <w:b w:val="0"/>
          <w:color w:val="000000"/>
        </w:rPr>
        <w:t>国</w:t>
      </w:r>
      <w:r>
        <w:rPr>
          <w:rStyle w:val="2Char"/>
          <w:rFonts w:ascii="Times New Roman" w:eastAsia="方正仿宋简体" w:hAnsi="Times New Roman" w:cs="Times New Roman"/>
        </w:rPr>
        <w:t>有资本经营预算支出决算表</w:t>
      </w:r>
      <w:bookmarkEnd w:id="76"/>
    </w:p>
    <w:p w:rsidR="0061535F" w:rsidRDefault="00CE4430" w:rsidP="00283A07">
      <w:pPr>
        <w:pStyle w:val="2"/>
        <w:spacing w:line="560" w:lineRule="exact"/>
        <w:rPr>
          <w:rStyle w:val="2Char"/>
          <w:rFonts w:ascii="Times New Roman" w:eastAsia="方正仿宋简体" w:hAnsi="Times New Roman" w:cs="Times New Roman"/>
        </w:rPr>
      </w:pPr>
      <w:r>
        <w:rPr>
          <w:rStyle w:val="2Char"/>
          <w:rFonts w:ascii="Times New Roman" w:eastAsia="方正仿宋简体" w:hAnsi="Times New Roman" w:cs="Times New Roman"/>
        </w:rPr>
        <w:t>十四、</w:t>
      </w:r>
      <w:r>
        <w:rPr>
          <w:rFonts w:ascii="Times New Roman" w:eastAsia="方正仿宋简体" w:hAnsi="Times New Roman" w:cs="Times New Roman"/>
          <w:b w:val="0"/>
          <w:color w:val="000000"/>
        </w:rPr>
        <w:t>国</w:t>
      </w:r>
      <w:r>
        <w:rPr>
          <w:rStyle w:val="2Char"/>
          <w:rFonts w:ascii="Times New Roman" w:eastAsia="方正仿宋简体" w:hAnsi="Times New Roman" w:cs="Times New Roman"/>
        </w:rPr>
        <w:t>有资本经营预算财政拨款支出决算表</w:t>
      </w:r>
    </w:p>
    <w:p w:rsidR="0061535F" w:rsidRDefault="0061535F">
      <w:pPr>
        <w:rPr>
          <w:rFonts w:eastAsia="方正仿宋简体"/>
          <w:sz w:val="32"/>
          <w:szCs w:val="32"/>
        </w:rPr>
      </w:pPr>
    </w:p>
    <w:sectPr w:rsidR="0061535F" w:rsidSect="0061535F">
      <w:headerReference w:type="default" r:id="rId16"/>
      <w:footerReference w:type="default" r:id="rId17"/>
      <w:pgSz w:w="11906" w:h="16838"/>
      <w:pgMar w:top="1701" w:right="1587" w:bottom="1440" w:left="1587" w:header="851" w:footer="992" w:gutter="0"/>
      <w:pgNumType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AA4" w:rsidRDefault="003C0AA4" w:rsidP="0061535F">
      <w:r>
        <w:separator/>
      </w:r>
    </w:p>
  </w:endnote>
  <w:endnote w:type="continuationSeparator" w:id="0">
    <w:p w:rsidR="003C0AA4" w:rsidRDefault="003C0AA4" w:rsidP="00615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panose1 w:val="02010609030101010101"/>
    <w:charset w:val="86"/>
    <w:family w:val="modern"/>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楷体简体">
    <w:panose1 w:val="03000509000000000000"/>
    <w:charset w:val="86"/>
    <w:family w:val="script"/>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781956"/>
    </w:sdtPr>
    <w:sdtContent>
      <w:p w:rsidR="0061535F" w:rsidRDefault="00727E2B">
        <w:pPr>
          <w:pStyle w:val="a5"/>
          <w:jc w:val="center"/>
        </w:pPr>
        <w:r w:rsidRPr="00727E2B">
          <w:fldChar w:fldCharType="begin"/>
        </w:r>
        <w:r w:rsidR="00CE4430">
          <w:instrText>PAGE   \* MERGEFORMAT</w:instrText>
        </w:r>
        <w:r w:rsidRPr="00727E2B">
          <w:fldChar w:fldCharType="separate"/>
        </w:r>
        <w:r w:rsidR="00C7051B" w:rsidRPr="00C7051B">
          <w:rPr>
            <w:noProof/>
            <w:lang w:val="zh-CN"/>
          </w:rPr>
          <w:t>58</w:t>
        </w:r>
        <w:r>
          <w:rPr>
            <w:lang w:val="zh-CN"/>
          </w:rPr>
          <w:fldChar w:fldCharType="end"/>
        </w:r>
      </w:p>
    </w:sdtContent>
  </w:sdt>
  <w:p w:rsidR="0061535F" w:rsidRDefault="0061535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AA4" w:rsidRDefault="003C0AA4" w:rsidP="0061535F">
      <w:r>
        <w:separator/>
      </w:r>
    </w:p>
  </w:footnote>
  <w:footnote w:type="continuationSeparator" w:id="0">
    <w:p w:rsidR="003C0AA4" w:rsidRDefault="003C0AA4" w:rsidP="0061535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535F" w:rsidRDefault="0061535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361C"/>
    <w:rsid w:val="00000264"/>
    <w:rsid w:val="00002BD9"/>
    <w:rsid w:val="000222C6"/>
    <w:rsid w:val="00025360"/>
    <w:rsid w:val="0002549F"/>
    <w:rsid w:val="00035607"/>
    <w:rsid w:val="0004121C"/>
    <w:rsid w:val="000468DB"/>
    <w:rsid w:val="00055C85"/>
    <w:rsid w:val="00056421"/>
    <w:rsid w:val="0006487A"/>
    <w:rsid w:val="00065F8F"/>
    <w:rsid w:val="00070A43"/>
    <w:rsid w:val="00076423"/>
    <w:rsid w:val="000768F2"/>
    <w:rsid w:val="00076EA5"/>
    <w:rsid w:val="00076FD4"/>
    <w:rsid w:val="000815DD"/>
    <w:rsid w:val="000838C5"/>
    <w:rsid w:val="000843E5"/>
    <w:rsid w:val="0009184B"/>
    <w:rsid w:val="00094236"/>
    <w:rsid w:val="0009593C"/>
    <w:rsid w:val="00097322"/>
    <w:rsid w:val="000A0392"/>
    <w:rsid w:val="000A0F93"/>
    <w:rsid w:val="000A6576"/>
    <w:rsid w:val="000A6A92"/>
    <w:rsid w:val="000B047F"/>
    <w:rsid w:val="000B4373"/>
    <w:rsid w:val="000B5923"/>
    <w:rsid w:val="000B5A48"/>
    <w:rsid w:val="000B638D"/>
    <w:rsid w:val="000B6FF3"/>
    <w:rsid w:val="000C3467"/>
    <w:rsid w:val="000C3CA6"/>
    <w:rsid w:val="000C5AA5"/>
    <w:rsid w:val="000D086E"/>
    <w:rsid w:val="000D1267"/>
    <w:rsid w:val="000D1D50"/>
    <w:rsid w:val="000D2A21"/>
    <w:rsid w:val="000D5782"/>
    <w:rsid w:val="000E6613"/>
    <w:rsid w:val="000E7119"/>
    <w:rsid w:val="000F01C5"/>
    <w:rsid w:val="001019A3"/>
    <w:rsid w:val="00114E9B"/>
    <w:rsid w:val="00117ECF"/>
    <w:rsid w:val="0012022E"/>
    <w:rsid w:val="00142216"/>
    <w:rsid w:val="00144D6A"/>
    <w:rsid w:val="0014729F"/>
    <w:rsid w:val="00150002"/>
    <w:rsid w:val="00154152"/>
    <w:rsid w:val="00155824"/>
    <w:rsid w:val="00157BAB"/>
    <w:rsid w:val="001654D1"/>
    <w:rsid w:val="00174518"/>
    <w:rsid w:val="0018106D"/>
    <w:rsid w:val="0018251B"/>
    <w:rsid w:val="001826F0"/>
    <w:rsid w:val="001877A7"/>
    <w:rsid w:val="00191536"/>
    <w:rsid w:val="00196687"/>
    <w:rsid w:val="00197D7B"/>
    <w:rsid w:val="001A1CE6"/>
    <w:rsid w:val="001A6F8B"/>
    <w:rsid w:val="001A7AE3"/>
    <w:rsid w:val="001B0F4D"/>
    <w:rsid w:val="001B1D81"/>
    <w:rsid w:val="001B2B8B"/>
    <w:rsid w:val="001B5B66"/>
    <w:rsid w:val="001C0962"/>
    <w:rsid w:val="001C1DAC"/>
    <w:rsid w:val="001D7531"/>
    <w:rsid w:val="001E4AF9"/>
    <w:rsid w:val="001E4E65"/>
    <w:rsid w:val="001E5A7C"/>
    <w:rsid w:val="001E737D"/>
    <w:rsid w:val="001F0592"/>
    <w:rsid w:val="001F7506"/>
    <w:rsid w:val="002006CD"/>
    <w:rsid w:val="00202B36"/>
    <w:rsid w:val="00204B7A"/>
    <w:rsid w:val="00204CDE"/>
    <w:rsid w:val="0021101A"/>
    <w:rsid w:val="00220536"/>
    <w:rsid w:val="00222DBA"/>
    <w:rsid w:val="0022501E"/>
    <w:rsid w:val="00231681"/>
    <w:rsid w:val="002338D3"/>
    <w:rsid w:val="00235629"/>
    <w:rsid w:val="002361CD"/>
    <w:rsid w:val="002362C8"/>
    <w:rsid w:val="00253724"/>
    <w:rsid w:val="002577FA"/>
    <w:rsid w:val="00260C38"/>
    <w:rsid w:val="002616C0"/>
    <w:rsid w:val="00265372"/>
    <w:rsid w:val="002662AA"/>
    <w:rsid w:val="00273107"/>
    <w:rsid w:val="00280496"/>
    <w:rsid w:val="002809E6"/>
    <w:rsid w:val="00283A07"/>
    <w:rsid w:val="00284410"/>
    <w:rsid w:val="00293D39"/>
    <w:rsid w:val="00294DC9"/>
    <w:rsid w:val="00295495"/>
    <w:rsid w:val="002A082E"/>
    <w:rsid w:val="002A1425"/>
    <w:rsid w:val="002A31DE"/>
    <w:rsid w:val="002B2613"/>
    <w:rsid w:val="002B7DF7"/>
    <w:rsid w:val="002C22D3"/>
    <w:rsid w:val="002D19B0"/>
    <w:rsid w:val="002D6065"/>
    <w:rsid w:val="002D6D05"/>
    <w:rsid w:val="002E75F6"/>
    <w:rsid w:val="002F1632"/>
    <w:rsid w:val="002F1818"/>
    <w:rsid w:val="002F567B"/>
    <w:rsid w:val="00311FFC"/>
    <w:rsid w:val="00313570"/>
    <w:rsid w:val="003216A9"/>
    <w:rsid w:val="00323EF2"/>
    <w:rsid w:val="00333156"/>
    <w:rsid w:val="00335A74"/>
    <w:rsid w:val="00353630"/>
    <w:rsid w:val="0036561B"/>
    <w:rsid w:val="0037013F"/>
    <w:rsid w:val="00377CE7"/>
    <w:rsid w:val="00380C92"/>
    <w:rsid w:val="0039353A"/>
    <w:rsid w:val="0039354D"/>
    <w:rsid w:val="003A1421"/>
    <w:rsid w:val="003A2F8B"/>
    <w:rsid w:val="003A45B4"/>
    <w:rsid w:val="003A484F"/>
    <w:rsid w:val="003A4883"/>
    <w:rsid w:val="003B0BE0"/>
    <w:rsid w:val="003B0C1B"/>
    <w:rsid w:val="003B688C"/>
    <w:rsid w:val="003C0291"/>
    <w:rsid w:val="003C0AA4"/>
    <w:rsid w:val="003C0E72"/>
    <w:rsid w:val="003C2289"/>
    <w:rsid w:val="003C39AE"/>
    <w:rsid w:val="003C62F7"/>
    <w:rsid w:val="003C7B60"/>
    <w:rsid w:val="003D0C0F"/>
    <w:rsid w:val="003D1FB2"/>
    <w:rsid w:val="003D3391"/>
    <w:rsid w:val="003D44A2"/>
    <w:rsid w:val="003D66DA"/>
    <w:rsid w:val="003E1310"/>
    <w:rsid w:val="003E3C04"/>
    <w:rsid w:val="003E6F55"/>
    <w:rsid w:val="00402C3E"/>
    <w:rsid w:val="00406254"/>
    <w:rsid w:val="00413288"/>
    <w:rsid w:val="00416CD4"/>
    <w:rsid w:val="004214CA"/>
    <w:rsid w:val="004223DE"/>
    <w:rsid w:val="00434489"/>
    <w:rsid w:val="00437085"/>
    <w:rsid w:val="00440625"/>
    <w:rsid w:val="00442088"/>
    <w:rsid w:val="00443880"/>
    <w:rsid w:val="004464F4"/>
    <w:rsid w:val="0045702E"/>
    <w:rsid w:val="00460975"/>
    <w:rsid w:val="0046761B"/>
    <w:rsid w:val="00471401"/>
    <w:rsid w:val="00471CA0"/>
    <w:rsid w:val="00473F31"/>
    <w:rsid w:val="0048263A"/>
    <w:rsid w:val="004839EB"/>
    <w:rsid w:val="0048655E"/>
    <w:rsid w:val="00487027"/>
    <w:rsid w:val="0048756A"/>
    <w:rsid w:val="00487E5D"/>
    <w:rsid w:val="004A63FB"/>
    <w:rsid w:val="004A711F"/>
    <w:rsid w:val="004B199D"/>
    <w:rsid w:val="004B4690"/>
    <w:rsid w:val="004C668F"/>
    <w:rsid w:val="004D2631"/>
    <w:rsid w:val="004D2817"/>
    <w:rsid w:val="004D576A"/>
    <w:rsid w:val="004E0896"/>
    <w:rsid w:val="004E0A2D"/>
    <w:rsid w:val="004E206B"/>
    <w:rsid w:val="004E28F4"/>
    <w:rsid w:val="004E4F26"/>
    <w:rsid w:val="004E6DF7"/>
    <w:rsid w:val="004F0FBD"/>
    <w:rsid w:val="004F403E"/>
    <w:rsid w:val="00505A47"/>
    <w:rsid w:val="00512FDA"/>
    <w:rsid w:val="00520DA0"/>
    <w:rsid w:val="00521288"/>
    <w:rsid w:val="005432BF"/>
    <w:rsid w:val="00565B3C"/>
    <w:rsid w:val="005664BB"/>
    <w:rsid w:val="00566FFA"/>
    <w:rsid w:val="0057481D"/>
    <w:rsid w:val="00575F0B"/>
    <w:rsid w:val="00582153"/>
    <w:rsid w:val="0058486E"/>
    <w:rsid w:val="00585B33"/>
    <w:rsid w:val="0059014D"/>
    <w:rsid w:val="005A7D73"/>
    <w:rsid w:val="005B5711"/>
    <w:rsid w:val="005B5C64"/>
    <w:rsid w:val="005B5DD0"/>
    <w:rsid w:val="005C6BD0"/>
    <w:rsid w:val="005C6C4C"/>
    <w:rsid w:val="005D1004"/>
    <w:rsid w:val="005D1C8B"/>
    <w:rsid w:val="005D468D"/>
    <w:rsid w:val="005D5400"/>
    <w:rsid w:val="005D5CED"/>
    <w:rsid w:val="005D74F3"/>
    <w:rsid w:val="005E096E"/>
    <w:rsid w:val="005E0BAB"/>
    <w:rsid w:val="005E58F1"/>
    <w:rsid w:val="005F1A4C"/>
    <w:rsid w:val="005F42AC"/>
    <w:rsid w:val="005F5470"/>
    <w:rsid w:val="00605688"/>
    <w:rsid w:val="006070AF"/>
    <w:rsid w:val="00607E6C"/>
    <w:rsid w:val="006101B1"/>
    <w:rsid w:val="00610832"/>
    <w:rsid w:val="00614E44"/>
    <w:rsid w:val="0061535F"/>
    <w:rsid w:val="0062270A"/>
    <w:rsid w:val="00622830"/>
    <w:rsid w:val="00623DA0"/>
    <w:rsid w:val="00630AEF"/>
    <w:rsid w:val="006325F8"/>
    <w:rsid w:val="00633463"/>
    <w:rsid w:val="00634C9A"/>
    <w:rsid w:val="006440E4"/>
    <w:rsid w:val="006450A3"/>
    <w:rsid w:val="00654398"/>
    <w:rsid w:val="00654464"/>
    <w:rsid w:val="0066343B"/>
    <w:rsid w:val="00664777"/>
    <w:rsid w:val="006748A4"/>
    <w:rsid w:val="00681A31"/>
    <w:rsid w:val="00683E73"/>
    <w:rsid w:val="0068641C"/>
    <w:rsid w:val="00687BD2"/>
    <w:rsid w:val="00694F3E"/>
    <w:rsid w:val="00697F62"/>
    <w:rsid w:val="006A1598"/>
    <w:rsid w:val="006A3141"/>
    <w:rsid w:val="006A5E34"/>
    <w:rsid w:val="006B2422"/>
    <w:rsid w:val="006B2B9A"/>
    <w:rsid w:val="006B4351"/>
    <w:rsid w:val="006C1937"/>
    <w:rsid w:val="006D23F0"/>
    <w:rsid w:val="006F020C"/>
    <w:rsid w:val="00701CCC"/>
    <w:rsid w:val="00707C7C"/>
    <w:rsid w:val="007127B7"/>
    <w:rsid w:val="0071798E"/>
    <w:rsid w:val="00727533"/>
    <w:rsid w:val="00727E2B"/>
    <w:rsid w:val="00730B84"/>
    <w:rsid w:val="00733FDC"/>
    <w:rsid w:val="007416B6"/>
    <w:rsid w:val="00742F17"/>
    <w:rsid w:val="00746F48"/>
    <w:rsid w:val="00753102"/>
    <w:rsid w:val="0075404D"/>
    <w:rsid w:val="0076066B"/>
    <w:rsid w:val="0076182A"/>
    <w:rsid w:val="00767B7E"/>
    <w:rsid w:val="0077457F"/>
    <w:rsid w:val="007758FC"/>
    <w:rsid w:val="007770C3"/>
    <w:rsid w:val="00784D24"/>
    <w:rsid w:val="00785FBA"/>
    <w:rsid w:val="00786E4A"/>
    <w:rsid w:val="007875EB"/>
    <w:rsid w:val="007914BC"/>
    <w:rsid w:val="0079426B"/>
    <w:rsid w:val="007B1E45"/>
    <w:rsid w:val="007C1272"/>
    <w:rsid w:val="007C2F4A"/>
    <w:rsid w:val="007C440A"/>
    <w:rsid w:val="007D1682"/>
    <w:rsid w:val="007D312A"/>
    <w:rsid w:val="007D3F19"/>
    <w:rsid w:val="007E23B0"/>
    <w:rsid w:val="007F01AC"/>
    <w:rsid w:val="007F1991"/>
    <w:rsid w:val="007F2C2F"/>
    <w:rsid w:val="007F55FC"/>
    <w:rsid w:val="007F5665"/>
    <w:rsid w:val="00800112"/>
    <w:rsid w:val="00801AA8"/>
    <w:rsid w:val="008036C5"/>
    <w:rsid w:val="00804E08"/>
    <w:rsid w:val="008109AE"/>
    <w:rsid w:val="00813348"/>
    <w:rsid w:val="008253BB"/>
    <w:rsid w:val="008326EB"/>
    <w:rsid w:val="00833962"/>
    <w:rsid w:val="0083706E"/>
    <w:rsid w:val="008408F6"/>
    <w:rsid w:val="008423A5"/>
    <w:rsid w:val="00850625"/>
    <w:rsid w:val="00853718"/>
    <w:rsid w:val="00855221"/>
    <w:rsid w:val="00860645"/>
    <w:rsid w:val="00871476"/>
    <w:rsid w:val="00871F71"/>
    <w:rsid w:val="00872FD8"/>
    <w:rsid w:val="00885AF4"/>
    <w:rsid w:val="0089262D"/>
    <w:rsid w:val="008939CD"/>
    <w:rsid w:val="00897F57"/>
    <w:rsid w:val="008A4EB6"/>
    <w:rsid w:val="008A575B"/>
    <w:rsid w:val="008B4F85"/>
    <w:rsid w:val="008B768C"/>
    <w:rsid w:val="008C16B7"/>
    <w:rsid w:val="008C4DB1"/>
    <w:rsid w:val="008C4EAF"/>
    <w:rsid w:val="008C5176"/>
    <w:rsid w:val="008C7FD0"/>
    <w:rsid w:val="008E1DE7"/>
    <w:rsid w:val="008E3E02"/>
    <w:rsid w:val="008E6D89"/>
    <w:rsid w:val="008E707C"/>
    <w:rsid w:val="008E7424"/>
    <w:rsid w:val="00900B08"/>
    <w:rsid w:val="00902155"/>
    <w:rsid w:val="00902855"/>
    <w:rsid w:val="00902FA3"/>
    <w:rsid w:val="00903085"/>
    <w:rsid w:val="00903B34"/>
    <w:rsid w:val="00904506"/>
    <w:rsid w:val="0092342B"/>
    <w:rsid w:val="00923564"/>
    <w:rsid w:val="0092392E"/>
    <w:rsid w:val="009315F9"/>
    <w:rsid w:val="00933499"/>
    <w:rsid w:val="00935C98"/>
    <w:rsid w:val="00943BB8"/>
    <w:rsid w:val="009445AE"/>
    <w:rsid w:val="00946945"/>
    <w:rsid w:val="00951248"/>
    <w:rsid w:val="0095152F"/>
    <w:rsid w:val="00952BC8"/>
    <w:rsid w:val="00954C49"/>
    <w:rsid w:val="00955E37"/>
    <w:rsid w:val="009667AC"/>
    <w:rsid w:val="0097099F"/>
    <w:rsid w:val="00971997"/>
    <w:rsid w:val="00971FFC"/>
    <w:rsid w:val="00986463"/>
    <w:rsid w:val="0098660A"/>
    <w:rsid w:val="009931C3"/>
    <w:rsid w:val="009A0D3D"/>
    <w:rsid w:val="009B2C43"/>
    <w:rsid w:val="009B4EAE"/>
    <w:rsid w:val="009B7573"/>
    <w:rsid w:val="009C22F4"/>
    <w:rsid w:val="009C2E98"/>
    <w:rsid w:val="009C37FB"/>
    <w:rsid w:val="009C487A"/>
    <w:rsid w:val="009D0F77"/>
    <w:rsid w:val="009D3447"/>
    <w:rsid w:val="009D3FF3"/>
    <w:rsid w:val="009D46F8"/>
    <w:rsid w:val="009D4711"/>
    <w:rsid w:val="009F1185"/>
    <w:rsid w:val="009F18CD"/>
    <w:rsid w:val="009F1E2A"/>
    <w:rsid w:val="009F2A13"/>
    <w:rsid w:val="009F4FF5"/>
    <w:rsid w:val="009F7527"/>
    <w:rsid w:val="00A01083"/>
    <w:rsid w:val="00A039ED"/>
    <w:rsid w:val="00A04EB0"/>
    <w:rsid w:val="00A13CC1"/>
    <w:rsid w:val="00A16847"/>
    <w:rsid w:val="00A237D8"/>
    <w:rsid w:val="00A268C4"/>
    <w:rsid w:val="00A302C4"/>
    <w:rsid w:val="00A307CD"/>
    <w:rsid w:val="00A331C8"/>
    <w:rsid w:val="00A35117"/>
    <w:rsid w:val="00A40A00"/>
    <w:rsid w:val="00A4142F"/>
    <w:rsid w:val="00A422EB"/>
    <w:rsid w:val="00A4292E"/>
    <w:rsid w:val="00A45BB7"/>
    <w:rsid w:val="00A51EFD"/>
    <w:rsid w:val="00A54FF8"/>
    <w:rsid w:val="00A56DF2"/>
    <w:rsid w:val="00A56E6E"/>
    <w:rsid w:val="00A67160"/>
    <w:rsid w:val="00A67AB5"/>
    <w:rsid w:val="00A733B2"/>
    <w:rsid w:val="00A741C2"/>
    <w:rsid w:val="00A86086"/>
    <w:rsid w:val="00A91760"/>
    <w:rsid w:val="00A93B00"/>
    <w:rsid w:val="00A93C21"/>
    <w:rsid w:val="00A9516F"/>
    <w:rsid w:val="00A95875"/>
    <w:rsid w:val="00A95FDC"/>
    <w:rsid w:val="00AA03C9"/>
    <w:rsid w:val="00AB64C9"/>
    <w:rsid w:val="00AC09D7"/>
    <w:rsid w:val="00AC3C6A"/>
    <w:rsid w:val="00AD0F83"/>
    <w:rsid w:val="00AD387A"/>
    <w:rsid w:val="00AD5620"/>
    <w:rsid w:val="00AD656B"/>
    <w:rsid w:val="00AD7C1B"/>
    <w:rsid w:val="00AE16BA"/>
    <w:rsid w:val="00AE1EBE"/>
    <w:rsid w:val="00AF00C0"/>
    <w:rsid w:val="00AF06D0"/>
    <w:rsid w:val="00AF2A88"/>
    <w:rsid w:val="00B03C9D"/>
    <w:rsid w:val="00B060AE"/>
    <w:rsid w:val="00B10517"/>
    <w:rsid w:val="00B14E76"/>
    <w:rsid w:val="00B161B8"/>
    <w:rsid w:val="00B2048C"/>
    <w:rsid w:val="00B310B9"/>
    <w:rsid w:val="00B35F3F"/>
    <w:rsid w:val="00B36CBB"/>
    <w:rsid w:val="00B37A15"/>
    <w:rsid w:val="00B425E0"/>
    <w:rsid w:val="00B440AA"/>
    <w:rsid w:val="00B447EB"/>
    <w:rsid w:val="00B44B70"/>
    <w:rsid w:val="00B4687B"/>
    <w:rsid w:val="00B53C56"/>
    <w:rsid w:val="00B5744C"/>
    <w:rsid w:val="00B57DAF"/>
    <w:rsid w:val="00B72154"/>
    <w:rsid w:val="00B77EA6"/>
    <w:rsid w:val="00B81598"/>
    <w:rsid w:val="00B841F1"/>
    <w:rsid w:val="00B94222"/>
    <w:rsid w:val="00B944D6"/>
    <w:rsid w:val="00BB03CC"/>
    <w:rsid w:val="00BB4DF0"/>
    <w:rsid w:val="00BC289F"/>
    <w:rsid w:val="00BC2D50"/>
    <w:rsid w:val="00BC5361"/>
    <w:rsid w:val="00BC5460"/>
    <w:rsid w:val="00BC6B50"/>
    <w:rsid w:val="00BC74F1"/>
    <w:rsid w:val="00BD0E25"/>
    <w:rsid w:val="00BE53E6"/>
    <w:rsid w:val="00BF5BD6"/>
    <w:rsid w:val="00C037C5"/>
    <w:rsid w:val="00C03E31"/>
    <w:rsid w:val="00C120C5"/>
    <w:rsid w:val="00C14A5D"/>
    <w:rsid w:val="00C207C0"/>
    <w:rsid w:val="00C25570"/>
    <w:rsid w:val="00C30E69"/>
    <w:rsid w:val="00C3283D"/>
    <w:rsid w:val="00C33E72"/>
    <w:rsid w:val="00C354B2"/>
    <w:rsid w:val="00C35554"/>
    <w:rsid w:val="00C42709"/>
    <w:rsid w:val="00C45B45"/>
    <w:rsid w:val="00C46F09"/>
    <w:rsid w:val="00C512F4"/>
    <w:rsid w:val="00C51933"/>
    <w:rsid w:val="00C533CC"/>
    <w:rsid w:val="00C5751C"/>
    <w:rsid w:val="00C61BFC"/>
    <w:rsid w:val="00C62B85"/>
    <w:rsid w:val="00C65438"/>
    <w:rsid w:val="00C7051B"/>
    <w:rsid w:val="00C7378E"/>
    <w:rsid w:val="00C8142F"/>
    <w:rsid w:val="00C81F47"/>
    <w:rsid w:val="00C87712"/>
    <w:rsid w:val="00C91CBB"/>
    <w:rsid w:val="00CB44BD"/>
    <w:rsid w:val="00CB4E70"/>
    <w:rsid w:val="00CC09B6"/>
    <w:rsid w:val="00CC666F"/>
    <w:rsid w:val="00CD1E3F"/>
    <w:rsid w:val="00CD3450"/>
    <w:rsid w:val="00CD7982"/>
    <w:rsid w:val="00CE4430"/>
    <w:rsid w:val="00CE44F6"/>
    <w:rsid w:val="00CE49DA"/>
    <w:rsid w:val="00CE7B61"/>
    <w:rsid w:val="00CF37A3"/>
    <w:rsid w:val="00CF775F"/>
    <w:rsid w:val="00D00095"/>
    <w:rsid w:val="00D1049E"/>
    <w:rsid w:val="00D114F0"/>
    <w:rsid w:val="00D20620"/>
    <w:rsid w:val="00D232FC"/>
    <w:rsid w:val="00D254F7"/>
    <w:rsid w:val="00D26091"/>
    <w:rsid w:val="00D2685C"/>
    <w:rsid w:val="00D30C38"/>
    <w:rsid w:val="00D34E7C"/>
    <w:rsid w:val="00D35489"/>
    <w:rsid w:val="00D36AFE"/>
    <w:rsid w:val="00D503B3"/>
    <w:rsid w:val="00D51276"/>
    <w:rsid w:val="00D55075"/>
    <w:rsid w:val="00D569CE"/>
    <w:rsid w:val="00D6102B"/>
    <w:rsid w:val="00D65178"/>
    <w:rsid w:val="00D67360"/>
    <w:rsid w:val="00D7035F"/>
    <w:rsid w:val="00D73BF6"/>
    <w:rsid w:val="00D74133"/>
    <w:rsid w:val="00D806E5"/>
    <w:rsid w:val="00D94628"/>
    <w:rsid w:val="00DA056C"/>
    <w:rsid w:val="00DA494E"/>
    <w:rsid w:val="00DA634F"/>
    <w:rsid w:val="00DA65AC"/>
    <w:rsid w:val="00DB1913"/>
    <w:rsid w:val="00DC1CFB"/>
    <w:rsid w:val="00DC410D"/>
    <w:rsid w:val="00DC5A81"/>
    <w:rsid w:val="00DC68CA"/>
    <w:rsid w:val="00DC7CBA"/>
    <w:rsid w:val="00DD3CB9"/>
    <w:rsid w:val="00DD48D0"/>
    <w:rsid w:val="00DD606E"/>
    <w:rsid w:val="00DD71A0"/>
    <w:rsid w:val="00DD73B7"/>
    <w:rsid w:val="00DE6EF2"/>
    <w:rsid w:val="00DF28BC"/>
    <w:rsid w:val="00DF34B9"/>
    <w:rsid w:val="00DF7F3B"/>
    <w:rsid w:val="00E01053"/>
    <w:rsid w:val="00E01129"/>
    <w:rsid w:val="00E07ACF"/>
    <w:rsid w:val="00E13756"/>
    <w:rsid w:val="00E235E4"/>
    <w:rsid w:val="00E331A1"/>
    <w:rsid w:val="00E33202"/>
    <w:rsid w:val="00E336A9"/>
    <w:rsid w:val="00E35628"/>
    <w:rsid w:val="00E43D21"/>
    <w:rsid w:val="00E463EA"/>
    <w:rsid w:val="00E472B1"/>
    <w:rsid w:val="00E50624"/>
    <w:rsid w:val="00E568DF"/>
    <w:rsid w:val="00E64269"/>
    <w:rsid w:val="00E655CF"/>
    <w:rsid w:val="00E66797"/>
    <w:rsid w:val="00E73461"/>
    <w:rsid w:val="00E7433B"/>
    <w:rsid w:val="00E8080A"/>
    <w:rsid w:val="00E82267"/>
    <w:rsid w:val="00E8416D"/>
    <w:rsid w:val="00E853CE"/>
    <w:rsid w:val="00E867B6"/>
    <w:rsid w:val="00E86830"/>
    <w:rsid w:val="00E87F08"/>
    <w:rsid w:val="00E975E2"/>
    <w:rsid w:val="00E975EC"/>
    <w:rsid w:val="00EA010F"/>
    <w:rsid w:val="00EA3109"/>
    <w:rsid w:val="00EC4A47"/>
    <w:rsid w:val="00EC5A09"/>
    <w:rsid w:val="00ED1AA4"/>
    <w:rsid w:val="00ED1B63"/>
    <w:rsid w:val="00ED3C1F"/>
    <w:rsid w:val="00ED4085"/>
    <w:rsid w:val="00ED420E"/>
    <w:rsid w:val="00ED6FBE"/>
    <w:rsid w:val="00EE1E1F"/>
    <w:rsid w:val="00EE2F57"/>
    <w:rsid w:val="00EF46A2"/>
    <w:rsid w:val="00EF4C34"/>
    <w:rsid w:val="00EF77C6"/>
    <w:rsid w:val="00F05438"/>
    <w:rsid w:val="00F07351"/>
    <w:rsid w:val="00F1361C"/>
    <w:rsid w:val="00F156F0"/>
    <w:rsid w:val="00F160C7"/>
    <w:rsid w:val="00F17AF9"/>
    <w:rsid w:val="00F2408F"/>
    <w:rsid w:val="00F240E9"/>
    <w:rsid w:val="00F36D8F"/>
    <w:rsid w:val="00F417B1"/>
    <w:rsid w:val="00F45853"/>
    <w:rsid w:val="00F602DF"/>
    <w:rsid w:val="00F72EA7"/>
    <w:rsid w:val="00F754A1"/>
    <w:rsid w:val="00F77304"/>
    <w:rsid w:val="00F77D0E"/>
    <w:rsid w:val="00F81FD9"/>
    <w:rsid w:val="00F841AA"/>
    <w:rsid w:val="00F84A94"/>
    <w:rsid w:val="00F87E96"/>
    <w:rsid w:val="00F96180"/>
    <w:rsid w:val="00FA23E8"/>
    <w:rsid w:val="00FA555E"/>
    <w:rsid w:val="00FB08EB"/>
    <w:rsid w:val="00FC139A"/>
    <w:rsid w:val="00FC1E8B"/>
    <w:rsid w:val="00FD2773"/>
    <w:rsid w:val="00FD3CC1"/>
    <w:rsid w:val="00FF1B55"/>
    <w:rsid w:val="00FF1E02"/>
    <w:rsid w:val="00FF30B4"/>
    <w:rsid w:val="04EF07A2"/>
    <w:rsid w:val="09593607"/>
    <w:rsid w:val="0AC051DB"/>
    <w:rsid w:val="0F44545C"/>
    <w:rsid w:val="10C055FF"/>
    <w:rsid w:val="10DC5C03"/>
    <w:rsid w:val="118A256E"/>
    <w:rsid w:val="16BB723D"/>
    <w:rsid w:val="171B3350"/>
    <w:rsid w:val="198C03B5"/>
    <w:rsid w:val="19CE72F5"/>
    <w:rsid w:val="1D364271"/>
    <w:rsid w:val="1F4118B8"/>
    <w:rsid w:val="1FFC7668"/>
    <w:rsid w:val="2160307E"/>
    <w:rsid w:val="21A47660"/>
    <w:rsid w:val="231D0114"/>
    <w:rsid w:val="240371BF"/>
    <w:rsid w:val="29FD04D3"/>
    <w:rsid w:val="2B874E27"/>
    <w:rsid w:val="2D80282C"/>
    <w:rsid w:val="2ED27572"/>
    <w:rsid w:val="319F7F4E"/>
    <w:rsid w:val="332461DC"/>
    <w:rsid w:val="35105A8E"/>
    <w:rsid w:val="36AC5742"/>
    <w:rsid w:val="3755343A"/>
    <w:rsid w:val="3B60102E"/>
    <w:rsid w:val="3FB21C7D"/>
    <w:rsid w:val="4064137E"/>
    <w:rsid w:val="43A71854"/>
    <w:rsid w:val="44B07118"/>
    <w:rsid w:val="481248CC"/>
    <w:rsid w:val="4ECE2238"/>
    <w:rsid w:val="54931D55"/>
    <w:rsid w:val="58C3180F"/>
    <w:rsid w:val="58FC255F"/>
    <w:rsid w:val="5C3C6FDE"/>
    <w:rsid w:val="5DCE6285"/>
    <w:rsid w:val="62535F51"/>
    <w:rsid w:val="64777E31"/>
    <w:rsid w:val="663D2A7F"/>
    <w:rsid w:val="67D62591"/>
    <w:rsid w:val="68AF1C49"/>
    <w:rsid w:val="6B6D4673"/>
    <w:rsid w:val="723551C7"/>
    <w:rsid w:val="72734D90"/>
    <w:rsid w:val="79AB522F"/>
    <w:rsid w:val="7CDD75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lsdException w:name="Body Text" w:semiHidden="0" w:unhideWhenUsed="0"/>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Web)" w:semiHidden="0" w:uiPriority="0"/>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35F"/>
    <w:pPr>
      <w:widowControl w:val="0"/>
      <w:jc w:val="both"/>
    </w:pPr>
    <w:rPr>
      <w:rFonts w:ascii="Times New Roman" w:hAnsi="Times New Roman"/>
      <w:kern w:val="2"/>
      <w:sz w:val="21"/>
      <w:szCs w:val="24"/>
    </w:rPr>
  </w:style>
  <w:style w:type="paragraph" w:styleId="1">
    <w:name w:val="heading 1"/>
    <w:basedOn w:val="a"/>
    <w:next w:val="a"/>
    <w:link w:val="1Char"/>
    <w:uiPriority w:val="9"/>
    <w:qFormat/>
    <w:rsid w:val="0061535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61535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1535F"/>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61535F"/>
    <w:pPr>
      <w:spacing w:beforeLines="30"/>
    </w:pPr>
    <w:rPr>
      <w:rFonts w:ascii="仿宋_GB2312" w:eastAsia="仿宋_GB2312"/>
      <w:kern w:val="0"/>
      <w:sz w:val="30"/>
    </w:rPr>
  </w:style>
  <w:style w:type="paragraph" w:styleId="30">
    <w:name w:val="toc 3"/>
    <w:basedOn w:val="a"/>
    <w:next w:val="a"/>
    <w:uiPriority w:val="39"/>
    <w:unhideWhenUsed/>
    <w:qFormat/>
    <w:rsid w:val="0061535F"/>
    <w:pPr>
      <w:tabs>
        <w:tab w:val="right" w:leader="dot" w:pos="8296"/>
      </w:tabs>
      <w:ind w:leftChars="400" w:left="840"/>
    </w:pPr>
  </w:style>
  <w:style w:type="paragraph" w:styleId="a4">
    <w:name w:val="Balloon Text"/>
    <w:basedOn w:val="a"/>
    <w:link w:val="Char0"/>
    <w:uiPriority w:val="99"/>
    <w:semiHidden/>
    <w:unhideWhenUsed/>
    <w:qFormat/>
    <w:rsid w:val="0061535F"/>
    <w:rPr>
      <w:sz w:val="18"/>
      <w:szCs w:val="18"/>
    </w:rPr>
  </w:style>
  <w:style w:type="paragraph" w:styleId="a5">
    <w:name w:val="footer"/>
    <w:basedOn w:val="a"/>
    <w:link w:val="Char1"/>
    <w:uiPriority w:val="99"/>
    <w:qFormat/>
    <w:rsid w:val="0061535F"/>
    <w:pPr>
      <w:tabs>
        <w:tab w:val="center" w:pos="4153"/>
        <w:tab w:val="right" w:pos="8306"/>
      </w:tabs>
      <w:snapToGrid w:val="0"/>
      <w:jc w:val="left"/>
    </w:pPr>
    <w:rPr>
      <w:rFonts w:ascii="Calibri" w:hAnsi="Calibri"/>
      <w:kern w:val="0"/>
      <w:sz w:val="18"/>
      <w:szCs w:val="18"/>
    </w:rPr>
  </w:style>
  <w:style w:type="paragraph" w:styleId="a6">
    <w:name w:val="header"/>
    <w:basedOn w:val="a"/>
    <w:link w:val="Char2"/>
    <w:qFormat/>
    <w:rsid w:val="0061535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61535F"/>
    <w:pPr>
      <w:tabs>
        <w:tab w:val="right" w:leader="dot" w:pos="8296"/>
      </w:tabs>
      <w:spacing w:before="93"/>
      <w:jc w:val="center"/>
    </w:pPr>
    <w:rPr>
      <w:rFonts w:ascii="仿宋" w:eastAsia="仿宋" w:hAnsi="仿宋"/>
      <w:sz w:val="28"/>
      <w:szCs w:val="28"/>
    </w:rPr>
  </w:style>
  <w:style w:type="paragraph" w:styleId="20">
    <w:name w:val="toc 2"/>
    <w:basedOn w:val="a"/>
    <w:next w:val="a"/>
    <w:uiPriority w:val="99"/>
    <w:unhideWhenUsed/>
    <w:qFormat/>
    <w:rsid w:val="0061535F"/>
    <w:pPr>
      <w:tabs>
        <w:tab w:val="right" w:leader="dot" w:pos="8296"/>
      </w:tabs>
      <w:ind w:leftChars="200" w:left="420"/>
    </w:pPr>
  </w:style>
  <w:style w:type="paragraph" w:styleId="a7">
    <w:name w:val="Normal (Web)"/>
    <w:basedOn w:val="a"/>
    <w:unhideWhenUsed/>
    <w:rsid w:val="0061535F"/>
    <w:pPr>
      <w:widowControl/>
      <w:spacing w:before="100" w:beforeAutospacing="1" w:after="100" w:afterAutospacing="1"/>
      <w:jc w:val="left"/>
    </w:pPr>
    <w:rPr>
      <w:rFonts w:ascii="宋体" w:hAnsi="宋体" w:cs="宋体"/>
      <w:kern w:val="0"/>
      <w:sz w:val="24"/>
    </w:rPr>
  </w:style>
  <w:style w:type="character" w:styleId="a8">
    <w:name w:val="Strong"/>
    <w:basedOn w:val="a0"/>
    <w:uiPriority w:val="99"/>
    <w:qFormat/>
    <w:rsid w:val="0061535F"/>
    <w:rPr>
      <w:b/>
    </w:rPr>
  </w:style>
  <w:style w:type="character" w:styleId="a9">
    <w:name w:val="Hyperlink"/>
    <w:basedOn w:val="a0"/>
    <w:uiPriority w:val="99"/>
    <w:unhideWhenUsed/>
    <w:qFormat/>
    <w:rsid w:val="0061535F"/>
    <w:rPr>
      <w:color w:val="0000FF" w:themeColor="hyperlink"/>
      <w:u w:val="single"/>
    </w:rPr>
  </w:style>
  <w:style w:type="character" w:customStyle="1" w:styleId="HeaderChar">
    <w:name w:val="Header Char"/>
    <w:basedOn w:val="a0"/>
    <w:uiPriority w:val="99"/>
    <w:semiHidden/>
    <w:qFormat/>
    <w:rsid w:val="0061535F"/>
    <w:rPr>
      <w:rFonts w:ascii="Times New Roman" w:hAnsi="Times New Roman"/>
      <w:sz w:val="18"/>
      <w:szCs w:val="18"/>
    </w:rPr>
  </w:style>
  <w:style w:type="character" w:customStyle="1" w:styleId="Char2">
    <w:name w:val="页眉 Char"/>
    <w:link w:val="a6"/>
    <w:qFormat/>
    <w:locked/>
    <w:rsid w:val="0061535F"/>
    <w:rPr>
      <w:sz w:val="18"/>
    </w:rPr>
  </w:style>
  <w:style w:type="character" w:customStyle="1" w:styleId="FooterChar">
    <w:name w:val="Footer Char"/>
    <w:basedOn w:val="a0"/>
    <w:uiPriority w:val="99"/>
    <w:semiHidden/>
    <w:qFormat/>
    <w:rsid w:val="0061535F"/>
    <w:rPr>
      <w:rFonts w:ascii="Times New Roman" w:hAnsi="Times New Roman"/>
      <w:sz w:val="18"/>
      <w:szCs w:val="18"/>
    </w:rPr>
  </w:style>
  <w:style w:type="character" w:customStyle="1" w:styleId="Char1">
    <w:name w:val="页脚 Char"/>
    <w:link w:val="a5"/>
    <w:uiPriority w:val="99"/>
    <w:qFormat/>
    <w:locked/>
    <w:rsid w:val="0061535F"/>
    <w:rPr>
      <w:sz w:val="18"/>
    </w:rPr>
  </w:style>
  <w:style w:type="character" w:customStyle="1" w:styleId="BodyTextChar">
    <w:name w:val="Body Text Char"/>
    <w:basedOn w:val="a0"/>
    <w:uiPriority w:val="99"/>
    <w:semiHidden/>
    <w:qFormat/>
    <w:rsid w:val="0061535F"/>
    <w:rPr>
      <w:rFonts w:ascii="Times New Roman" w:hAnsi="Times New Roman"/>
      <w:szCs w:val="24"/>
    </w:rPr>
  </w:style>
  <w:style w:type="character" w:customStyle="1" w:styleId="Char">
    <w:name w:val="正文文本 Char"/>
    <w:link w:val="a3"/>
    <w:uiPriority w:val="99"/>
    <w:qFormat/>
    <w:locked/>
    <w:rsid w:val="0061535F"/>
    <w:rPr>
      <w:rFonts w:ascii="仿宋_GB2312" w:eastAsia="仿宋_GB2312" w:hAnsi="Times New Roman"/>
      <w:sz w:val="24"/>
    </w:rPr>
  </w:style>
  <w:style w:type="paragraph" w:customStyle="1" w:styleId="Default">
    <w:name w:val="Default"/>
    <w:rsid w:val="0061535F"/>
    <w:pPr>
      <w:widowControl w:val="0"/>
      <w:autoSpaceDE w:val="0"/>
      <w:autoSpaceDN w:val="0"/>
      <w:adjustRightInd w:val="0"/>
    </w:pPr>
    <w:rPr>
      <w:rFonts w:ascii="仿宋" w:eastAsia="仿宋" w:cs="仿宋"/>
      <w:color w:val="000000"/>
      <w:sz w:val="24"/>
      <w:szCs w:val="24"/>
    </w:rPr>
  </w:style>
  <w:style w:type="paragraph" w:styleId="aa">
    <w:name w:val="List Paragraph"/>
    <w:basedOn w:val="a"/>
    <w:uiPriority w:val="99"/>
    <w:qFormat/>
    <w:rsid w:val="0061535F"/>
    <w:pPr>
      <w:ind w:firstLineChars="200" w:firstLine="420"/>
    </w:pPr>
  </w:style>
  <w:style w:type="character" w:customStyle="1" w:styleId="1Char">
    <w:name w:val="标题 1 Char"/>
    <w:basedOn w:val="a0"/>
    <w:link w:val="1"/>
    <w:uiPriority w:val="9"/>
    <w:qFormat/>
    <w:rsid w:val="0061535F"/>
    <w:rPr>
      <w:rFonts w:ascii="Times New Roman" w:hAnsi="Times New Roman"/>
      <w:b/>
      <w:bCs/>
      <w:kern w:val="44"/>
      <w:sz w:val="44"/>
      <w:szCs w:val="44"/>
    </w:rPr>
  </w:style>
  <w:style w:type="character" w:customStyle="1" w:styleId="2Char">
    <w:name w:val="标题 2 Char"/>
    <w:basedOn w:val="a0"/>
    <w:link w:val="2"/>
    <w:uiPriority w:val="9"/>
    <w:qFormat/>
    <w:rsid w:val="0061535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6153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0"/>
    <w:link w:val="a4"/>
    <w:uiPriority w:val="99"/>
    <w:semiHidden/>
    <w:qFormat/>
    <w:rsid w:val="0061535F"/>
    <w:rPr>
      <w:rFonts w:ascii="Times New Roman" w:hAnsi="Times New Roman"/>
      <w:kern w:val="2"/>
      <w:sz w:val="18"/>
      <w:szCs w:val="18"/>
    </w:rPr>
  </w:style>
  <w:style w:type="character" w:customStyle="1" w:styleId="3Char">
    <w:name w:val="标题 3 Char"/>
    <w:basedOn w:val="a0"/>
    <w:link w:val="3"/>
    <w:uiPriority w:val="9"/>
    <w:qFormat/>
    <w:rsid w:val="0061535F"/>
    <w:rPr>
      <w:rFonts w:ascii="Times New Roman" w:hAnsi="Times New Roman"/>
      <w:b/>
      <w:bCs/>
      <w:kern w:val="2"/>
      <w:sz w:val="32"/>
      <w:szCs w:val="32"/>
    </w:rPr>
  </w:style>
  <w:style w:type="paragraph" w:customStyle="1" w:styleId="TOC2">
    <w:name w:val="TOC 标题2"/>
    <w:basedOn w:val="1"/>
    <w:next w:val="a"/>
    <w:uiPriority w:val="39"/>
    <w:unhideWhenUsed/>
    <w:qFormat/>
    <w:rsid w:val="0061535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___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__2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3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___4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___5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___67.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收、支决算总计变动表</a:t>
            </a:r>
            <a:endParaRPr lang="en-US"/>
          </a:p>
        </c:rich>
      </c:tx>
      <c:spPr>
        <a:noFill/>
        <a:ln>
          <a:noFill/>
        </a:ln>
        <a:effectLst/>
      </c:sp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dLbls>
            <c:dLbl>
              <c:idx val="0"/>
              <c:layout>
                <c:manualLayout>
                  <c:x val="-5.445881552076242E-3"/>
                  <c:y val="-5.3418803418803472E-3"/>
                </c:manualLayout>
              </c:layout>
              <c:dLblPos val="outEnd"/>
              <c:showVal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8B1E-4FBC-B0E4-04A769341A3E}"/>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2019年收入总计</c:v>
                </c:pt>
                <c:pt idx="1">
                  <c:v>2020年收入总计</c:v>
                </c:pt>
                <c:pt idx="2">
                  <c:v>2019年支出总计</c:v>
                </c:pt>
                <c:pt idx="3">
                  <c:v>2020年支出总计</c:v>
                </c:pt>
              </c:strCache>
            </c:strRef>
          </c:cat>
          <c:val>
            <c:numRef>
              <c:f>Sheet1!$B$2:$B$5</c:f>
              <c:numCache>
                <c:formatCode>General</c:formatCode>
                <c:ptCount val="4"/>
                <c:pt idx="0">
                  <c:v>1747.73</c:v>
                </c:pt>
                <c:pt idx="1">
                  <c:v>1814.78</c:v>
                </c:pt>
                <c:pt idx="2">
                  <c:v>1747.73</c:v>
                </c:pt>
                <c:pt idx="3">
                  <c:v>1814.78</c:v>
                </c:pt>
              </c:numCache>
            </c:numRef>
          </c:val>
          <c:extLst xmlns:c16r2="http://schemas.microsoft.com/office/drawing/2015/06/chart">
            <c:ext xmlns:c16="http://schemas.microsoft.com/office/drawing/2014/chart" uri="{C3380CC4-5D6E-409C-BE32-E72D297353CC}">
              <c16:uniqueId val="{00000001-8B1E-4FBC-B0E4-04A769341A3E}"/>
            </c:ext>
          </c:extLst>
        </c:ser>
        <c:ser>
          <c:idx val="1"/>
          <c:order val="1"/>
          <c:tx>
            <c:strRef>
              <c:f>Sheet1!$C$1</c:f>
              <c:strCache>
                <c:ptCount val="1"/>
                <c:pt idx="0">
                  <c:v>列1</c:v>
                </c:pt>
              </c:strCache>
            </c:strRef>
          </c:tx>
          <c:spPr>
            <a:solidFill>
              <a:schemeClr val="accent2"/>
            </a:solidFill>
            <a:ln>
              <a:noFill/>
            </a:ln>
            <a:effectLst/>
          </c:spPr>
          <c:cat>
            <c:strRef>
              <c:f>Sheet1!$A$2:$A$5</c:f>
              <c:strCache>
                <c:ptCount val="4"/>
                <c:pt idx="0">
                  <c:v>2019年收入总计</c:v>
                </c:pt>
                <c:pt idx="1">
                  <c:v>2020年收入总计</c:v>
                </c:pt>
                <c:pt idx="2">
                  <c:v>2019年支出总计</c:v>
                </c:pt>
                <c:pt idx="3">
                  <c:v>2020年支出总计</c:v>
                </c:pt>
              </c:strCache>
            </c:strRef>
          </c:cat>
          <c:val>
            <c:numRef>
              <c:f>Sheet1!$C$2:$C$5</c:f>
            </c:numRef>
          </c:val>
          <c:extLst xmlns:c16r2="http://schemas.microsoft.com/office/drawing/2015/06/chart">
            <c:ext xmlns:c16="http://schemas.microsoft.com/office/drawing/2014/chart" uri="{C3380CC4-5D6E-409C-BE32-E72D297353CC}">
              <c16:uniqueId val="{00000002-8B1E-4FBC-B0E4-04A769341A3E}"/>
            </c:ext>
          </c:extLst>
        </c:ser>
        <c:ser>
          <c:idx val="2"/>
          <c:order val="2"/>
          <c:tx>
            <c:strRef>
              <c:f>Sheet1!$D$1</c:f>
              <c:strCache>
                <c:ptCount val="1"/>
                <c:pt idx="0">
                  <c:v>列2</c:v>
                </c:pt>
              </c:strCache>
            </c:strRef>
          </c:tx>
          <c:spPr>
            <a:solidFill>
              <a:schemeClr val="accent3"/>
            </a:solidFill>
            <a:ln>
              <a:noFill/>
            </a:ln>
            <a:effectLst/>
          </c:spPr>
          <c:cat>
            <c:strRef>
              <c:f>Sheet1!$A$2:$A$5</c:f>
              <c:strCache>
                <c:ptCount val="4"/>
                <c:pt idx="0">
                  <c:v>2019年收入总计</c:v>
                </c:pt>
                <c:pt idx="1">
                  <c:v>2020年收入总计</c:v>
                </c:pt>
                <c:pt idx="2">
                  <c:v>2019年支出总计</c:v>
                </c:pt>
                <c:pt idx="3">
                  <c:v>2020年支出总计</c:v>
                </c:pt>
              </c:strCache>
            </c:strRef>
          </c:cat>
          <c:val>
            <c:numRef>
              <c:f>Sheet1!$D$2:$D$5</c:f>
            </c:numRef>
          </c:val>
          <c:extLst xmlns:c16r2="http://schemas.microsoft.com/office/drawing/2015/06/chart">
            <c:ext xmlns:c16="http://schemas.microsoft.com/office/drawing/2014/chart" uri="{C3380CC4-5D6E-409C-BE32-E72D297353CC}">
              <c16:uniqueId val="{00000003-8B1E-4FBC-B0E4-04A769341A3E}"/>
            </c:ext>
          </c:extLst>
        </c:ser>
        <c:dLbls/>
        <c:gapWidth val="219"/>
        <c:overlap val="-27"/>
        <c:axId val="57001472"/>
        <c:axId val="57003008"/>
      </c:barChart>
      <c:catAx>
        <c:axId val="5700147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003008"/>
        <c:crosses val="autoZero"/>
        <c:auto val="1"/>
        <c:lblAlgn val="ctr"/>
        <c:lblOffset val="100"/>
      </c:catAx>
      <c:valAx>
        <c:axId val="5700300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7001472"/>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600" b="1" i="0" u="none" strike="noStrike" kern="1200" baseline="0">
                <a:solidFill>
                  <a:schemeClr val="tx2"/>
                </a:solidFill>
                <a:latin typeface="+mn-lt"/>
                <a:ea typeface="+mn-ea"/>
                <a:cs typeface="+mn-cs"/>
              </a:defRPr>
            </a:pPr>
            <a:r>
              <a:rPr lang="zh-CN"/>
              <a:t>收入决算结构图</a:t>
            </a:r>
          </a:p>
        </c:rich>
      </c:tx>
      <c:spPr>
        <a:noFill/>
        <a:ln>
          <a:noFill/>
        </a:ln>
        <a:effectLst/>
      </c:spPr>
    </c:title>
    <c:plotArea>
      <c:layout/>
      <c:pieChart>
        <c:varyColors val="1"/>
        <c:ser>
          <c:idx val="0"/>
          <c:order val="0"/>
          <c:tx>
            <c:strRef>
              <c:f>Sheet1!$B$1</c:f>
              <c:strCache>
                <c:ptCount val="1"/>
                <c:pt idx="0">
                  <c:v>销售额</c:v>
                </c:pt>
              </c:strCache>
            </c:strRef>
          </c:tx>
          <c:dPt>
            <c:idx val="0"/>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0-38B4-47D7-BC03-7B6C1E109F5E}"/>
              </c:ext>
            </c:extLst>
          </c:dPt>
          <c:dPt>
            <c:idx val="1"/>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1-38B4-47D7-BC03-7B6C1E109F5E}"/>
              </c:ext>
            </c:extLst>
          </c:dPt>
          <c:dPt>
            <c:idx val="2"/>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2-38B4-47D7-BC03-7B6C1E109F5E}"/>
              </c:ext>
            </c:extLst>
          </c:dPt>
          <c:dPt>
            <c:idx val="3"/>
            <c:spPr>
              <a:gradFill rotWithShape="1">
                <a:gsLst>
                  <a:gs pos="0">
                    <a:schemeClr val="accent4">
                      <a:shade val="51000"/>
                      <a:satMod val="130000"/>
                    </a:schemeClr>
                  </a:gs>
                  <a:gs pos="80000">
                    <a:schemeClr val="accent4">
                      <a:shade val="93000"/>
                      <a:satMod val="130000"/>
                    </a:schemeClr>
                  </a:gs>
                  <a:gs pos="100000">
                    <a:schemeClr val="accent4">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3-38B4-47D7-BC03-7B6C1E109F5E}"/>
              </c:ext>
            </c:extLst>
          </c:dPt>
          <c:dPt>
            <c:idx val="4"/>
            <c:spPr>
              <a:gradFill rotWithShape="1">
                <a:gsLst>
                  <a:gs pos="0">
                    <a:schemeClr val="accent5">
                      <a:shade val="51000"/>
                      <a:satMod val="130000"/>
                    </a:schemeClr>
                  </a:gs>
                  <a:gs pos="80000">
                    <a:schemeClr val="accent5">
                      <a:shade val="93000"/>
                      <a:satMod val="130000"/>
                    </a:schemeClr>
                  </a:gs>
                  <a:gs pos="100000">
                    <a:schemeClr val="accent5">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4-38B4-47D7-BC03-7B6C1E109F5E}"/>
              </c:ext>
            </c:extLst>
          </c:dPt>
          <c:dPt>
            <c:idx val="5"/>
            <c:spPr>
              <a:gradFill rotWithShape="1">
                <a:gsLst>
                  <a:gs pos="0">
                    <a:schemeClr val="accent6">
                      <a:shade val="51000"/>
                      <a:satMod val="130000"/>
                    </a:schemeClr>
                  </a:gs>
                  <a:gs pos="80000">
                    <a:schemeClr val="accent6">
                      <a:shade val="93000"/>
                      <a:satMod val="130000"/>
                    </a:schemeClr>
                  </a:gs>
                  <a:gs pos="100000">
                    <a:schemeClr val="accent6">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5-38B4-47D7-BC03-7B6C1E109F5E}"/>
              </c:ext>
            </c:extLst>
          </c:dPt>
          <c:dPt>
            <c:idx val="6"/>
            <c:spPr>
              <a:gradFill rotWithShape="1">
                <a:gsLst>
                  <a:gs pos="0">
                    <a:schemeClr val="accent1">
                      <a:lumMod val="60000"/>
                      <a:shade val="51000"/>
                      <a:satMod val="130000"/>
                    </a:schemeClr>
                  </a:gs>
                  <a:gs pos="80000">
                    <a:schemeClr val="accent1">
                      <a:lumMod val="60000"/>
                      <a:shade val="93000"/>
                      <a:satMod val="130000"/>
                    </a:schemeClr>
                  </a:gs>
                  <a:gs pos="100000">
                    <a:schemeClr val="accent1">
                      <a:lumMod val="60000"/>
                      <a:shade val="94000"/>
                      <a:satMod val="135000"/>
                    </a:schemeClr>
                  </a:gs>
                </a:gsLst>
                <a:lin ang="16200000" scaled="0"/>
              </a:gradFill>
              <a:ln>
                <a:noFill/>
              </a:ln>
              <a:effectLst>
                <a:outerShdw blurRad="40000" dist="23000" dir="5400000" rotWithShape="0">
                  <a:srgbClr val="000000">
                    <a:alpha val="35000"/>
                  </a:srgbClr>
                </a:outerShdw>
              </a:effectLst>
              <a:sp3d/>
            </c:spPr>
            <c:extLst xmlns:c16r2="http://schemas.microsoft.com/office/drawing/2015/06/chart">
              <c:ext xmlns:c16="http://schemas.microsoft.com/office/drawing/2014/chart" uri="{C3380CC4-5D6E-409C-BE32-E72D297353CC}">
                <c16:uniqueId val="{00000006-38B4-47D7-BC03-7B6C1E109F5E}"/>
              </c:ext>
            </c:extLst>
          </c:dPt>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2"/>
                    </a:solidFill>
                    <a:latin typeface="+mn-lt"/>
                    <a:ea typeface="+mn-ea"/>
                    <a:cs typeface="+mn-cs"/>
                  </a:defRPr>
                </a:pPr>
                <a:endParaRPr lang="zh-CN"/>
              </a:p>
            </c:txPr>
            <c:dLblPos val="inEnd"/>
            <c:showCatName val="1"/>
            <c:showPercent val="1"/>
            <c:extLst xmlns:c16r2="http://schemas.microsoft.com/office/drawing/2015/06/chart">
              <c:ext xmlns:c15="http://schemas.microsoft.com/office/drawing/2012/chart" uri="{CE6537A1-D6FC-4f65-9D91-7224C49458BB}"/>
            </c:extLst>
          </c:dLbls>
          <c:cat>
            <c:strRef>
              <c:f>Sheet1!$A$2:$A$8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Sheet1!$B$2:$B$8</c:f>
              <c:numCache>
                <c:formatCode>General</c:formatCode>
                <c:ptCount val="7"/>
                <c:pt idx="0">
                  <c:v>1814.78</c:v>
                </c:pt>
                <c:pt idx="1">
                  <c:v>0</c:v>
                </c:pt>
                <c:pt idx="2">
                  <c:v>0</c:v>
                </c:pt>
                <c:pt idx="3">
                  <c:v>0</c:v>
                </c:pt>
                <c:pt idx="4">
                  <c:v>0</c:v>
                </c:pt>
                <c:pt idx="5">
                  <c:v>0</c:v>
                </c:pt>
                <c:pt idx="6">
                  <c:v>0</c:v>
                </c:pt>
              </c:numCache>
            </c:numRef>
          </c:val>
          <c:extLst xmlns:c16r2="http://schemas.microsoft.com/office/drawing/2015/06/chart">
            <c:ext xmlns:c16="http://schemas.microsoft.com/office/drawing/2014/chart" uri="{C3380CC4-5D6E-409C-BE32-E72D297353CC}">
              <c16:uniqueId val="{00000007-38B4-47D7-BC03-7B6C1E109F5E}"/>
            </c:ext>
          </c:extLst>
        </c:ser>
        <c:dLbls>
          <c:showPercent val="1"/>
        </c:dLbls>
        <c:firstSliceAng val="105"/>
      </c:pieChart>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2"/>
              </a:solidFill>
              <a:latin typeface="+mn-lt"/>
              <a:ea typeface="+mn-ea"/>
              <a:cs typeface="+mn-cs"/>
            </a:defRPr>
          </a:pPr>
          <a:endParaRPr lang="zh-CN"/>
        </a:p>
      </c:txPr>
    </c:legend>
    <c:plotVisOnly val="1"/>
    <c:dispBlanksAs val="zero"/>
  </c:chart>
  <c:spPr>
    <a:solidFill>
      <a:schemeClr val="bg1"/>
    </a:solidFill>
    <a:ln w="9525" cap="flat" cmpd="sng" algn="ctr">
      <a:solidFill>
        <a:schemeClr val="tx2">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支出决算结构图</a:t>
            </a:r>
          </a:p>
        </c:rich>
      </c:tx>
    </c:title>
    <c:plotArea>
      <c:layout/>
      <c:pieChart>
        <c:varyColors val="1"/>
        <c:ser>
          <c:idx val="0"/>
          <c:order val="0"/>
          <c:tx>
            <c:strRef>
              <c:f>Sheet1!$B$1</c:f>
              <c:strCache>
                <c:ptCount val="1"/>
                <c:pt idx="0">
                  <c:v>金额</c:v>
                </c:pt>
              </c:strCache>
            </c:strRef>
          </c:tx>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1566.94</c:v>
                </c:pt>
                <c:pt idx="1">
                  <c:v>247.84</c:v>
                </c:pt>
                <c:pt idx="2">
                  <c:v>0</c:v>
                </c:pt>
                <c:pt idx="3">
                  <c:v>0</c:v>
                </c:pt>
                <c:pt idx="4">
                  <c:v>0</c:v>
                </c:pt>
              </c:numCache>
            </c:numRef>
          </c:val>
          <c:extLst xmlns:c16r2="http://schemas.microsoft.com/office/drawing/2015/06/chart">
            <c:ext xmlns:c16="http://schemas.microsoft.com/office/drawing/2014/chart" uri="{C3380CC4-5D6E-409C-BE32-E72D297353CC}">
              <c16:uniqueId val="{00000000-A108-47F1-8AE3-8681FF19F643}"/>
            </c:ext>
          </c:extLst>
        </c:ser>
        <c:dLbls>
          <c:showPercent val="1"/>
        </c:dLbls>
        <c:firstSliceAng val="0"/>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财政拨款收、支决算总计变动表</a:t>
            </a:r>
            <a:endParaRPr lang="en-US"/>
          </a:p>
        </c:rich>
      </c:tx>
      <c:spPr>
        <a:noFill/>
        <a:ln>
          <a:noFill/>
        </a:ln>
        <a:effectLst/>
      </c:spPr>
    </c:title>
    <c:plotArea>
      <c:layout/>
      <c:barChart>
        <c:barDir val="col"/>
        <c:grouping val="clustered"/>
        <c:ser>
          <c:idx val="0"/>
          <c:order val="0"/>
          <c:tx>
            <c:strRef>
              <c:f>Sheet1!$B$1</c:f>
              <c:strCache>
                <c:ptCount val="1"/>
                <c:pt idx="0">
                  <c:v>系列 1</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2019年收入总计</c:v>
                </c:pt>
                <c:pt idx="1">
                  <c:v>2020年收入总计</c:v>
                </c:pt>
                <c:pt idx="2">
                  <c:v>2019年支出总计</c:v>
                </c:pt>
                <c:pt idx="3">
                  <c:v>2020年支出总计</c:v>
                </c:pt>
              </c:strCache>
            </c:strRef>
          </c:cat>
          <c:val>
            <c:numRef>
              <c:f>Sheet1!$B$2:$B$5</c:f>
              <c:numCache>
                <c:formatCode>General</c:formatCode>
                <c:ptCount val="4"/>
                <c:pt idx="0">
                  <c:v>1747.73</c:v>
                </c:pt>
                <c:pt idx="1">
                  <c:v>1814.78</c:v>
                </c:pt>
                <c:pt idx="2">
                  <c:v>1747.73</c:v>
                </c:pt>
                <c:pt idx="3">
                  <c:v>1814.78</c:v>
                </c:pt>
              </c:numCache>
            </c:numRef>
          </c:val>
          <c:extLst xmlns:c16r2="http://schemas.microsoft.com/office/drawing/2015/06/chart">
            <c:ext xmlns:c16="http://schemas.microsoft.com/office/drawing/2014/chart" uri="{C3380CC4-5D6E-409C-BE32-E72D297353CC}">
              <c16:uniqueId val="{00000000-391B-4C81-9143-CC373F92B97C}"/>
            </c:ext>
          </c:extLst>
        </c:ser>
        <c:ser>
          <c:idx val="1"/>
          <c:order val="1"/>
          <c:tx>
            <c:strRef>
              <c:f>Sheet1!$C$1</c:f>
              <c:strCache>
                <c:ptCount val="1"/>
                <c:pt idx="0">
                  <c:v>列1</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2019年收入总计</c:v>
                </c:pt>
                <c:pt idx="1">
                  <c:v>2020年收入总计</c:v>
                </c:pt>
                <c:pt idx="2">
                  <c:v>2019年支出总计</c:v>
                </c:pt>
                <c:pt idx="3">
                  <c:v>2020年支出总计</c:v>
                </c:pt>
              </c:strCache>
            </c:strRef>
          </c:cat>
          <c:val>
            <c:numRef>
              <c:f>Sheet1!$C$2:$C$5</c:f>
            </c:numRef>
          </c:val>
          <c:extLst xmlns:c16r2="http://schemas.microsoft.com/office/drawing/2015/06/chart">
            <c:ext xmlns:c16="http://schemas.microsoft.com/office/drawing/2014/chart" uri="{C3380CC4-5D6E-409C-BE32-E72D297353CC}">
              <c16:uniqueId val="{00000001-391B-4C81-9143-CC373F92B97C}"/>
            </c:ext>
          </c:extLst>
        </c:ser>
        <c:ser>
          <c:idx val="2"/>
          <c:order val="2"/>
          <c:tx>
            <c:strRef>
              <c:f>Sheet1!$D$1</c:f>
              <c:strCache>
                <c:ptCount val="1"/>
                <c:pt idx="0">
                  <c:v>列2</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2019年收入总计</c:v>
                </c:pt>
                <c:pt idx="1">
                  <c:v>2020年收入总计</c:v>
                </c:pt>
                <c:pt idx="2">
                  <c:v>2019年支出总计</c:v>
                </c:pt>
                <c:pt idx="3">
                  <c:v>2020年支出总计</c:v>
                </c:pt>
              </c:strCache>
            </c:strRef>
          </c:cat>
          <c:val>
            <c:numRef>
              <c:f>Sheet1!$D$2:$D$5</c:f>
            </c:numRef>
          </c:val>
          <c:extLst xmlns:c16r2="http://schemas.microsoft.com/office/drawing/2015/06/chart">
            <c:ext xmlns:c16="http://schemas.microsoft.com/office/drawing/2014/chart" uri="{C3380CC4-5D6E-409C-BE32-E72D297353CC}">
              <c16:uniqueId val="{00000002-391B-4C81-9143-CC373F92B97C}"/>
            </c:ext>
          </c:extLst>
        </c:ser>
        <c:dLbls>
          <c:showVal val="1"/>
        </c:dLbls>
        <c:gapWidth val="219"/>
        <c:overlap val="-27"/>
        <c:axId val="50514944"/>
        <c:axId val="50533120"/>
      </c:barChart>
      <c:catAx>
        <c:axId val="50514944"/>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533120"/>
        <c:crosses val="autoZero"/>
        <c:auto val="1"/>
        <c:lblAlgn val="ctr"/>
        <c:lblOffset val="100"/>
      </c:catAx>
      <c:valAx>
        <c:axId val="5053312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051494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zh-CN"/>
              <a:t>一般公共预算财政拨款支出决算变动</a:t>
            </a:r>
          </a:p>
        </c:rich>
      </c:tx>
      <c:layout>
        <c:manualLayout>
          <c:xMode val="edge"/>
          <c:yMode val="edge"/>
          <c:x val="0.12789633789764132"/>
          <c:y val="3.1948881789137414E-2"/>
        </c:manualLayout>
      </c:layout>
      <c:spPr>
        <a:noFill/>
        <a:ln>
          <a:noFill/>
        </a:ln>
        <a:effectLst/>
      </c:spPr>
    </c:title>
    <c:plotArea>
      <c:layout/>
      <c:barChart>
        <c:barDir val="col"/>
        <c:grouping val="clustered"/>
        <c:ser>
          <c:idx val="0"/>
          <c:order val="0"/>
          <c:tx>
            <c:strRef>
              <c:f>Sheet1!$B$1</c:f>
              <c:strCache>
                <c:ptCount val="1"/>
                <c:pt idx="0">
                  <c:v>金额</c:v>
                </c:pt>
              </c:strCache>
            </c:strRef>
          </c:tx>
          <c:spPr>
            <a:solidFill>
              <a:schemeClr val="accent1"/>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2019年总支出</c:v>
                </c:pt>
                <c:pt idx="1">
                  <c:v>2020年总支出</c:v>
                </c:pt>
              </c:strCache>
            </c:strRef>
          </c:cat>
          <c:val>
            <c:numRef>
              <c:f>Sheet1!$B$2:$B$5</c:f>
              <c:numCache>
                <c:formatCode>General</c:formatCode>
                <c:ptCount val="4"/>
                <c:pt idx="0">
                  <c:v>1747.73</c:v>
                </c:pt>
                <c:pt idx="1">
                  <c:v>1814.78</c:v>
                </c:pt>
              </c:numCache>
            </c:numRef>
          </c:val>
          <c:extLst xmlns:c16r2="http://schemas.microsoft.com/office/drawing/2015/06/chart">
            <c:ext xmlns:c16="http://schemas.microsoft.com/office/drawing/2014/chart" uri="{C3380CC4-5D6E-409C-BE32-E72D297353CC}">
              <c16:uniqueId val="{00000000-C0E9-48F8-B517-CEBB6173AE30}"/>
            </c:ext>
          </c:extLst>
        </c:ser>
        <c:ser>
          <c:idx val="1"/>
          <c:order val="1"/>
          <c:tx>
            <c:strRef>
              <c:f>Sheet1!$C$1</c:f>
              <c:strCache>
                <c:ptCount val="1"/>
                <c:pt idx="0">
                  <c:v>系列 2</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2019年总支出</c:v>
                </c:pt>
                <c:pt idx="1">
                  <c:v>2020年总支出</c:v>
                </c:pt>
              </c:strCache>
            </c:strRef>
          </c:cat>
          <c:val>
            <c:numRef>
              <c:f>Sheet1!$C$2:$C$5</c:f>
            </c:numRef>
          </c:val>
          <c:extLst xmlns:c16r2="http://schemas.microsoft.com/office/drawing/2015/06/chart">
            <c:ext xmlns:c16="http://schemas.microsoft.com/office/drawing/2014/chart" uri="{C3380CC4-5D6E-409C-BE32-E72D297353CC}">
              <c16:uniqueId val="{00000001-C0E9-48F8-B517-CEBB6173AE30}"/>
            </c:ext>
          </c:extLst>
        </c:ser>
        <c:ser>
          <c:idx val="2"/>
          <c:order val="2"/>
          <c:tx>
            <c:strRef>
              <c:f>Sheet1!$D$1</c:f>
              <c:strCache>
                <c:ptCount val="1"/>
                <c:pt idx="0">
                  <c:v>系列 3</c:v>
                </c:pt>
              </c:strCache>
            </c:strRef>
          </c:tx>
          <c:spPr>
            <a:solidFill>
              <a:schemeClr val="accent3"/>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inEnd"/>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2019年总支出</c:v>
                </c:pt>
                <c:pt idx="1">
                  <c:v>2020年总支出</c:v>
                </c:pt>
              </c:strCache>
            </c:strRef>
          </c:cat>
          <c:val>
            <c:numRef>
              <c:f>Sheet1!$D$2:$D$5</c:f>
            </c:numRef>
          </c:val>
          <c:extLst xmlns:c16r2="http://schemas.microsoft.com/office/drawing/2015/06/chart">
            <c:ext xmlns:c16="http://schemas.microsoft.com/office/drawing/2014/chart" uri="{C3380CC4-5D6E-409C-BE32-E72D297353CC}">
              <c16:uniqueId val="{00000002-C0E9-48F8-B517-CEBB6173AE30}"/>
            </c:ext>
          </c:extLst>
        </c:ser>
        <c:dLbls>
          <c:showVal val="1"/>
        </c:dLbls>
        <c:gapWidth val="219"/>
        <c:overlap val="-27"/>
        <c:axId val="52126464"/>
        <c:axId val="52128000"/>
      </c:barChart>
      <c:catAx>
        <c:axId val="52126464"/>
        <c:scaling>
          <c:orientation val="minMax"/>
        </c:scaling>
        <c:axPos val="b"/>
        <c:numFmt formatCode="General" sourceLinked="0"/>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128000"/>
        <c:crosses val="autoZero"/>
        <c:auto val="1"/>
        <c:lblAlgn val="ctr"/>
        <c:lblOffset val="100"/>
      </c:catAx>
      <c:valAx>
        <c:axId val="52128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52126464"/>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一般公共预算财政拨款支出决算结构图</a:t>
            </a:r>
            <a:endParaRPr lang="zh-CN" altLang="en-US"/>
          </a:p>
        </c:rich>
      </c:tx>
    </c:title>
    <c:plotArea>
      <c:layout/>
      <c:pieChart>
        <c:varyColors val="1"/>
        <c:ser>
          <c:idx val="0"/>
          <c:order val="0"/>
          <c:tx>
            <c:strRef>
              <c:f>Sheet1!$B$1</c:f>
              <c:strCache>
                <c:ptCount val="1"/>
                <c:pt idx="0">
                  <c:v>金额</c:v>
                </c:pt>
              </c:strCache>
            </c:strRef>
          </c:tx>
          <c:spPr>
            <a:ln>
              <a:noFill/>
            </a:ln>
          </c:spPr>
          <c:dLbls>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extLst xmlns:c16r2="http://schemas.microsoft.com/office/drawing/2015/06/chart">
              <c:ext xmlns:c15="http://schemas.microsoft.com/office/drawing/2012/chart" uri="{CE6537A1-D6FC-4f65-9D91-7224C49458BB}"/>
            </c:extLst>
          </c:dLbls>
          <c:cat>
            <c:strRef>
              <c:f>Sheet1!$A$2:$A$5</c:f>
              <c:strCache>
                <c:ptCount val="4"/>
                <c:pt idx="0">
                  <c:v>一般公共服务支出</c:v>
                </c:pt>
                <c:pt idx="1">
                  <c:v>社会保障和就业</c:v>
                </c:pt>
                <c:pt idx="2">
                  <c:v>卫生健康支出</c:v>
                </c:pt>
                <c:pt idx="3">
                  <c:v>住房保障支出</c:v>
                </c:pt>
              </c:strCache>
            </c:strRef>
          </c:cat>
          <c:val>
            <c:numRef>
              <c:f>Sheet1!$B$2:$B$5</c:f>
              <c:numCache>
                <c:formatCode>General</c:formatCode>
                <c:ptCount val="4"/>
                <c:pt idx="0">
                  <c:v>1539.01</c:v>
                </c:pt>
                <c:pt idx="1">
                  <c:v>140.79</c:v>
                </c:pt>
                <c:pt idx="2">
                  <c:v>32.04</c:v>
                </c:pt>
                <c:pt idx="3">
                  <c:v>102.9400000000001</c:v>
                </c:pt>
              </c:numCache>
            </c:numRef>
          </c:val>
          <c:extLst xmlns:c16r2="http://schemas.microsoft.com/office/drawing/2015/06/chart">
            <c:ext xmlns:c16="http://schemas.microsoft.com/office/drawing/2014/chart" uri="{C3380CC4-5D6E-409C-BE32-E72D297353CC}">
              <c16:uniqueId val="{00000000-2FB4-40E1-8761-2201CCDD46F6}"/>
            </c:ext>
          </c:extLst>
        </c:ser>
        <c:dLbls>
          <c:showPercent val="1"/>
        </c:dLbls>
        <c:firstSliceAng val="0"/>
      </c:pieChart>
      <c:spPr>
        <a:noFill/>
        <a:ln>
          <a:noFill/>
        </a:ln>
        <a:effectLst/>
      </c:spPr>
    </c:plotArea>
    <c:legend>
      <c:legendPos val="r"/>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txPr>
    <a:bodyPr/>
    <a:lstStyle/>
    <a:p>
      <a:pPr>
        <a:defRPr lang="zh-CN"/>
      </a:pPr>
      <a:endParaRPr lang="zh-CN"/>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sz="1800" b="1" i="0" u="none" strike="noStrike" baseline="0"/>
              <a:t>“三公”经费财政拨款支出</a:t>
            </a:r>
            <a:endParaRPr lang="en-US" altLang="zh-CN" sz="1800" b="1" i="0" u="none" strike="noStrike" baseline="0"/>
          </a:p>
          <a:p>
            <a:pPr>
              <a:defRPr lang="zh-CN" sz="1800" b="1" i="0" u="none" strike="noStrike" kern="1200" baseline="0">
                <a:solidFill>
                  <a:schemeClr val="tx1"/>
                </a:solidFill>
                <a:latin typeface="+mn-lt"/>
                <a:ea typeface="+mn-ea"/>
                <a:cs typeface="+mn-cs"/>
              </a:defRPr>
            </a:pPr>
            <a:r>
              <a:rPr lang="zh-CN" altLang="en-US" sz="1800" b="1" i="0" u="none" strike="noStrike" baseline="0"/>
              <a:t>结构图</a:t>
            </a:r>
            <a:endParaRPr lang="zh-CN" altLang="en-US"/>
          </a:p>
        </c:rich>
      </c:tx>
      <c:spPr>
        <a:noFill/>
        <a:ln>
          <a:noFill/>
        </a:ln>
        <a:effectLst/>
      </c:spPr>
    </c:title>
    <c:plotArea>
      <c:layout/>
      <c:pieChart>
        <c:varyColors val="1"/>
        <c:ser>
          <c:idx val="0"/>
          <c:order val="0"/>
          <c:tx>
            <c:strRef>
              <c:f>Sheet1!$B$1</c:f>
              <c:strCache>
                <c:ptCount val="1"/>
                <c:pt idx="0">
                  <c:v>金额</c:v>
                </c:pt>
              </c:strCache>
            </c:strRef>
          </c:tx>
          <c:dPt>
            <c:idx val="0"/>
            <c:spPr>
              <a:solidFill>
                <a:schemeClr val="accent1"/>
              </a:solidFill>
              <a:ln>
                <a:noFill/>
              </a:ln>
              <a:effectLst/>
              <a:sp3d/>
            </c:spPr>
            <c:extLst xmlns:c16r2="http://schemas.microsoft.com/office/drawing/2015/06/chart">
              <c:ext xmlns:c16="http://schemas.microsoft.com/office/drawing/2014/chart" uri="{C3380CC4-5D6E-409C-BE32-E72D297353CC}">
                <c16:uniqueId val="{00000000-30E1-4B8E-89EA-592FB3573EDE}"/>
              </c:ext>
            </c:extLst>
          </c:dPt>
          <c:dPt>
            <c:idx val="1"/>
            <c:spPr>
              <a:solidFill>
                <a:schemeClr val="accent2"/>
              </a:solidFill>
              <a:ln>
                <a:noFill/>
              </a:ln>
              <a:effectLst/>
              <a:sp3d/>
            </c:spPr>
            <c:extLst xmlns:c16r2="http://schemas.microsoft.com/office/drawing/2015/06/chart">
              <c:ext xmlns:c16="http://schemas.microsoft.com/office/drawing/2014/chart" uri="{C3380CC4-5D6E-409C-BE32-E72D297353CC}">
                <c16:uniqueId val="{00000001-30E1-4B8E-89EA-592FB3573EDE}"/>
              </c:ext>
            </c:extLst>
          </c:dPt>
          <c:dPt>
            <c:idx val="2"/>
            <c:spPr>
              <a:solidFill>
                <a:schemeClr val="accent3"/>
              </a:solidFill>
              <a:ln>
                <a:noFill/>
              </a:ln>
              <a:effectLst/>
              <a:sp3d/>
            </c:spPr>
            <c:extLst xmlns:c16r2="http://schemas.microsoft.com/office/drawing/2015/06/chart">
              <c:ext xmlns:c16="http://schemas.microsoft.com/office/drawing/2014/chart" uri="{C3380CC4-5D6E-409C-BE32-E72D297353CC}">
                <c16:uniqueId val="{00000002-30E1-4B8E-89EA-592FB3573EDE}"/>
              </c:ext>
            </c:extLst>
          </c:dPt>
          <c:dLbls>
            <c:numFmt formatCode="0.00%" sourceLinked="0"/>
            <c:spPr>
              <a:noFill/>
              <a:ln>
                <a:noFill/>
              </a:ln>
              <a:effectLst/>
            </c:spPr>
            <c:txPr>
              <a:bodyPr rot="0" spcFirstLastPara="1" vertOverflow="ellipsis" vert="horz" wrap="square" lIns="38100" tIns="19050" rIns="38100" bIns="19050" anchor="ctr" anchorCtr="1">
                <a:spAutoFit/>
              </a:bodyPr>
              <a:lstStyle/>
              <a:p>
                <a:pPr>
                  <a:defRPr lang="zh-CN" sz="1000" b="0" i="0" u="none" strike="noStrike" kern="1200" baseline="0">
                    <a:solidFill>
                      <a:schemeClr val="tx1"/>
                    </a:solidFill>
                    <a:latin typeface="+mn-lt"/>
                    <a:ea typeface="+mn-ea"/>
                    <a:cs typeface="+mn-cs"/>
                  </a:defRPr>
                </a:pPr>
                <a:endParaRPr lang="zh-CN"/>
              </a:p>
            </c:txPr>
            <c:dLblPos val="bestFit"/>
            <c:showPercent val="1"/>
            <c:showLeaderLines val="1"/>
            <c:leaderLines>
              <c:spPr>
                <a:ln w="9525" cap="flat" cmpd="sng" algn="ctr">
                  <a:solidFill>
                    <a:schemeClr val="tx1">
                      <a:shade val="95000"/>
                      <a:satMod val="105000"/>
                    </a:schemeClr>
                  </a:solidFill>
                  <a:prstDash val="solid"/>
                  <a:round/>
                </a:ln>
                <a:effectLst/>
              </c:spPr>
            </c:leaderLines>
            <c:extLst xmlns:c16r2="http://schemas.microsoft.com/office/drawing/2015/06/chart">
              <c:ext xmlns:c15="http://schemas.microsoft.com/office/drawing/2012/chart" uri="{CE6537A1-D6FC-4f65-9D91-7224C49458BB}"/>
            </c:extLst>
          </c:dLbls>
          <c:cat>
            <c:strRef>
              <c:f>Sheet1!$A$2:$A$4</c:f>
              <c:strCache>
                <c:ptCount val="3"/>
                <c:pt idx="0">
                  <c:v>公务用车购置及运行维护</c:v>
                </c:pt>
                <c:pt idx="1">
                  <c:v>公务接待费</c:v>
                </c:pt>
                <c:pt idx="2">
                  <c:v>因公出国</c:v>
                </c:pt>
              </c:strCache>
            </c:strRef>
          </c:cat>
          <c:val>
            <c:numRef>
              <c:f>Sheet1!$B$2:$B$4</c:f>
              <c:numCache>
                <c:formatCode>General</c:formatCode>
                <c:ptCount val="3"/>
                <c:pt idx="0">
                  <c:v>15</c:v>
                </c:pt>
                <c:pt idx="1">
                  <c:v>2.5099999999999998</c:v>
                </c:pt>
                <c:pt idx="2">
                  <c:v>0</c:v>
                </c:pt>
              </c:numCache>
            </c:numRef>
          </c:val>
          <c:extLst xmlns:c16r2="http://schemas.microsoft.com/office/drawing/2015/06/chart">
            <c:ext xmlns:c16="http://schemas.microsoft.com/office/drawing/2014/chart" uri="{C3380CC4-5D6E-409C-BE32-E72D297353CC}">
              <c16:uniqueId val="{00000003-30E1-4B8E-89EA-592FB3573EDE}"/>
            </c:ext>
          </c:extLst>
        </c:ser>
        <c:dLbls/>
        <c:firstSliceAng val="0"/>
      </c:pieChart>
      <c:spPr>
        <a:noFill/>
        <a:ln>
          <a:noFill/>
        </a:ln>
        <a:effectLst/>
      </c:spPr>
    </c:plotArea>
    <c:legend>
      <c:legendPos val="r"/>
      <c:layout>
        <c:manualLayout>
          <c:xMode val="edge"/>
          <c:yMode val="edge"/>
          <c:x val="0.64084485407066405"/>
          <c:y val="0.26018182109473631"/>
          <c:w val="0.33128593372833032"/>
          <c:h val="0.51147997101970399"/>
        </c:manualLayout>
      </c:layout>
      <c:spPr>
        <a:noFill/>
        <a:ln>
          <a:noFill/>
        </a:ln>
        <a:effectLst/>
      </c:spPr>
      <c:txPr>
        <a:bodyPr rot="0" spcFirstLastPara="1"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legend>
    <c:plotVisOnly val="1"/>
    <c:dispBlanksAs val="zero"/>
  </c:chart>
  <c:spPr>
    <a:solidFill>
      <a:schemeClr val="bg1"/>
    </a:solidFill>
    <a:ln w="9525" cap="flat" cmpd="sng" algn="ctr">
      <a:solidFill>
        <a:schemeClr val="tx1">
          <a:tint val="75000"/>
          <a:shade val="95000"/>
          <a:satMod val="105000"/>
        </a:schemeClr>
      </a:solidFill>
      <a:prstDash val="solid"/>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1D097C-888E-479D-9444-0E76C31AF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59</Pages>
  <Words>23288</Words>
  <Characters>3603</Characters>
  <Application>Microsoft Office Word</Application>
  <DocSecurity>0</DocSecurity>
  <Lines>30</Lines>
  <Paragraphs>53</Paragraphs>
  <ScaleCrop>false</ScaleCrop>
  <Company>四川省财政厅</Company>
  <LinksUpToDate>false</LinksUpToDate>
  <CharactersWithSpaces>26838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xbany</cp:lastModifiedBy>
  <cp:revision>251</cp:revision>
  <cp:lastPrinted>2020-11-19T01:57:00Z</cp:lastPrinted>
  <dcterms:created xsi:type="dcterms:W3CDTF">2020-08-04T01:49:00Z</dcterms:created>
  <dcterms:modified xsi:type="dcterms:W3CDTF">2023-10-09T09:01:00Z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