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288CD">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bookmarkStart w:id="0" w:name="_Toc15306267"/>
      <w:bookmarkStart w:id="1" w:name="_Toc15377425"/>
      <w:bookmarkStart w:id="2" w:name="_Toc15378441"/>
      <w:bookmarkStart w:id="3" w:name="_Toc15377193"/>
      <w:bookmarkStart w:id="4" w:name="_Toc15396597"/>
      <w:bookmarkStart w:id="5" w:name="_Toc15396475"/>
    </w:p>
    <w:p w14:paraId="191AFFF7">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p>
    <w:p w14:paraId="74EC7778">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p>
    <w:p w14:paraId="5FEB08C1">
      <w:pPr>
        <w:pageBreakBefore w:val="0"/>
        <w:kinsoku/>
        <w:wordWrap/>
        <w:overflowPunct/>
        <w:topLinePunct w:val="0"/>
        <w:bidi w:val="0"/>
        <w:spacing w:line="600" w:lineRule="exact"/>
        <w:jc w:val="center"/>
        <w:outlineLvl w:val="9"/>
        <w:rPr>
          <w:rFonts w:hint="default" w:ascii="Times New Roman" w:hAnsi="Times New Roman" w:eastAsia="方正黑体简体" w:cs="Times New Roman"/>
          <w:sz w:val="44"/>
          <w:szCs w:val="44"/>
        </w:rPr>
      </w:pPr>
    </w:p>
    <w:bookmarkEnd w:id="0"/>
    <w:bookmarkEnd w:id="1"/>
    <w:bookmarkEnd w:id="2"/>
    <w:bookmarkEnd w:id="3"/>
    <w:bookmarkEnd w:id="4"/>
    <w:bookmarkEnd w:id="5"/>
    <w:p w14:paraId="0DBFDC1B">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000000"/>
          <w:sz w:val="52"/>
          <w:szCs w:val="52"/>
          <w:lang w:val="en-US" w:eastAsia="zh-CN"/>
        </w:rPr>
      </w:pPr>
      <w:bookmarkStart w:id="6" w:name="_Toc14520"/>
      <w:bookmarkStart w:id="7" w:name="_Toc2409"/>
      <w:bookmarkStart w:id="8" w:name="_Toc2180"/>
      <w:bookmarkStart w:id="9" w:name="_Toc4765"/>
      <w:bookmarkStart w:id="10" w:name="_Toc14892"/>
      <w:bookmarkStart w:id="11" w:name="_Toc15306268"/>
      <w:r>
        <w:rPr>
          <w:rFonts w:hint="eastAsia" w:ascii="方正小标宋简体" w:hAnsi="方正小标宋简体" w:eastAsia="方正小标宋简体" w:cs="方正小标宋简体"/>
          <w:color w:val="000000"/>
          <w:sz w:val="52"/>
          <w:szCs w:val="52"/>
        </w:rPr>
        <w:t>202</w:t>
      </w:r>
      <w:r>
        <w:rPr>
          <w:rFonts w:hint="eastAsia" w:ascii="方正小标宋简体" w:hAnsi="方正小标宋简体" w:eastAsia="方正小标宋简体" w:cs="方正小标宋简体"/>
          <w:color w:val="000000"/>
          <w:sz w:val="52"/>
          <w:szCs w:val="52"/>
          <w:lang w:val="en-US" w:eastAsia="zh-CN"/>
        </w:rPr>
        <w:t>1</w:t>
      </w:r>
      <w:r>
        <w:rPr>
          <w:rFonts w:hint="eastAsia" w:ascii="方正小标宋简体" w:hAnsi="方正小标宋简体" w:eastAsia="方正小标宋简体" w:cs="方正小标宋简体"/>
          <w:color w:val="000000"/>
          <w:sz w:val="52"/>
          <w:szCs w:val="52"/>
        </w:rPr>
        <w:t>年</w:t>
      </w:r>
      <w:bookmarkEnd w:id="6"/>
      <w:bookmarkEnd w:id="7"/>
      <w:r>
        <w:rPr>
          <w:rFonts w:hint="eastAsia" w:ascii="方正小标宋简体" w:hAnsi="方正小标宋简体" w:eastAsia="方正小标宋简体" w:cs="方正小标宋简体"/>
          <w:color w:val="000000"/>
          <w:sz w:val="52"/>
          <w:szCs w:val="52"/>
          <w:lang w:val="en-US" w:eastAsia="zh-CN"/>
        </w:rPr>
        <w:t>度</w:t>
      </w:r>
      <w:bookmarkEnd w:id="8"/>
    </w:p>
    <w:p w14:paraId="3D6875F8">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000000"/>
          <w:sz w:val="52"/>
          <w:szCs w:val="52"/>
        </w:rPr>
      </w:pPr>
      <w:bookmarkStart w:id="12" w:name="_Toc29014"/>
      <w:r>
        <w:rPr>
          <w:rFonts w:hint="eastAsia" w:ascii="方正小标宋简体" w:hAnsi="方正小标宋简体" w:eastAsia="方正小标宋简体" w:cs="方正小标宋简体"/>
          <w:color w:val="000000"/>
          <w:sz w:val="52"/>
          <w:szCs w:val="52"/>
        </w:rPr>
        <w:t>绵竹市酒类产业发展局</w:t>
      </w:r>
      <w:bookmarkEnd w:id="9"/>
      <w:bookmarkEnd w:id="10"/>
      <w:bookmarkEnd w:id="12"/>
    </w:p>
    <w:p w14:paraId="7DFB91C6">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000000"/>
          <w:sz w:val="52"/>
          <w:szCs w:val="52"/>
        </w:rPr>
      </w:pPr>
      <w:bookmarkStart w:id="13" w:name="_Toc18143"/>
      <w:bookmarkStart w:id="14" w:name="_Toc14514"/>
      <w:bookmarkStart w:id="15" w:name="_Toc17986"/>
      <w:r>
        <w:rPr>
          <w:rFonts w:hint="eastAsia" w:ascii="方正小标宋简体" w:hAnsi="方正小标宋简体" w:eastAsia="方正小标宋简体" w:cs="方正小标宋简体"/>
          <w:color w:val="000000"/>
          <w:sz w:val="52"/>
          <w:szCs w:val="52"/>
          <w:lang w:val="en-US" w:eastAsia="zh-CN"/>
        </w:rPr>
        <w:t>部门</w:t>
      </w:r>
      <w:r>
        <w:rPr>
          <w:rFonts w:hint="eastAsia" w:ascii="方正小标宋简体" w:hAnsi="方正小标宋简体" w:eastAsia="方正小标宋简体" w:cs="方正小标宋简体"/>
          <w:color w:val="000000"/>
          <w:sz w:val="52"/>
          <w:szCs w:val="52"/>
        </w:rPr>
        <w:t>决算</w:t>
      </w:r>
      <w:bookmarkEnd w:id="11"/>
      <w:r>
        <w:rPr>
          <w:rFonts w:hint="eastAsia" w:ascii="方正小标宋简体" w:hAnsi="方正小标宋简体" w:eastAsia="方正小标宋简体" w:cs="方正小标宋简体"/>
          <w:color w:val="000000"/>
          <w:sz w:val="52"/>
          <w:szCs w:val="52"/>
        </w:rPr>
        <w:t>编制说明</w:t>
      </w:r>
      <w:bookmarkEnd w:id="13"/>
      <w:bookmarkEnd w:id="14"/>
      <w:bookmarkEnd w:id="15"/>
    </w:p>
    <w:p w14:paraId="323ECA79">
      <w:pPr>
        <w:pageBreakBefore w:val="0"/>
        <w:widowControl/>
        <w:kinsoku/>
        <w:wordWrap/>
        <w:overflowPunct/>
        <w:topLinePunct w:val="0"/>
        <w:bidi w:val="0"/>
        <w:spacing w:line="600" w:lineRule="exac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r>
        <w:rPr>
          <w:rFonts w:hint="default" w:ascii="Times New Roman" w:hAnsi="Times New Roman" w:eastAsia="方正仿宋简体" w:cs="Times New Roman"/>
          <w:sz w:val="44"/>
          <w:szCs w:val="44"/>
        </w:rPr>
        <w:t>目录</w:t>
      </w:r>
    </w:p>
    <w:p w14:paraId="7E51D827">
      <w:pPr>
        <w:pageBreakBefore w:val="0"/>
        <w:widowControl/>
        <w:kinsoku/>
        <w:wordWrap/>
        <w:overflowPunct/>
        <w:topLinePunct w:val="0"/>
        <w:bidi w:val="0"/>
        <w:spacing w:line="600" w:lineRule="exact"/>
        <w:jc w:val="center"/>
        <w:rPr>
          <w:rFonts w:hint="default" w:ascii="Times New Roman" w:hAnsi="Times New Roman" w:eastAsia="方正仿宋简体" w:cs="Times New Roman"/>
          <w:sz w:val="32"/>
          <w:szCs w:val="32"/>
        </w:rPr>
      </w:pPr>
    </w:p>
    <w:p w14:paraId="301FC860">
      <w:pPr>
        <w:pStyle w:val="10"/>
        <w:pageBreakBefore w:val="0"/>
        <w:kinsoku/>
        <w:wordWrap/>
        <w:overflowPunct/>
        <w:topLinePunct w:val="0"/>
        <w:bidi w:val="0"/>
        <w:spacing w:line="60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公开时间：2022年</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日</w:t>
      </w:r>
    </w:p>
    <w:sdt>
      <w:sdtPr>
        <w:rPr>
          <w:rFonts w:hint="eastAsia" w:ascii="方正楷体简体" w:hAnsi="方正楷体简体" w:eastAsia="方正楷体简体" w:cs="方正楷体简体"/>
          <w:b w:val="0"/>
          <w:bCs w:val="0"/>
          <w:kern w:val="2"/>
          <w:sz w:val="21"/>
          <w:szCs w:val="24"/>
          <w:lang w:val="en-US" w:eastAsia="zh-CN" w:bidi="ar-SA"/>
        </w:rPr>
        <w:id w:val="147474576"/>
        <w15:color w:val="DBDBDB"/>
        <w:docPartObj>
          <w:docPartGallery w:val="Table of Contents"/>
          <w:docPartUnique/>
        </w:docPartObj>
      </w:sdtPr>
      <w:sdtEndPr>
        <w:rPr>
          <w:rFonts w:hint="eastAsia" w:ascii="方正楷体简体" w:hAnsi="方正楷体简体" w:eastAsia="方正楷体简体" w:cs="方正楷体简体"/>
          <w:b/>
          <w:bCs w:val="0"/>
          <w:kern w:val="2"/>
          <w:sz w:val="32"/>
          <w:szCs w:val="32"/>
          <w:lang w:val="en-US" w:eastAsia="zh-CN" w:bidi="ar-SA"/>
        </w:rPr>
      </w:sdtEndPr>
      <w:sdtContent>
        <w:p w14:paraId="2897AA6F">
          <w:pPr>
            <w:spacing w:before="0" w:beforeLines="0" w:after="0" w:afterLines="0" w:line="240" w:lineRule="auto"/>
            <w:ind w:left="0" w:leftChars="0" w:right="0" w:rightChars="0" w:firstLine="0" w:firstLineChars="0"/>
            <w:jc w:val="center"/>
            <w:rPr>
              <w:rFonts w:hint="eastAsia" w:ascii="方正楷体简体" w:hAnsi="方正楷体简体" w:eastAsia="方正楷体简体" w:cs="方正楷体简体"/>
              <w:b w:val="0"/>
              <w:bCs w:val="0"/>
              <w:sz w:val="32"/>
              <w:szCs w:val="32"/>
            </w:rPr>
          </w:pPr>
          <w:bookmarkStart w:id="16" w:name="_Toc15396599"/>
          <w:bookmarkStart w:id="17" w:name="_Toc15377196"/>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TOC \o "1-2" \h \u </w:instrText>
          </w:r>
          <w:r>
            <w:rPr>
              <w:rFonts w:hint="eastAsia" w:ascii="方正楷体简体" w:hAnsi="方正楷体简体" w:eastAsia="方正楷体简体" w:cs="方正楷体简体"/>
              <w:b w:val="0"/>
              <w:bCs w:val="0"/>
              <w:sz w:val="32"/>
              <w:szCs w:val="32"/>
            </w:rPr>
            <w:fldChar w:fldCharType="separate"/>
          </w:r>
        </w:p>
        <w:p w14:paraId="5578A690">
          <w:pPr>
            <w:pStyle w:val="32"/>
            <w:keepNext w:val="0"/>
            <w:keepLines w:val="0"/>
            <w:pageBreakBefore w:val="0"/>
            <w:widowControl/>
            <w:tabs>
              <w:tab w:val="right" w:leader="dot" w:pos="8306"/>
            </w:tabs>
            <w:kinsoku/>
            <w:wordWrap/>
            <w:overflowPunct/>
            <w:topLinePunct w:val="0"/>
            <w:autoSpaceDE/>
            <w:autoSpaceDN/>
            <w:bidi w:val="0"/>
            <w:adjustRightInd/>
            <w:snapToGrid/>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HYPERLINK \l _Toc3700 </w:instrText>
          </w:r>
          <w:r>
            <w:rPr>
              <w:rFonts w:hint="eastAsia" w:ascii="方正楷体简体" w:hAnsi="方正楷体简体" w:eastAsia="方正楷体简体" w:cs="方正楷体简体"/>
              <w:b w:val="0"/>
              <w:bCs w:val="0"/>
              <w:sz w:val="32"/>
              <w:szCs w:val="32"/>
            </w:rPr>
            <w:fldChar w:fldCharType="separate"/>
          </w:r>
          <w:r>
            <w:rPr>
              <w:rFonts w:hint="eastAsia" w:ascii="方正黑体简体" w:hAnsi="方正黑体简体" w:eastAsia="方正黑体简体" w:cs="方正黑体简体"/>
              <w:b w:val="0"/>
              <w:bCs w:val="0"/>
              <w:sz w:val="32"/>
              <w:szCs w:val="32"/>
            </w:rPr>
            <w:t>第一部分 部门概况</w:t>
          </w:r>
          <w:r>
            <w:rPr>
              <w:rFonts w:hint="eastAsia" w:ascii="方正楷体简体" w:hAnsi="方正楷体简体" w:eastAsia="方正楷体简体" w:cs="方正楷体简体"/>
              <w:b w:val="0"/>
              <w:bCs w:val="0"/>
              <w:sz w:val="32"/>
              <w:szCs w:val="32"/>
            </w:rPr>
            <w:tab/>
          </w: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PAGEREF _Toc3700 \h </w:instrText>
          </w:r>
          <w:r>
            <w:rPr>
              <w:rFonts w:hint="eastAsia" w:ascii="方正楷体简体" w:hAnsi="方正楷体简体" w:eastAsia="方正楷体简体" w:cs="方正楷体简体"/>
              <w:b w:val="0"/>
              <w:bCs w:val="0"/>
              <w:sz w:val="32"/>
              <w:szCs w:val="32"/>
            </w:rPr>
            <w:fldChar w:fldCharType="separate"/>
          </w:r>
          <w:r>
            <w:rPr>
              <w:rFonts w:hint="eastAsia" w:ascii="方正楷体简体" w:hAnsi="方正楷体简体" w:eastAsia="方正楷体简体" w:cs="方正楷体简体"/>
              <w:b w:val="0"/>
              <w:bCs w:val="0"/>
              <w:sz w:val="32"/>
              <w:szCs w:val="32"/>
            </w:rPr>
            <w:t>4</w:t>
          </w:r>
          <w:r>
            <w:rPr>
              <w:rFonts w:hint="eastAsia" w:ascii="方正楷体简体" w:hAnsi="方正楷体简体" w:eastAsia="方正楷体简体" w:cs="方正楷体简体"/>
              <w:b w:val="0"/>
              <w:bCs w:val="0"/>
              <w:sz w:val="32"/>
              <w:szCs w:val="32"/>
            </w:rPr>
            <w:fldChar w:fldCharType="end"/>
          </w:r>
          <w:r>
            <w:rPr>
              <w:rFonts w:hint="eastAsia" w:ascii="方正楷体简体" w:hAnsi="方正楷体简体" w:eastAsia="方正楷体简体" w:cs="方正楷体简体"/>
              <w:b w:val="0"/>
              <w:bCs w:val="0"/>
              <w:sz w:val="32"/>
              <w:szCs w:val="32"/>
            </w:rPr>
            <w:fldChar w:fldCharType="end"/>
          </w:r>
        </w:p>
        <w:p w14:paraId="02CC3D1B">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_Toc13975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一、基本职能及主要工作</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_Toc13975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4</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666DFF08">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_Toc31542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二、机构设置</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_Toc31542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7</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728A6885">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0" w:firstLineChars="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HYPERLINK \l _Toc2355 </w:instrText>
          </w:r>
          <w:r>
            <w:rPr>
              <w:rFonts w:hint="eastAsia" w:ascii="方正楷体简体" w:hAnsi="方正楷体简体" w:eastAsia="方正楷体简体" w:cs="方正楷体简体"/>
              <w:b w:val="0"/>
              <w:bCs w:val="0"/>
              <w:sz w:val="32"/>
              <w:szCs w:val="32"/>
            </w:rPr>
            <w:fldChar w:fldCharType="separate"/>
          </w:r>
          <w:r>
            <w:rPr>
              <w:rFonts w:hint="eastAsia" w:ascii="方正黑体简体" w:hAnsi="方正黑体简体" w:eastAsia="方正黑体简体" w:cs="方正黑体简体"/>
              <w:b w:val="0"/>
              <w:bCs w:val="0"/>
              <w:sz w:val="32"/>
              <w:szCs w:val="32"/>
            </w:rPr>
            <w:t>第二部分 2021年度部门决算情况说明</w:t>
          </w:r>
          <w:r>
            <w:rPr>
              <w:rFonts w:hint="eastAsia" w:ascii="方正楷体简体" w:hAnsi="方正楷体简体" w:eastAsia="方正楷体简体" w:cs="方正楷体简体"/>
              <w:b w:val="0"/>
              <w:bCs w:val="0"/>
              <w:sz w:val="32"/>
              <w:szCs w:val="32"/>
            </w:rPr>
            <w:tab/>
          </w: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PAGEREF _Toc2355 \h </w:instrText>
          </w:r>
          <w:r>
            <w:rPr>
              <w:rFonts w:hint="eastAsia" w:ascii="方正楷体简体" w:hAnsi="方正楷体简体" w:eastAsia="方正楷体简体" w:cs="方正楷体简体"/>
              <w:b w:val="0"/>
              <w:bCs w:val="0"/>
              <w:sz w:val="32"/>
              <w:szCs w:val="32"/>
            </w:rPr>
            <w:fldChar w:fldCharType="separate"/>
          </w:r>
          <w:r>
            <w:rPr>
              <w:rFonts w:hint="eastAsia" w:ascii="方正楷体简体" w:hAnsi="方正楷体简体" w:eastAsia="方正楷体简体" w:cs="方正楷体简体"/>
              <w:b w:val="0"/>
              <w:bCs w:val="0"/>
              <w:sz w:val="32"/>
              <w:szCs w:val="32"/>
            </w:rPr>
            <w:t>8</w:t>
          </w:r>
          <w:r>
            <w:rPr>
              <w:rFonts w:hint="eastAsia" w:ascii="方正楷体简体" w:hAnsi="方正楷体简体" w:eastAsia="方正楷体简体" w:cs="方正楷体简体"/>
              <w:b w:val="0"/>
              <w:bCs w:val="0"/>
              <w:sz w:val="32"/>
              <w:szCs w:val="32"/>
            </w:rPr>
            <w:fldChar w:fldCharType="end"/>
          </w:r>
          <w:r>
            <w:rPr>
              <w:rFonts w:hint="eastAsia" w:ascii="方正楷体简体" w:hAnsi="方正楷体简体" w:eastAsia="方正楷体简体" w:cs="方正楷体简体"/>
              <w:b w:val="0"/>
              <w:bCs w:val="0"/>
              <w:sz w:val="32"/>
              <w:szCs w:val="32"/>
            </w:rPr>
            <w:fldChar w:fldCharType="end"/>
          </w:r>
        </w:p>
        <w:p w14:paraId="3469F16F">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_Toc21218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lang w:val="en-US" w:eastAsia="zh-CN"/>
            </w:rPr>
            <w:t>一、</w:t>
          </w:r>
          <w:r>
            <w:rPr>
              <w:rFonts w:hint="eastAsia" w:ascii="方正楷体简体" w:hAnsi="方正楷体简体" w:eastAsia="方正楷体简体" w:cs="方正楷体简体"/>
              <w:b w:val="0"/>
              <w:bCs w:val="0"/>
              <w:sz w:val="30"/>
              <w:szCs w:val="30"/>
            </w:rPr>
            <w:t>收入支出决算总体情况说明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_Toc21218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8</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578873CA">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_Toc17742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lang w:val="en-US" w:eastAsia="zh-CN"/>
            </w:rPr>
            <w:t>二、</w:t>
          </w:r>
          <w:r>
            <w:rPr>
              <w:rFonts w:hint="eastAsia" w:ascii="方正楷体简体" w:hAnsi="方正楷体简体" w:eastAsia="方正楷体简体" w:cs="方正楷体简体"/>
              <w:b w:val="0"/>
              <w:bCs w:val="0"/>
              <w:sz w:val="30"/>
              <w:szCs w:val="30"/>
            </w:rPr>
            <w:t>收入决算情况说明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_Toc17742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8</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686FE586">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_Toc22117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lang w:val="en-US" w:eastAsia="zh-CN"/>
            </w:rPr>
            <w:t>三、</w:t>
          </w:r>
          <w:r>
            <w:rPr>
              <w:rFonts w:hint="eastAsia" w:ascii="方正楷体简体" w:hAnsi="方正楷体简体" w:eastAsia="方正楷体简体" w:cs="方正楷体简体"/>
              <w:b w:val="0"/>
              <w:bCs w:val="0"/>
              <w:sz w:val="30"/>
              <w:szCs w:val="30"/>
            </w:rPr>
            <w:t>支出决算情况说明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_Toc22117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9</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232C0D70">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_Toc21501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lang w:val="en-US" w:eastAsia="zh-CN"/>
            </w:rPr>
            <w:t>四、</w:t>
          </w:r>
          <w:r>
            <w:rPr>
              <w:rFonts w:hint="eastAsia" w:ascii="方正楷体简体" w:hAnsi="方正楷体简体" w:eastAsia="方正楷体简体" w:cs="方正楷体简体"/>
              <w:b w:val="0"/>
              <w:bCs w:val="0"/>
              <w:sz w:val="30"/>
              <w:szCs w:val="30"/>
            </w:rPr>
            <w:t>财政拨款收入支出决算总体情况说明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_Toc21501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9</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423F670E">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_Toc3639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lang w:val="en-US" w:eastAsia="zh-CN"/>
            </w:rPr>
            <w:t>五、一般公共预算财政拨款支出决算情况说明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_Toc3639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10</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48E418F2">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_Toc28422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六、一般公共预算财政拨款基本支出决算情况说明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_Toc28422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12</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41937819">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_Toc27646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七、“三公”经费财政拨款支出决算情况说明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_Toc27646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13</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43AA3678">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_Toc4461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八、政府性基金预算支出决算情况说明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_Toc4461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14</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5DB4DDB1">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_Toc28679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九、 国有资本经营预算支出决算情况说明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_Toc28679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14</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419BBACC">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_Toc15283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十、 其他重要事项的情况说明</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_Toc15283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14</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334A5A70">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0" w:firstLineChars="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HYPERLINK \l _Toc26033 </w:instrText>
          </w:r>
          <w:r>
            <w:rPr>
              <w:rFonts w:hint="eastAsia" w:ascii="方正楷体简体" w:hAnsi="方正楷体简体" w:eastAsia="方正楷体简体" w:cs="方正楷体简体"/>
              <w:b w:val="0"/>
              <w:bCs w:val="0"/>
              <w:sz w:val="32"/>
              <w:szCs w:val="32"/>
            </w:rPr>
            <w:fldChar w:fldCharType="separate"/>
          </w:r>
          <w:r>
            <w:rPr>
              <w:rFonts w:hint="eastAsia" w:ascii="方正黑体简体" w:hAnsi="方正黑体简体" w:eastAsia="方正黑体简体" w:cs="方正黑体简体"/>
              <w:b w:val="0"/>
              <w:bCs w:val="0"/>
              <w:sz w:val="32"/>
              <w:szCs w:val="32"/>
            </w:rPr>
            <w:t>第三部分 名词解释</w:t>
          </w:r>
          <w:r>
            <w:rPr>
              <w:rFonts w:hint="eastAsia" w:ascii="方正楷体简体" w:hAnsi="方正楷体简体" w:eastAsia="方正楷体简体" w:cs="方正楷体简体"/>
              <w:b w:val="0"/>
              <w:bCs w:val="0"/>
              <w:sz w:val="32"/>
              <w:szCs w:val="32"/>
            </w:rPr>
            <w:tab/>
          </w: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PAGEREF _Toc26033 \h </w:instrText>
          </w:r>
          <w:r>
            <w:rPr>
              <w:rFonts w:hint="eastAsia" w:ascii="方正楷体简体" w:hAnsi="方正楷体简体" w:eastAsia="方正楷体简体" w:cs="方正楷体简体"/>
              <w:b w:val="0"/>
              <w:bCs w:val="0"/>
              <w:sz w:val="32"/>
              <w:szCs w:val="32"/>
            </w:rPr>
            <w:fldChar w:fldCharType="separate"/>
          </w:r>
          <w:r>
            <w:rPr>
              <w:rFonts w:hint="eastAsia" w:ascii="方正楷体简体" w:hAnsi="方正楷体简体" w:eastAsia="方正楷体简体" w:cs="方正楷体简体"/>
              <w:b w:val="0"/>
              <w:bCs w:val="0"/>
              <w:sz w:val="32"/>
              <w:szCs w:val="32"/>
            </w:rPr>
            <w:t>16</w:t>
          </w:r>
          <w:r>
            <w:rPr>
              <w:rFonts w:hint="eastAsia" w:ascii="方正楷体简体" w:hAnsi="方正楷体简体" w:eastAsia="方正楷体简体" w:cs="方正楷体简体"/>
              <w:b w:val="0"/>
              <w:bCs w:val="0"/>
              <w:sz w:val="32"/>
              <w:szCs w:val="32"/>
            </w:rPr>
            <w:fldChar w:fldCharType="end"/>
          </w:r>
          <w:r>
            <w:rPr>
              <w:rFonts w:hint="eastAsia" w:ascii="方正楷体简体" w:hAnsi="方正楷体简体" w:eastAsia="方正楷体简体" w:cs="方正楷体简体"/>
              <w:b w:val="0"/>
              <w:bCs w:val="0"/>
              <w:sz w:val="32"/>
              <w:szCs w:val="32"/>
            </w:rPr>
            <w:fldChar w:fldCharType="end"/>
          </w:r>
        </w:p>
        <w:p w14:paraId="15B47053">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0" w:firstLineChars="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HYPERLINK \l _Toc13924 </w:instrText>
          </w:r>
          <w:r>
            <w:rPr>
              <w:rFonts w:hint="eastAsia" w:ascii="方正楷体简体" w:hAnsi="方正楷体简体" w:eastAsia="方正楷体简体" w:cs="方正楷体简体"/>
              <w:b w:val="0"/>
              <w:bCs w:val="0"/>
              <w:sz w:val="32"/>
              <w:szCs w:val="32"/>
            </w:rPr>
            <w:fldChar w:fldCharType="separate"/>
          </w:r>
          <w:r>
            <w:rPr>
              <w:rFonts w:hint="eastAsia" w:ascii="方正黑体简体" w:hAnsi="方正黑体简体" w:eastAsia="方正黑体简体" w:cs="方正黑体简体"/>
              <w:b w:val="0"/>
              <w:bCs w:val="0"/>
              <w:sz w:val="32"/>
              <w:szCs w:val="32"/>
            </w:rPr>
            <w:t>第四部分 附件</w:t>
          </w:r>
          <w:r>
            <w:rPr>
              <w:rFonts w:hint="eastAsia" w:ascii="方正楷体简体" w:hAnsi="方正楷体简体" w:eastAsia="方正楷体简体" w:cs="方正楷体简体"/>
              <w:b w:val="0"/>
              <w:bCs w:val="0"/>
              <w:sz w:val="32"/>
              <w:szCs w:val="32"/>
            </w:rPr>
            <w:tab/>
          </w: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PAGEREF _Toc13924 \h </w:instrText>
          </w:r>
          <w:r>
            <w:rPr>
              <w:rFonts w:hint="eastAsia" w:ascii="方正楷体简体" w:hAnsi="方正楷体简体" w:eastAsia="方正楷体简体" w:cs="方正楷体简体"/>
              <w:b w:val="0"/>
              <w:bCs w:val="0"/>
              <w:sz w:val="32"/>
              <w:szCs w:val="32"/>
            </w:rPr>
            <w:fldChar w:fldCharType="separate"/>
          </w:r>
          <w:r>
            <w:rPr>
              <w:rFonts w:hint="eastAsia" w:ascii="方正楷体简体" w:hAnsi="方正楷体简体" w:eastAsia="方正楷体简体" w:cs="方正楷体简体"/>
              <w:b w:val="0"/>
              <w:bCs w:val="0"/>
              <w:sz w:val="32"/>
              <w:szCs w:val="32"/>
            </w:rPr>
            <w:t>19</w:t>
          </w:r>
          <w:r>
            <w:rPr>
              <w:rFonts w:hint="eastAsia" w:ascii="方正楷体简体" w:hAnsi="方正楷体简体" w:eastAsia="方正楷体简体" w:cs="方正楷体简体"/>
              <w:b w:val="0"/>
              <w:bCs w:val="0"/>
              <w:sz w:val="32"/>
              <w:szCs w:val="32"/>
            </w:rPr>
            <w:fldChar w:fldCharType="end"/>
          </w:r>
          <w:r>
            <w:rPr>
              <w:rFonts w:hint="eastAsia" w:ascii="方正楷体简体" w:hAnsi="方正楷体简体" w:eastAsia="方正楷体简体" w:cs="方正楷体简体"/>
              <w:b w:val="0"/>
              <w:bCs w:val="0"/>
              <w:sz w:val="32"/>
              <w:szCs w:val="32"/>
            </w:rPr>
            <w:fldChar w:fldCharType="end"/>
          </w:r>
        </w:p>
        <w:p w14:paraId="71CF5F38">
          <w:pPr>
            <w:pStyle w:val="32"/>
            <w:keepNext w:val="0"/>
            <w:keepLines w:val="0"/>
            <w:pageBreakBefore w:val="0"/>
            <w:widowControl/>
            <w:tabs>
              <w:tab w:val="right" w:leader="dot" w:pos="8306"/>
            </w:tabs>
            <w:kinsoku/>
            <w:wordWrap/>
            <w:overflowPunct/>
            <w:topLinePunct w:val="0"/>
            <w:autoSpaceDE/>
            <w:autoSpaceDN/>
            <w:bidi w:val="0"/>
            <w:adjustRightInd/>
            <w:snapToGrid/>
            <w:ind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kern w:val="0"/>
              <w:sz w:val="30"/>
              <w:szCs w:val="30"/>
            </w:rPr>
            <w:fldChar w:fldCharType="begin"/>
          </w:r>
          <w:r>
            <w:rPr>
              <w:rFonts w:hint="eastAsia" w:ascii="方正楷体简体" w:hAnsi="方正楷体简体" w:eastAsia="方正楷体简体" w:cs="方正楷体简体"/>
              <w:b w:val="0"/>
              <w:bCs w:val="0"/>
              <w:kern w:val="0"/>
              <w:sz w:val="30"/>
              <w:szCs w:val="30"/>
            </w:rPr>
            <w:instrText xml:space="preserve"> HYPERLINK \l _Toc14138 </w:instrText>
          </w:r>
          <w:r>
            <w:rPr>
              <w:rFonts w:hint="eastAsia" w:ascii="方正楷体简体" w:hAnsi="方正楷体简体" w:eastAsia="方正楷体简体" w:cs="方正楷体简体"/>
              <w:b w:val="0"/>
              <w:bCs w:val="0"/>
              <w:kern w:val="0"/>
              <w:sz w:val="30"/>
              <w:szCs w:val="30"/>
            </w:rPr>
            <w:fldChar w:fldCharType="separate"/>
          </w:r>
          <w:r>
            <w:rPr>
              <w:rFonts w:hint="eastAsia" w:ascii="方正楷体简体" w:hAnsi="方正楷体简体" w:eastAsia="方正楷体简体" w:cs="方正楷体简体"/>
              <w:b w:val="0"/>
              <w:bCs w:val="0"/>
              <w:kern w:val="0"/>
              <w:sz w:val="30"/>
              <w:szCs w:val="30"/>
            </w:rPr>
            <w:t>附件</w:t>
          </w:r>
          <w:r>
            <w:rPr>
              <w:rFonts w:hint="eastAsia" w:ascii="方正楷体简体" w:hAnsi="方正楷体简体" w:eastAsia="方正楷体简体" w:cs="方正楷体简体"/>
              <w:b w:val="0"/>
              <w:bCs w:val="0"/>
              <w:kern w:val="0"/>
              <w:sz w:val="30"/>
              <w:szCs w:val="30"/>
              <w:lang w:val="en-US" w:eastAsia="zh-CN"/>
            </w:rPr>
            <w:t>1:</w:t>
          </w:r>
          <w:r>
            <w:rPr>
              <w:rFonts w:hint="default" w:ascii="方正楷体简体" w:hAnsi="方正楷体简体" w:eastAsia="方正楷体简体" w:cs="方正楷体简体"/>
              <w:b w:val="0"/>
              <w:bCs w:val="0"/>
              <w:kern w:val="0"/>
              <w:sz w:val="30"/>
              <w:szCs w:val="30"/>
            </w:rPr>
            <w:t>部门整体绩效评价报</w:t>
          </w:r>
          <w:r>
            <w:rPr>
              <w:rFonts w:hint="eastAsia" w:ascii="方正楷体简体" w:hAnsi="方正楷体简体" w:eastAsia="方正楷体简体" w:cs="方正楷体简体"/>
              <w:b w:val="0"/>
              <w:bCs w:val="0"/>
              <w:kern w:val="0"/>
              <w:sz w:val="30"/>
              <w:szCs w:val="30"/>
              <w:lang w:val="en-US" w:eastAsia="zh-CN"/>
            </w:rPr>
            <w:t>告.............................................</w:t>
          </w:r>
          <w:r>
            <w:rPr>
              <w:rFonts w:hint="eastAsia" w:ascii="方正楷体简体" w:hAnsi="方正楷体简体" w:eastAsia="方正楷体简体" w:cs="方正楷体简体"/>
              <w:b w:val="0"/>
              <w:bCs w:val="0"/>
              <w:kern w:val="0"/>
              <w:sz w:val="30"/>
              <w:szCs w:val="30"/>
            </w:rPr>
            <w:fldChar w:fldCharType="begin"/>
          </w:r>
          <w:r>
            <w:rPr>
              <w:rFonts w:hint="eastAsia" w:ascii="方正楷体简体" w:hAnsi="方正楷体简体" w:eastAsia="方正楷体简体" w:cs="方正楷体简体"/>
              <w:b w:val="0"/>
              <w:bCs w:val="0"/>
              <w:kern w:val="0"/>
              <w:sz w:val="30"/>
              <w:szCs w:val="30"/>
            </w:rPr>
            <w:instrText xml:space="preserve"> PAGEREF _Toc14138 \h </w:instrText>
          </w:r>
          <w:r>
            <w:rPr>
              <w:rFonts w:hint="eastAsia" w:ascii="方正楷体简体" w:hAnsi="方正楷体简体" w:eastAsia="方正楷体简体" w:cs="方正楷体简体"/>
              <w:b w:val="0"/>
              <w:bCs w:val="0"/>
              <w:kern w:val="0"/>
              <w:sz w:val="30"/>
              <w:szCs w:val="30"/>
            </w:rPr>
            <w:fldChar w:fldCharType="separate"/>
          </w:r>
          <w:r>
            <w:rPr>
              <w:rFonts w:hint="eastAsia" w:ascii="方正楷体简体" w:hAnsi="方正楷体简体" w:eastAsia="方正楷体简体" w:cs="方正楷体简体"/>
              <w:b w:val="0"/>
              <w:bCs w:val="0"/>
              <w:kern w:val="0"/>
              <w:sz w:val="30"/>
              <w:szCs w:val="30"/>
            </w:rPr>
            <w:t>19</w:t>
          </w:r>
          <w:r>
            <w:rPr>
              <w:rFonts w:hint="eastAsia" w:ascii="方正楷体简体" w:hAnsi="方正楷体简体" w:eastAsia="方正楷体简体" w:cs="方正楷体简体"/>
              <w:b w:val="0"/>
              <w:bCs w:val="0"/>
              <w:kern w:val="0"/>
              <w:sz w:val="30"/>
              <w:szCs w:val="30"/>
            </w:rPr>
            <w:fldChar w:fldCharType="end"/>
          </w:r>
          <w:r>
            <w:rPr>
              <w:rFonts w:hint="eastAsia" w:ascii="方正楷体简体" w:hAnsi="方正楷体简体" w:eastAsia="方正楷体简体" w:cs="方正楷体简体"/>
              <w:b w:val="0"/>
              <w:bCs w:val="0"/>
              <w:kern w:val="0"/>
              <w:sz w:val="30"/>
              <w:szCs w:val="30"/>
            </w:rPr>
            <w:fldChar w:fldCharType="end"/>
          </w:r>
        </w:p>
        <w:p w14:paraId="4DC5A719">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_Toc27991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shd w:val="clear" w:color="auto" w:fill="FFFFFF"/>
              <w:lang w:val="zh-CN"/>
            </w:rPr>
            <w:t>附件</w:t>
          </w:r>
          <w:r>
            <w:rPr>
              <w:rFonts w:hint="eastAsia" w:ascii="方正楷体简体" w:hAnsi="方正楷体简体" w:eastAsia="方正楷体简体" w:cs="方正楷体简体"/>
              <w:b w:val="0"/>
              <w:bCs w:val="0"/>
              <w:sz w:val="30"/>
              <w:szCs w:val="30"/>
              <w:shd w:val="clear" w:color="auto" w:fill="FFFFFF"/>
              <w:lang w:val="en-US" w:eastAsia="zh-CN"/>
            </w:rPr>
            <w:t>2:</w:t>
          </w:r>
          <w:r>
            <w:rPr>
              <w:rFonts w:hint="default" w:ascii="方正楷体简体" w:hAnsi="方正楷体简体" w:eastAsia="方正楷体简体" w:cs="方正楷体简体"/>
              <w:b w:val="0"/>
              <w:bCs w:val="0"/>
              <w:kern w:val="0"/>
              <w:sz w:val="30"/>
              <w:szCs w:val="30"/>
              <w:lang w:val="en-US" w:eastAsia="zh-CN"/>
            </w:rPr>
            <w:t>绵竹酒品牌推广项目</w:t>
          </w:r>
          <w:r>
            <w:rPr>
              <w:rFonts w:hint="default" w:ascii="方正楷体简体" w:hAnsi="方正楷体简体" w:eastAsia="方正楷体简体" w:cs="方正楷体简体"/>
              <w:b w:val="0"/>
              <w:bCs w:val="0"/>
              <w:kern w:val="0"/>
              <w:sz w:val="30"/>
              <w:szCs w:val="30"/>
            </w:rPr>
            <w:t>绩效评价报</w:t>
          </w:r>
          <w:r>
            <w:rPr>
              <w:rFonts w:hint="eastAsia" w:ascii="方正楷体简体" w:hAnsi="方正楷体简体" w:eastAsia="方正楷体简体" w:cs="方正楷体简体"/>
              <w:b w:val="0"/>
              <w:bCs w:val="0"/>
              <w:kern w:val="0"/>
              <w:sz w:val="30"/>
              <w:szCs w:val="30"/>
              <w:lang w:val="en-US" w:eastAsia="zh-CN"/>
            </w:rPr>
            <w:t>告</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_Toc27991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26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25CCB8EB">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_Toc5600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shd w:val="clear" w:color="auto" w:fill="FFFFFF"/>
              <w:lang w:val="zh-CN"/>
            </w:rPr>
            <w:t>附件</w:t>
          </w:r>
          <w:r>
            <w:rPr>
              <w:rFonts w:hint="eastAsia" w:ascii="方正楷体简体" w:hAnsi="方正楷体简体" w:eastAsia="方正楷体简体" w:cs="方正楷体简体"/>
              <w:b w:val="0"/>
              <w:bCs w:val="0"/>
              <w:sz w:val="30"/>
              <w:szCs w:val="30"/>
              <w:shd w:val="clear" w:color="auto" w:fill="FFFFFF"/>
              <w:lang w:val="en-US" w:eastAsia="zh-CN"/>
            </w:rPr>
            <w:t>3</w:t>
          </w:r>
          <w:r>
            <w:rPr>
              <w:rFonts w:hint="eastAsia" w:ascii="方正楷体简体" w:hAnsi="方正楷体简体" w:eastAsia="方正楷体简体" w:cs="方正楷体简体"/>
              <w:b w:val="0"/>
              <w:bCs w:val="0"/>
              <w:kern w:val="0"/>
              <w:sz w:val="30"/>
              <w:szCs w:val="30"/>
              <w:lang w:val="en-US" w:eastAsia="zh-CN"/>
            </w:rPr>
            <w:t>:白酒产业专项培训项目</w:t>
          </w:r>
          <w:r>
            <w:rPr>
              <w:rFonts w:hint="default" w:ascii="方正楷体简体" w:hAnsi="方正楷体简体" w:eastAsia="方正楷体简体" w:cs="方正楷体简体"/>
              <w:b w:val="0"/>
              <w:bCs w:val="0"/>
              <w:kern w:val="0"/>
              <w:sz w:val="30"/>
              <w:szCs w:val="30"/>
            </w:rPr>
            <w:t>绩效评价报</w:t>
          </w:r>
          <w:r>
            <w:rPr>
              <w:rFonts w:hint="eastAsia" w:ascii="方正楷体简体" w:hAnsi="方正楷体简体" w:eastAsia="方正楷体简体" w:cs="方正楷体简体"/>
              <w:b w:val="0"/>
              <w:bCs w:val="0"/>
              <w:kern w:val="0"/>
              <w:sz w:val="30"/>
              <w:szCs w:val="30"/>
              <w:lang w:val="en-US" w:eastAsia="zh-CN"/>
            </w:rPr>
            <w:t>告</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_Toc5600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32</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4689638E">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_Toc16772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shd w:val="clear" w:color="auto" w:fill="FFFFFF"/>
              <w:lang w:val="zh-CN"/>
            </w:rPr>
            <w:t>附件</w:t>
          </w:r>
          <w:r>
            <w:rPr>
              <w:rFonts w:hint="eastAsia" w:ascii="方正楷体简体" w:hAnsi="方正楷体简体" w:eastAsia="方正楷体简体" w:cs="方正楷体简体"/>
              <w:b w:val="0"/>
              <w:bCs w:val="0"/>
              <w:sz w:val="30"/>
              <w:szCs w:val="30"/>
              <w:shd w:val="clear" w:color="auto" w:fill="FFFFFF"/>
              <w:lang w:val="en-US" w:eastAsia="zh-CN"/>
            </w:rPr>
            <w:t>4:</w:t>
          </w:r>
          <w:r>
            <w:rPr>
              <w:rFonts w:hint="eastAsia" w:ascii="方正楷体简体" w:hAnsi="方正楷体简体" w:eastAsia="方正楷体简体" w:cs="方正楷体简体"/>
              <w:b w:val="0"/>
              <w:bCs w:val="0"/>
              <w:kern w:val="0"/>
              <w:sz w:val="30"/>
              <w:szCs w:val="30"/>
              <w:lang w:val="en-US" w:eastAsia="zh-CN"/>
            </w:rPr>
            <w:t>白酒产业奖补资金</w:t>
          </w:r>
          <w:r>
            <w:rPr>
              <w:rFonts w:hint="default" w:ascii="方正楷体简体" w:hAnsi="方正楷体简体" w:eastAsia="方正楷体简体" w:cs="方正楷体简体"/>
              <w:b w:val="0"/>
              <w:bCs w:val="0"/>
              <w:kern w:val="0"/>
              <w:sz w:val="30"/>
              <w:szCs w:val="30"/>
              <w:lang w:val="en-US" w:eastAsia="zh-CN"/>
            </w:rPr>
            <w:t>项目</w:t>
          </w:r>
          <w:r>
            <w:rPr>
              <w:rFonts w:hint="default" w:ascii="方正楷体简体" w:hAnsi="方正楷体简体" w:eastAsia="方正楷体简体" w:cs="方正楷体简体"/>
              <w:b w:val="0"/>
              <w:bCs w:val="0"/>
              <w:kern w:val="0"/>
              <w:sz w:val="30"/>
              <w:szCs w:val="30"/>
            </w:rPr>
            <w:t>绩效评价报</w:t>
          </w:r>
          <w:r>
            <w:rPr>
              <w:rFonts w:hint="eastAsia" w:ascii="方正楷体简体" w:hAnsi="方正楷体简体" w:eastAsia="方正楷体简体" w:cs="方正楷体简体"/>
              <w:b w:val="0"/>
              <w:bCs w:val="0"/>
              <w:kern w:val="0"/>
              <w:sz w:val="30"/>
              <w:szCs w:val="30"/>
              <w:lang w:val="en-US" w:eastAsia="zh-CN"/>
            </w:rPr>
            <w:t>告</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_Toc16772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38</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330CB2D8">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_Toc6733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shd w:val="clear" w:color="auto" w:fill="FFFFFF"/>
              <w:lang w:val="zh-CN"/>
            </w:rPr>
            <w:t>附件</w:t>
          </w:r>
          <w:r>
            <w:rPr>
              <w:rFonts w:hint="eastAsia" w:ascii="方正楷体简体" w:hAnsi="方正楷体简体" w:eastAsia="方正楷体简体" w:cs="方正楷体简体"/>
              <w:b w:val="0"/>
              <w:bCs w:val="0"/>
              <w:sz w:val="30"/>
              <w:szCs w:val="30"/>
              <w:shd w:val="clear" w:color="auto" w:fill="FFFFFF"/>
              <w:lang w:val="en-US" w:eastAsia="zh-CN"/>
            </w:rPr>
            <w:t>5:</w:t>
          </w:r>
          <w:r>
            <w:rPr>
              <w:rFonts w:hint="eastAsia" w:ascii="方正楷体简体" w:hAnsi="方正楷体简体" w:eastAsia="方正楷体简体" w:cs="方正楷体简体"/>
              <w:b w:val="0"/>
              <w:bCs w:val="0"/>
              <w:kern w:val="0"/>
              <w:sz w:val="30"/>
              <w:szCs w:val="30"/>
              <w:lang w:val="en-US" w:eastAsia="zh-CN"/>
            </w:rPr>
            <w:t>办公场所搬迁</w:t>
          </w:r>
          <w:r>
            <w:rPr>
              <w:rFonts w:hint="default" w:ascii="方正楷体简体" w:hAnsi="方正楷体简体" w:eastAsia="方正楷体简体" w:cs="方正楷体简体"/>
              <w:b w:val="0"/>
              <w:bCs w:val="0"/>
              <w:kern w:val="0"/>
              <w:sz w:val="30"/>
              <w:szCs w:val="30"/>
              <w:lang w:val="en-US" w:eastAsia="zh-CN"/>
            </w:rPr>
            <w:t>项目</w:t>
          </w:r>
          <w:r>
            <w:rPr>
              <w:rFonts w:hint="default" w:ascii="方正楷体简体" w:hAnsi="方正楷体简体" w:eastAsia="方正楷体简体" w:cs="方正楷体简体"/>
              <w:b w:val="0"/>
              <w:bCs w:val="0"/>
              <w:kern w:val="0"/>
              <w:sz w:val="30"/>
              <w:szCs w:val="30"/>
            </w:rPr>
            <w:t>绩效评价报</w:t>
          </w:r>
          <w:r>
            <w:rPr>
              <w:rFonts w:hint="eastAsia" w:ascii="方正楷体简体" w:hAnsi="方正楷体简体" w:eastAsia="方正楷体简体" w:cs="方正楷体简体"/>
              <w:b w:val="0"/>
              <w:bCs w:val="0"/>
              <w:kern w:val="0"/>
              <w:sz w:val="30"/>
              <w:szCs w:val="30"/>
              <w:lang w:val="en-US" w:eastAsia="zh-CN"/>
            </w:rPr>
            <w:t>告</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_Toc6733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44</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08A9B15F">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_Toc17589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shd w:val="clear" w:color="auto" w:fill="FFFFFF"/>
              <w:lang w:val="zh-CN"/>
            </w:rPr>
            <w:t>附件</w:t>
          </w:r>
          <w:r>
            <w:rPr>
              <w:rFonts w:hint="eastAsia" w:ascii="方正楷体简体" w:hAnsi="方正楷体简体" w:eastAsia="方正楷体简体" w:cs="方正楷体简体"/>
              <w:b w:val="0"/>
              <w:bCs w:val="0"/>
              <w:kern w:val="0"/>
              <w:sz w:val="30"/>
              <w:szCs w:val="30"/>
              <w:lang w:val="en-US" w:eastAsia="zh-CN"/>
            </w:rPr>
            <w:t>6:白酒产业振兴发展推进会筹备</w:t>
          </w:r>
          <w:r>
            <w:rPr>
              <w:rFonts w:hint="default" w:ascii="方正楷体简体" w:hAnsi="方正楷体简体" w:eastAsia="方正楷体简体" w:cs="方正楷体简体"/>
              <w:b w:val="0"/>
              <w:bCs w:val="0"/>
              <w:kern w:val="0"/>
              <w:sz w:val="30"/>
              <w:szCs w:val="30"/>
            </w:rPr>
            <w:t>绩效评价报</w:t>
          </w:r>
          <w:r>
            <w:rPr>
              <w:rFonts w:hint="eastAsia" w:ascii="方正楷体简体" w:hAnsi="方正楷体简体" w:eastAsia="方正楷体简体" w:cs="方正楷体简体"/>
              <w:b w:val="0"/>
              <w:bCs w:val="0"/>
              <w:kern w:val="0"/>
              <w:sz w:val="30"/>
              <w:szCs w:val="30"/>
              <w:lang w:val="en-US" w:eastAsia="zh-CN"/>
            </w:rPr>
            <w:t>告</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_Toc17589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50</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25296314">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0" w:firstLineChars="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HYPERLINK \l _Toc26898 </w:instrText>
          </w:r>
          <w:r>
            <w:rPr>
              <w:rFonts w:hint="eastAsia" w:ascii="方正楷体简体" w:hAnsi="方正楷体简体" w:eastAsia="方正楷体简体" w:cs="方正楷体简体"/>
              <w:b w:val="0"/>
              <w:bCs w:val="0"/>
              <w:sz w:val="32"/>
              <w:szCs w:val="32"/>
            </w:rPr>
            <w:fldChar w:fldCharType="separate"/>
          </w:r>
          <w:r>
            <w:rPr>
              <w:rFonts w:hint="eastAsia" w:ascii="方正黑体简体" w:hAnsi="方正黑体简体" w:eastAsia="方正黑体简体" w:cs="方正黑体简体"/>
              <w:b w:val="0"/>
              <w:bCs w:val="0"/>
              <w:sz w:val="32"/>
              <w:szCs w:val="32"/>
            </w:rPr>
            <w:t>第五部分 附表</w:t>
          </w:r>
          <w:r>
            <w:rPr>
              <w:rFonts w:hint="eastAsia" w:ascii="方正楷体简体" w:hAnsi="方正楷体简体" w:eastAsia="方正楷体简体" w:cs="方正楷体简体"/>
              <w:b w:val="0"/>
              <w:bCs w:val="0"/>
              <w:sz w:val="32"/>
              <w:szCs w:val="32"/>
            </w:rPr>
            <w:tab/>
          </w: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PAGEREF _Toc26898 \h </w:instrText>
          </w:r>
          <w:r>
            <w:rPr>
              <w:rFonts w:hint="eastAsia" w:ascii="方正楷体简体" w:hAnsi="方正楷体简体" w:eastAsia="方正楷体简体" w:cs="方正楷体简体"/>
              <w:b w:val="0"/>
              <w:bCs w:val="0"/>
              <w:sz w:val="32"/>
              <w:szCs w:val="32"/>
            </w:rPr>
            <w:fldChar w:fldCharType="separate"/>
          </w:r>
          <w:r>
            <w:rPr>
              <w:rFonts w:hint="eastAsia" w:ascii="方正楷体简体" w:hAnsi="方正楷体简体" w:eastAsia="方正楷体简体" w:cs="方正楷体简体"/>
              <w:b w:val="0"/>
              <w:bCs w:val="0"/>
              <w:sz w:val="32"/>
              <w:szCs w:val="32"/>
            </w:rPr>
            <w:t>56</w:t>
          </w:r>
          <w:r>
            <w:rPr>
              <w:rFonts w:hint="eastAsia" w:ascii="方正楷体简体" w:hAnsi="方正楷体简体" w:eastAsia="方正楷体简体" w:cs="方正楷体简体"/>
              <w:b w:val="0"/>
              <w:bCs w:val="0"/>
              <w:sz w:val="32"/>
              <w:szCs w:val="32"/>
            </w:rPr>
            <w:fldChar w:fldCharType="end"/>
          </w:r>
          <w:r>
            <w:rPr>
              <w:rFonts w:hint="eastAsia" w:ascii="方正楷体简体" w:hAnsi="方正楷体简体" w:eastAsia="方正楷体简体" w:cs="方正楷体简体"/>
              <w:b w:val="0"/>
              <w:bCs w:val="0"/>
              <w:sz w:val="32"/>
              <w:szCs w:val="32"/>
            </w:rPr>
            <w:fldChar w:fldCharType="end"/>
          </w:r>
        </w:p>
        <w:p w14:paraId="2930F304">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_Toc17712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一、收入支出决算总表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_Toc17712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3E8BC148">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_Toc11380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二、收入决算表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_Toc11380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42DB673E">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_Toc13630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三、支出决算表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_Toc13630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7F9198D8">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_Toc2764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四、财政拨款收入支出决算总表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_Toc2764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544ACEA9">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_Toc30547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五、财政拨款支出决算明细表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_Toc30547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503051ED">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_Toc29531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六、一般公共预算财政拨款支出决算表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_Toc29531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72F099BE">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_Toc24282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七、一般公共预算财政拨款支出决算明细表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_Toc24282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4BB58521">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_Toc20557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八、一般公共预算财政拨款基本支出决算表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_Toc20557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4A612B23">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_Toc10256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九、一般公共预算财政拨款项目支出决算表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_Toc10256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2A4D6275">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_Toc1185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十、一般公共预算财政拨款“三公”经费支出决算表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_Toc1185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7CD6657A">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_Toc19151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十一、政府性基金预算财政拨款收入支出决算表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_Toc19151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13EF32FB">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_Toc3672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十二、政府性基金预算财政拨款“三公”经费支出决算表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_Toc3672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7E8839A3">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_Toc17520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十三、国有资本经营预算财政拨款收入支出决算表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_Toc17520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123B1B5E">
          <w:pPr>
            <w:pStyle w:val="33"/>
            <w:keepNext w:val="0"/>
            <w:keepLines w:val="0"/>
            <w:pageBreakBefore w:val="0"/>
            <w:widowControl/>
            <w:tabs>
              <w:tab w:val="right" w:leader="dot" w:pos="8306"/>
            </w:tabs>
            <w:kinsoku/>
            <w:wordWrap/>
            <w:overflowPunct/>
            <w:topLinePunct w:val="0"/>
            <w:autoSpaceDE/>
            <w:autoSpaceDN/>
            <w:bidi w:val="0"/>
            <w:adjustRightInd/>
            <w:snapToGrid/>
            <w:ind w:left="0" w:leftChars="0" w:firstLine="600" w:firstLineChars="200"/>
            <w:jc w:val="left"/>
            <w:textAlignment w:val="auto"/>
            <w:rPr>
              <w:rFonts w:hint="eastAsia" w:ascii="方正楷体简体" w:hAnsi="方正楷体简体" w:eastAsia="方正楷体简体" w:cs="方正楷体简体"/>
              <w:b w:val="0"/>
              <w:bCs w:val="0"/>
              <w:sz w:val="30"/>
              <w:szCs w:val="30"/>
            </w:rPr>
          </w:pP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HYPERLINK \l _Toc5950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十四、国有资本经营预算财政拨款支出决算表</w:t>
          </w:r>
          <w:r>
            <w:rPr>
              <w:rFonts w:hint="eastAsia" w:ascii="方正楷体简体" w:hAnsi="方正楷体简体" w:eastAsia="方正楷体简体" w:cs="方正楷体简体"/>
              <w:b w:val="0"/>
              <w:bCs w:val="0"/>
              <w:sz w:val="30"/>
              <w:szCs w:val="30"/>
            </w:rPr>
            <w:tab/>
          </w:r>
          <w:r>
            <w:rPr>
              <w:rFonts w:hint="eastAsia" w:ascii="方正楷体简体" w:hAnsi="方正楷体简体" w:eastAsia="方正楷体简体" w:cs="方正楷体简体"/>
              <w:b w:val="0"/>
              <w:bCs w:val="0"/>
              <w:sz w:val="30"/>
              <w:szCs w:val="30"/>
            </w:rPr>
            <w:fldChar w:fldCharType="begin"/>
          </w:r>
          <w:r>
            <w:rPr>
              <w:rFonts w:hint="eastAsia" w:ascii="方正楷体简体" w:hAnsi="方正楷体简体" w:eastAsia="方正楷体简体" w:cs="方正楷体简体"/>
              <w:b w:val="0"/>
              <w:bCs w:val="0"/>
              <w:sz w:val="30"/>
              <w:szCs w:val="30"/>
            </w:rPr>
            <w:instrText xml:space="preserve"> PAGEREF _Toc5950 \h </w:instrText>
          </w:r>
          <w:r>
            <w:rPr>
              <w:rFonts w:hint="eastAsia" w:ascii="方正楷体简体" w:hAnsi="方正楷体简体" w:eastAsia="方正楷体简体" w:cs="方正楷体简体"/>
              <w:b w:val="0"/>
              <w:bCs w:val="0"/>
              <w:sz w:val="30"/>
              <w:szCs w:val="30"/>
            </w:rPr>
            <w:fldChar w:fldCharType="separate"/>
          </w:r>
          <w:r>
            <w:rPr>
              <w:rFonts w:hint="eastAsia" w:ascii="方正楷体简体" w:hAnsi="方正楷体简体" w:eastAsia="方正楷体简体" w:cs="方正楷体简体"/>
              <w:b w:val="0"/>
              <w:bCs w:val="0"/>
              <w:sz w:val="30"/>
              <w:szCs w:val="30"/>
            </w:rPr>
            <w:t>56</w:t>
          </w:r>
          <w:r>
            <w:rPr>
              <w:rFonts w:hint="eastAsia" w:ascii="方正楷体简体" w:hAnsi="方正楷体简体" w:eastAsia="方正楷体简体" w:cs="方正楷体简体"/>
              <w:b w:val="0"/>
              <w:bCs w:val="0"/>
              <w:sz w:val="30"/>
              <w:szCs w:val="30"/>
            </w:rPr>
            <w:fldChar w:fldCharType="end"/>
          </w:r>
          <w:r>
            <w:rPr>
              <w:rFonts w:hint="eastAsia" w:ascii="方正楷体简体" w:hAnsi="方正楷体简体" w:eastAsia="方正楷体简体" w:cs="方正楷体简体"/>
              <w:b w:val="0"/>
              <w:bCs w:val="0"/>
              <w:sz w:val="30"/>
              <w:szCs w:val="30"/>
            </w:rPr>
            <w:fldChar w:fldCharType="end"/>
          </w:r>
        </w:p>
        <w:p w14:paraId="22E360FF">
          <w:pP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val="0"/>
              <w:bCs w:val="0"/>
              <w:sz w:val="32"/>
              <w:szCs w:val="32"/>
            </w:rPr>
            <w:fldChar w:fldCharType="end"/>
          </w:r>
        </w:p>
      </w:sdtContent>
    </w:sdt>
    <w:p w14:paraId="62A96628">
      <w:pPr>
        <w:pageBreakBefore w:val="0"/>
        <w:widowControl/>
        <w:kinsoku/>
        <w:wordWrap/>
        <w:overflowPunct/>
        <w:topLinePunct w:val="0"/>
        <w:bidi w:val="0"/>
        <w:spacing w:line="600" w:lineRule="exact"/>
        <w:jc w:val="left"/>
        <w:rPr>
          <w:rFonts w:hint="default" w:ascii="Times New Roman" w:hAnsi="Times New Roman" w:eastAsia="方正仿宋简体" w:cs="Times New Roman"/>
          <w:bCs/>
          <w:kern w:val="44"/>
          <w:sz w:val="32"/>
          <w:szCs w:val="32"/>
        </w:rPr>
      </w:pPr>
      <w:r>
        <w:rPr>
          <w:rFonts w:hint="default" w:ascii="Times New Roman" w:hAnsi="Times New Roman" w:eastAsia="方正仿宋简体" w:cs="Times New Roman"/>
          <w:b/>
          <w:sz w:val="32"/>
          <w:szCs w:val="32"/>
        </w:rPr>
        <w:br w:type="page"/>
      </w:r>
    </w:p>
    <w:p w14:paraId="11A84EEA">
      <w:pPr>
        <w:pStyle w:val="10"/>
        <w:pageBreakBefore w:val="0"/>
        <w:kinsoku/>
        <w:wordWrap/>
        <w:overflowPunct/>
        <w:topLinePunct w:val="0"/>
        <w:bidi w:val="0"/>
        <w:adjustRightInd w:val="0"/>
        <w:snapToGrid w:val="0"/>
        <w:spacing w:before="0" w:line="600" w:lineRule="exact"/>
        <w:jc w:val="center"/>
        <w:outlineLvl w:val="0"/>
        <w:rPr>
          <w:rFonts w:hint="default" w:ascii="Times New Roman" w:hAnsi="Times New Roman" w:eastAsia="方正黑体简体" w:cs="Times New Roman"/>
          <w:sz w:val="44"/>
          <w:szCs w:val="44"/>
        </w:rPr>
      </w:pPr>
      <w:bookmarkStart w:id="18" w:name="_Toc3700"/>
      <w:r>
        <w:rPr>
          <w:rFonts w:hint="default" w:ascii="Times New Roman" w:hAnsi="Times New Roman" w:eastAsia="方正黑体简体" w:cs="Times New Roman"/>
          <w:sz w:val="44"/>
          <w:szCs w:val="44"/>
        </w:rPr>
        <w:t>第一部分 部门概况</w:t>
      </w:r>
      <w:bookmarkEnd w:id="16"/>
      <w:bookmarkEnd w:id="17"/>
      <w:bookmarkEnd w:id="18"/>
    </w:p>
    <w:p w14:paraId="4B78E7A7">
      <w:pPr>
        <w:pageBreakBefore w:val="0"/>
        <w:widowControl/>
        <w:kinsoku/>
        <w:wordWrap/>
        <w:overflowPunct/>
        <w:topLinePunct w:val="0"/>
        <w:bidi w:val="0"/>
        <w:spacing w:line="600" w:lineRule="exact"/>
        <w:jc w:val="left"/>
        <w:rPr>
          <w:rFonts w:hint="default" w:ascii="Times New Roman" w:hAnsi="Times New Roman" w:eastAsia="方正仿宋简体" w:cs="Times New Roman"/>
          <w:sz w:val="32"/>
          <w:szCs w:val="32"/>
        </w:rPr>
      </w:pPr>
    </w:p>
    <w:p w14:paraId="386F8763">
      <w:pPr>
        <w:pStyle w:val="11"/>
        <w:pageBreakBefore w:val="0"/>
        <w:kinsoku/>
        <w:wordWrap/>
        <w:overflowPunct/>
        <w:topLinePunct w:val="0"/>
        <w:bidi w:val="0"/>
        <w:adjustRightInd w:val="0"/>
        <w:snapToGrid w:val="0"/>
        <w:spacing w:line="600" w:lineRule="exact"/>
        <w:jc w:val="left"/>
        <w:outlineLvl w:val="1"/>
        <w:rPr>
          <w:rFonts w:hint="default" w:ascii="Times New Roman" w:hAnsi="Times New Roman" w:eastAsia="方正楷体简体" w:cs="Times New Roman"/>
          <w:b/>
          <w:bCs/>
          <w:sz w:val="32"/>
          <w:szCs w:val="32"/>
        </w:rPr>
      </w:pPr>
      <w:bookmarkStart w:id="19" w:name="_Toc13975"/>
      <w:bookmarkStart w:id="20" w:name="_Toc15377197"/>
      <w:bookmarkStart w:id="21" w:name="_Toc15396600"/>
      <w:r>
        <w:rPr>
          <w:rFonts w:hint="default" w:ascii="Times New Roman" w:hAnsi="Times New Roman" w:eastAsia="方正楷体简体" w:cs="Times New Roman"/>
          <w:b/>
          <w:bCs/>
          <w:sz w:val="32"/>
          <w:szCs w:val="32"/>
        </w:rPr>
        <w:t>一、基本职能及主要工作</w:t>
      </w:r>
      <w:bookmarkEnd w:id="19"/>
      <w:bookmarkEnd w:id="20"/>
      <w:bookmarkEnd w:id="21"/>
    </w:p>
    <w:p w14:paraId="0F55ED98">
      <w:pPr>
        <w:pStyle w:val="2"/>
        <w:pageBreakBefore w:val="0"/>
        <w:kinsoku/>
        <w:wordWrap/>
        <w:overflowPunct/>
        <w:topLinePunct w:val="0"/>
        <w:bidi w:val="0"/>
        <w:adjustRightInd w:val="0"/>
        <w:snapToGrid w:val="0"/>
        <w:spacing w:before="93" w:line="600" w:lineRule="exact"/>
        <w:ind w:firstLine="672" w:firstLineChars="210"/>
        <w:outlineLvl w:val="2"/>
        <w:rPr>
          <w:rFonts w:hint="default" w:ascii="Times New Roman" w:hAnsi="Times New Roman" w:eastAsia="方正仿宋简体" w:cs="Times New Roman"/>
          <w:bCs/>
          <w:sz w:val="32"/>
          <w:szCs w:val="32"/>
        </w:rPr>
      </w:pPr>
      <w:bookmarkStart w:id="22" w:name="_Toc15377198"/>
      <w:bookmarkStart w:id="23" w:name="_Toc15378445"/>
      <w:r>
        <w:rPr>
          <w:rFonts w:hint="default" w:ascii="Times New Roman" w:hAnsi="Times New Roman" w:eastAsia="方正仿宋简体" w:cs="Times New Roman"/>
          <w:bCs/>
          <w:sz w:val="32"/>
          <w:szCs w:val="32"/>
        </w:rPr>
        <w:t>（一）主要职能</w:t>
      </w:r>
      <w:bookmarkEnd w:id="22"/>
      <w:bookmarkEnd w:id="23"/>
      <w:bookmarkStart w:id="24" w:name="_Toc15377199"/>
      <w:bookmarkStart w:id="25" w:name="_Toc15378446"/>
    </w:p>
    <w:p w14:paraId="52DEB6E4">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贯彻落实国家、省、市有关酒类产业发展、监督管理的政策法规和决策部署，促进全市酒类产业发展。牵头全市酒类产业发展重大问题研究。</w:t>
      </w:r>
    </w:p>
    <w:p w14:paraId="40DD7A56">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牵头编制全市酒类产业发展以及酒类产业园区发展规划并组织实施。牵头制定酒类产业发展促进政策并组织实施。</w:t>
      </w:r>
    </w:p>
    <w:p w14:paraId="60C7DC70">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指导全市酒类产业发展布局。制定酒类产业结构调整的意见或措施，支持和服务酒类龙头企业发展壮大，培育企业梯队发展，统筹协调企业资源整合及企业重组，打造产业集群，放大产区效应。</w:t>
      </w:r>
    </w:p>
    <w:p w14:paraId="36A0AAE7">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负责酒类产业园区和酒类产业企业要素保障和项目协调服务等工作。承担全市酒类企业新建、技改备案初审及项目建设协调工作。协调解决全市酒类企业运行中的困难和问题。</w:t>
      </w:r>
    </w:p>
    <w:p w14:paraId="696E3C6F">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承担酒类生产许可管理服务工作。参与全市酒类产业知识产权保护、市场监管和市场秩序整顿。会同职能部门打击酒类生产和流通领域中的假冒伪劣等违法行为。</w:t>
      </w:r>
    </w:p>
    <w:p w14:paraId="3CC344F5">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指导全市酒类企业拓展市场。实施品牌战略，加强名优产品宣传和推广，提高绵竹酒品牌知名度和市场影响力。引导和组织酒类企业参加各种酒类专业展会。</w:t>
      </w:r>
    </w:p>
    <w:p w14:paraId="1B132222">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牵头编制绵竹酒地方标准并组织实施。负责绵竹酒地理标志的申请、管理和保护工作。</w:t>
      </w:r>
    </w:p>
    <w:p w14:paraId="41AC0CC0">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承担酒类产业运行监测和分析工作，发布酒类产业信息，指导全市酒类产业健康发展。</w:t>
      </w:r>
    </w:p>
    <w:p w14:paraId="14E556F1">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建立健全全市酒类产业发展促进协作体制机制，牵头制定酒类产业发展目标考核。会同相关部门拟订全市酒类产业发展专项资金年度计划并组织实施。</w:t>
      </w:r>
    </w:p>
    <w:p w14:paraId="073F3CC0">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指导全市酒类企业开展酒旅融合和电子信息技术推广应用发展工作，协调推进酒类企业信息化、电子政务和电子商务发展。指导和规范酒类行业商会、协会、学会等社团的工作。</w:t>
      </w:r>
    </w:p>
    <w:p w14:paraId="1F9C4362">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搭建企业招商平台，扩大酒类产业链及企业招商引资工作。搭建人才共享平台，参与酒类产业人才的引进，负责酒类专业人才培训工作。</w:t>
      </w:r>
    </w:p>
    <w:p w14:paraId="603F101D">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负责职责范围内的安全生产和职业健康、生态环境保护、社会信用体系建设和审批服务便民化等工作。</w:t>
      </w:r>
    </w:p>
    <w:p w14:paraId="44386F51">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13</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完成市委</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市政府交办的其他任务。</w:t>
      </w:r>
    </w:p>
    <w:p w14:paraId="74E97A2B">
      <w:pPr>
        <w:pageBreakBefore w:val="0"/>
        <w:kinsoku/>
        <w:wordWrap/>
        <w:overflowPunct/>
        <w:topLinePunct w:val="0"/>
        <w:bidi w:val="0"/>
        <w:spacing w:line="600" w:lineRule="exact"/>
        <w:ind w:firstLine="640" w:firstLineChars="200"/>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（二）2021年重点工作完成情况</w:t>
      </w:r>
      <w:bookmarkEnd w:id="24"/>
      <w:bookmarkEnd w:id="25"/>
    </w:p>
    <w:p w14:paraId="66EE1D8B">
      <w:pPr>
        <w:spacing w:line="600" w:lineRule="exact"/>
        <w:ind w:firstLine="640"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Cs/>
          <w:sz w:val="32"/>
          <w:szCs w:val="32"/>
          <w:lang w:val="en-US" w:eastAsia="zh-CN"/>
        </w:rPr>
        <w:t xml:space="preserve"> </w:t>
      </w:r>
      <w:r>
        <w:rPr>
          <w:rFonts w:hint="default" w:ascii="Times New Roman" w:hAnsi="Times New Roman" w:eastAsia="方正仿宋简体" w:cs="Times New Roman"/>
          <w:b w:val="0"/>
          <w:bCs/>
          <w:sz w:val="32"/>
          <w:szCs w:val="32"/>
        </w:rPr>
        <w:t>一是经济指标高速增长</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sz w:val="32"/>
          <w:szCs w:val="32"/>
        </w:rPr>
        <w:t>通过联系干部“保姆式”服务，2021年以来，绵竹产区酒类产业发展态势良好，全市规模以上白酒企业实现工业总产值257.08亿元，同比增长28.8%；实现营业收入201.65亿元，同比增长26%；实现利润35.42亿元，同比增长16.7%；实现利税75.9亿元，同比增长29.9%。</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b w:val="0"/>
          <w:bCs/>
          <w:sz w:val="32"/>
          <w:szCs w:val="32"/>
        </w:rPr>
        <w:t>二是规划政策成功落地。引入中国白酒学院团队编制完成《绵竹市酒类产业发展规划》，为下一步高质量发展明确方向路径。牵头起草《绵竹市支持白酒产业高质量发展实施意见（试行）》</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于2021年12月1日印发，市财政</w:t>
      </w:r>
      <w:r>
        <w:rPr>
          <w:rFonts w:hint="default" w:ascii="Times New Roman" w:hAnsi="Times New Roman" w:eastAsia="方正仿宋简体" w:cs="Times New Roman"/>
          <w:b w:val="0"/>
          <w:bCs/>
          <w:sz w:val="32"/>
          <w:szCs w:val="32"/>
          <w:lang w:val="en-US" w:eastAsia="zh-CN"/>
        </w:rPr>
        <w:t>计划不低于2000万</w:t>
      </w:r>
      <w:r>
        <w:rPr>
          <w:rFonts w:hint="default" w:ascii="Times New Roman" w:hAnsi="Times New Roman" w:eastAsia="方正仿宋简体" w:cs="Times New Roman"/>
          <w:b w:val="0"/>
          <w:bCs/>
          <w:sz w:val="32"/>
          <w:szCs w:val="32"/>
        </w:rPr>
        <w:t>专项资金用于酒业项目补助。三是重点项目加快推进。全力破解企业在项目推进中的“堵点”“痛点”，积极推行项目秘书制，剑南春大唐国酒生态园（二期）酿酒工程项目已完成前期准备，部分子项目已于2021年11月顺利开工。凤凰酒业、古河州酒业等项目已经完成主体项目建设，剑竹酒业、宏太阳臻龙包装等项目已破土动工。四是产区推广卓有成效。组织酒企以“绵竹酒”“绵竹产区”名义集体参加成都糖酒会、成都酒博会、济南中酒展、“川酒全国行”杭州站、2021酒业创新与投资大会（海口）等各类推广活动，全力推介“酒</w:t>
      </w:r>
      <w:r>
        <w:rPr>
          <w:rFonts w:hint="default" w:ascii="Times New Roman" w:hAnsi="Times New Roman" w:eastAsia="方正仿宋简体" w:cs="Times New Roman"/>
          <w:b w:val="0"/>
          <w:bCs/>
          <w:sz w:val="32"/>
          <w:szCs w:val="32"/>
          <w:lang w:val="en-US" w:eastAsia="zh-CN"/>
        </w:rPr>
        <w:t>乡</w:t>
      </w:r>
      <w:r>
        <w:rPr>
          <w:rFonts w:hint="default" w:ascii="Times New Roman" w:hAnsi="Times New Roman" w:eastAsia="方正仿宋简体" w:cs="Times New Roman"/>
          <w:b w:val="0"/>
          <w:bCs/>
          <w:sz w:val="32"/>
          <w:szCs w:val="32"/>
        </w:rPr>
        <w:t>画境</w:t>
      </w:r>
      <w:r>
        <w:rPr>
          <w:rFonts w:hint="default" w:ascii="Times New Roman" w:hAnsi="Times New Roman" w:eastAsia="方正仿宋简体" w:cs="Times New Roman"/>
          <w:b w:val="0"/>
          <w:bCs/>
          <w:sz w:val="32"/>
          <w:szCs w:val="32"/>
          <w:lang w:val="en-US" w:eastAsia="zh-CN"/>
        </w:rPr>
        <w:t xml:space="preserve">  </w:t>
      </w:r>
      <w:r>
        <w:rPr>
          <w:rFonts w:hint="default" w:ascii="Times New Roman" w:hAnsi="Times New Roman" w:eastAsia="方正仿宋简体" w:cs="Times New Roman"/>
          <w:b w:val="0"/>
          <w:bCs/>
          <w:sz w:val="32"/>
          <w:szCs w:val="32"/>
        </w:rPr>
        <w:t>美丽绵竹”城市名片和“</w:t>
      </w:r>
      <w:r>
        <w:rPr>
          <w:rFonts w:hint="default" w:ascii="Times New Roman" w:hAnsi="Times New Roman" w:eastAsia="方正仿宋简体" w:cs="Times New Roman"/>
          <w:b w:val="0"/>
          <w:bCs/>
          <w:sz w:val="32"/>
          <w:szCs w:val="32"/>
          <w:lang w:val="en-US" w:eastAsia="zh-CN"/>
        </w:rPr>
        <w:t xml:space="preserve">世界美酒特色产区 </w:t>
      </w:r>
      <w:r>
        <w:rPr>
          <w:rFonts w:hint="default" w:ascii="Times New Roman" w:hAnsi="Times New Roman" w:eastAsia="方正仿宋简体" w:cs="Times New Roman"/>
          <w:b w:val="0"/>
          <w:bCs/>
          <w:sz w:val="32"/>
          <w:szCs w:val="32"/>
        </w:rPr>
        <w:t>绵竹”产区名片。2021年9月，市酒类发展局在第五届中国高端酒展览会上荣获“2021年度酒业产业突出贡献奖”。五是交流合作再创佳绩。不断加强与科研院所等单位的技术合作</w:t>
      </w:r>
      <w:r>
        <w:rPr>
          <w:rFonts w:hint="default" w:ascii="Times New Roman" w:hAnsi="Times New Roman" w:eastAsia="方正仿宋简体" w:cs="Times New Roman"/>
          <w:b w:val="0"/>
          <w:bCs/>
          <w:sz w:val="32"/>
          <w:szCs w:val="32"/>
          <w:lang w:val="en-US" w:eastAsia="zh-CN"/>
        </w:rPr>
        <w:t>与</w:t>
      </w:r>
      <w:r>
        <w:rPr>
          <w:rFonts w:hint="default" w:ascii="Times New Roman" w:hAnsi="Times New Roman" w:eastAsia="方正仿宋简体" w:cs="Times New Roman"/>
          <w:b w:val="0"/>
          <w:bCs/>
          <w:sz w:val="32"/>
          <w:szCs w:val="32"/>
        </w:rPr>
        <w:t>交流，2021年4月与省酿酒研究所签订战略合作框架协议，省酿酒研究所绵竹中心于2021年6月中旬正式成立，并与省酿酒研究所敲定“绵竹市白酒行业技术人才五年定培计划”，</w:t>
      </w:r>
      <w:r>
        <w:rPr>
          <w:rFonts w:hint="default" w:ascii="Times New Roman" w:hAnsi="Times New Roman" w:eastAsia="方正仿宋简体" w:cs="Times New Roman"/>
          <w:b w:val="0"/>
          <w:bCs/>
          <w:sz w:val="32"/>
          <w:szCs w:val="32"/>
          <w:lang w:val="en-US" w:eastAsia="zh-CN"/>
        </w:rPr>
        <w:t>分别于</w:t>
      </w:r>
      <w:r>
        <w:rPr>
          <w:rFonts w:hint="default" w:ascii="Times New Roman" w:hAnsi="Times New Roman" w:eastAsia="方正仿宋简体" w:cs="Times New Roman"/>
          <w:b w:val="0"/>
          <w:bCs/>
          <w:sz w:val="32"/>
          <w:szCs w:val="32"/>
        </w:rPr>
        <w:t>2021年6月、8月组织开展2次综合培训，累计培训达500人次。承办中国食品工业协会第十届白酒国家评委新增考生广德绵片区选拔推荐工作，绵竹产区共选拔推荐4名第十届白酒国家评委新增考生。积极做好二三线品牌的培育，2021年11月初完成“首届四川省原酒生产企业20强”的申报和现场评审工作，绵竹产区东圣酒业成功入围，协调推荐杜甫、剑西等六家企业入选“德阳老字号”。六是安全环保常抓不懈。常态化开展对全市酒类企业的安全环保防疫检查，2021年内共召开全市酒企安全生产大会4次，组织安全培训  4次，累计开展各类走访检查活动212余人次，其中安全检查70</w:t>
      </w:r>
      <w:r>
        <w:rPr>
          <w:rFonts w:hint="default" w:ascii="Times New Roman" w:hAnsi="Times New Roman" w:eastAsia="方正仿宋简体" w:cs="Times New Roman"/>
          <w:b w:val="0"/>
          <w:bCs/>
          <w:sz w:val="32"/>
          <w:szCs w:val="32"/>
          <w:lang w:val="en-US" w:eastAsia="zh-CN"/>
        </w:rPr>
        <w:t>余</w:t>
      </w:r>
      <w:r>
        <w:rPr>
          <w:rFonts w:hint="default" w:ascii="Times New Roman" w:hAnsi="Times New Roman" w:eastAsia="方正仿宋简体" w:cs="Times New Roman"/>
          <w:b w:val="0"/>
          <w:bCs/>
          <w:sz w:val="32"/>
          <w:szCs w:val="32"/>
        </w:rPr>
        <w:t>次，检查企业130户次。扎实开展食品加工企业专</w:t>
      </w:r>
      <w:bookmarkStart w:id="157" w:name="_GoBack"/>
      <w:bookmarkEnd w:id="157"/>
      <w:r>
        <w:rPr>
          <w:rFonts w:hint="default" w:ascii="Times New Roman" w:hAnsi="Times New Roman" w:eastAsia="方正仿宋简体" w:cs="Times New Roman"/>
          <w:b w:val="0"/>
          <w:bCs/>
          <w:sz w:val="32"/>
          <w:szCs w:val="32"/>
        </w:rPr>
        <w:t>项整治工作，组织开展酒类企业食品安全检查20</w:t>
      </w:r>
      <w:r>
        <w:rPr>
          <w:rFonts w:hint="default" w:ascii="Times New Roman" w:hAnsi="Times New Roman" w:eastAsia="方正仿宋简体" w:cs="Times New Roman"/>
          <w:b w:val="0"/>
          <w:bCs/>
          <w:sz w:val="32"/>
          <w:szCs w:val="32"/>
          <w:lang w:val="en-US" w:eastAsia="zh-CN"/>
        </w:rPr>
        <w:t>余</w:t>
      </w:r>
      <w:r>
        <w:rPr>
          <w:rFonts w:hint="default" w:ascii="Times New Roman" w:hAnsi="Times New Roman" w:eastAsia="方正仿宋简体" w:cs="Times New Roman"/>
          <w:b w:val="0"/>
          <w:bCs/>
          <w:sz w:val="32"/>
          <w:szCs w:val="32"/>
        </w:rPr>
        <w:t>次，检查企业40</w:t>
      </w:r>
      <w:r>
        <w:rPr>
          <w:rFonts w:hint="default" w:ascii="Times New Roman" w:hAnsi="Times New Roman" w:eastAsia="方正仿宋简体" w:cs="Times New Roman"/>
          <w:b w:val="0"/>
          <w:bCs/>
          <w:sz w:val="32"/>
          <w:szCs w:val="32"/>
          <w:lang w:val="en-US" w:eastAsia="zh-CN"/>
        </w:rPr>
        <w:t>余</w:t>
      </w:r>
      <w:r>
        <w:rPr>
          <w:rFonts w:hint="default" w:ascii="Times New Roman" w:hAnsi="Times New Roman" w:eastAsia="方正仿宋简体" w:cs="Times New Roman"/>
          <w:b w:val="0"/>
          <w:bCs/>
          <w:sz w:val="32"/>
          <w:szCs w:val="32"/>
        </w:rPr>
        <w:t>户，督促企业开展食品安全检测，指导企业建立食品安全检测制度。落实市委、市政府关于环保督</w:t>
      </w:r>
      <w:r>
        <w:rPr>
          <w:rFonts w:hint="eastAsia" w:eastAsia="方正仿宋简体" w:cs="Times New Roman"/>
          <w:b w:val="0"/>
          <w:bCs/>
          <w:sz w:val="32"/>
          <w:szCs w:val="32"/>
          <w:lang w:val="en-US" w:eastAsia="zh-CN"/>
        </w:rPr>
        <w:t>察</w:t>
      </w:r>
      <w:r>
        <w:rPr>
          <w:rFonts w:hint="default" w:ascii="Times New Roman" w:hAnsi="Times New Roman" w:eastAsia="方正仿宋简体" w:cs="Times New Roman"/>
          <w:b w:val="0"/>
          <w:bCs/>
          <w:sz w:val="32"/>
          <w:szCs w:val="32"/>
        </w:rPr>
        <w:t xml:space="preserve">“未督先改”相关工作要求，开展环保检查20 </w:t>
      </w:r>
      <w:r>
        <w:rPr>
          <w:rFonts w:hint="default" w:ascii="Times New Roman" w:hAnsi="Times New Roman" w:eastAsia="方正仿宋简体" w:cs="Times New Roman"/>
          <w:b w:val="0"/>
          <w:bCs/>
          <w:sz w:val="32"/>
          <w:szCs w:val="32"/>
          <w:lang w:val="en-US" w:eastAsia="zh-CN"/>
        </w:rPr>
        <w:t>余</w:t>
      </w:r>
      <w:r>
        <w:rPr>
          <w:rFonts w:hint="default" w:ascii="Times New Roman" w:hAnsi="Times New Roman" w:eastAsia="方正仿宋简体" w:cs="Times New Roman"/>
          <w:b w:val="0"/>
          <w:bCs/>
          <w:sz w:val="32"/>
          <w:szCs w:val="32"/>
        </w:rPr>
        <w:t>次。2021年内无一家酒企出现安全环保疫情事件。</w:t>
      </w:r>
      <w:bookmarkStart w:id="26" w:name="_Toc15377200"/>
      <w:bookmarkStart w:id="27" w:name="_Toc15396601"/>
    </w:p>
    <w:p w14:paraId="2ECE39F7">
      <w:pPr>
        <w:spacing w:line="600" w:lineRule="exact"/>
        <w:ind w:firstLine="643" w:firstLineChars="200"/>
        <w:outlineLvl w:val="1"/>
        <w:rPr>
          <w:rStyle w:val="25"/>
          <w:rFonts w:hint="default" w:ascii="Times New Roman" w:hAnsi="Times New Roman" w:eastAsia="方正楷体简体" w:cs="Times New Roman"/>
          <w:b/>
          <w:bCs w:val="0"/>
          <w:sz w:val="32"/>
          <w:szCs w:val="32"/>
        </w:rPr>
      </w:pPr>
      <w:bookmarkStart w:id="28" w:name="_Toc31542"/>
      <w:r>
        <w:rPr>
          <w:rFonts w:hint="default" w:ascii="Times New Roman" w:hAnsi="Times New Roman" w:eastAsia="方正楷体简体" w:cs="Times New Roman"/>
          <w:b/>
          <w:bCs w:val="0"/>
          <w:sz w:val="32"/>
          <w:szCs w:val="32"/>
        </w:rPr>
        <w:t>二、机</w:t>
      </w:r>
      <w:r>
        <w:rPr>
          <w:rStyle w:val="25"/>
          <w:rFonts w:hint="default" w:ascii="Times New Roman" w:hAnsi="Times New Roman" w:eastAsia="方正楷体简体" w:cs="Times New Roman"/>
          <w:b/>
          <w:bCs w:val="0"/>
          <w:sz w:val="32"/>
          <w:szCs w:val="32"/>
        </w:rPr>
        <w:t>构设置</w:t>
      </w:r>
      <w:bookmarkEnd w:id="26"/>
      <w:bookmarkEnd w:id="27"/>
      <w:bookmarkEnd w:id="28"/>
    </w:p>
    <w:p w14:paraId="50A72445">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绵竹市酒类产业发展局</w:t>
      </w:r>
      <w:r>
        <w:rPr>
          <w:rFonts w:hint="default" w:ascii="Times New Roman" w:hAnsi="Times New Roman" w:eastAsia="方正仿宋简体" w:cs="Times New Roman"/>
          <w:sz w:val="32"/>
          <w:szCs w:val="32"/>
          <w:lang w:val="en-US" w:eastAsia="zh-CN"/>
        </w:rPr>
        <w:t>下</w:t>
      </w:r>
      <w:r>
        <w:rPr>
          <w:rFonts w:hint="default" w:ascii="Times New Roman" w:hAnsi="Times New Roman" w:eastAsia="方正仿宋简体" w:cs="Times New Roman"/>
          <w:sz w:val="32"/>
          <w:szCs w:val="32"/>
        </w:rPr>
        <w:t>属</w:t>
      </w:r>
      <w:r>
        <w:rPr>
          <w:rFonts w:hint="default" w:ascii="Times New Roman" w:hAnsi="Times New Roman" w:eastAsia="方正仿宋简体" w:cs="Times New Roman"/>
          <w:sz w:val="32"/>
          <w:szCs w:val="32"/>
          <w:lang w:val="en-US" w:eastAsia="zh-CN"/>
        </w:rPr>
        <w:t>二级单位2</w:t>
      </w:r>
      <w:r>
        <w:rPr>
          <w:rFonts w:hint="default" w:ascii="Times New Roman" w:hAnsi="Times New Roman" w:eastAsia="方正仿宋简体" w:cs="Times New Roman"/>
          <w:sz w:val="32"/>
          <w:szCs w:val="32"/>
        </w:rPr>
        <w:t>个，其中行政单位</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个，其他事业单位</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个。</w:t>
      </w:r>
    </w:p>
    <w:p w14:paraId="27F74BBB">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纳入绵竹市酒类产业发展局202</w:t>
      </w: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年度部门决算编制范围的二级预算单位包括：</w:t>
      </w:r>
      <w:bookmarkStart w:id="29" w:name="_Toc15306276"/>
      <w:bookmarkStart w:id="30" w:name="_Toc25042"/>
      <w:bookmarkStart w:id="31" w:name="_Toc15378449"/>
      <w:bookmarkStart w:id="32" w:name="_Toc15377433"/>
      <w:bookmarkStart w:id="33" w:name="_Toc15377202"/>
    </w:p>
    <w:p w14:paraId="538B7785">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rPr>
        <w:t>1.</w:t>
      </w:r>
      <w:r>
        <w:rPr>
          <w:rFonts w:hint="default" w:ascii="Times New Roman" w:hAnsi="Times New Roman" w:eastAsia="方正仿宋简体" w:cs="Times New Roman"/>
          <w:kern w:val="2"/>
          <w:sz w:val="32"/>
          <w:szCs w:val="32"/>
        </w:rPr>
        <w:t>绵竹市酒类产业发展局</w:t>
      </w:r>
      <w:bookmarkEnd w:id="29"/>
      <w:bookmarkEnd w:id="30"/>
      <w:bookmarkEnd w:id="31"/>
      <w:bookmarkEnd w:id="32"/>
      <w:bookmarkEnd w:id="33"/>
      <w:bookmarkStart w:id="34" w:name="_Toc13859"/>
    </w:p>
    <w:p w14:paraId="0D4D7E23">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lang w:val="en-US" w:eastAsia="zh-CN"/>
        </w:rPr>
        <w:t>2.</w:t>
      </w:r>
      <w:r>
        <w:rPr>
          <w:rFonts w:hint="default" w:ascii="Times New Roman" w:hAnsi="Times New Roman" w:eastAsia="方正仿宋简体" w:cs="Times New Roman"/>
          <w:kern w:val="2"/>
          <w:sz w:val="32"/>
          <w:szCs w:val="32"/>
        </w:rPr>
        <w:t>绵竹市酒类区域品牌促进中心</w:t>
      </w:r>
      <w:bookmarkEnd w:id="34"/>
    </w:p>
    <w:p w14:paraId="3B656CF1">
      <w:pPr>
        <w:pageBreakBefore w:val="0"/>
        <w:widowControl/>
        <w:kinsoku/>
        <w:wordWrap/>
        <w:overflowPunct/>
        <w:topLinePunct w:val="0"/>
        <w:autoSpaceDE/>
        <w:autoSpaceDN/>
        <w:bidi w:val="0"/>
        <w:spacing w:line="600" w:lineRule="exact"/>
        <w:jc w:val="lef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rPr>
        <w:br w:type="page"/>
      </w:r>
    </w:p>
    <w:p w14:paraId="7D13C6DF">
      <w:pPr>
        <w:pStyle w:val="3"/>
        <w:pageBreakBefore w:val="0"/>
        <w:kinsoku/>
        <w:wordWrap/>
        <w:overflowPunct/>
        <w:topLinePunct w:val="0"/>
        <w:bidi w:val="0"/>
        <w:spacing w:line="600" w:lineRule="exact"/>
        <w:ind w:right="440"/>
        <w:jc w:val="center"/>
        <w:rPr>
          <w:rStyle w:val="24"/>
          <w:rFonts w:hint="eastAsia" w:ascii="方正黑体简体" w:hAnsi="方正黑体简体" w:eastAsia="方正黑体简体" w:cs="方正黑体简体"/>
          <w:b w:val="0"/>
          <w:bCs/>
          <w:sz w:val="44"/>
          <w:szCs w:val="44"/>
        </w:rPr>
      </w:pPr>
      <w:bookmarkStart w:id="35" w:name="_Toc15377204"/>
      <w:bookmarkStart w:id="36" w:name="_Toc15396602"/>
      <w:bookmarkStart w:id="37" w:name="_Toc2355"/>
      <w:r>
        <w:rPr>
          <w:rFonts w:hint="eastAsia" w:ascii="方正黑体简体" w:hAnsi="方正黑体简体" w:eastAsia="方正黑体简体" w:cs="方正黑体简体"/>
          <w:b w:val="0"/>
          <w:sz w:val="44"/>
          <w:szCs w:val="44"/>
        </w:rPr>
        <w:t>第二部分 2021年度</w:t>
      </w:r>
      <w:r>
        <w:rPr>
          <w:rStyle w:val="24"/>
          <w:rFonts w:hint="eastAsia" w:ascii="方正黑体简体" w:hAnsi="方正黑体简体" w:eastAsia="方正黑体简体" w:cs="方正黑体简体"/>
          <w:b w:val="0"/>
          <w:bCs/>
          <w:sz w:val="44"/>
          <w:szCs w:val="44"/>
        </w:rPr>
        <w:t>部门决算情况说明</w:t>
      </w:r>
      <w:bookmarkEnd w:id="35"/>
      <w:bookmarkEnd w:id="36"/>
      <w:bookmarkEnd w:id="37"/>
    </w:p>
    <w:p w14:paraId="75F351D9">
      <w:pPr>
        <w:pStyle w:val="23"/>
        <w:pageBreakBefore w:val="0"/>
        <w:numPr>
          <w:ilvl w:val="0"/>
          <w:numId w:val="0"/>
        </w:numPr>
        <w:kinsoku/>
        <w:wordWrap/>
        <w:overflowPunct/>
        <w:topLinePunct w:val="0"/>
        <w:bidi w:val="0"/>
        <w:spacing w:line="600" w:lineRule="exact"/>
        <w:ind w:firstLine="643" w:firstLineChars="200"/>
        <w:outlineLvl w:val="1"/>
        <w:rPr>
          <w:rStyle w:val="25"/>
          <w:rFonts w:hint="default" w:ascii="Times New Roman" w:hAnsi="Times New Roman" w:eastAsia="方正楷体简体" w:cs="Times New Roman"/>
          <w:b/>
          <w:bCs/>
          <w:sz w:val="32"/>
          <w:szCs w:val="32"/>
        </w:rPr>
      </w:pPr>
      <w:bookmarkStart w:id="38" w:name="_Toc15377205"/>
      <w:bookmarkStart w:id="39" w:name="_Toc21218"/>
      <w:bookmarkStart w:id="40" w:name="_Toc15396603"/>
      <w:r>
        <w:rPr>
          <w:rFonts w:hint="default"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rPr>
        <w:t>收</w:t>
      </w:r>
      <w:r>
        <w:rPr>
          <w:rStyle w:val="25"/>
          <w:rFonts w:hint="default" w:ascii="Times New Roman" w:hAnsi="Times New Roman" w:eastAsia="方正楷体简体" w:cs="Times New Roman"/>
          <w:b/>
          <w:bCs/>
          <w:sz w:val="32"/>
          <w:szCs w:val="32"/>
        </w:rPr>
        <w:t>入支出决算总体情况说明</w:t>
      </w:r>
      <w:bookmarkEnd w:id="38"/>
      <w:bookmarkEnd w:id="39"/>
      <w:bookmarkEnd w:id="40"/>
    </w:p>
    <w:p w14:paraId="61BD3B86">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u w:val="none"/>
        </w:rPr>
        <w:t>02</w:t>
      </w:r>
      <w:r>
        <w:rPr>
          <w:rFonts w:hint="default" w:ascii="Times New Roman" w:hAnsi="Times New Roman" w:eastAsia="方正仿宋简体" w:cs="Times New Roman"/>
          <w:sz w:val="32"/>
          <w:szCs w:val="32"/>
          <w:u w:val="none"/>
          <w:lang w:val="en-US" w:eastAsia="zh-CN"/>
        </w:rPr>
        <w:t>1</w:t>
      </w:r>
      <w:r>
        <w:rPr>
          <w:rFonts w:hint="default" w:ascii="Times New Roman" w:hAnsi="Times New Roman" w:eastAsia="方正仿宋简体" w:cs="Times New Roman"/>
          <w:sz w:val="32"/>
          <w:szCs w:val="32"/>
          <w:u w:val="none"/>
        </w:rPr>
        <w:t>年度收</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lang w:val="en-US" w:eastAsia="zh-CN"/>
        </w:rPr>
        <w:t>支均</w:t>
      </w:r>
      <w:r>
        <w:rPr>
          <w:rFonts w:hint="default" w:ascii="Times New Roman" w:hAnsi="Times New Roman" w:eastAsia="方正仿宋简体" w:cs="Times New Roman"/>
          <w:sz w:val="32"/>
          <w:szCs w:val="32"/>
          <w:u w:val="none"/>
        </w:rPr>
        <w:t>为</w:t>
      </w:r>
      <w:r>
        <w:rPr>
          <w:rFonts w:hint="default" w:ascii="Times New Roman" w:hAnsi="Times New Roman" w:eastAsia="方正仿宋简体" w:cs="Times New Roman"/>
          <w:sz w:val="32"/>
          <w:szCs w:val="32"/>
          <w:u w:val="none"/>
          <w:lang w:val="en-US" w:eastAsia="zh-CN"/>
        </w:rPr>
        <w:t>407.20</w:t>
      </w:r>
      <w:r>
        <w:rPr>
          <w:rFonts w:hint="default" w:ascii="Times New Roman" w:hAnsi="Times New Roman" w:eastAsia="方正仿宋简体" w:cs="Times New Roman"/>
          <w:sz w:val="32"/>
          <w:szCs w:val="32"/>
          <w:u w:val="none"/>
        </w:rPr>
        <w:t>万元</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lang w:val="en-US" w:eastAsia="zh-CN"/>
        </w:rPr>
        <w:t>与</w:t>
      </w:r>
      <w:r>
        <w:rPr>
          <w:rFonts w:hint="default" w:ascii="Times New Roman" w:hAnsi="Times New Roman" w:eastAsia="方正仿宋简体" w:cs="Times New Roman"/>
          <w:sz w:val="32"/>
          <w:szCs w:val="32"/>
          <w:u w:val="none"/>
        </w:rPr>
        <w:t>20</w:t>
      </w:r>
      <w:r>
        <w:rPr>
          <w:rFonts w:hint="default" w:ascii="Times New Roman" w:hAnsi="Times New Roman" w:eastAsia="方正仿宋简体" w:cs="Times New Roman"/>
          <w:sz w:val="32"/>
          <w:szCs w:val="32"/>
          <w:u w:val="none"/>
          <w:lang w:val="en-US" w:eastAsia="zh-CN"/>
        </w:rPr>
        <w:t>20</w:t>
      </w:r>
      <w:r>
        <w:rPr>
          <w:rFonts w:hint="default" w:ascii="Times New Roman" w:hAnsi="Times New Roman" w:eastAsia="方正仿宋简体" w:cs="Times New Roman"/>
          <w:sz w:val="32"/>
          <w:szCs w:val="32"/>
          <w:u w:val="none"/>
        </w:rPr>
        <w:t>年</w:t>
      </w:r>
      <w:r>
        <w:rPr>
          <w:rFonts w:hint="default" w:ascii="Times New Roman" w:hAnsi="Times New Roman" w:eastAsia="方正仿宋简体" w:cs="Times New Roman"/>
          <w:sz w:val="32"/>
          <w:szCs w:val="32"/>
          <w:u w:val="none"/>
          <w:lang w:val="en-US" w:eastAsia="zh-CN"/>
        </w:rPr>
        <w:t>相比，收、支均减少25.89</w:t>
      </w:r>
      <w:r>
        <w:rPr>
          <w:rFonts w:hint="default" w:ascii="Times New Roman" w:hAnsi="Times New Roman" w:eastAsia="方正仿宋简体" w:cs="Times New Roman"/>
          <w:sz w:val="32"/>
          <w:szCs w:val="32"/>
          <w:u w:val="none"/>
        </w:rPr>
        <w:t>万元，</w:t>
      </w:r>
      <w:r>
        <w:rPr>
          <w:rFonts w:hint="default" w:ascii="Times New Roman" w:hAnsi="Times New Roman" w:eastAsia="方正仿宋简体" w:cs="Times New Roman"/>
          <w:sz w:val="32"/>
          <w:szCs w:val="32"/>
          <w:u w:val="none"/>
          <w:lang w:val="en-US" w:eastAsia="zh-CN"/>
        </w:rPr>
        <w:t>下降5.98</w:t>
      </w:r>
      <w:r>
        <w:rPr>
          <w:rFonts w:hint="default" w:ascii="Times New Roman" w:hAnsi="Times New Roman" w:eastAsia="方正仿宋简体" w:cs="Times New Roman"/>
          <w:sz w:val="32"/>
          <w:szCs w:val="32"/>
          <w:u w:val="none"/>
        </w:rPr>
        <w:t>%。主要</w:t>
      </w:r>
      <w:r>
        <w:rPr>
          <w:rFonts w:hint="default" w:ascii="Times New Roman" w:hAnsi="Times New Roman" w:eastAsia="方正仿宋简体" w:cs="Times New Roman"/>
          <w:sz w:val="32"/>
          <w:szCs w:val="32"/>
          <w:u w:val="none"/>
          <w:lang w:val="en-US" w:eastAsia="zh-CN"/>
        </w:rPr>
        <w:t>变动原因是人员调出4</w:t>
      </w:r>
      <w:r>
        <w:rPr>
          <w:rFonts w:hint="default" w:ascii="Times New Roman" w:hAnsi="Times New Roman" w:eastAsia="方正仿宋简体" w:cs="Times New Roman"/>
          <w:sz w:val="32"/>
          <w:szCs w:val="32"/>
          <w:u w:val="none"/>
        </w:rPr>
        <w:t>人</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lang w:val="en-US" w:eastAsia="zh-CN"/>
        </w:rPr>
        <w:t>减少相应人员及公用经费支出37万</w:t>
      </w:r>
      <w:r>
        <w:rPr>
          <w:rFonts w:hint="eastAsia" w:eastAsia="方正仿宋简体" w:cs="Times New Roman"/>
          <w:sz w:val="32"/>
          <w:szCs w:val="32"/>
          <w:u w:val="none"/>
          <w:lang w:val="en-US" w:eastAsia="zh-CN"/>
        </w:rPr>
        <w:t>元</w:t>
      </w:r>
      <w:r>
        <w:rPr>
          <w:rFonts w:hint="default"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rPr>
        <w:t>项目支出较上年</w:t>
      </w:r>
      <w:r>
        <w:rPr>
          <w:rFonts w:hint="default" w:ascii="Times New Roman" w:hAnsi="Times New Roman" w:eastAsia="方正仿宋简体" w:cs="Times New Roman"/>
          <w:sz w:val="32"/>
          <w:szCs w:val="32"/>
          <w:u w:val="none"/>
          <w:lang w:val="en-US" w:eastAsia="zh-CN"/>
        </w:rPr>
        <w:t>小幅</w:t>
      </w:r>
      <w:r>
        <w:rPr>
          <w:rFonts w:hint="default" w:ascii="Times New Roman" w:hAnsi="Times New Roman" w:eastAsia="方正仿宋简体" w:cs="Times New Roman"/>
          <w:sz w:val="32"/>
          <w:szCs w:val="32"/>
          <w:u w:val="none"/>
        </w:rPr>
        <w:t>增加1</w:t>
      </w:r>
      <w:r>
        <w:rPr>
          <w:rFonts w:hint="default" w:ascii="Times New Roman" w:hAnsi="Times New Roman" w:eastAsia="方正仿宋简体" w:cs="Times New Roman"/>
          <w:sz w:val="32"/>
          <w:szCs w:val="32"/>
          <w:u w:val="none"/>
          <w:lang w:val="en-US" w:eastAsia="zh-CN"/>
        </w:rPr>
        <w:t>1.11</w:t>
      </w:r>
      <w:r>
        <w:rPr>
          <w:rFonts w:hint="default" w:ascii="Times New Roman" w:hAnsi="Times New Roman" w:eastAsia="方正仿宋简体" w:cs="Times New Roman"/>
          <w:sz w:val="32"/>
          <w:szCs w:val="32"/>
          <w:u w:val="none"/>
        </w:rPr>
        <w:t>万元。</w:t>
      </w:r>
    </w:p>
    <w:p w14:paraId="7C8FE337">
      <w:pPr>
        <w:pStyle w:val="2"/>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pict>
          <v:shape id="_x0000_s1027" o:spid="_x0000_s1027" o:spt="75" type="#_x0000_t75" style="position:absolute;left:0pt;margin-left:48.15pt;margin-top:15.6pt;height:197.55pt;width:316.45pt;z-index:251659264;mso-width-relative:page;mso-height-relative:page;" o:ole="t" filled="f" o:preferrelative="t" stroked="f" coordsize="21600,21600">
            <v:path/>
            <v:fill on="f" focussize="0,0"/>
            <v:stroke on="f"/>
            <v:imagedata r:id="rId7" o:title=""/>
            <o:lock v:ext="edit" aspectratio="t"/>
          </v:shape>
          <o:OLEObject Type="Embed" ProgID="Excel.Chart.8" ShapeID="_x0000_s1027" DrawAspect="Content" ObjectID="_1468075725" r:id="rId6">
            <o:LockedField>false</o:LockedField>
          </o:OLEObject>
        </w:pict>
      </w:r>
    </w:p>
    <w:p w14:paraId="4419FC35">
      <w:pPr>
        <w:pStyle w:val="2"/>
        <w:rPr>
          <w:rFonts w:hint="default" w:ascii="Times New Roman" w:hAnsi="Times New Roman" w:eastAsia="方正仿宋简体" w:cs="Times New Roman"/>
          <w:sz w:val="32"/>
          <w:szCs w:val="32"/>
        </w:rPr>
      </w:pPr>
    </w:p>
    <w:p w14:paraId="2D060652">
      <w:pPr>
        <w:pStyle w:val="2"/>
        <w:rPr>
          <w:rFonts w:hint="default" w:ascii="Times New Roman" w:hAnsi="Times New Roman" w:eastAsia="方正仿宋简体" w:cs="Times New Roman"/>
          <w:sz w:val="32"/>
          <w:szCs w:val="32"/>
        </w:rPr>
      </w:pPr>
    </w:p>
    <w:p w14:paraId="0DB87963">
      <w:pPr>
        <w:pStyle w:val="2"/>
        <w:rPr>
          <w:rFonts w:hint="default" w:ascii="Times New Roman" w:hAnsi="Times New Roman" w:eastAsia="方正仿宋简体" w:cs="Times New Roman"/>
          <w:sz w:val="32"/>
          <w:szCs w:val="32"/>
        </w:rPr>
      </w:pPr>
    </w:p>
    <w:p w14:paraId="1297E84C">
      <w:pPr>
        <w:pStyle w:val="2"/>
        <w:rPr>
          <w:rFonts w:hint="default" w:ascii="Times New Roman" w:hAnsi="Times New Roman" w:eastAsia="方正仿宋简体" w:cs="Times New Roman"/>
          <w:sz w:val="32"/>
          <w:szCs w:val="32"/>
        </w:rPr>
      </w:pPr>
    </w:p>
    <w:p w14:paraId="4C06B0B5">
      <w:pPr>
        <w:pStyle w:val="2"/>
        <w:rPr>
          <w:rFonts w:hint="default" w:ascii="Times New Roman" w:hAnsi="Times New Roman" w:eastAsia="方正仿宋简体" w:cs="Times New Roman"/>
          <w:sz w:val="32"/>
          <w:szCs w:val="32"/>
        </w:rPr>
      </w:pPr>
    </w:p>
    <w:p w14:paraId="7FA93CB2">
      <w:pPr>
        <w:pageBreakBefore w:val="0"/>
        <w:kinsoku/>
        <w:wordWrap/>
        <w:overflowPunct/>
        <w:topLinePunct w:val="0"/>
        <w:bidi w:val="0"/>
        <w:spacing w:line="600" w:lineRule="exact"/>
        <w:jc w:val="center"/>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（图1：收、支决算总计变动情况图）</w:t>
      </w:r>
    </w:p>
    <w:p w14:paraId="42A14728">
      <w:pPr>
        <w:pStyle w:val="23"/>
        <w:pageBreakBefore w:val="0"/>
        <w:numPr>
          <w:ilvl w:val="0"/>
          <w:numId w:val="0"/>
        </w:numPr>
        <w:kinsoku/>
        <w:wordWrap/>
        <w:overflowPunct/>
        <w:topLinePunct w:val="0"/>
        <w:bidi w:val="0"/>
        <w:spacing w:line="600" w:lineRule="exact"/>
        <w:ind w:left="640" w:leftChars="0"/>
        <w:outlineLvl w:val="1"/>
        <w:rPr>
          <w:rFonts w:hint="default" w:ascii="Times New Roman" w:hAnsi="Times New Roman" w:eastAsia="方正楷体简体" w:cs="Times New Roman"/>
          <w:b/>
          <w:bCs/>
          <w:sz w:val="32"/>
          <w:szCs w:val="32"/>
        </w:rPr>
      </w:pPr>
      <w:bookmarkStart w:id="41" w:name="_Toc15377206"/>
      <w:bookmarkStart w:id="42" w:name="_Toc15396604"/>
      <w:bookmarkStart w:id="43" w:name="_Toc17742"/>
      <w:r>
        <w:rPr>
          <w:rFonts w:hint="default"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rPr>
        <w:t>收入决算情况说明</w:t>
      </w:r>
      <w:bookmarkEnd w:id="41"/>
      <w:bookmarkEnd w:id="42"/>
      <w:bookmarkEnd w:id="43"/>
    </w:p>
    <w:p w14:paraId="378944F2">
      <w:pPr>
        <w:pageBreakBefore w:val="0"/>
        <w:kinsoku/>
        <w:wordWrap/>
        <w:overflowPunct/>
        <w:topLinePunct w:val="0"/>
        <w:bidi w:val="0"/>
        <w:spacing w:line="600" w:lineRule="exact"/>
        <w:ind w:firstLine="640" w:firstLineChars="200"/>
        <w:outlineLvl w:val="1"/>
        <w:rPr>
          <w:rFonts w:hint="default" w:ascii="Times New Roman" w:hAnsi="Times New Roman" w:cs="Times New Roman"/>
        </w:rPr>
      </w:pPr>
      <w:bookmarkStart w:id="44" w:name="_Toc18600"/>
      <w:bookmarkStart w:id="45" w:name="_Toc19884"/>
      <w:bookmarkStart w:id="46" w:name="_Toc16465"/>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年本年收入合计4</w:t>
      </w:r>
      <w:r>
        <w:rPr>
          <w:rFonts w:hint="default" w:ascii="Times New Roman" w:hAnsi="Times New Roman" w:eastAsia="方正仿宋简体" w:cs="Times New Roman"/>
          <w:color w:val="000000"/>
          <w:sz w:val="32"/>
          <w:szCs w:val="32"/>
          <w:lang w:val="en-US" w:eastAsia="zh-CN"/>
        </w:rPr>
        <w:t>07.20</w:t>
      </w:r>
      <w:r>
        <w:rPr>
          <w:rFonts w:hint="default" w:ascii="Times New Roman" w:hAnsi="Times New Roman" w:eastAsia="方正仿宋简体" w:cs="Times New Roman"/>
          <w:color w:val="000000"/>
          <w:sz w:val="32"/>
          <w:szCs w:val="32"/>
        </w:rPr>
        <w:t>万元，其中：一般公共预算财政拨款收入4</w:t>
      </w:r>
      <w:r>
        <w:rPr>
          <w:rFonts w:hint="default" w:ascii="Times New Roman" w:hAnsi="Times New Roman" w:eastAsia="方正仿宋简体" w:cs="Times New Roman"/>
          <w:color w:val="000000"/>
          <w:sz w:val="32"/>
          <w:szCs w:val="32"/>
          <w:lang w:val="en-US" w:eastAsia="zh-CN"/>
        </w:rPr>
        <w:t>07.20</w:t>
      </w:r>
      <w:r>
        <w:rPr>
          <w:rFonts w:hint="default" w:ascii="Times New Roman" w:hAnsi="Times New Roman" w:eastAsia="方正仿宋简体" w:cs="Times New Roman"/>
          <w:color w:val="000000"/>
          <w:sz w:val="32"/>
          <w:szCs w:val="32"/>
        </w:rPr>
        <w:t>万元，占100%。</w:t>
      </w:r>
      <w:bookmarkEnd w:id="44"/>
      <w:bookmarkEnd w:id="45"/>
      <w:bookmarkEnd w:id="46"/>
    </w:p>
    <w:p w14:paraId="14065707">
      <w:pPr>
        <w:pStyle w:val="2"/>
        <w:rPr>
          <w:rFonts w:hint="default" w:ascii="Times New Roman" w:hAnsi="Times New Roman" w:cs="Times New Roman"/>
        </w:rPr>
      </w:pPr>
      <w:r>
        <w:rPr>
          <w:rFonts w:hint="default" w:ascii="Times New Roman" w:hAnsi="Times New Roman" w:eastAsia="方正仿宋简体" w:cs="Times New Roman"/>
          <w:color w:val="auto"/>
          <w:sz w:val="32"/>
          <w:szCs w:val="32"/>
        </w:rPr>
        <w:pict>
          <v:shape id="_x0000_s1028" o:spid="_x0000_s1028" o:spt="75" type="#_x0000_t75" style="position:absolute;left:0pt;margin-left:55.05pt;margin-top:0.8pt;height:191.65pt;width:310.25pt;z-index:251660288;mso-width-relative:page;mso-height-relative:page;" o:ole="t" filled="f" o:preferrelative="t" stroked="f" coordsize="21600,21600">
            <v:path/>
            <v:fill on="f" focussize="0,0"/>
            <v:stroke on="f"/>
            <v:imagedata r:id="rId9" o:title=""/>
            <o:lock v:ext="edit" aspectratio="t"/>
          </v:shape>
          <o:OLEObject Type="Embed" ProgID="Excel.Chart.8" ShapeID="_x0000_s1028" DrawAspect="Content" ObjectID="_1468075726" r:id="rId8">
            <o:LockedField>false</o:LockedField>
          </o:OLEObject>
        </w:pict>
      </w:r>
    </w:p>
    <w:p w14:paraId="4868349F">
      <w:pPr>
        <w:pStyle w:val="30"/>
        <w:pageBreakBefore w:val="0"/>
        <w:kinsoku/>
        <w:wordWrap/>
        <w:overflowPunct/>
        <w:topLinePunct w:val="0"/>
        <w:bidi w:val="0"/>
        <w:spacing w:line="600" w:lineRule="exact"/>
        <w:rPr>
          <w:rFonts w:hint="default" w:ascii="Times New Roman" w:hAnsi="Times New Roman" w:eastAsia="方正仿宋简体" w:cs="Times New Roman"/>
          <w:sz w:val="32"/>
          <w:szCs w:val="32"/>
        </w:rPr>
      </w:pPr>
    </w:p>
    <w:p w14:paraId="5F548FF4">
      <w:pPr>
        <w:pageBreakBefore w:val="0"/>
        <w:kinsoku/>
        <w:wordWrap/>
        <w:overflowPunct/>
        <w:topLinePunct w:val="0"/>
        <w:bidi w:val="0"/>
        <w:spacing w:line="600" w:lineRule="exact"/>
        <w:jc w:val="center"/>
        <w:rPr>
          <w:rFonts w:hint="default" w:ascii="Times New Roman" w:hAnsi="Times New Roman" w:eastAsia="方正仿宋简体" w:cs="Times New Roman"/>
          <w:color w:val="000000"/>
          <w:sz w:val="32"/>
          <w:szCs w:val="32"/>
        </w:rPr>
      </w:pPr>
    </w:p>
    <w:p w14:paraId="11224B91">
      <w:pPr>
        <w:pageBreakBefore w:val="0"/>
        <w:kinsoku/>
        <w:wordWrap/>
        <w:overflowPunct/>
        <w:topLinePunct w:val="0"/>
        <w:bidi w:val="0"/>
        <w:spacing w:line="600" w:lineRule="exact"/>
        <w:jc w:val="center"/>
        <w:rPr>
          <w:rFonts w:hint="default" w:ascii="Times New Roman" w:hAnsi="Times New Roman" w:eastAsia="方正仿宋简体" w:cs="Times New Roman"/>
          <w:color w:val="000000"/>
          <w:sz w:val="32"/>
          <w:szCs w:val="32"/>
        </w:rPr>
      </w:pPr>
    </w:p>
    <w:p w14:paraId="79C9BA43">
      <w:pPr>
        <w:pageBreakBefore w:val="0"/>
        <w:kinsoku/>
        <w:wordWrap/>
        <w:overflowPunct/>
        <w:topLinePunct w:val="0"/>
        <w:bidi w:val="0"/>
        <w:spacing w:line="600" w:lineRule="exact"/>
        <w:jc w:val="center"/>
        <w:rPr>
          <w:rFonts w:hint="default" w:ascii="Times New Roman" w:hAnsi="Times New Roman" w:eastAsia="方正仿宋简体" w:cs="Times New Roman"/>
          <w:color w:val="000000"/>
          <w:sz w:val="32"/>
          <w:szCs w:val="32"/>
        </w:rPr>
      </w:pPr>
    </w:p>
    <w:p w14:paraId="2D720CFF">
      <w:pPr>
        <w:pageBreakBefore w:val="0"/>
        <w:kinsoku/>
        <w:wordWrap/>
        <w:overflowPunct/>
        <w:topLinePunct w:val="0"/>
        <w:bidi w:val="0"/>
        <w:spacing w:line="600" w:lineRule="exact"/>
        <w:jc w:val="center"/>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（图2：收入决算结构图</w:t>
      </w:r>
      <w:r>
        <w:rPr>
          <w:rFonts w:hint="default" w:ascii="Times New Roman" w:hAnsi="Times New Roman" w:eastAsia="方正仿宋简体" w:cs="Times New Roman"/>
          <w:color w:val="000000"/>
          <w:sz w:val="32"/>
          <w:szCs w:val="32"/>
          <w:lang w:eastAsia="zh-CN"/>
        </w:rPr>
        <w:t>）</w:t>
      </w:r>
    </w:p>
    <w:p w14:paraId="65742100">
      <w:pPr>
        <w:pStyle w:val="23"/>
        <w:pageBreakBefore w:val="0"/>
        <w:numPr>
          <w:ilvl w:val="0"/>
          <w:numId w:val="0"/>
        </w:numPr>
        <w:kinsoku/>
        <w:wordWrap/>
        <w:overflowPunct/>
        <w:topLinePunct w:val="0"/>
        <w:bidi w:val="0"/>
        <w:spacing w:line="600" w:lineRule="exact"/>
        <w:ind w:left="640" w:leftChars="0"/>
        <w:outlineLvl w:val="1"/>
        <w:rPr>
          <w:rFonts w:hint="default" w:ascii="Times New Roman" w:hAnsi="Times New Roman" w:eastAsia="方正楷体简体" w:cs="Times New Roman"/>
          <w:b/>
          <w:bCs/>
          <w:sz w:val="32"/>
          <w:szCs w:val="32"/>
        </w:rPr>
      </w:pPr>
      <w:bookmarkStart w:id="47" w:name="_Toc15396605"/>
      <w:bookmarkStart w:id="48" w:name="_Toc22117"/>
      <w:bookmarkStart w:id="49" w:name="_Toc15377207"/>
      <w:r>
        <w:rPr>
          <w:rFonts w:hint="default" w:ascii="Times New Roman" w:hAnsi="Times New Roman" w:eastAsia="方正楷体简体" w:cs="Times New Roman"/>
          <w:b/>
          <w:bCs/>
          <w:sz w:val="32"/>
          <w:szCs w:val="32"/>
          <w:lang w:val="en-US" w:eastAsia="zh-CN"/>
        </w:rPr>
        <w:t>三、</w:t>
      </w:r>
      <w:r>
        <w:rPr>
          <w:rFonts w:hint="default" w:ascii="Times New Roman" w:hAnsi="Times New Roman" w:eastAsia="方正楷体简体" w:cs="Times New Roman"/>
          <w:b/>
          <w:bCs/>
          <w:sz w:val="32"/>
          <w:szCs w:val="32"/>
        </w:rPr>
        <w:t>支出决算情况说明</w:t>
      </w:r>
      <w:bookmarkEnd w:id="47"/>
      <w:bookmarkEnd w:id="48"/>
      <w:bookmarkEnd w:id="49"/>
    </w:p>
    <w:p w14:paraId="75175E42">
      <w:pPr>
        <w:pageBreakBefore w:val="0"/>
        <w:kinsoku/>
        <w:wordWrap/>
        <w:overflowPunct/>
        <w:topLinePunct w:val="0"/>
        <w:bidi w:val="0"/>
        <w:spacing w:line="600" w:lineRule="exact"/>
        <w:ind w:firstLine="640" w:firstLineChars="200"/>
        <w:outlineLvl w:val="1"/>
        <w:rPr>
          <w:rFonts w:hint="default" w:ascii="Times New Roman" w:hAnsi="Times New Roman" w:eastAsia="方正仿宋简体" w:cs="Times New Roman"/>
          <w:color w:val="000000"/>
          <w:sz w:val="32"/>
          <w:szCs w:val="32"/>
        </w:rPr>
      </w:pPr>
      <w:bookmarkStart w:id="50" w:name="_Toc19133"/>
      <w:bookmarkStart w:id="51" w:name="_Toc7243"/>
      <w:bookmarkStart w:id="52" w:name="_Toc17669"/>
      <w:r>
        <w:rPr>
          <w:rFonts w:hint="default" w:ascii="Times New Roman" w:hAnsi="Times New Roman" w:eastAsia="方正仿宋简体" w:cs="Times New Roman"/>
          <w:color w:val="auto"/>
          <w:sz w:val="32"/>
          <w:szCs w:val="32"/>
        </w:rPr>
        <w:pict>
          <v:shape id="_x0000_s1029" o:spid="_x0000_s1029" o:spt="75" type="#_x0000_t75" style="position:absolute;left:0pt;margin-left:46.65pt;margin-top:57.45pt;height:193.05pt;width:312.55pt;z-index:251661312;mso-width-relative:page;mso-height-relative:page;" o:ole="t" filled="f" o:preferrelative="t" stroked="f" coordsize="21600,21600">
            <v:path/>
            <v:fill on="f" focussize="0,0"/>
            <v:stroke on="f"/>
            <v:imagedata r:id="rId11" o:title=""/>
            <o:lock v:ext="edit" aspectratio="t"/>
          </v:shape>
          <o:OLEObject Type="Embed" ProgID="Excel.Chart.8" ShapeID="_x0000_s1029" DrawAspect="Content" ObjectID="_1468075727" r:id="rId10">
            <o:LockedField>false</o:LockedField>
          </o:OLEObject>
        </w:pic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年本年支出合计4</w:t>
      </w:r>
      <w:r>
        <w:rPr>
          <w:rFonts w:hint="default" w:ascii="Times New Roman" w:hAnsi="Times New Roman" w:eastAsia="方正仿宋简体" w:cs="Times New Roman"/>
          <w:color w:val="000000"/>
          <w:sz w:val="32"/>
          <w:szCs w:val="32"/>
          <w:lang w:val="en-US" w:eastAsia="zh-CN"/>
        </w:rPr>
        <w:t>07.20</w:t>
      </w:r>
      <w:r>
        <w:rPr>
          <w:rFonts w:hint="default" w:ascii="Times New Roman" w:hAnsi="Times New Roman" w:eastAsia="方正仿宋简体" w:cs="Times New Roman"/>
          <w:color w:val="000000"/>
          <w:sz w:val="32"/>
          <w:szCs w:val="32"/>
        </w:rPr>
        <w:t>万元，其中：基本支出</w:t>
      </w:r>
      <w:r>
        <w:rPr>
          <w:rFonts w:hint="default" w:ascii="Times New Roman" w:hAnsi="Times New Roman" w:eastAsia="方正仿宋简体" w:cs="Times New Roman"/>
          <w:color w:val="000000"/>
          <w:sz w:val="32"/>
          <w:szCs w:val="32"/>
          <w:lang w:val="en-US" w:eastAsia="zh-CN"/>
        </w:rPr>
        <w:t>278.64</w:t>
      </w:r>
      <w:r>
        <w:rPr>
          <w:rFonts w:hint="default" w:ascii="Times New Roman" w:hAnsi="Times New Roman" w:eastAsia="方正仿宋简体" w:cs="Times New Roman"/>
          <w:color w:val="000000"/>
          <w:sz w:val="32"/>
          <w:szCs w:val="32"/>
        </w:rPr>
        <w:t>万元，占</w:t>
      </w:r>
      <w:r>
        <w:rPr>
          <w:rFonts w:hint="default" w:ascii="Times New Roman" w:hAnsi="Times New Roman" w:eastAsia="方正仿宋简体" w:cs="Times New Roman"/>
          <w:color w:val="000000"/>
          <w:sz w:val="32"/>
          <w:szCs w:val="32"/>
          <w:lang w:val="en-US" w:eastAsia="zh-CN"/>
        </w:rPr>
        <w:t>68.43</w:t>
      </w:r>
      <w:r>
        <w:rPr>
          <w:rFonts w:hint="default" w:ascii="Times New Roman" w:hAnsi="Times New Roman" w:eastAsia="方正仿宋简体" w:cs="Times New Roman"/>
          <w:color w:val="000000"/>
          <w:sz w:val="32"/>
          <w:szCs w:val="32"/>
        </w:rPr>
        <w:t>%；项目支出</w:t>
      </w:r>
      <w:r>
        <w:rPr>
          <w:rFonts w:hint="default" w:ascii="Times New Roman" w:hAnsi="Times New Roman" w:eastAsia="方正仿宋简体" w:cs="Times New Roman"/>
          <w:color w:val="000000"/>
          <w:sz w:val="32"/>
          <w:szCs w:val="32"/>
          <w:lang w:val="en-US" w:eastAsia="zh-CN"/>
        </w:rPr>
        <w:t>128.56</w:t>
      </w:r>
      <w:r>
        <w:rPr>
          <w:rFonts w:hint="default" w:ascii="Times New Roman" w:hAnsi="Times New Roman" w:eastAsia="方正仿宋简体" w:cs="Times New Roman"/>
          <w:color w:val="000000"/>
          <w:sz w:val="32"/>
          <w:szCs w:val="32"/>
        </w:rPr>
        <w:t>万元，占</w:t>
      </w:r>
      <w:r>
        <w:rPr>
          <w:rFonts w:hint="default" w:ascii="Times New Roman" w:hAnsi="Times New Roman" w:eastAsia="方正仿宋简体" w:cs="Times New Roman"/>
          <w:color w:val="000000"/>
          <w:sz w:val="32"/>
          <w:szCs w:val="32"/>
          <w:lang w:val="en-US" w:eastAsia="zh-CN"/>
        </w:rPr>
        <w:t>31.57</w:t>
      </w:r>
      <w:r>
        <w:rPr>
          <w:rFonts w:hint="default" w:ascii="Times New Roman" w:hAnsi="Times New Roman" w:eastAsia="方正仿宋简体" w:cs="Times New Roman"/>
          <w:color w:val="000000"/>
          <w:sz w:val="32"/>
          <w:szCs w:val="32"/>
        </w:rPr>
        <w:t>%。</w:t>
      </w:r>
      <w:bookmarkEnd w:id="50"/>
      <w:bookmarkEnd w:id="51"/>
      <w:bookmarkEnd w:id="52"/>
    </w:p>
    <w:p w14:paraId="0AA1466E">
      <w:pPr>
        <w:pStyle w:val="31"/>
        <w:pageBreakBefore w:val="0"/>
        <w:kinsoku/>
        <w:wordWrap/>
        <w:overflowPunct/>
        <w:topLinePunct w:val="0"/>
        <w:bidi w:val="0"/>
        <w:spacing w:before="0" w:after="0" w:line="600" w:lineRule="exact"/>
        <w:ind w:right="-119"/>
        <w:rPr>
          <w:rFonts w:hint="default" w:ascii="Times New Roman" w:hAnsi="Times New Roman" w:eastAsia="方正仿宋简体" w:cs="Times New Roman"/>
          <w:color w:val="000000"/>
          <w:sz w:val="32"/>
          <w:szCs w:val="32"/>
        </w:rPr>
      </w:pPr>
    </w:p>
    <w:p w14:paraId="62BDF070">
      <w:pPr>
        <w:pageBreakBefore w:val="0"/>
        <w:kinsoku/>
        <w:wordWrap/>
        <w:overflowPunct/>
        <w:topLinePunct w:val="0"/>
        <w:bidi w:val="0"/>
        <w:spacing w:line="600" w:lineRule="exact"/>
        <w:ind w:firstLine="2240" w:firstLineChars="700"/>
        <w:rPr>
          <w:rFonts w:hint="default" w:ascii="Times New Roman" w:hAnsi="Times New Roman" w:eastAsia="方正仿宋简体" w:cs="Times New Roman"/>
          <w:color w:val="000000"/>
          <w:sz w:val="32"/>
          <w:szCs w:val="32"/>
        </w:rPr>
      </w:pPr>
    </w:p>
    <w:p w14:paraId="27E3662C">
      <w:pPr>
        <w:pageBreakBefore w:val="0"/>
        <w:kinsoku/>
        <w:wordWrap/>
        <w:overflowPunct/>
        <w:topLinePunct w:val="0"/>
        <w:bidi w:val="0"/>
        <w:spacing w:line="600" w:lineRule="exact"/>
        <w:ind w:firstLine="2240" w:firstLineChars="700"/>
        <w:rPr>
          <w:rFonts w:hint="default" w:ascii="Times New Roman" w:hAnsi="Times New Roman" w:eastAsia="方正仿宋简体" w:cs="Times New Roman"/>
          <w:color w:val="000000"/>
          <w:sz w:val="32"/>
          <w:szCs w:val="32"/>
        </w:rPr>
      </w:pPr>
    </w:p>
    <w:p w14:paraId="25D13622">
      <w:pPr>
        <w:pageBreakBefore w:val="0"/>
        <w:kinsoku/>
        <w:wordWrap/>
        <w:overflowPunct/>
        <w:topLinePunct w:val="0"/>
        <w:bidi w:val="0"/>
        <w:spacing w:line="600" w:lineRule="exact"/>
        <w:ind w:firstLine="2240" w:firstLineChars="700"/>
        <w:rPr>
          <w:rFonts w:hint="default" w:ascii="Times New Roman" w:hAnsi="Times New Roman" w:eastAsia="方正仿宋简体" w:cs="Times New Roman"/>
          <w:color w:val="000000"/>
          <w:sz w:val="32"/>
          <w:szCs w:val="32"/>
        </w:rPr>
      </w:pPr>
    </w:p>
    <w:p w14:paraId="2D69E1DE">
      <w:pPr>
        <w:pageBreakBefore w:val="0"/>
        <w:kinsoku/>
        <w:wordWrap/>
        <w:overflowPunct/>
        <w:topLinePunct w:val="0"/>
        <w:bidi w:val="0"/>
        <w:spacing w:line="600" w:lineRule="exact"/>
        <w:ind w:firstLine="2240" w:firstLineChars="700"/>
        <w:rPr>
          <w:rFonts w:hint="default" w:ascii="Times New Roman" w:hAnsi="Times New Roman" w:eastAsia="方正仿宋简体" w:cs="Times New Roman"/>
          <w:color w:val="000000"/>
          <w:sz w:val="32"/>
          <w:szCs w:val="32"/>
        </w:rPr>
      </w:pPr>
    </w:p>
    <w:p w14:paraId="45F18EF5">
      <w:pPr>
        <w:pageBreakBefore w:val="0"/>
        <w:kinsoku/>
        <w:wordWrap/>
        <w:overflowPunct/>
        <w:topLinePunct w:val="0"/>
        <w:bidi w:val="0"/>
        <w:spacing w:line="600" w:lineRule="exact"/>
        <w:ind w:firstLine="2240" w:firstLineChars="700"/>
        <w:rPr>
          <w:rFonts w:hint="default" w:ascii="Times New Roman" w:hAnsi="Times New Roman" w:eastAsia="方正仿宋简体" w:cs="Times New Roman"/>
          <w:color w:val="000000"/>
          <w:sz w:val="32"/>
          <w:szCs w:val="32"/>
        </w:rPr>
      </w:pPr>
    </w:p>
    <w:p w14:paraId="38CEB9BE">
      <w:pPr>
        <w:pageBreakBefore w:val="0"/>
        <w:kinsoku/>
        <w:wordWrap/>
        <w:overflowPunct/>
        <w:topLinePunct w:val="0"/>
        <w:bidi w:val="0"/>
        <w:spacing w:line="600" w:lineRule="exact"/>
        <w:ind w:firstLine="2240" w:firstLineChars="7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（图3：支出决算结构图）</w:t>
      </w:r>
    </w:p>
    <w:p w14:paraId="3355829D">
      <w:pPr>
        <w:pStyle w:val="23"/>
        <w:pageBreakBefore w:val="0"/>
        <w:numPr>
          <w:ilvl w:val="0"/>
          <w:numId w:val="0"/>
        </w:numPr>
        <w:kinsoku/>
        <w:wordWrap/>
        <w:overflowPunct/>
        <w:topLinePunct w:val="0"/>
        <w:bidi w:val="0"/>
        <w:spacing w:line="600" w:lineRule="exact"/>
        <w:ind w:left="640" w:leftChars="0"/>
        <w:outlineLvl w:val="1"/>
        <w:rPr>
          <w:rFonts w:hint="default" w:ascii="Times New Roman" w:hAnsi="Times New Roman" w:eastAsia="方正楷体简体" w:cs="Times New Roman"/>
          <w:b/>
          <w:bCs/>
          <w:sz w:val="32"/>
          <w:szCs w:val="32"/>
        </w:rPr>
      </w:pPr>
      <w:bookmarkStart w:id="53" w:name="_Toc21501"/>
      <w:bookmarkStart w:id="54" w:name="_Toc15377208"/>
      <w:bookmarkStart w:id="55" w:name="_Toc15396606"/>
      <w:r>
        <w:rPr>
          <w:rFonts w:hint="default" w:ascii="Times New Roman" w:hAnsi="Times New Roman" w:eastAsia="方正楷体简体" w:cs="Times New Roman"/>
          <w:b/>
          <w:bCs/>
          <w:sz w:val="32"/>
          <w:szCs w:val="32"/>
          <w:lang w:val="en-US" w:eastAsia="zh-CN"/>
        </w:rPr>
        <w:t>四、</w:t>
      </w:r>
      <w:r>
        <w:rPr>
          <w:rFonts w:hint="default" w:ascii="Times New Roman" w:hAnsi="Times New Roman" w:eastAsia="方正楷体简体" w:cs="Times New Roman"/>
          <w:b/>
          <w:bCs/>
          <w:sz w:val="32"/>
          <w:szCs w:val="32"/>
        </w:rPr>
        <w:t>财政拨款收入支出决算总体情况说明</w:t>
      </w:r>
      <w:bookmarkEnd w:id="53"/>
      <w:bookmarkEnd w:id="54"/>
      <w:bookmarkEnd w:id="55"/>
    </w:p>
    <w:p w14:paraId="297A9251">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年度</w:t>
      </w:r>
      <w:r>
        <w:rPr>
          <w:rFonts w:hint="default" w:ascii="Times New Roman" w:hAnsi="Times New Roman" w:eastAsia="方正仿宋简体" w:cs="Times New Roman"/>
          <w:color w:val="000000"/>
          <w:sz w:val="32"/>
          <w:szCs w:val="32"/>
        </w:rPr>
        <w:t>财政拨款收、支总计</w:t>
      </w:r>
      <w:r>
        <w:rPr>
          <w:rFonts w:hint="default" w:ascii="Times New Roman" w:hAnsi="Times New Roman" w:eastAsia="方正仿宋简体" w:cs="Times New Roman"/>
          <w:sz w:val="32"/>
          <w:szCs w:val="32"/>
        </w:rPr>
        <w:t>均为4</w:t>
      </w:r>
      <w:r>
        <w:rPr>
          <w:rFonts w:hint="default" w:ascii="Times New Roman" w:hAnsi="Times New Roman" w:eastAsia="方正仿宋简体" w:cs="Times New Roman"/>
          <w:sz w:val="32"/>
          <w:szCs w:val="32"/>
          <w:lang w:val="en-US" w:eastAsia="zh-CN"/>
        </w:rPr>
        <w:t>07.20</w:t>
      </w:r>
      <w:r>
        <w:rPr>
          <w:rFonts w:hint="default" w:ascii="Times New Roman" w:hAnsi="Times New Roman" w:eastAsia="方正仿宋简体" w:cs="Times New Roman"/>
          <w:sz w:val="32"/>
          <w:szCs w:val="32"/>
        </w:rPr>
        <w:t>万元，较20</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u w:val="none"/>
        </w:rPr>
        <w:t>年度</w:t>
      </w:r>
      <w:r>
        <w:rPr>
          <w:rFonts w:hint="default" w:ascii="Times New Roman" w:hAnsi="Times New Roman" w:eastAsia="方正仿宋简体" w:cs="Times New Roman"/>
          <w:sz w:val="32"/>
          <w:szCs w:val="32"/>
          <w:u w:val="none"/>
          <w:lang w:val="en-US" w:eastAsia="zh-CN"/>
        </w:rPr>
        <w:t>减少25.89</w:t>
      </w:r>
      <w:r>
        <w:rPr>
          <w:rFonts w:hint="default" w:ascii="Times New Roman" w:hAnsi="Times New Roman" w:eastAsia="方正仿宋简体" w:cs="Times New Roman"/>
          <w:sz w:val="32"/>
          <w:szCs w:val="32"/>
          <w:u w:val="none"/>
        </w:rPr>
        <w:t>万元，</w:t>
      </w:r>
      <w:r>
        <w:rPr>
          <w:rFonts w:hint="default" w:ascii="Times New Roman" w:hAnsi="Times New Roman" w:eastAsia="方正仿宋简体" w:cs="Times New Roman"/>
          <w:sz w:val="32"/>
          <w:szCs w:val="32"/>
          <w:u w:val="none"/>
          <w:lang w:val="en-US" w:eastAsia="zh-CN"/>
        </w:rPr>
        <w:t>下降5.98</w:t>
      </w:r>
      <w:r>
        <w:rPr>
          <w:rFonts w:hint="default" w:ascii="Times New Roman" w:hAnsi="Times New Roman" w:eastAsia="方正仿宋简体" w:cs="Times New Roman"/>
          <w:sz w:val="32"/>
          <w:szCs w:val="32"/>
          <w:u w:val="none"/>
        </w:rPr>
        <w:t>%。主要</w:t>
      </w:r>
      <w:r>
        <w:rPr>
          <w:rFonts w:hint="default" w:ascii="Times New Roman" w:hAnsi="Times New Roman" w:eastAsia="方正仿宋简体" w:cs="Times New Roman"/>
          <w:sz w:val="32"/>
          <w:szCs w:val="32"/>
          <w:u w:val="none"/>
          <w:lang w:val="en-US" w:eastAsia="zh-CN"/>
        </w:rPr>
        <w:t>变动原因是人员调出4</w:t>
      </w:r>
      <w:r>
        <w:rPr>
          <w:rFonts w:hint="default" w:ascii="Times New Roman" w:hAnsi="Times New Roman" w:eastAsia="方正仿宋简体" w:cs="Times New Roman"/>
          <w:sz w:val="32"/>
          <w:szCs w:val="32"/>
          <w:u w:val="none"/>
        </w:rPr>
        <w:t>人</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lang w:val="en-US" w:eastAsia="zh-CN"/>
        </w:rPr>
        <w:t>减少相应人员及公用经费支出37万</w:t>
      </w:r>
      <w:r>
        <w:rPr>
          <w:rFonts w:hint="eastAsia" w:eastAsia="方正仿宋简体" w:cs="Times New Roman"/>
          <w:sz w:val="32"/>
          <w:szCs w:val="32"/>
          <w:u w:val="none"/>
          <w:lang w:val="en-US" w:eastAsia="zh-CN"/>
        </w:rPr>
        <w:t>元</w:t>
      </w:r>
      <w:r>
        <w:rPr>
          <w:rFonts w:hint="default"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rPr>
        <w:t>项目支出较上年</w:t>
      </w:r>
      <w:r>
        <w:rPr>
          <w:rFonts w:hint="default" w:ascii="Times New Roman" w:hAnsi="Times New Roman" w:eastAsia="方正仿宋简体" w:cs="Times New Roman"/>
          <w:sz w:val="32"/>
          <w:szCs w:val="32"/>
          <w:u w:val="none"/>
          <w:lang w:val="en-US" w:eastAsia="zh-CN"/>
        </w:rPr>
        <w:t>小幅</w:t>
      </w:r>
      <w:r>
        <w:rPr>
          <w:rFonts w:hint="default" w:ascii="Times New Roman" w:hAnsi="Times New Roman" w:eastAsia="方正仿宋简体" w:cs="Times New Roman"/>
          <w:sz w:val="32"/>
          <w:szCs w:val="32"/>
          <w:u w:val="none"/>
        </w:rPr>
        <w:t>增加1</w:t>
      </w:r>
      <w:r>
        <w:rPr>
          <w:rFonts w:hint="default" w:ascii="Times New Roman" w:hAnsi="Times New Roman" w:eastAsia="方正仿宋简体" w:cs="Times New Roman"/>
          <w:sz w:val="32"/>
          <w:szCs w:val="32"/>
          <w:u w:val="none"/>
          <w:lang w:val="en-US" w:eastAsia="zh-CN"/>
        </w:rPr>
        <w:t>1.11</w:t>
      </w:r>
      <w:r>
        <w:rPr>
          <w:rFonts w:hint="default" w:ascii="Times New Roman" w:hAnsi="Times New Roman" w:eastAsia="方正仿宋简体" w:cs="Times New Roman"/>
          <w:sz w:val="32"/>
          <w:szCs w:val="32"/>
          <w:u w:val="none"/>
        </w:rPr>
        <w:t>万元。</w:t>
      </w:r>
    </w:p>
    <w:p w14:paraId="0A40B5EA">
      <w:pPr>
        <w:pStyle w:val="31"/>
        <w:pageBreakBefore w:val="0"/>
        <w:kinsoku/>
        <w:wordWrap/>
        <w:overflowPunct/>
        <w:topLinePunct w:val="0"/>
        <w:bidi w:val="0"/>
        <w:spacing w:before="0" w:after="0" w:line="600" w:lineRule="exact"/>
        <w:ind w:right="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pict>
          <v:shape id="_x0000_s1030" o:spid="_x0000_s1030" o:spt="75" type="#_x0000_t75" style="position:absolute;left:0pt;margin-left:39.7pt;margin-top:4.35pt;height:239.2pt;width:328.65pt;z-index:251662336;mso-width-relative:page;mso-height-relative:page;" o:ole="t" filled="f" o:preferrelative="t" stroked="f" coordsize="21600,21600">
            <v:path/>
            <v:fill on="f" focussize="0,0"/>
            <v:stroke on="f"/>
            <v:imagedata r:id="rId13" o:title=""/>
            <o:lock v:ext="edit" aspectratio="t"/>
          </v:shape>
          <o:OLEObject Type="Embed" ProgID="Excel.Chart.8" ShapeID="_x0000_s1030" DrawAspect="Content" ObjectID="_1468075728" r:id="rId12">
            <o:LockedField>false</o:LockedField>
          </o:OLEObject>
        </w:pict>
      </w:r>
    </w:p>
    <w:p w14:paraId="15D62A78">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5FFC4232">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5F53F970">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734217CB">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00FF6C39">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49257712">
      <w:pPr>
        <w:pageBreakBefore w:val="0"/>
        <w:kinsoku/>
        <w:wordWrap/>
        <w:overflowPunct/>
        <w:topLinePunct w:val="0"/>
        <w:bidi w:val="0"/>
        <w:spacing w:line="600" w:lineRule="exact"/>
        <w:rPr>
          <w:rFonts w:hint="default" w:ascii="Times New Roman" w:hAnsi="Times New Roman" w:eastAsia="方正仿宋简体" w:cs="Times New Roman"/>
          <w:color w:val="000000"/>
          <w:sz w:val="32"/>
          <w:szCs w:val="32"/>
        </w:rPr>
      </w:pPr>
    </w:p>
    <w:p w14:paraId="5992F72F">
      <w:pPr>
        <w:pageBreakBefore w:val="0"/>
        <w:kinsoku/>
        <w:wordWrap/>
        <w:overflowPunct/>
        <w:topLinePunct w:val="0"/>
        <w:bidi w:val="0"/>
        <w:spacing w:line="600" w:lineRule="exact"/>
        <w:jc w:val="center"/>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（图4：财政拨款收、支决算总计变动情况）</w:t>
      </w:r>
    </w:p>
    <w:p w14:paraId="4A4F28F9">
      <w:pPr>
        <w:pStyle w:val="23"/>
        <w:pageBreakBefore w:val="0"/>
        <w:numPr>
          <w:ilvl w:val="0"/>
          <w:numId w:val="0"/>
        </w:numPr>
        <w:kinsoku/>
        <w:wordWrap/>
        <w:overflowPunct/>
        <w:topLinePunct w:val="0"/>
        <w:bidi w:val="0"/>
        <w:spacing w:line="600" w:lineRule="exact"/>
        <w:ind w:left="640" w:leftChars="0"/>
        <w:outlineLvl w:val="1"/>
        <w:rPr>
          <w:rFonts w:hint="default" w:ascii="Times New Roman" w:hAnsi="Times New Roman" w:eastAsia="方正楷体简体" w:cs="Times New Roman"/>
          <w:b/>
          <w:bCs/>
          <w:sz w:val="32"/>
          <w:szCs w:val="32"/>
          <w:lang w:val="en-US" w:eastAsia="zh-CN"/>
        </w:rPr>
      </w:pPr>
      <w:bookmarkStart w:id="56" w:name="_Toc15377209"/>
      <w:bookmarkStart w:id="57" w:name="_Toc15396607"/>
      <w:bookmarkStart w:id="58" w:name="_Toc3639"/>
      <w:r>
        <w:rPr>
          <w:rFonts w:hint="default" w:ascii="Times New Roman" w:hAnsi="Times New Roman" w:eastAsia="方正楷体简体" w:cs="Times New Roman"/>
          <w:b/>
          <w:bCs/>
          <w:sz w:val="32"/>
          <w:szCs w:val="32"/>
          <w:lang w:val="en-US" w:eastAsia="zh-CN"/>
        </w:rPr>
        <w:t>五、一般公共预算财政拨款支出决算情况说明</w:t>
      </w:r>
      <w:bookmarkEnd w:id="56"/>
      <w:bookmarkEnd w:id="57"/>
      <w:bookmarkEnd w:id="58"/>
    </w:p>
    <w:p w14:paraId="447216FA">
      <w:pPr>
        <w:pageBreakBefore w:val="0"/>
        <w:kinsoku/>
        <w:wordWrap/>
        <w:overflowPunct/>
        <w:topLinePunct w:val="0"/>
        <w:bidi w:val="0"/>
        <w:spacing w:line="600" w:lineRule="exact"/>
        <w:ind w:firstLine="640" w:firstLineChars="200"/>
        <w:outlineLvl w:val="2"/>
        <w:rPr>
          <w:rFonts w:hint="default" w:ascii="Times New Roman" w:hAnsi="Times New Roman" w:eastAsia="方正仿宋简体" w:cs="Times New Roman"/>
          <w:b w:val="0"/>
          <w:bCs/>
          <w:color w:val="000000"/>
          <w:sz w:val="32"/>
          <w:szCs w:val="32"/>
        </w:rPr>
      </w:pPr>
      <w:bookmarkStart w:id="59" w:name="_Toc24888"/>
      <w:bookmarkStart w:id="60" w:name="_Toc15377210"/>
      <w:r>
        <w:rPr>
          <w:rFonts w:hint="default" w:ascii="Times New Roman" w:hAnsi="Times New Roman" w:eastAsia="方正仿宋简体" w:cs="Times New Roman"/>
          <w:b w:val="0"/>
          <w:bCs/>
          <w:color w:val="000000"/>
          <w:sz w:val="32"/>
          <w:szCs w:val="32"/>
        </w:rPr>
        <w:t>（一）一般公共预算财政拨款支出决算总体情况</w:t>
      </w:r>
      <w:bookmarkEnd w:id="59"/>
      <w:bookmarkEnd w:id="60"/>
    </w:p>
    <w:p w14:paraId="783DAE9A">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年一般公共预算财政拨款支出</w:t>
      </w:r>
      <w:r>
        <w:rPr>
          <w:rFonts w:hint="default" w:ascii="Times New Roman" w:hAnsi="Times New Roman" w:eastAsia="方正仿宋简体" w:cs="Times New Roman"/>
          <w:color w:val="000000"/>
          <w:sz w:val="32"/>
          <w:szCs w:val="32"/>
          <w:lang w:val="en-US" w:eastAsia="zh-CN"/>
        </w:rPr>
        <w:t>407.20</w:t>
      </w:r>
      <w:r>
        <w:rPr>
          <w:rFonts w:hint="default" w:ascii="Times New Roman" w:hAnsi="Times New Roman" w:eastAsia="方正仿宋简体" w:cs="Times New Roman"/>
          <w:color w:val="000000"/>
          <w:sz w:val="32"/>
          <w:szCs w:val="32"/>
        </w:rPr>
        <w:t>万元，占本年支出合计的100%。与20</w:t>
      </w:r>
      <w:r>
        <w:rPr>
          <w:rFonts w:hint="default"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rPr>
        <w:t>年相比，一般公共预算财政拨款</w:t>
      </w:r>
      <w:r>
        <w:rPr>
          <w:rFonts w:hint="default" w:ascii="Times New Roman" w:hAnsi="Times New Roman" w:eastAsia="方正仿宋简体" w:cs="Times New Roman"/>
          <w:sz w:val="32"/>
          <w:szCs w:val="32"/>
          <w:lang w:val="en-US" w:eastAsia="zh-CN"/>
        </w:rPr>
        <w:t>减少25.89</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u w:val="none"/>
          <w:lang w:val="en-US" w:eastAsia="zh-CN"/>
        </w:rPr>
        <w:t>下降5.98</w:t>
      </w:r>
      <w:r>
        <w:rPr>
          <w:rFonts w:hint="default" w:ascii="Times New Roman" w:hAnsi="Times New Roman" w:eastAsia="方正仿宋简体" w:cs="Times New Roman"/>
          <w:sz w:val="32"/>
          <w:szCs w:val="32"/>
          <w:u w:val="none"/>
        </w:rPr>
        <w:t>%。主要</w:t>
      </w:r>
      <w:r>
        <w:rPr>
          <w:rFonts w:hint="default" w:ascii="Times New Roman" w:hAnsi="Times New Roman" w:eastAsia="方正仿宋简体" w:cs="Times New Roman"/>
          <w:sz w:val="32"/>
          <w:szCs w:val="32"/>
          <w:u w:val="none"/>
          <w:lang w:val="en-US" w:eastAsia="zh-CN"/>
        </w:rPr>
        <w:t>变动原因是人员调出4</w:t>
      </w:r>
      <w:r>
        <w:rPr>
          <w:rFonts w:hint="default" w:ascii="Times New Roman" w:hAnsi="Times New Roman" w:eastAsia="方正仿宋简体" w:cs="Times New Roman"/>
          <w:sz w:val="32"/>
          <w:szCs w:val="32"/>
          <w:u w:val="none"/>
        </w:rPr>
        <w:t>人</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lang w:val="en-US" w:eastAsia="zh-CN"/>
        </w:rPr>
        <w:t>减少相应人员及公用经费支出37万</w:t>
      </w:r>
      <w:r>
        <w:rPr>
          <w:rFonts w:hint="eastAsia" w:eastAsia="方正仿宋简体" w:cs="Times New Roman"/>
          <w:sz w:val="32"/>
          <w:szCs w:val="32"/>
          <w:u w:val="none"/>
          <w:lang w:val="en-US" w:eastAsia="zh-CN"/>
        </w:rPr>
        <w:t>元</w:t>
      </w:r>
      <w:r>
        <w:rPr>
          <w:rFonts w:hint="default"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rPr>
        <w:t>项目支出较上年</w:t>
      </w:r>
      <w:r>
        <w:rPr>
          <w:rFonts w:hint="default" w:ascii="Times New Roman" w:hAnsi="Times New Roman" w:eastAsia="方正仿宋简体" w:cs="Times New Roman"/>
          <w:sz w:val="32"/>
          <w:szCs w:val="32"/>
          <w:u w:val="none"/>
          <w:lang w:val="en-US" w:eastAsia="zh-CN"/>
        </w:rPr>
        <w:t>小幅</w:t>
      </w:r>
      <w:r>
        <w:rPr>
          <w:rFonts w:hint="default" w:ascii="Times New Roman" w:hAnsi="Times New Roman" w:eastAsia="方正仿宋简体" w:cs="Times New Roman"/>
          <w:sz w:val="32"/>
          <w:szCs w:val="32"/>
          <w:u w:val="none"/>
        </w:rPr>
        <w:t>增加1</w:t>
      </w:r>
      <w:r>
        <w:rPr>
          <w:rFonts w:hint="default" w:ascii="Times New Roman" w:hAnsi="Times New Roman" w:eastAsia="方正仿宋简体" w:cs="Times New Roman"/>
          <w:sz w:val="32"/>
          <w:szCs w:val="32"/>
          <w:u w:val="none"/>
          <w:lang w:val="en-US" w:eastAsia="zh-CN"/>
        </w:rPr>
        <w:t>1.11</w:t>
      </w:r>
      <w:r>
        <w:rPr>
          <w:rFonts w:hint="default" w:ascii="Times New Roman" w:hAnsi="Times New Roman" w:eastAsia="方正仿宋简体" w:cs="Times New Roman"/>
          <w:sz w:val="32"/>
          <w:szCs w:val="32"/>
          <w:u w:val="none"/>
        </w:rPr>
        <w:t>万元。</w:t>
      </w:r>
    </w:p>
    <w:p w14:paraId="1768E07E">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auto"/>
          <w:sz w:val="32"/>
          <w:szCs w:val="32"/>
        </w:rPr>
        <w:pict>
          <v:shape id="_x0000_s1031" o:spid="_x0000_s1031" o:spt="75" type="#_x0000_t75" style="position:absolute;left:0pt;margin-left:54.95pt;margin-top:0.55pt;height:213.95pt;width:312pt;z-index:251663360;mso-width-relative:page;mso-height-relative:page;" o:ole="t" filled="f" o:preferrelative="t" stroked="f" coordsize="21600,21600">
            <v:path/>
            <v:fill on="f" focussize="0,0"/>
            <v:stroke on="f"/>
            <v:imagedata r:id="rId15" o:title=""/>
            <o:lock v:ext="edit" aspectratio="t"/>
          </v:shape>
          <o:OLEObject Type="Embed" ProgID="Excel.Chart.8" ShapeID="_x0000_s1031" DrawAspect="Content" ObjectID="_1468075729" r:id="rId14">
            <o:LockedField>false</o:LockedField>
          </o:OLEObject>
        </w:pict>
      </w:r>
    </w:p>
    <w:p w14:paraId="128D51D6">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7DCCFD5A">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0C06FAD7">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2DD54A1C">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2F362C0E">
      <w:pPr>
        <w:pStyle w:val="2"/>
        <w:rPr>
          <w:rFonts w:hint="default" w:ascii="Times New Roman" w:hAnsi="Times New Roman" w:eastAsia="方正仿宋简体" w:cs="Times New Roman"/>
          <w:color w:val="000000"/>
          <w:sz w:val="32"/>
          <w:szCs w:val="32"/>
        </w:rPr>
      </w:pPr>
    </w:p>
    <w:p w14:paraId="7666749F">
      <w:pPr>
        <w:pStyle w:val="2"/>
        <w:rPr>
          <w:rFonts w:hint="default" w:ascii="Times New Roman" w:hAnsi="Times New Roman" w:eastAsia="方正仿宋简体" w:cs="Times New Roman"/>
          <w:color w:val="000000"/>
          <w:sz w:val="32"/>
          <w:szCs w:val="32"/>
        </w:rPr>
      </w:pPr>
    </w:p>
    <w:p w14:paraId="4D4E3CC0">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（图5：一般公共预算财政拨款支出决算变动情况）</w:t>
      </w:r>
    </w:p>
    <w:p w14:paraId="31A5CB92">
      <w:pPr>
        <w:pageBreakBefore w:val="0"/>
        <w:kinsoku/>
        <w:wordWrap/>
        <w:overflowPunct/>
        <w:topLinePunct w:val="0"/>
        <w:bidi w:val="0"/>
        <w:spacing w:line="600" w:lineRule="exact"/>
        <w:ind w:firstLine="640" w:firstLineChars="200"/>
        <w:outlineLvl w:val="2"/>
        <w:rPr>
          <w:rFonts w:hint="default" w:ascii="Times New Roman" w:hAnsi="Times New Roman" w:eastAsia="方正仿宋简体" w:cs="Times New Roman"/>
          <w:b w:val="0"/>
          <w:bCs/>
          <w:sz w:val="32"/>
          <w:szCs w:val="32"/>
        </w:rPr>
      </w:pPr>
      <w:bookmarkStart w:id="61" w:name="_Toc15377211"/>
      <w:r>
        <w:rPr>
          <w:rFonts w:hint="default" w:ascii="Times New Roman" w:hAnsi="Times New Roman" w:eastAsia="方正仿宋简体" w:cs="Times New Roman"/>
          <w:b w:val="0"/>
          <w:bCs/>
          <w:sz w:val="32"/>
          <w:szCs w:val="32"/>
        </w:rPr>
        <w:t>（二）一般公共预算财政拨款支出决算结构情况</w:t>
      </w:r>
      <w:bookmarkEnd w:id="61"/>
    </w:p>
    <w:p w14:paraId="440A24C0">
      <w:pPr>
        <w:pageBreakBefore w:val="0"/>
        <w:kinsoku/>
        <w:wordWrap/>
        <w:overflowPunct/>
        <w:topLinePunct w:val="0"/>
        <w:bidi w:val="0"/>
        <w:spacing w:line="600" w:lineRule="exact"/>
        <w:ind w:firstLine="64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年一般公共预算财政拨款支出</w:t>
      </w:r>
      <w:r>
        <w:rPr>
          <w:rFonts w:hint="default" w:ascii="Times New Roman" w:hAnsi="Times New Roman" w:eastAsia="方正仿宋简体" w:cs="Times New Roman"/>
          <w:color w:val="000000"/>
          <w:sz w:val="32"/>
          <w:szCs w:val="32"/>
          <w:lang w:val="en-US" w:eastAsia="zh-CN"/>
        </w:rPr>
        <w:t>407.20</w:t>
      </w:r>
      <w:r>
        <w:rPr>
          <w:rFonts w:hint="default" w:ascii="Times New Roman" w:hAnsi="Times New Roman" w:eastAsia="方正仿宋简体" w:cs="Times New Roman"/>
          <w:color w:val="000000"/>
          <w:sz w:val="32"/>
          <w:szCs w:val="32"/>
        </w:rPr>
        <w:t>万元，主要用于以下方面:一般公共服务（类）支出</w:t>
      </w:r>
      <w:r>
        <w:rPr>
          <w:rFonts w:hint="default" w:ascii="Times New Roman" w:hAnsi="Times New Roman" w:eastAsia="方正仿宋简体" w:cs="Times New Roman"/>
          <w:color w:val="000000"/>
          <w:sz w:val="32"/>
          <w:szCs w:val="32"/>
          <w:lang w:val="en-US" w:eastAsia="zh-CN"/>
        </w:rPr>
        <w:t>341.24</w:t>
      </w:r>
      <w:r>
        <w:rPr>
          <w:rFonts w:hint="default" w:ascii="Times New Roman" w:hAnsi="Times New Roman" w:eastAsia="方正仿宋简体" w:cs="Times New Roman"/>
          <w:color w:val="000000"/>
          <w:sz w:val="32"/>
          <w:szCs w:val="32"/>
        </w:rPr>
        <w:t>万元，占</w:t>
      </w:r>
      <w:r>
        <w:rPr>
          <w:rFonts w:hint="default" w:ascii="Times New Roman" w:hAnsi="Times New Roman" w:eastAsia="方正仿宋简体" w:cs="Times New Roman"/>
          <w:color w:val="000000"/>
          <w:sz w:val="32"/>
          <w:szCs w:val="32"/>
          <w:lang w:val="en-US" w:eastAsia="zh-CN"/>
        </w:rPr>
        <w:t>83.80</w:t>
      </w:r>
      <w:r>
        <w:rPr>
          <w:rFonts w:hint="default" w:ascii="Times New Roman" w:hAnsi="Times New Roman" w:eastAsia="方正仿宋简体" w:cs="Times New Roman"/>
          <w:color w:val="000000"/>
          <w:sz w:val="32"/>
          <w:szCs w:val="32"/>
        </w:rPr>
        <w:t>%；社会保障和就业（类）支出</w:t>
      </w:r>
      <w:r>
        <w:rPr>
          <w:rFonts w:hint="default" w:ascii="Times New Roman" w:hAnsi="Times New Roman" w:eastAsia="方正仿宋简体" w:cs="Times New Roman"/>
          <w:color w:val="000000"/>
          <w:sz w:val="32"/>
          <w:szCs w:val="32"/>
          <w:lang w:val="en-US" w:eastAsia="zh-CN"/>
        </w:rPr>
        <w:t>23.5</w:t>
      </w:r>
      <w:r>
        <w:rPr>
          <w:rFonts w:hint="eastAsia"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rPr>
        <w:t>万元，占</w:t>
      </w:r>
      <w:r>
        <w:rPr>
          <w:rFonts w:hint="default" w:ascii="Times New Roman" w:hAnsi="Times New Roman" w:eastAsia="方正仿宋简体" w:cs="Times New Roman"/>
          <w:color w:val="000000"/>
          <w:sz w:val="32"/>
          <w:szCs w:val="32"/>
          <w:lang w:val="en-US" w:eastAsia="zh-CN"/>
        </w:rPr>
        <w:t>5.79</w:t>
      </w:r>
      <w:r>
        <w:rPr>
          <w:rFonts w:hint="default" w:ascii="Times New Roman" w:hAnsi="Times New Roman" w:eastAsia="方正仿宋简体" w:cs="Times New Roman"/>
          <w:color w:val="000000"/>
          <w:sz w:val="32"/>
          <w:szCs w:val="32"/>
        </w:rPr>
        <w:t>%；卫生健康支出</w:t>
      </w:r>
      <w:r>
        <w:rPr>
          <w:rFonts w:hint="default" w:ascii="Times New Roman" w:hAnsi="Times New Roman" w:eastAsia="方正仿宋简体" w:cs="Times New Roman"/>
          <w:color w:val="000000"/>
          <w:sz w:val="32"/>
          <w:szCs w:val="32"/>
          <w:lang w:val="en-US" w:eastAsia="zh-CN"/>
        </w:rPr>
        <w:t>6.85</w:t>
      </w:r>
      <w:r>
        <w:rPr>
          <w:rFonts w:hint="default" w:ascii="Times New Roman" w:hAnsi="Times New Roman" w:eastAsia="方正仿宋简体" w:cs="Times New Roman"/>
          <w:color w:val="000000"/>
          <w:sz w:val="32"/>
          <w:szCs w:val="32"/>
        </w:rPr>
        <w:t>万元，占1</w:t>
      </w:r>
      <w:r>
        <w:rPr>
          <w:rFonts w:hint="default" w:ascii="Times New Roman" w:hAnsi="Times New Roman" w:eastAsia="方正仿宋简体" w:cs="Times New Roman"/>
          <w:color w:val="000000"/>
          <w:sz w:val="32"/>
          <w:szCs w:val="32"/>
          <w:lang w:val="en-US" w:eastAsia="zh-CN"/>
        </w:rPr>
        <w:t>.68</w:t>
      </w:r>
      <w:r>
        <w:rPr>
          <w:rFonts w:hint="default" w:ascii="Times New Roman" w:hAnsi="Times New Roman" w:eastAsia="方正仿宋简体" w:cs="Times New Roman"/>
          <w:color w:val="000000"/>
          <w:sz w:val="32"/>
          <w:szCs w:val="32"/>
        </w:rPr>
        <w:t>%；住房保障支出</w:t>
      </w:r>
      <w:r>
        <w:rPr>
          <w:rFonts w:hint="default" w:ascii="Times New Roman" w:hAnsi="Times New Roman" w:eastAsia="方正仿宋简体" w:cs="Times New Roman"/>
          <w:color w:val="000000"/>
          <w:sz w:val="32"/>
          <w:szCs w:val="32"/>
          <w:lang w:val="en-US" w:eastAsia="zh-CN"/>
        </w:rPr>
        <w:t>25.53</w:t>
      </w:r>
      <w:r>
        <w:rPr>
          <w:rFonts w:hint="default" w:ascii="Times New Roman" w:hAnsi="Times New Roman" w:eastAsia="方正仿宋简体" w:cs="Times New Roman"/>
          <w:color w:val="000000"/>
          <w:sz w:val="32"/>
          <w:szCs w:val="32"/>
        </w:rPr>
        <w:t>万元，占6.</w:t>
      </w:r>
      <w:r>
        <w:rPr>
          <w:rFonts w:hint="default" w:ascii="Times New Roman" w:hAnsi="Times New Roman" w:eastAsia="方正仿宋简体" w:cs="Times New Roman"/>
          <w:color w:val="000000"/>
          <w:sz w:val="32"/>
          <w:szCs w:val="32"/>
          <w:lang w:val="en-US" w:eastAsia="zh-CN"/>
        </w:rPr>
        <w:t>27</w:t>
      </w:r>
      <w:r>
        <w:rPr>
          <w:rFonts w:hint="default" w:ascii="Times New Roman" w:hAnsi="Times New Roman" w:eastAsia="方正仿宋简体" w:cs="Times New Roman"/>
          <w:color w:val="000000"/>
          <w:sz w:val="32"/>
          <w:szCs w:val="32"/>
        </w:rPr>
        <w:t>%；资源勘探工业信息等支出支出1</w:t>
      </w:r>
      <w:r>
        <w:rPr>
          <w:rFonts w:hint="default"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 xml:space="preserve">万元，占比 </w:t>
      </w:r>
      <w:r>
        <w:rPr>
          <w:rFonts w:hint="default" w:ascii="Times New Roman" w:hAnsi="Times New Roman" w:eastAsia="方正仿宋简体" w:cs="Times New Roman"/>
          <w:sz w:val="32"/>
          <w:szCs w:val="32"/>
        </w:rPr>
        <w:pict>
          <v:shape id="_x0000_s1032" o:spid="_x0000_s1032" o:spt="75" type="#_x0000_t75" style="position:absolute;left:0pt;margin-left:36.8pt;margin-top:28.55pt;height:221.25pt;width:336.05pt;z-index:251664384;mso-width-relative:page;mso-height-relative:page;" o:ole="t" filled="f" o:preferrelative="t" stroked="f" coordsize="21600,21600">
            <v:path/>
            <v:fill on="f" focussize="0,0"/>
            <v:stroke on="f"/>
            <v:imagedata r:id="rId17" o:title=""/>
            <o:lock v:ext="edit" aspectratio="t"/>
          </v:shape>
          <o:OLEObject Type="Embed" ProgID="Excel.Chart.8" ShapeID="_x0000_s1032" DrawAspect="Content" ObjectID="_1468075730" r:id="rId16">
            <o:LockedField>false</o:LockedField>
          </o:OLEObject>
        </w:pict>
      </w:r>
      <w:r>
        <w:rPr>
          <w:rFonts w:hint="default" w:ascii="Times New Roman" w:hAnsi="Times New Roman" w:eastAsia="方正仿宋简体" w:cs="Times New Roman"/>
          <w:color w:val="000000"/>
          <w:sz w:val="32"/>
          <w:szCs w:val="32"/>
          <w:lang w:val="en-US" w:eastAsia="zh-CN"/>
        </w:rPr>
        <w:t>2.46</w:t>
      </w:r>
      <w:r>
        <w:rPr>
          <w:rFonts w:hint="default" w:ascii="Times New Roman" w:hAnsi="Times New Roman" w:eastAsia="方正仿宋简体" w:cs="Times New Roman"/>
          <w:color w:val="000000"/>
          <w:sz w:val="32"/>
          <w:szCs w:val="32"/>
        </w:rPr>
        <w:t>%。</w:t>
      </w:r>
    </w:p>
    <w:p w14:paraId="7FD7140E">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sz w:val="32"/>
          <w:szCs w:val="32"/>
        </w:rPr>
      </w:pPr>
    </w:p>
    <w:p w14:paraId="4B29C788">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0425790F">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0E11DFC7">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4E7FD847">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38F4871D">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6078D734">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p>
    <w:p w14:paraId="2DB23549">
      <w:pPr>
        <w:pageBreakBefore w:val="0"/>
        <w:kinsoku/>
        <w:wordWrap/>
        <w:overflowPunct/>
        <w:topLinePunct w:val="0"/>
        <w:bidi w:val="0"/>
        <w:spacing w:line="60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（图6：一般公共预算财政拨款支出决算结构）</w:t>
      </w:r>
    </w:p>
    <w:p w14:paraId="61B56C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方正仿宋简体" w:cs="Times New Roman"/>
          <w:b w:val="0"/>
          <w:bCs/>
          <w:sz w:val="32"/>
          <w:szCs w:val="32"/>
        </w:rPr>
      </w:pPr>
      <w:bookmarkStart w:id="62" w:name="_Toc15377212"/>
      <w:r>
        <w:rPr>
          <w:rFonts w:hint="default" w:ascii="Times New Roman" w:hAnsi="Times New Roman" w:eastAsia="方正仿宋简体" w:cs="Times New Roman"/>
          <w:b w:val="0"/>
          <w:bCs/>
          <w:sz w:val="32"/>
          <w:szCs w:val="32"/>
        </w:rPr>
        <w:t>（三）一般公共预算财政拨款支出决算具体情况</w:t>
      </w:r>
      <w:bookmarkEnd w:id="62"/>
    </w:p>
    <w:p w14:paraId="1B25EA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方正仿宋简体" w:cs="Times New Roman"/>
          <w:b w:val="0"/>
          <w:bCs/>
          <w:sz w:val="32"/>
          <w:szCs w:val="32"/>
        </w:rPr>
      </w:pPr>
      <w:bookmarkStart w:id="63" w:name="_Toc15377444"/>
      <w:bookmarkStart w:id="64" w:name="_Toc15377213"/>
      <w:bookmarkStart w:id="65" w:name="_Toc790"/>
      <w:bookmarkStart w:id="66" w:name="_Toc15378460"/>
      <w:r>
        <w:rPr>
          <w:rFonts w:hint="default" w:ascii="Times New Roman" w:hAnsi="Times New Roman" w:eastAsia="方正仿宋简体" w:cs="Times New Roman"/>
          <w:b w:val="0"/>
          <w:bCs/>
          <w:sz w:val="32"/>
          <w:szCs w:val="32"/>
        </w:rPr>
        <w:t>2021年一般公共预算支出决算数为</w:t>
      </w:r>
      <w:r>
        <w:rPr>
          <w:rFonts w:hint="default" w:ascii="Times New Roman" w:hAnsi="Times New Roman" w:eastAsia="方正仿宋简体" w:cs="Times New Roman"/>
          <w:b w:val="0"/>
          <w:bCs/>
          <w:sz w:val="32"/>
          <w:szCs w:val="32"/>
          <w:lang w:val="en-US" w:eastAsia="zh-CN"/>
        </w:rPr>
        <w:t>407.20万元</w:t>
      </w:r>
      <w:r>
        <w:rPr>
          <w:rFonts w:hint="default" w:ascii="Times New Roman" w:hAnsi="Times New Roman" w:eastAsia="方正仿宋简体" w:cs="Times New Roman"/>
          <w:b w:val="0"/>
          <w:bCs/>
          <w:sz w:val="32"/>
          <w:szCs w:val="32"/>
        </w:rPr>
        <w:t>，</w:t>
      </w:r>
      <w:r>
        <w:rPr>
          <w:rStyle w:val="14"/>
          <w:rFonts w:hint="default" w:ascii="Times New Roman" w:hAnsi="Times New Roman" w:eastAsia="方正仿宋简体" w:cs="Times New Roman"/>
          <w:b w:val="0"/>
          <w:bCs/>
          <w:sz w:val="32"/>
          <w:szCs w:val="32"/>
        </w:rPr>
        <w:t>完成预算</w:t>
      </w:r>
      <w:r>
        <w:rPr>
          <w:rStyle w:val="14"/>
          <w:rFonts w:hint="default" w:ascii="Times New Roman" w:hAnsi="Times New Roman" w:eastAsia="方正仿宋简体" w:cs="Times New Roman"/>
          <w:b w:val="0"/>
          <w:bCs/>
          <w:sz w:val="32"/>
          <w:szCs w:val="32"/>
          <w:lang w:val="en-US" w:eastAsia="zh-CN"/>
        </w:rPr>
        <w:t>100</w:t>
      </w:r>
      <w:r>
        <w:rPr>
          <w:rStyle w:val="14"/>
          <w:rFonts w:hint="default" w:ascii="Times New Roman" w:hAnsi="Times New Roman" w:eastAsia="方正仿宋简体" w:cs="Times New Roman"/>
          <w:b w:val="0"/>
          <w:bCs/>
          <w:sz w:val="32"/>
          <w:szCs w:val="32"/>
        </w:rPr>
        <w:t>%。其中：</w:t>
      </w:r>
      <w:bookmarkEnd w:id="63"/>
      <w:bookmarkEnd w:id="64"/>
      <w:bookmarkEnd w:id="65"/>
      <w:bookmarkEnd w:id="66"/>
    </w:p>
    <w:p w14:paraId="7AF75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sz w:val="32"/>
          <w:szCs w:val="32"/>
        </w:rPr>
      </w:pPr>
      <w:r>
        <w:rPr>
          <w:rStyle w:val="14"/>
          <w:rFonts w:hint="default" w:ascii="Times New Roman" w:hAnsi="Times New Roman" w:eastAsia="方正仿宋简体" w:cs="Times New Roman"/>
          <w:b w:val="0"/>
          <w:bCs w:val="0"/>
          <w:sz w:val="32"/>
          <w:szCs w:val="32"/>
        </w:rPr>
        <w:t>1.</w:t>
      </w:r>
      <w:r>
        <w:rPr>
          <w:rFonts w:hint="default" w:ascii="Times New Roman" w:hAnsi="Times New Roman" w:eastAsia="方正仿宋简体" w:cs="Times New Roman"/>
          <w:b w:val="0"/>
          <w:bCs w:val="0"/>
          <w:color w:val="000000"/>
          <w:sz w:val="32"/>
          <w:szCs w:val="32"/>
        </w:rPr>
        <w:t>一</w:t>
      </w:r>
      <w:r>
        <w:rPr>
          <w:rFonts w:hint="default" w:ascii="Times New Roman" w:hAnsi="Times New Roman" w:eastAsia="方正仿宋简体" w:cs="Times New Roman"/>
          <w:color w:val="000000"/>
          <w:sz w:val="32"/>
          <w:szCs w:val="32"/>
        </w:rPr>
        <w:t>般公共服务</w:t>
      </w:r>
      <w:r>
        <w:rPr>
          <w:rFonts w:hint="default" w:ascii="Times New Roman" w:hAnsi="Times New Roman" w:eastAsia="方正仿宋简体" w:cs="Times New Roman"/>
          <w:color w:val="000000"/>
          <w:sz w:val="32"/>
          <w:szCs w:val="32"/>
          <w:lang w:val="en-US" w:eastAsia="zh-CN"/>
        </w:rPr>
        <w:t>支出</w:t>
      </w:r>
      <w:r>
        <w:rPr>
          <w:rFonts w:hint="default" w:ascii="Times New Roman" w:hAnsi="Times New Roman" w:eastAsia="方正仿宋简体" w:cs="Times New Roman"/>
          <w:color w:val="000000"/>
          <w:sz w:val="32"/>
          <w:szCs w:val="32"/>
        </w:rPr>
        <w:t>（类）政府办公厅（室）及相关机构事务（款）行政</w:t>
      </w:r>
      <w:r>
        <w:rPr>
          <w:rFonts w:hint="default" w:ascii="Times New Roman" w:hAnsi="Times New Roman" w:eastAsia="方正仿宋简体" w:cs="Times New Roman"/>
          <w:color w:val="000000"/>
          <w:sz w:val="32"/>
          <w:szCs w:val="32"/>
          <w:lang w:val="en-US" w:eastAsia="zh-CN"/>
        </w:rPr>
        <w:t>运行</w:t>
      </w:r>
      <w:r>
        <w:rPr>
          <w:rFonts w:hint="default" w:ascii="Times New Roman" w:hAnsi="Times New Roman" w:eastAsia="方正仿宋简体" w:cs="Times New Roman"/>
          <w:color w:val="000000"/>
          <w:sz w:val="32"/>
          <w:szCs w:val="32"/>
        </w:rPr>
        <w:t>（项）: 支出决算为</w:t>
      </w:r>
      <w:r>
        <w:rPr>
          <w:rFonts w:hint="default" w:ascii="Times New Roman" w:hAnsi="Times New Roman" w:eastAsia="方正仿宋简体" w:cs="Times New Roman"/>
          <w:color w:val="000000"/>
          <w:sz w:val="32"/>
          <w:szCs w:val="32"/>
          <w:lang w:val="en-US" w:eastAsia="zh-CN"/>
        </w:rPr>
        <w:t>195.10</w:t>
      </w:r>
      <w:r>
        <w:rPr>
          <w:rFonts w:hint="default" w:ascii="Times New Roman" w:hAnsi="Times New Roman" w:eastAsia="方正仿宋简体" w:cs="Times New Roman"/>
          <w:color w:val="000000"/>
          <w:sz w:val="32"/>
          <w:szCs w:val="32"/>
        </w:rPr>
        <w:t>万元，完成预算100%；事业</w:t>
      </w:r>
      <w:r>
        <w:rPr>
          <w:rFonts w:hint="default" w:ascii="Times New Roman" w:hAnsi="Times New Roman" w:eastAsia="方正仿宋简体" w:cs="Times New Roman"/>
          <w:color w:val="000000"/>
          <w:sz w:val="32"/>
          <w:szCs w:val="32"/>
          <w:lang w:val="en-US" w:eastAsia="zh-CN"/>
        </w:rPr>
        <w:t>运行</w:t>
      </w:r>
      <w:r>
        <w:rPr>
          <w:rFonts w:hint="default" w:ascii="Times New Roman" w:hAnsi="Times New Roman" w:eastAsia="方正仿宋简体" w:cs="Times New Roman"/>
          <w:color w:val="000000"/>
          <w:sz w:val="32"/>
          <w:szCs w:val="32"/>
        </w:rPr>
        <w:t>（项）：支出决算为</w:t>
      </w:r>
      <w:r>
        <w:rPr>
          <w:rFonts w:hint="default" w:ascii="Times New Roman" w:hAnsi="Times New Roman" w:eastAsia="方正仿宋简体" w:cs="Times New Roman"/>
          <w:color w:val="000000"/>
          <w:sz w:val="32"/>
          <w:szCs w:val="32"/>
          <w:lang w:val="en-US" w:eastAsia="zh-CN"/>
        </w:rPr>
        <w:t>27.58</w:t>
      </w:r>
      <w:r>
        <w:rPr>
          <w:rFonts w:hint="default" w:ascii="Times New Roman" w:hAnsi="Times New Roman" w:eastAsia="方正仿宋简体" w:cs="Times New Roman"/>
          <w:color w:val="000000"/>
          <w:sz w:val="32"/>
          <w:szCs w:val="32"/>
        </w:rPr>
        <w:t>万元，完成预算100%；其他政府办公厅（室）及相关机构事务</w:t>
      </w:r>
      <w:r>
        <w:rPr>
          <w:rFonts w:hint="default" w:ascii="Times New Roman" w:hAnsi="Times New Roman" w:eastAsia="方正仿宋简体" w:cs="Times New Roman"/>
          <w:color w:val="000000"/>
          <w:sz w:val="32"/>
          <w:szCs w:val="32"/>
          <w:lang w:val="en-US" w:eastAsia="zh-CN"/>
        </w:rPr>
        <w:t>支出</w:t>
      </w:r>
      <w:r>
        <w:rPr>
          <w:rFonts w:hint="default" w:ascii="Times New Roman" w:hAnsi="Times New Roman" w:eastAsia="方正仿宋简体" w:cs="Times New Roman"/>
          <w:color w:val="000000"/>
          <w:sz w:val="32"/>
          <w:szCs w:val="32"/>
        </w:rPr>
        <w:t>（项）：支出决算为</w:t>
      </w:r>
      <w:r>
        <w:rPr>
          <w:rFonts w:hint="default" w:ascii="Times New Roman" w:hAnsi="Times New Roman" w:eastAsia="方正仿宋简体" w:cs="Times New Roman"/>
          <w:color w:val="000000"/>
          <w:sz w:val="32"/>
          <w:szCs w:val="32"/>
          <w:lang w:val="en-US" w:eastAsia="zh-CN"/>
        </w:rPr>
        <w:t>118.56</w:t>
      </w:r>
      <w:r>
        <w:rPr>
          <w:rFonts w:hint="default" w:ascii="Times New Roman" w:hAnsi="Times New Roman" w:eastAsia="方正仿宋简体" w:cs="Times New Roman"/>
          <w:color w:val="000000"/>
          <w:sz w:val="32"/>
          <w:szCs w:val="32"/>
        </w:rPr>
        <w:t>万元，完成预算100%；</w:t>
      </w:r>
    </w:p>
    <w:p w14:paraId="32FA88F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14"/>
          <w:rFonts w:hint="default" w:ascii="Times New Roman" w:hAnsi="Times New Roman" w:eastAsia="方正仿宋简体" w:cs="Times New Roman"/>
          <w:b w:val="0"/>
          <w:bCs/>
          <w:color w:val="000000"/>
          <w:sz w:val="32"/>
          <w:szCs w:val="32"/>
        </w:rPr>
      </w:pPr>
      <w:r>
        <w:rPr>
          <w:rStyle w:val="14"/>
          <w:rFonts w:hint="default" w:ascii="Times New Roman" w:hAnsi="Times New Roman" w:eastAsia="方正仿宋简体" w:cs="Times New Roman"/>
          <w:b w:val="0"/>
          <w:bCs w:val="0"/>
          <w:sz w:val="32"/>
          <w:szCs w:val="32"/>
          <w:lang w:val="en-US" w:eastAsia="zh-CN"/>
        </w:rPr>
        <w:t>2</w:t>
      </w:r>
      <w:r>
        <w:rPr>
          <w:rStyle w:val="14"/>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color w:val="000000"/>
          <w:sz w:val="32"/>
          <w:szCs w:val="32"/>
        </w:rPr>
        <w:t>社会保障和就业</w:t>
      </w:r>
      <w:r>
        <w:rPr>
          <w:rFonts w:hint="default" w:ascii="Times New Roman" w:hAnsi="Times New Roman" w:eastAsia="方正仿宋简体" w:cs="Times New Roman"/>
          <w:color w:val="000000"/>
          <w:sz w:val="32"/>
          <w:szCs w:val="32"/>
          <w:lang w:val="en-US" w:eastAsia="zh-CN"/>
        </w:rPr>
        <w:t>支出</w:t>
      </w:r>
      <w:r>
        <w:rPr>
          <w:rFonts w:hint="default" w:ascii="Times New Roman" w:hAnsi="Times New Roman" w:eastAsia="方正仿宋简体" w:cs="Times New Roman"/>
          <w:color w:val="000000"/>
          <w:sz w:val="32"/>
          <w:szCs w:val="32"/>
        </w:rPr>
        <w:t>（类）行政事业单位养老支出（款）  机关事业单位基本养老保险缴费支出（项）: 支出决算为</w:t>
      </w:r>
      <w:r>
        <w:rPr>
          <w:rFonts w:hint="default" w:ascii="Times New Roman" w:hAnsi="Times New Roman" w:eastAsia="方正仿宋简体" w:cs="Times New Roman"/>
          <w:color w:val="000000"/>
          <w:sz w:val="32"/>
          <w:szCs w:val="32"/>
          <w:lang w:val="en-US" w:eastAsia="zh-CN"/>
        </w:rPr>
        <w:t>15.58</w:t>
      </w:r>
      <w:r>
        <w:rPr>
          <w:rFonts w:hint="default" w:ascii="Times New Roman" w:hAnsi="Times New Roman" w:eastAsia="方正仿宋简体" w:cs="Times New Roman"/>
          <w:color w:val="000000"/>
          <w:sz w:val="32"/>
          <w:szCs w:val="32"/>
        </w:rPr>
        <w:t>万元，完成预算100%；机关事业单位职业年金缴</w:t>
      </w:r>
      <w:r>
        <w:rPr>
          <w:rStyle w:val="14"/>
          <w:rFonts w:hint="default" w:ascii="Times New Roman" w:hAnsi="Times New Roman" w:eastAsia="方正仿宋简体" w:cs="Times New Roman"/>
          <w:b w:val="0"/>
          <w:bCs/>
          <w:color w:val="000000"/>
          <w:sz w:val="32"/>
          <w:szCs w:val="32"/>
        </w:rPr>
        <w:t>费支</w:t>
      </w:r>
      <w:r>
        <w:rPr>
          <w:rFonts w:hint="default" w:ascii="Times New Roman" w:hAnsi="Times New Roman" w:eastAsia="方正仿宋简体" w:cs="Times New Roman"/>
          <w:color w:val="000000"/>
          <w:sz w:val="32"/>
          <w:szCs w:val="32"/>
        </w:rPr>
        <w:t>出（项）: 支出决算为</w:t>
      </w:r>
      <w:r>
        <w:rPr>
          <w:rFonts w:hint="default" w:ascii="Times New Roman" w:hAnsi="Times New Roman" w:eastAsia="方正仿宋简体" w:cs="Times New Roman"/>
          <w:color w:val="000000"/>
          <w:sz w:val="32"/>
          <w:szCs w:val="32"/>
          <w:lang w:val="en-US" w:eastAsia="zh-CN"/>
        </w:rPr>
        <w:t>7.79</w:t>
      </w:r>
      <w:r>
        <w:rPr>
          <w:rFonts w:hint="default" w:ascii="Times New Roman" w:hAnsi="Times New Roman" w:eastAsia="方正仿宋简体" w:cs="Times New Roman"/>
          <w:color w:val="000000"/>
          <w:sz w:val="32"/>
          <w:szCs w:val="32"/>
        </w:rPr>
        <w:t>万元，完成预算100%；其他社</w:t>
      </w:r>
      <w:r>
        <w:rPr>
          <w:rStyle w:val="14"/>
          <w:rFonts w:hint="default" w:ascii="Times New Roman" w:hAnsi="Times New Roman" w:eastAsia="方正仿宋简体" w:cs="Times New Roman"/>
          <w:b w:val="0"/>
          <w:bCs/>
          <w:color w:val="000000"/>
          <w:sz w:val="32"/>
          <w:szCs w:val="32"/>
        </w:rPr>
        <w:t>会保障和就业支出</w:t>
      </w:r>
      <w:r>
        <w:rPr>
          <w:rFonts w:hint="default" w:ascii="Times New Roman" w:hAnsi="Times New Roman" w:eastAsia="方正仿宋简体" w:cs="Times New Roman"/>
          <w:color w:val="000000"/>
          <w:sz w:val="32"/>
          <w:szCs w:val="32"/>
        </w:rPr>
        <w:t>（款）其他社会保障和就业支出（项）:</w:t>
      </w:r>
      <w:r>
        <w:rPr>
          <w:rStyle w:val="14"/>
          <w:rFonts w:hint="default" w:ascii="Times New Roman" w:hAnsi="Times New Roman" w:eastAsia="方正仿宋简体" w:cs="Times New Roman"/>
          <w:b w:val="0"/>
          <w:bCs/>
          <w:color w:val="000000"/>
          <w:sz w:val="32"/>
          <w:szCs w:val="32"/>
        </w:rPr>
        <w:t xml:space="preserve"> 支出决算为0</w:t>
      </w:r>
      <w:r>
        <w:rPr>
          <w:rStyle w:val="14"/>
          <w:rFonts w:hint="default" w:ascii="Times New Roman" w:hAnsi="Times New Roman" w:eastAsia="方正仿宋简体" w:cs="Times New Roman"/>
          <w:b w:val="0"/>
          <w:bCs/>
          <w:color w:val="000000"/>
          <w:sz w:val="32"/>
          <w:szCs w:val="32"/>
          <w:lang w:val="en-US" w:eastAsia="zh-CN"/>
        </w:rPr>
        <w:t>.20</w:t>
      </w:r>
      <w:r>
        <w:rPr>
          <w:rStyle w:val="14"/>
          <w:rFonts w:hint="default" w:ascii="Times New Roman" w:hAnsi="Times New Roman" w:eastAsia="方正仿宋简体" w:cs="Times New Roman"/>
          <w:b w:val="0"/>
          <w:bCs/>
          <w:color w:val="000000"/>
          <w:sz w:val="32"/>
          <w:szCs w:val="32"/>
        </w:rPr>
        <w:t>万元，完成预算100%；</w:t>
      </w:r>
    </w:p>
    <w:p w14:paraId="0E48B8A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3.卫生健康</w:t>
      </w:r>
      <w:r>
        <w:rPr>
          <w:rFonts w:hint="default" w:ascii="Times New Roman" w:hAnsi="Times New Roman" w:eastAsia="方正仿宋简体" w:cs="Times New Roman"/>
          <w:color w:val="000000"/>
          <w:sz w:val="32"/>
          <w:szCs w:val="32"/>
          <w:lang w:val="en-US" w:eastAsia="zh-CN"/>
        </w:rPr>
        <w:t>支出</w:t>
      </w:r>
      <w:r>
        <w:rPr>
          <w:rFonts w:hint="default" w:ascii="Times New Roman" w:hAnsi="Times New Roman" w:eastAsia="方正仿宋简体" w:cs="Times New Roman"/>
          <w:color w:val="000000"/>
          <w:sz w:val="32"/>
          <w:szCs w:val="32"/>
        </w:rPr>
        <w:t>（类）行政事业单位医疗（款）行政单位医疗（项）:支出决算为</w:t>
      </w:r>
      <w:r>
        <w:rPr>
          <w:rFonts w:hint="default" w:ascii="Times New Roman" w:hAnsi="Times New Roman" w:eastAsia="方正仿宋简体" w:cs="Times New Roman"/>
          <w:color w:val="000000"/>
          <w:sz w:val="32"/>
          <w:szCs w:val="32"/>
          <w:lang w:val="en-US" w:eastAsia="zh-CN"/>
        </w:rPr>
        <w:t>5.01</w:t>
      </w:r>
      <w:r>
        <w:rPr>
          <w:rFonts w:hint="default" w:ascii="Times New Roman" w:hAnsi="Times New Roman" w:eastAsia="方正仿宋简体" w:cs="Times New Roman"/>
          <w:color w:val="000000"/>
          <w:sz w:val="32"/>
          <w:szCs w:val="32"/>
        </w:rPr>
        <w:t>万元，完成预算100%；事业单位医疗（项）:支出决算为</w:t>
      </w:r>
      <w:r>
        <w:rPr>
          <w:rFonts w:hint="default" w:ascii="Times New Roman" w:hAnsi="Times New Roman" w:eastAsia="方正仿宋简体" w:cs="Times New Roman"/>
          <w:color w:val="000000"/>
          <w:sz w:val="32"/>
          <w:szCs w:val="32"/>
          <w:lang w:val="en-US" w:eastAsia="zh-CN"/>
        </w:rPr>
        <w:t>1.84</w:t>
      </w:r>
      <w:r>
        <w:rPr>
          <w:rFonts w:hint="default" w:ascii="Times New Roman" w:hAnsi="Times New Roman" w:eastAsia="方正仿宋简体" w:cs="Times New Roman"/>
          <w:color w:val="000000"/>
          <w:sz w:val="32"/>
          <w:szCs w:val="32"/>
        </w:rPr>
        <w:t>万元，完成预算100%</w:t>
      </w:r>
      <w:r>
        <w:rPr>
          <w:rFonts w:hint="default" w:ascii="Times New Roman" w:hAnsi="Times New Roman" w:eastAsia="方正仿宋简体" w:cs="Times New Roman"/>
          <w:color w:val="000000"/>
          <w:sz w:val="32"/>
          <w:szCs w:val="32"/>
        </w:rPr>
        <w:tab/>
      </w:r>
      <w:r>
        <w:rPr>
          <w:rFonts w:hint="default" w:ascii="Times New Roman" w:hAnsi="Times New Roman" w:eastAsia="方正仿宋简体" w:cs="Times New Roman"/>
          <w:color w:val="000000"/>
          <w:sz w:val="32"/>
          <w:szCs w:val="32"/>
        </w:rPr>
        <w:t>；</w:t>
      </w:r>
    </w:p>
    <w:p w14:paraId="4FC75F1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4.资源勘探工业信息等支出（类）</w:t>
      </w:r>
      <w:r>
        <w:rPr>
          <w:rFonts w:hint="default" w:ascii="Times New Roman" w:hAnsi="Times New Roman" w:eastAsia="方正仿宋简体" w:cs="Times New Roman"/>
          <w:color w:val="000000"/>
          <w:sz w:val="32"/>
          <w:szCs w:val="32"/>
          <w:lang w:val="en-US" w:eastAsia="zh-CN"/>
        </w:rPr>
        <w:t>支持中小企业发展和管理支出</w:t>
      </w:r>
      <w:r>
        <w:rPr>
          <w:rFonts w:hint="default" w:ascii="Times New Roman" w:hAnsi="Times New Roman" w:eastAsia="方正仿宋简体" w:cs="Times New Roman"/>
          <w:color w:val="000000"/>
          <w:sz w:val="32"/>
          <w:szCs w:val="32"/>
        </w:rPr>
        <w:t>（款）</w:t>
      </w:r>
      <w:r>
        <w:rPr>
          <w:rFonts w:hint="default" w:ascii="Times New Roman" w:hAnsi="Times New Roman" w:eastAsia="方正仿宋简体" w:cs="Times New Roman"/>
          <w:color w:val="000000"/>
          <w:sz w:val="32"/>
          <w:szCs w:val="32"/>
          <w:lang w:val="en-US" w:eastAsia="zh-CN"/>
        </w:rPr>
        <w:t>其他支持中小企业发展和管理支出</w:t>
      </w:r>
      <w:r>
        <w:rPr>
          <w:rFonts w:hint="default" w:ascii="Times New Roman" w:hAnsi="Times New Roman" w:eastAsia="方正仿宋简体" w:cs="Times New Roman"/>
          <w:color w:val="000000"/>
          <w:sz w:val="32"/>
          <w:szCs w:val="32"/>
        </w:rPr>
        <w:t>（项）：支出决算为1</w:t>
      </w:r>
      <w:r>
        <w:rPr>
          <w:rFonts w:hint="default"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万元，完成预算100%；</w:t>
      </w:r>
    </w:p>
    <w:p w14:paraId="31E113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4"/>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color w:val="000000"/>
          <w:sz w:val="32"/>
          <w:szCs w:val="32"/>
        </w:rPr>
        <w:t>5.住房保障支出（类）住房改革支出（款）住房公积金（项）：支</w:t>
      </w:r>
      <w:r>
        <w:rPr>
          <w:rStyle w:val="14"/>
          <w:rFonts w:hint="default" w:ascii="Times New Roman" w:hAnsi="Times New Roman" w:eastAsia="方正仿宋简体" w:cs="Times New Roman"/>
          <w:b w:val="0"/>
          <w:bCs/>
          <w:color w:val="000000"/>
          <w:sz w:val="32"/>
          <w:szCs w:val="32"/>
        </w:rPr>
        <w:t>出决算为25.</w:t>
      </w:r>
      <w:r>
        <w:rPr>
          <w:rStyle w:val="14"/>
          <w:rFonts w:hint="default" w:ascii="Times New Roman" w:hAnsi="Times New Roman" w:eastAsia="方正仿宋简体" w:cs="Times New Roman"/>
          <w:b w:val="0"/>
          <w:bCs/>
          <w:color w:val="000000"/>
          <w:sz w:val="32"/>
          <w:szCs w:val="32"/>
          <w:lang w:val="en-US" w:eastAsia="zh-CN"/>
        </w:rPr>
        <w:t>53</w:t>
      </w:r>
      <w:r>
        <w:rPr>
          <w:rStyle w:val="14"/>
          <w:rFonts w:hint="default" w:ascii="Times New Roman" w:hAnsi="Times New Roman" w:eastAsia="方正仿宋简体" w:cs="Times New Roman"/>
          <w:b w:val="0"/>
          <w:bCs/>
          <w:color w:val="000000"/>
          <w:sz w:val="32"/>
          <w:szCs w:val="32"/>
        </w:rPr>
        <w:t>万元，完成预算100%。</w:t>
      </w:r>
    </w:p>
    <w:p w14:paraId="49CC3CE5">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5"/>
          <w:rFonts w:hint="default" w:ascii="Times New Roman" w:hAnsi="Times New Roman" w:eastAsia="方正仿宋简体" w:cs="Times New Roman"/>
          <w:sz w:val="32"/>
          <w:szCs w:val="32"/>
        </w:rPr>
      </w:pPr>
      <w:bookmarkStart w:id="67" w:name="_Toc15377214"/>
      <w:bookmarkStart w:id="68" w:name="_Toc28422"/>
      <w:bookmarkStart w:id="69" w:name="_Toc15396608"/>
      <w:r>
        <w:rPr>
          <w:rFonts w:hint="default" w:ascii="Times New Roman" w:hAnsi="Times New Roman" w:eastAsia="方正楷体简体" w:cs="Times New Roman"/>
          <w:b/>
          <w:bCs/>
          <w:sz w:val="32"/>
          <w:szCs w:val="32"/>
        </w:rPr>
        <w:t>六、一</w:t>
      </w:r>
      <w:r>
        <w:rPr>
          <w:rStyle w:val="25"/>
          <w:rFonts w:hint="default" w:ascii="Times New Roman" w:hAnsi="Times New Roman" w:eastAsia="方正楷体简体" w:cs="Times New Roman"/>
          <w:b/>
          <w:bCs/>
          <w:sz w:val="32"/>
          <w:szCs w:val="32"/>
        </w:rPr>
        <w:t>般公共预算财政拨款基本支出决算情况说明</w:t>
      </w:r>
      <w:bookmarkEnd w:id="67"/>
      <w:bookmarkEnd w:id="68"/>
      <w:bookmarkEnd w:id="69"/>
      <w:r>
        <w:rPr>
          <w:rStyle w:val="25"/>
          <w:rFonts w:hint="default" w:ascii="Times New Roman" w:hAnsi="Times New Roman" w:eastAsia="方正仿宋简体" w:cs="Times New Roman"/>
          <w:b w:val="0"/>
          <w:sz w:val="32"/>
          <w:szCs w:val="32"/>
        </w:rPr>
        <w:tab/>
      </w:r>
    </w:p>
    <w:p w14:paraId="6E33C1CD">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年一般公共预算财政拨款基本支出</w:t>
      </w:r>
      <w:r>
        <w:rPr>
          <w:rFonts w:hint="default" w:ascii="Times New Roman" w:hAnsi="Times New Roman" w:eastAsia="方正仿宋简体" w:cs="Times New Roman"/>
          <w:color w:val="000000"/>
          <w:sz w:val="32"/>
          <w:szCs w:val="32"/>
          <w:lang w:val="en-US" w:eastAsia="zh-CN"/>
        </w:rPr>
        <w:t>278.64</w:t>
      </w:r>
      <w:r>
        <w:rPr>
          <w:rFonts w:hint="default" w:ascii="Times New Roman" w:hAnsi="Times New Roman" w:eastAsia="方正仿宋简体" w:cs="Times New Roman"/>
          <w:color w:val="000000"/>
          <w:sz w:val="32"/>
          <w:szCs w:val="32"/>
        </w:rPr>
        <w:t>万元，其中：</w:t>
      </w:r>
    </w:p>
    <w:p w14:paraId="7E85E5A6">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人员经费</w:t>
      </w:r>
      <w:r>
        <w:rPr>
          <w:rFonts w:hint="default" w:ascii="Times New Roman" w:hAnsi="Times New Roman" w:eastAsia="方正仿宋简体" w:cs="Times New Roman"/>
          <w:color w:val="000000"/>
          <w:sz w:val="32"/>
          <w:szCs w:val="32"/>
          <w:lang w:val="en-US" w:eastAsia="zh-CN"/>
        </w:rPr>
        <w:t>239.</w:t>
      </w:r>
      <w:r>
        <w:rPr>
          <w:rFonts w:hint="eastAsia" w:eastAsia="方正仿宋简体" w:cs="Times New Roman"/>
          <w:color w:val="000000"/>
          <w:sz w:val="32"/>
          <w:szCs w:val="32"/>
          <w:lang w:val="en-US" w:eastAsia="zh-CN"/>
        </w:rPr>
        <w:t>14</w:t>
      </w:r>
      <w:r>
        <w:rPr>
          <w:rFonts w:hint="default" w:ascii="Times New Roman" w:hAnsi="Times New Roman" w:eastAsia="方正仿宋简体" w:cs="Times New Roman"/>
          <w:color w:val="000000"/>
          <w:sz w:val="32"/>
          <w:szCs w:val="32"/>
        </w:rPr>
        <w:t>万元，主要包括：基本工资</w:t>
      </w:r>
      <w:r>
        <w:rPr>
          <w:rFonts w:hint="default" w:ascii="Times New Roman" w:hAnsi="Times New Roman" w:eastAsia="方正仿宋简体" w:cs="Times New Roman"/>
          <w:color w:val="000000"/>
          <w:sz w:val="32"/>
          <w:szCs w:val="32"/>
          <w:lang w:val="en-US" w:eastAsia="zh-CN"/>
        </w:rPr>
        <w:t>51.54</w:t>
      </w:r>
      <w:r>
        <w:rPr>
          <w:rFonts w:hint="default" w:ascii="Times New Roman" w:hAnsi="Times New Roman" w:eastAsia="方正仿宋简体" w:cs="Times New Roman"/>
          <w:color w:val="000000"/>
          <w:sz w:val="32"/>
          <w:szCs w:val="32"/>
        </w:rPr>
        <w:t>万元、津贴补贴</w:t>
      </w:r>
      <w:r>
        <w:rPr>
          <w:rFonts w:hint="default" w:ascii="Times New Roman" w:hAnsi="Times New Roman" w:eastAsia="方正仿宋简体" w:cs="Times New Roman"/>
          <w:color w:val="000000"/>
          <w:sz w:val="32"/>
          <w:szCs w:val="32"/>
          <w:lang w:val="en-US" w:eastAsia="zh-CN"/>
        </w:rPr>
        <w:t>112.43</w:t>
      </w:r>
      <w:r>
        <w:rPr>
          <w:rFonts w:hint="default" w:ascii="Times New Roman" w:hAnsi="Times New Roman" w:eastAsia="方正仿宋简体" w:cs="Times New Roman"/>
          <w:color w:val="000000"/>
          <w:sz w:val="32"/>
          <w:szCs w:val="32"/>
        </w:rPr>
        <w:t>万元、奖金3万元、绩效工资</w:t>
      </w:r>
      <w:r>
        <w:rPr>
          <w:rFonts w:hint="default" w:ascii="Times New Roman" w:hAnsi="Times New Roman" w:eastAsia="方正仿宋简体" w:cs="Times New Roman"/>
          <w:color w:val="000000"/>
          <w:sz w:val="32"/>
          <w:szCs w:val="32"/>
          <w:lang w:val="en-US" w:eastAsia="zh-CN"/>
        </w:rPr>
        <w:t>10.65</w:t>
      </w:r>
      <w:r>
        <w:rPr>
          <w:rFonts w:hint="default" w:ascii="Times New Roman" w:hAnsi="Times New Roman" w:eastAsia="方正仿宋简体" w:cs="Times New Roman"/>
          <w:color w:val="000000"/>
          <w:sz w:val="32"/>
          <w:szCs w:val="32"/>
        </w:rPr>
        <w:t>万元、机关事业单位基本养老保险缴费</w:t>
      </w:r>
      <w:r>
        <w:rPr>
          <w:rFonts w:hint="default" w:ascii="Times New Roman" w:hAnsi="Times New Roman" w:eastAsia="方正仿宋简体" w:cs="Times New Roman"/>
          <w:color w:val="000000"/>
          <w:sz w:val="32"/>
          <w:szCs w:val="32"/>
          <w:lang w:val="en-US" w:eastAsia="zh-CN"/>
        </w:rPr>
        <w:t>15.58</w:t>
      </w:r>
      <w:r>
        <w:rPr>
          <w:rFonts w:hint="default" w:ascii="Times New Roman" w:hAnsi="Times New Roman" w:eastAsia="方正仿宋简体" w:cs="Times New Roman"/>
          <w:color w:val="000000"/>
          <w:sz w:val="32"/>
          <w:szCs w:val="32"/>
        </w:rPr>
        <w:t>万元、职业年金缴费</w:t>
      </w:r>
      <w:r>
        <w:rPr>
          <w:rFonts w:hint="default" w:ascii="Times New Roman" w:hAnsi="Times New Roman" w:eastAsia="方正仿宋简体" w:cs="Times New Roman"/>
          <w:color w:val="000000"/>
          <w:sz w:val="32"/>
          <w:szCs w:val="32"/>
          <w:lang w:val="en-US" w:eastAsia="zh-CN"/>
        </w:rPr>
        <w:t>7.79</w:t>
      </w:r>
      <w:r>
        <w:rPr>
          <w:rFonts w:hint="default" w:ascii="Times New Roman" w:hAnsi="Times New Roman" w:eastAsia="方正仿宋简体" w:cs="Times New Roman"/>
          <w:color w:val="000000"/>
          <w:sz w:val="32"/>
          <w:szCs w:val="32"/>
        </w:rPr>
        <w:t>万元、职工基本医疗保险缴费</w:t>
      </w:r>
      <w:r>
        <w:rPr>
          <w:rFonts w:hint="default" w:ascii="Times New Roman" w:hAnsi="Times New Roman" w:eastAsia="方正仿宋简体" w:cs="Times New Roman"/>
          <w:color w:val="000000"/>
          <w:sz w:val="32"/>
          <w:szCs w:val="32"/>
          <w:lang w:val="en-US" w:eastAsia="zh-CN"/>
        </w:rPr>
        <w:t>6.85</w:t>
      </w:r>
      <w:r>
        <w:rPr>
          <w:rFonts w:hint="default" w:ascii="Times New Roman" w:hAnsi="Times New Roman" w:eastAsia="方正仿宋简体" w:cs="Times New Roman"/>
          <w:color w:val="000000"/>
          <w:sz w:val="32"/>
          <w:szCs w:val="32"/>
        </w:rPr>
        <w:t>万元、其他社会保障缴费0.</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万元、住房公积金25.</w:t>
      </w:r>
      <w:r>
        <w:rPr>
          <w:rFonts w:hint="default" w:ascii="Times New Roman" w:hAnsi="Times New Roman" w:eastAsia="方正仿宋简体" w:cs="Times New Roman"/>
          <w:color w:val="000000"/>
          <w:sz w:val="32"/>
          <w:szCs w:val="32"/>
          <w:lang w:val="en-US" w:eastAsia="zh-CN"/>
        </w:rPr>
        <w:t>53</w:t>
      </w:r>
      <w:r>
        <w:rPr>
          <w:rFonts w:hint="default" w:ascii="Times New Roman" w:hAnsi="Times New Roman" w:eastAsia="方正仿宋简体" w:cs="Times New Roman"/>
          <w:color w:val="000000"/>
          <w:sz w:val="32"/>
          <w:szCs w:val="32"/>
        </w:rPr>
        <w:t>万元、医疗费</w:t>
      </w:r>
      <w:r>
        <w:rPr>
          <w:rFonts w:hint="default" w:ascii="Times New Roman" w:hAnsi="Times New Roman" w:eastAsia="方正仿宋简体" w:cs="Times New Roman"/>
          <w:color w:val="000000"/>
          <w:sz w:val="32"/>
          <w:szCs w:val="32"/>
          <w:lang w:val="en-US" w:eastAsia="zh-CN"/>
        </w:rPr>
        <w:t>0.95</w:t>
      </w:r>
      <w:r>
        <w:rPr>
          <w:rFonts w:hint="default" w:ascii="Times New Roman" w:hAnsi="Times New Roman" w:eastAsia="方正仿宋简体" w:cs="Times New Roman"/>
          <w:color w:val="000000"/>
          <w:sz w:val="32"/>
          <w:szCs w:val="32"/>
        </w:rPr>
        <w:t>万元、其他工资福利支出</w:t>
      </w:r>
      <w:r>
        <w:rPr>
          <w:rFonts w:hint="default" w:ascii="Times New Roman" w:hAnsi="Times New Roman" w:eastAsia="方正仿宋简体" w:cs="Times New Roman"/>
          <w:color w:val="000000"/>
          <w:sz w:val="32"/>
          <w:szCs w:val="32"/>
          <w:lang w:val="en-US" w:eastAsia="zh-CN"/>
        </w:rPr>
        <w:t>4.5</w:t>
      </w:r>
      <w:r>
        <w:rPr>
          <w:rFonts w:hint="default" w:ascii="Times New Roman" w:hAnsi="Times New Roman" w:eastAsia="方正仿宋简体" w:cs="Times New Roman"/>
          <w:color w:val="000000"/>
          <w:sz w:val="32"/>
          <w:szCs w:val="32"/>
        </w:rPr>
        <w:t>5万元</w:t>
      </w:r>
      <w:r>
        <w:rPr>
          <w:rFonts w:hint="eastAsia"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奖励金0.06万元</w:t>
      </w:r>
      <w:r>
        <w:rPr>
          <w:rFonts w:hint="default" w:ascii="Times New Roman" w:hAnsi="Times New Roman" w:eastAsia="方正仿宋简体" w:cs="Times New Roman"/>
          <w:color w:val="000000"/>
          <w:sz w:val="32"/>
          <w:szCs w:val="32"/>
        </w:rPr>
        <w:t>。</w:t>
      </w:r>
    </w:p>
    <w:p w14:paraId="0B8E81AC">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公用经费</w:t>
      </w:r>
      <w:r>
        <w:rPr>
          <w:rFonts w:hint="default" w:ascii="Times New Roman" w:hAnsi="Times New Roman" w:eastAsia="方正仿宋简体" w:cs="Times New Roman"/>
          <w:color w:val="000000"/>
          <w:sz w:val="32"/>
          <w:szCs w:val="32"/>
          <w:lang w:val="en-US" w:eastAsia="zh-CN"/>
        </w:rPr>
        <w:t>39.5</w:t>
      </w:r>
      <w:r>
        <w:rPr>
          <w:rFonts w:hint="default" w:ascii="Times New Roman" w:hAnsi="Times New Roman" w:eastAsia="方正仿宋简体" w:cs="Times New Roman"/>
          <w:color w:val="000000"/>
          <w:sz w:val="32"/>
          <w:szCs w:val="32"/>
        </w:rPr>
        <w:t>万元，主要包括：办公费</w:t>
      </w:r>
      <w:r>
        <w:rPr>
          <w:rFonts w:hint="default" w:ascii="Times New Roman" w:hAnsi="Times New Roman" w:eastAsia="方正仿宋简体" w:cs="Times New Roman"/>
          <w:color w:val="000000"/>
          <w:sz w:val="32"/>
          <w:szCs w:val="32"/>
          <w:lang w:val="en-US" w:eastAsia="zh-CN"/>
        </w:rPr>
        <w:t>7.32</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color w:val="000000"/>
          <w:sz w:val="32"/>
          <w:szCs w:val="32"/>
          <w:lang w:val="en-US" w:eastAsia="zh-CN"/>
        </w:rPr>
        <w:t>印刷费0.07万元、</w:t>
      </w:r>
      <w:r>
        <w:rPr>
          <w:rFonts w:hint="default" w:ascii="Times New Roman" w:hAnsi="Times New Roman" w:eastAsia="方正仿宋简体" w:cs="Times New Roman"/>
          <w:color w:val="000000"/>
          <w:sz w:val="32"/>
          <w:szCs w:val="32"/>
        </w:rPr>
        <w:t>水费0.</w:t>
      </w:r>
      <w:r>
        <w:rPr>
          <w:rFonts w:hint="default" w:ascii="Times New Roman" w:hAnsi="Times New Roman" w:eastAsia="方正仿宋简体" w:cs="Times New Roman"/>
          <w:color w:val="000000"/>
          <w:sz w:val="32"/>
          <w:szCs w:val="32"/>
          <w:lang w:val="en-US" w:eastAsia="zh-CN"/>
        </w:rPr>
        <w:t>27</w:t>
      </w:r>
      <w:r>
        <w:rPr>
          <w:rFonts w:hint="default" w:ascii="Times New Roman" w:hAnsi="Times New Roman" w:eastAsia="方正仿宋简体" w:cs="Times New Roman"/>
          <w:color w:val="000000"/>
          <w:sz w:val="32"/>
          <w:szCs w:val="32"/>
        </w:rPr>
        <w:t>万元、电费1.</w:t>
      </w: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9万元、邮电费1.</w:t>
      </w:r>
      <w:r>
        <w:rPr>
          <w:rFonts w:hint="default" w:ascii="Times New Roman" w:hAnsi="Times New Roman" w:eastAsia="方正仿宋简体" w:cs="Times New Roman"/>
          <w:color w:val="000000"/>
          <w:sz w:val="32"/>
          <w:szCs w:val="32"/>
          <w:lang w:val="en-US" w:eastAsia="zh-CN"/>
        </w:rPr>
        <w:t>86</w:t>
      </w:r>
      <w:r>
        <w:rPr>
          <w:rFonts w:hint="default" w:ascii="Times New Roman" w:hAnsi="Times New Roman" w:eastAsia="方正仿宋简体" w:cs="Times New Roman"/>
          <w:color w:val="000000"/>
          <w:sz w:val="32"/>
          <w:szCs w:val="32"/>
        </w:rPr>
        <w:t>万元、物业管理费</w:t>
      </w:r>
      <w:r>
        <w:rPr>
          <w:rFonts w:hint="default" w:ascii="Times New Roman" w:hAnsi="Times New Roman" w:eastAsia="方正仿宋简体" w:cs="Times New Roman"/>
          <w:color w:val="000000"/>
          <w:sz w:val="32"/>
          <w:szCs w:val="32"/>
          <w:lang w:val="en-US" w:eastAsia="zh-CN"/>
        </w:rPr>
        <w:t>3.28</w:t>
      </w:r>
      <w:r>
        <w:rPr>
          <w:rFonts w:hint="default" w:ascii="Times New Roman" w:hAnsi="Times New Roman" w:eastAsia="方正仿宋简体" w:cs="Times New Roman"/>
          <w:color w:val="000000"/>
          <w:sz w:val="32"/>
          <w:szCs w:val="32"/>
        </w:rPr>
        <w:t>万元、差旅费</w:t>
      </w:r>
      <w:r>
        <w:rPr>
          <w:rFonts w:hint="default" w:ascii="Times New Roman" w:hAnsi="Times New Roman" w:eastAsia="方正仿宋简体" w:cs="Times New Roman"/>
          <w:color w:val="000000"/>
          <w:sz w:val="32"/>
          <w:szCs w:val="32"/>
          <w:lang w:val="en-US" w:eastAsia="zh-CN"/>
        </w:rPr>
        <w:t>9.8</w:t>
      </w:r>
      <w:r>
        <w:rPr>
          <w:rFonts w:hint="default" w:ascii="Times New Roman" w:hAnsi="Times New Roman" w:eastAsia="方正仿宋简体" w:cs="Times New Roman"/>
          <w:color w:val="000000"/>
          <w:sz w:val="32"/>
          <w:szCs w:val="32"/>
        </w:rPr>
        <w:t>万元、培训费</w:t>
      </w:r>
      <w:r>
        <w:rPr>
          <w:rFonts w:hint="default" w:ascii="Times New Roman" w:hAnsi="Times New Roman" w:eastAsia="方正仿宋简体" w:cs="Times New Roman"/>
          <w:color w:val="000000"/>
          <w:sz w:val="32"/>
          <w:szCs w:val="32"/>
          <w:lang w:val="en-US" w:eastAsia="zh-CN"/>
        </w:rPr>
        <w:t>1.53</w:t>
      </w:r>
      <w:r>
        <w:rPr>
          <w:rFonts w:hint="default" w:ascii="Times New Roman" w:hAnsi="Times New Roman" w:eastAsia="方正仿宋简体" w:cs="Times New Roman"/>
          <w:color w:val="000000"/>
          <w:sz w:val="32"/>
          <w:szCs w:val="32"/>
        </w:rPr>
        <w:t>万元、公务接待费</w:t>
      </w: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万元、劳务费0.09万元、</w:t>
      </w:r>
      <w:r>
        <w:rPr>
          <w:rFonts w:hint="default" w:ascii="Times New Roman" w:hAnsi="Times New Roman" w:eastAsia="方正仿宋简体" w:cs="Times New Roman"/>
          <w:color w:val="000000"/>
          <w:sz w:val="32"/>
          <w:szCs w:val="32"/>
          <w:lang w:val="en-US" w:eastAsia="zh-CN"/>
        </w:rPr>
        <w:t>福利费1.55万元、</w:t>
      </w:r>
      <w:r>
        <w:rPr>
          <w:rFonts w:hint="default" w:ascii="Times New Roman" w:hAnsi="Times New Roman" w:eastAsia="方正仿宋简体" w:cs="Times New Roman"/>
          <w:color w:val="000000"/>
          <w:sz w:val="32"/>
          <w:szCs w:val="32"/>
        </w:rPr>
        <w:t>其他交通费</w:t>
      </w:r>
      <w:r>
        <w:rPr>
          <w:rFonts w:hint="default" w:ascii="Times New Roman" w:hAnsi="Times New Roman" w:eastAsia="方正仿宋简体" w:cs="Times New Roman"/>
          <w:color w:val="000000"/>
          <w:sz w:val="32"/>
          <w:szCs w:val="32"/>
          <w:lang w:val="en-US" w:eastAsia="zh-CN"/>
        </w:rPr>
        <w:t>用</w:t>
      </w:r>
      <w:r>
        <w:rPr>
          <w:rFonts w:hint="default" w:ascii="Times New Roman" w:hAnsi="Times New Roman" w:eastAsia="方正仿宋简体" w:cs="Times New Roman"/>
          <w:color w:val="000000"/>
          <w:sz w:val="32"/>
          <w:szCs w:val="32"/>
        </w:rPr>
        <w:t>7.</w:t>
      </w:r>
      <w:r>
        <w:rPr>
          <w:rFonts w:hint="default" w:ascii="Times New Roman" w:hAnsi="Times New Roman" w:eastAsia="方正仿宋简体" w:cs="Times New Roman"/>
          <w:color w:val="000000"/>
          <w:sz w:val="32"/>
          <w:szCs w:val="32"/>
          <w:lang w:val="en-US" w:eastAsia="zh-CN"/>
        </w:rPr>
        <w:t>74</w:t>
      </w:r>
      <w:r>
        <w:rPr>
          <w:rFonts w:hint="default" w:ascii="Times New Roman" w:hAnsi="Times New Roman" w:eastAsia="方正仿宋简体" w:cs="Times New Roman"/>
          <w:color w:val="000000"/>
          <w:sz w:val="32"/>
          <w:szCs w:val="32"/>
        </w:rPr>
        <w:t>万元、其他商品和服务支出</w:t>
      </w:r>
      <w:r>
        <w:rPr>
          <w:rFonts w:hint="default" w:ascii="Times New Roman" w:hAnsi="Times New Roman" w:eastAsia="方正仿宋简体" w:cs="Times New Roman"/>
          <w:color w:val="000000"/>
          <w:sz w:val="32"/>
          <w:szCs w:val="32"/>
          <w:lang w:val="en-US" w:eastAsia="zh-CN"/>
        </w:rPr>
        <w:t>3.1</w:t>
      </w:r>
      <w:r>
        <w:rPr>
          <w:rFonts w:hint="default" w:ascii="Times New Roman" w:hAnsi="Times New Roman" w:eastAsia="方正仿宋简体" w:cs="Times New Roman"/>
          <w:color w:val="000000"/>
          <w:sz w:val="32"/>
          <w:szCs w:val="32"/>
        </w:rPr>
        <w:t>万元。</w:t>
      </w:r>
    </w:p>
    <w:p w14:paraId="1CD266F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25"/>
          <w:rFonts w:hint="default" w:ascii="Times New Roman" w:hAnsi="Times New Roman" w:eastAsia="方正楷体简体" w:cs="Times New Roman"/>
          <w:b/>
          <w:bCs/>
          <w:sz w:val="32"/>
          <w:szCs w:val="32"/>
        </w:rPr>
      </w:pPr>
      <w:bookmarkStart w:id="70" w:name="_Toc27646"/>
      <w:bookmarkStart w:id="71" w:name="_Toc15396609"/>
      <w:bookmarkStart w:id="72" w:name="_Toc15377215"/>
      <w:r>
        <w:rPr>
          <w:rFonts w:hint="default" w:ascii="Times New Roman" w:hAnsi="Times New Roman" w:eastAsia="方正楷体简体" w:cs="Times New Roman"/>
          <w:b/>
          <w:bCs/>
          <w:sz w:val="32"/>
          <w:szCs w:val="32"/>
        </w:rPr>
        <w:t>七、</w:t>
      </w:r>
      <w:r>
        <w:rPr>
          <w:rStyle w:val="25"/>
          <w:rFonts w:hint="default" w:ascii="Times New Roman" w:hAnsi="Times New Roman" w:eastAsia="方正楷体简体" w:cs="Times New Roman"/>
          <w:b/>
          <w:bCs/>
          <w:sz w:val="32"/>
          <w:szCs w:val="32"/>
        </w:rPr>
        <w:t>“三公”经费财政拨款支出决算情况说明</w:t>
      </w:r>
      <w:bookmarkEnd w:id="70"/>
      <w:bookmarkEnd w:id="71"/>
      <w:bookmarkEnd w:id="72"/>
    </w:p>
    <w:p w14:paraId="17C925A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ascii="Times New Roman" w:hAnsi="Times New Roman" w:eastAsia="方正仿宋简体" w:cs="Times New Roman"/>
          <w:b w:val="0"/>
          <w:bCs/>
          <w:sz w:val="32"/>
          <w:szCs w:val="32"/>
        </w:rPr>
      </w:pPr>
      <w:bookmarkStart w:id="73" w:name="_Toc15377216"/>
      <w:r>
        <w:rPr>
          <w:rFonts w:hint="default" w:ascii="Times New Roman" w:hAnsi="Times New Roman" w:eastAsia="方正仿宋简体" w:cs="Times New Roman"/>
          <w:b w:val="0"/>
          <w:bCs/>
          <w:sz w:val="32"/>
          <w:szCs w:val="32"/>
        </w:rPr>
        <w:t>（一）“三公”经费财政拨款支出决算总体情况说明</w:t>
      </w:r>
      <w:bookmarkEnd w:id="73"/>
    </w:p>
    <w:p w14:paraId="3B0B326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年“三公”经费财政拨款支出决算为</w:t>
      </w:r>
      <w:r>
        <w:rPr>
          <w:rFonts w:hint="default" w:ascii="Times New Roman" w:hAnsi="Times New Roman" w:eastAsia="方正仿宋简体" w:cs="Times New Roman"/>
          <w:color w:val="000000"/>
          <w:sz w:val="32"/>
          <w:szCs w:val="32"/>
          <w:lang w:val="en-US" w:eastAsia="zh-CN"/>
        </w:rPr>
        <w:t>1.20</w:t>
      </w:r>
      <w:r>
        <w:rPr>
          <w:rFonts w:hint="default" w:ascii="Times New Roman" w:hAnsi="Times New Roman" w:eastAsia="方正仿宋简体" w:cs="Times New Roman"/>
          <w:color w:val="000000"/>
          <w:sz w:val="32"/>
          <w:szCs w:val="32"/>
        </w:rPr>
        <w:t>万元，完成预算100%。决算数与预算数持平</w:t>
      </w:r>
      <w:r>
        <w:rPr>
          <w:rFonts w:hint="eastAsia"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我局三公经费支出严格按照有关规定执行，相关费用支出做到与预算指标相对应，坚决杜绝无预算支出、超预算支出。</w:t>
      </w:r>
    </w:p>
    <w:p w14:paraId="7274042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2"/>
        <w:rPr>
          <w:rFonts w:hint="default" w:ascii="Times New Roman" w:hAnsi="Times New Roman" w:eastAsia="方正仿宋简体" w:cs="Times New Roman"/>
          <w:b w:val="0"/>
          <w:bCs/>
          <w:sz w:val="32"/>
          <w:szCs w:val="32"/>
        </w:rPr>
      </w:pPr>
      <w:bookmarkStart w:id="74" w:name="_Toc15377217"/>
      <w:r>
        <w:rPr>
          <w:rFonts w:hint="default" w:ascii="Times New Roman" w:hAnsi="Times New Roman" w:eastAsia="方正仿宋简体" w:cs="Times New Roman"/>
          <w:b w:val="0"/>
          <w:bCs/>
          <w:sz w:val="32"/>
          <w:szCs w:val="32"/>
        </w:rPr>
        <w:t>（二）“三公”经费财政拨款支出决算具体情况说明</w:t>
      </w:r>
      <w:bookmarkEnd w:id="74"/>
    </w:p>
    <w:p w14:paraId="7561019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auto"/>
          <w:sz w:val="32"/>
          <w:szCs w:val="32"/>
        </w:rPr>
        <w:pict>
          <v:shape id="_x0000_s1033" o:spid="_x0000_s1033" o:spt="75" type="#_x0000_t75" style="position:absolute;left:0pt;margin-left:78.55pt;margin-top:58.2pt;height:173.75pt;width:259.1pt;z-index:251665408;mso-width-relative:page;mso-height-relative:page;" o:ole="t" filled="f" o:preferrelative="t" stroked="f" coordsize="21600,21600">
            <v:path/>
            <v:fill on="f" focussize="0,0"/>
            <v:stroke on="f"/>
            <v:imagedata r:id="rId19" o:title=""/>
            <o:lock v:ext="edit" aspectratio="t"/>
          </v:shape>
          <o:OLEObject Type="Embed" ProgID="Excel.Chart.8" ShapeID="_x0000_s1033" DrawAspect="Content" ObjectID="_1468075731" r:id="rId18">
            <o:LockedField>false</o:LockedField>
          </o:OLEObject>
        </w:pic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年“三公”经费财政拨款支出决算中，公务接待费支出决算</w:t>
      </w: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万元，占100%。具体情况如下：</w:t>
      </w:r>
    </w:p>
    <w:p w14:paraId="5F47AB4D">
      <w:pPr>
        <w:pStyle w:val="30"/>
        <w:pageBreakBefore w:val="0"/>
        <w:kinsoku/>
        <w:wordWrap/>
        <w:overflowPunct/>
        <w:topLinePunct w:val="0"/>
        <w:bidi w:val="0"/>
        <w:spacing w:line="600" w:lineRule="exact"/>
        <w:rPr>
          <w:rFonts w:hint="default" w:ascii="Times New Roman" w:hAnsi="Times New Roman" w:eastAsia="方正仿宋简体" w:cs="Times New Roman"/>
          <w:sz w:val="32"/>
          <w:szCs w:val="32"/>
        </w:rPr>
      </w:pPr>
    </w:p>
    <w:p w14:paraId="0F3B719A">
      <w:pPr>
        <w:pageBreakBefore w:val="0"/>
        <w:kinsoku/>
        <w:wordWrap/>
        <w:overflowPunct/>
        <w:topLinePunct w:val="0"/>
        <w:bidi w:val="0"/>
        <w:spacing w:line="600" w:lineRule="exact"/>
        <w:ind w:firstLine="1280" w:firstLineChars="400"/>
        <w:rPr>
          <w:rFonts w:hint="default" w:ascii="Times New Roman" w:hAnsi="Times New Roman" w:eastAsia="方正仿宋简体" w:cs="Times New Roman"/>
          <w:color w:val="000000"/>
          <w:sz w:val="32"/>
          <w:szCs w:val="32"/>
        </w:rPr>
      </w:pPr>
    </w:p>
    <w:p w14:paraId="390A39F1">
      <w:pPr>
        <w:pageBreakBefore w:val="0"/>
        <w:kinsoku/>
        <w:wordWrap/>
        <w:overflowPunct/>
        <w:topLinePunct w:val="0"/>
        <w:bidi w:val="0"/>
        <w:spacing w:line="600" w:lineRule="exact"/>
        <w:ind w:firstLine="1280" w:firstLineChars="400"/>
        <w:rPr>
          <w:rFonts w:hint="default" w:ascii="Times New Roman" w:hAnsi="Times New Roman" w:eastAsia="方正仿宋简体" w:cs="Times New Roman"/>
          <w:color w:val="000000"/>
          <w:sz w:val="32"/>
          <w:szCs w:val="32"/>
        </w:rPr>
      </w:pPr>
    </w:p>
    <w:p w14:paraId="5C8A124B">
      <w:pPr>
        <w:pageBreakBefore w:val="0"/>
        <w:kinsoku/>
        <w:wordWrap/>
        <w:overflowPunct/>
        <w:topLinePunct w:val="0"/>
        <w:bidi w:val="0"/>
        <w:spacing w:line="600" w:lineRule="exact"/>
        <w:ind w:firstLine="1280" w:firstLineChars="400"/>
        <w:rPr>
          <w:rFonts w:hint="default" w:ascii="Times New Roman" w:hAnsi="Times New Roman" w:eastAsia="方正仿宋简体" w:cs="Times New Roman"/>
          <w:color w:val="000000"/>
          <w:sz w:val="32"/>
          <w:szCs w:val="32"/>
        </w:rPr>
      </w:pPr>
    </w:p>
    <w:p w14:paraId="1EE1EE55">
      <w:pPr>
        <w:pageBreakBefore w:val="0"/>
        <w:kinsoku/>
        <w:wordWrap/>
        <w:overflowPunct/>
        <w:topLinePunct w:val="0"/>
        <w:bidi w:val="0"/>
        <w:spacing w:line="600" w:lineRule="exact"/>
        <w:ind w:firstLine="1280" w:firstLineChars="400"/>
        <w:rPr>
          <w:rFonts w:hint="default" w:ascii="Times New Roman" w:hAnsi="Times New Roman" w:eastAsia="方正仿宋简体" w:cs="Times New Roman"/>
          <w:color w:val="000000"/>
          <w:sz w:val="32"/>
          <w:szCs w:val="32"/>
        </w:rPr>
      </w:pPr>
    </w:p>
    <w:p w14:paraId="504B2C06">
      <w:pPr>
        <w:pageBreakBefore w:val="0"/>
        <w:kinsoku/>
        <w:wordWrap/>
        <w:overflowPunct/>
        <w:topLinePunct w:val="0"/>
        <w:bidi w:val="0"/>
        <w:spacing w:line="600" w:lineRule="exact"/>
        <w:ind w:firstLine="1280" w:firstLineChars="400"/>
        <w:rPr>
          <w:rFonts w:hint="default" w:ascii="Times New Roman" w:hAnsi="Times New Roman" w:eastAsia="方正仿宋简体" w:cs="Times New Roman"/>
          <w:color w:val="000000"/>
          <w:sz w:val="32"/>
          <w:szCs w:val="32"/>
        </w:rPr>
      </w:pPr>
    </w:p>
    <w:p w14:paraId="11A55766">
      <w:pPr>
        <w:pageBreakBefore w:val="0"/>
        <w:kinsoku/>
        <w:wordWrap/>
        <w:overflowPunct/>
        <w:topLinePunct w:val="0"/>
        <w:bidi w:val="0"/>
        <w:spacing w:line="600" w:lineRule="exact"/>
        <w:ind w:firstLine="1280" w:firstLineChars="4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（图7：“三公”经费财政拨款支出结构） </w:t>
      </w:r>
    </w:p>
    <w:p w14:paraId="598F2527">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1.因公出国（境）经费支出0万元，完成预算100%。全年安排因公出国（境）团组0次，出国（境）0人。因公出国（境）支出决算比20</w:t>
      </w:r>
      <w:r>
        <w:rPr>
          <w:rFonts w:hint="default"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rPr>
        <w:t>年持平。</w:t>
      </w:r>
    </w:p>
    <w:p w14:paraId="5FC753E9">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2.公务用车购置及运行维护费支出0万元,完成预算100%。公务用车购置及运行维护费支出决算比20</w:t>
      </w:r>
      <w:r>
        <w:rPr>
          <w:rFonts w:hint="default"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rPr>
        <w:t>年持平。</w:t>
      </w:r>
    </w:p>
    <w:p w14:paraId="0B759BAC">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3.公务接待费支出</w:t>
      </w: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万元，完成预算1</w:t>
      </w:r>
      <w:r>
        <w:rPr>
          <w:rStyle w:val="14"/>
          <w:rFonts w:hint="default" w:ascii="Times New Roman" w:hAnsi="Times New Roman" w:eastAsia="方正仿宋简体" w:cs="Times New Roman"/>
          <w:b w:val="0"/>
          <w:bCs/>
          <w:color w:val="000000"/>
          <w:sz w:val="32"/>
          <w:szCs w:val="32"/>
        </w:rPr>
        <w:t>0</w:t>
      </w:r>
      <w:r>
        <w:rPr>
          <w:rStyle w:val="14"/>
          <w:rFonts w:hint="default" w:ascii="Times New Roman" w:hAnsi="Times New Roman" w:eastAsia="方正仿宋简体" w:cs="Times New Roman"/>
          <w:b w:val="0"/>
          <w:bCs/>
          <w:color w:val="000000"/>
          <w:sz w:val="32"/>
          <w:szCs w:val="32"/>
          <w:lang w:val="en-US" w:eastAsia="zh-CN"/>
        </w:rPr>
        <w:t>0</w:t>
      </w:r>
      <w:r>
        <w:rPr>
          <w:rStyle w:val="14"/>
          <w:rFonts w:hint="default" w:ascii="Times New Roman" w:hAnsi="Times New Roman" w:eastAsia="方正仿宋简体" w:cs="Times New Roman"/>
          <w:b w:val="0"/>
          <w:bCs/>
          <w:color w:val="000000"/>
          <w:sz w:val="32"/>
          <w:szCs w:val="32"/>
        </w:rPr>
        <w:t>%。</w:t>
      </w:r>
      <w:r>
        <w:rPr>
          <w:rFonts w:hint="default" w:ascii="Times New Roman" w:hAnsi="Times New Roman" w:eastAsia="方正仿宋简体" w:cs="Times New Roman"/>
          <w:color w:val="000000"/>
          <w:sz w:val="32"/>
          <w:szCs w:val="32"/>
        </w:rPr>
        <w:t>公务接待费支出决算比20</w:t>
      </w:r>
      <w:r>
        <w:rPr>
          <w:rFonts w:hint="default"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rPr>
        <w:t>年增加</w:t>
      </w:r>
      <w:r>
        <w:rPr>
          <w:rFonts w:hint="default" w:ascii="Times New Roman" w:hAnsi="Times New Roman" w:eastAsia="方正仿宋简体" w:cs="Times New Roman"/>
          <w:color w:val="000000"/>
          <w:sz w:val="32"/>
          <w:szCs w:val="32"/>
          <w:lang w:val="en-US" w:eastAsia="zh-CN"/>
        </w:rPr>
        <w:t>0.62</w:t>
      </w:r>
      <w:r>
        <w:rPr>
          <w:rFonts w:hint="default" w:ascii="Times New Roman" w:hAnsi="Times New Roman" w:eastAsia="方正仿宋简体" w:cs="Times New Roman"/>
          <w:color w:val="000000"/>
          <w:sz w:val="32"/>
          <w:szCs w:val="32"/>
        </w:rPr>
        <w:t>万元，增长1</w:t>
      </w:r>
      <w:r>
        <w:rPr>
          <w:rFonts w:hint="default" w:ascii="Times New Roman" w:hAnsi="Times New Roman" w:eastAsia="方正仿宋简体" w:cs="Times New Roman"/>
          <w:color w:val="000000"/>
          <w:sz w:val="32"/>
          <w:szCs w:val="32"/>
          <w:lang w:val="en-US" w:eastAsia="zh-CN"/>
        </w:rPr>
        <w:t>06.9</w:t>
      </w:r>
      <w:r>
        <w:rPr>
          <w:rFonts w:hint="default" w:ascii="Times New Roman" w:hAnsi="Times New Roman" w:eastAsia="方正仿宋简体" w:cs="Times New Roman"/>
          <w:color w:val="000000"/>
          <w:sz w:val="32"/>
          <w:szCs w:val="32"/>
        </w:rPr>
        <w:t>%。主要原因是20</w:t>
      </w:r>
      <w:r>
        <w:rPr>
          <w:rFonts w:hint="default" w:ascii="Times New Roman" w:hAnsi="Times New Roman" w:eastAsia="方正仿宋简体" w:cs="Times New Roman"/>
          <w:color w:val="000000"/>
          <w:sz w:val="32"/>
          <w:szCs w:val="32"/>
          <w:lang w:val="en-US" w:eastAsia="zh-CN"/>
        </w:rPr>
        <w:t>21年新冠肺炎疫情有所缓解，各种考察学习活动逐步恢复，因此预算支出有所增加。</w:t>
      </w:r>
      <w:r>
        <w:rPr>
          <w:rFonts w:hint="default" w:ascii="Times New Roman" w:hAnsi="Times New Roman" w:eastAsia="方正仿宋简体" w:cs="Times New Roman"/>
          <w:color w:val="000000"/>
          <w:sz w:val="32"/>
          <w:szCs w:val="32"/>
        </w:rPr>
        <w:t>其中：</w:t>
      </w:r>
    </w:p>
    <w:p w14:paraId="345E0836">
      <w:pPr>
        <w:spacing w:line="600" w:lineRule="exact"/>
        <w:ind w:firstLine="640" w:firstLineChars="200"/>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rPr>
        <w:t>国内公务接待支出</w:t>
      </w: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万元，主要用于开展业务活动开支的用餐费。</w:t>
      </w:r>
      <w:bookmarkStart w:id="75" w:name="_Toc15377218"/>
      <w:bookmarkStart w:id="76" w:name="_Toc15396610"/>
      <w:r>
        <w:rPr>
          <w:rFonts w:hint="default" w:ascii="Times New Roman" w:hAnsi="Times New Roman" w:eastAsia="方正仿宋简体" w:cs="Times New Roman"/>
          <w:color w:val="000000"/>
          <w:sz w:val="32"/>
          <w:szCs w:val="32"/>
        </w:rPr>
        <w:t>国内公务接待</w:t>
      </w:r>
      <w:r>
        <w:rPr>
          <w:rFonts w:hint="default"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批次，</w:t>
      </w:r>
      <w:r>
        <w:rPr>
          <w:rFonts w:hint="default" w:ascii="Times New Roman" w:hAnsi="Times New Roman" w:eastAsia="方正仿宋简体" w:cs="Times New Roman"/>
          <w:color w:val="000000"/>
          <w:sz w:val="32"/>
          <w:szCs w:val="32"/>
          <w:lang w:val="en-US" w:eastAsia="zh-CN"/>
        </w:rPr>
        <w:t>63</w:t>
      </w:r>
      <w:r>
        <w:rPr>
          <w:rFonts w:hint="default" w:ascii="Times New Roman" w:hAnsi="Times New Roman" w:eastAsia="方正仿宋简体" w:cs="Times New Roman"/>
          <w:color w:val="000000"/>
          <w:sz w:val="32"/>
          <w:szCs w:val="32"/>
        </w:rPr>
        <w:t>人次（不包括陪同人员），共计支出</w:t>
      </w: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万元，具体内容包括：</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月接待</w:t>
      </w:r>
      <w:r>
        <w:rPr>
          <w:rFonts w:hint="default" w:ascii="Times New Roman" w:hAnsi="Times New Roman" w:eastAsia="方正仿宋简体" w:cs="Times New Roman"/>
          <w:color w:val="000000"/>
          <w:sz w:val="32"/>
          <w:szCs w:val="32"/>
          <w:lang w:val="en-US" w:eastAsia="zh-CN"/>
        </w:rPr>
        <w:t>中国白酒学院常务副院长杨柳教授团队5人，消费330.00元；3月接待省酿酒研究所副所长刘念团队6人，消费1934.00元；4月接待湖北省湘西州工信局等酒类行业主管部门及部分企业12人，消费3370.00元；6月接待省酿酒研究所刘念所长团队4人二批次，共消费542.00元；11月接待省原酒20强现场评审组36人，共消费5800.00元。</w:t>
      </w:r>
    </w:p>
    <w:p w14:paraId="051F4102">
      <w:pPr>
        <w:spacing w:line="600" w:lineRule="exact"/>
        <w:ind w:firstLine="640" w:firstLineChars="200"/>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外事接待支出0万元。</w:t>
      </w:r>
    </w:p>
    <w:p w14:paraId="6DBB5D8D">
      <w:pPr>
        <w:keepNext w:val="0"/>
        <w:keepLines w:val="0"/>
        <w:pageBreakBefore w:val="0"/>
        <w:widowControl w:val="0"/>
        <w:kinsoku/>
        <w:wordWrap/>
        <w:overflowPunct/>
        <w:topLinePunct w:val="0"/>
        <w:bidi w:val="0"/>
        <w:snapToGrid/>
        <w:spacing w:line="600" w:lineRule="exact"/>
        <w:ind w:firstLine="640"/>
        <w:textAlignment w:val="auto"/>
        <w:outlineLvl w:val="1"/>
        <w:rPr>
          <w:rStyle w:val="25"/>
          <w:rFonts w:hint="default" w:ascii="Times New Roman" w:hAnsi="Times New Roman" w:eastAsia="方正仿宋简体" w:cs="Times New Roman"/>
          <w:b/>
          <w:bCs/>
          <w:sz w:val="32"/>
          <w:szCs w:val="32"/>
        </w:rPr>
      </w:pPr>
      <w:bookmarkStart w:id="77" w:name="_Toc4461"/>
      <w:r>
        <w:rPr>
          <w:rFonts w:hint="default" w:ascii="Times New Roman" w:hAnsi="Times New Roman" w:eastAsia="方正仿宋简体" w:cs="Times New Roman"/>
          <w:b/>
          <w:bCs/>
          <w:sz w:val="32"/>
          <w:szCs w:val="32"/>
        </w:rPr>
        <w:t>八、</w:t>
      </w:r>
      <w:r>
        <w:rPr>
          <w:rStyle w:val="25"/>
          <w:rFonts w:hint="default" w:ascii="Times New Roman" w:hAnsi="Times New Roman" w:eastAsia="方正仿宋简体" w:cs="Times New Roman"/>
          <w:b/>
          <w:bCs/>
          <w:sz w:val="32"/>
          <w:szCs w:val="32"/>
        </w:rPr>
        <w:t>政府性基金预算支出决算情况说明</w:t>
      </w:r>
      <w:bookmarkEnd w:id="75"/>
      <w:bookmarkEnd w:id="76"/>
      <w:bookmarkEnd w:id="77"/>
    </w:p>
    <w:p w14:paraId="6A68DFC9">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2021年政府性基金预算财政拨款支出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14:paraId="04F3FAAC">
      <w:pPr>
        <w:keepNext w:val="0"/>
        <w:keepLines w:val="0"/>
        <w:pageBreakBefore w:val="0"/>
        <w:widowControl w:val="0"/>
        <w:numPr>
          <w:ilvl w:val="0"/>
          <w:numId w:val="1"/>
        </w:numPr>
        <w:kinsoku/>
        <w:wordWrap/>
        <w:overflowPunct/>
        <w:topLinePunct w:val="0"/>
        <w:bidi w:val="0"/>
        <w:snapToGrid/>
        <w:spacing w:line="600" w:lineRule="exact"/>
        <w:ind w:firstLine="640"/>
        <w:textAlignment w:val="auto"/>
        <w:outlineLvl w:val="1"/>
        <w:rPr>
          <w:rStyle w:val="25"/>
          <w:rFonts w:hint="default" w:ascii="Times New Roman" w:hAnsi="Times New Roman" w:eastAsia="方正仿宋简体" w:cs="Times New Roman"/>
          <w:b/>
          <w:bCs w:val="0"/>
          <w:sz w:val="32"/>
          <w:szCs w:val="32"/>
        </w:rPr>
      </w:pPr>
      <w:bookmarkStart w:id="78" w:name="_Toc15396611"/>
      <w:bookmarkStart w:id="79" w:name="_Toc15377219"/>
      <w:bookmarkStart w:id="80" w:name="_Toc28679"/>
      <w:r>
        <w:rPr>
          <w:rStyle w:val="25"/>
          <w:rFonts w:hint="default" w:ascii="Times New Roman" w:hAnsi="Times New Roman" w:eastAsia="方正仿宋简体" w:cs="Times New Roman"/>
          <w:b/>
          <w:bCs w:val="0"/>
          <w:sz w:val="32"/>
          <w:szCs w:val="32"/>
        </w:rPr>
        <w:t>国有资本经营预算支出决算情况说明</w:t>
      </w:r>
      <w:bookmarkEnd w:id="78"/>
      <w:bookmarkEnd w:id="79"/>
      <w:bookmarkEnd w:id="80"/>
    </w:p>
    <w:p w14:paraId="59D92D0F">
      <w:pPr>
        <w:keepNext w:val="0"/>
        <w:keepLines w:val="0"/>
        <w:pageBreakBefore w:val="0"/>
        <w:widowControl w:val="0"/>
        <w:kinsoku/>
        <w:wordWrap/>
        <w:overflowPunct/>
        <w:topLinePunct w:val="0"/>
        <w:bidi w:val="0"/>
        <w:snapToGrid/>
        <w:spacing w:line="60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2021年国有资本经营预算财政拨款支出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14:paraId="0479D748">
      <w:pPr>
        <w:keepNext w:val="0"/>
        <w:keepLines w:val="0"/>
        <w:pageBreakBefore w:val="0"/>
        <w:widowControl w:val="0"/>
        <w:numPr>
          <w:ilvl w:val="0"/>
          <w:numId w:val="1"/>
        </w:numPr>
        <w:kinsoku/>
        <w:wordWrap/>
        <w:overflowPunct/>
        <w:topLinePunct w:val="0"/>
        <w:bidi w:val="0"/>
        <w:snapToGrid/>
        <w:spacing w:line="600" w:lineRule="exact"/>
        <w:ind w:firstLine="640"/>
        <w:textAlignment w:val="auto"/>
        <w:outlineLvl w:val="1"/>
        <w:rPr>
          <w:rStyle w:val="25"/>
          <w:rFonts w:hint="default" w:ascii="Times New Roman" w:hAnsi="Times New Roman" w:eastAsia="方正楷体简体" w:cs="Times New Roman"/>
          <w:b/>
          <w:bCs w:val="0"/>
          <w:sz w:val="32"/>
          <w:szCs w:val="32"/>
        </w:rPr>
      </w:pPr>
      <w:bookmarkStart w:id="81" w:name="_Toc15377221"/>
      <w:bookmarkStart w:id="82" w:name="_Toc15396612"/>
      <w:bookmarkStart w:id="83" w:name="_Toc15283"/>
      <w:r>
        <w:rPr>
          <w:rStyle w:val="25"/>
          <w:rFonts w:hint="default" w:ascii="Times New Roman" w:hAnsi="Times New Roman" w:eastAsia="方正楷体简体" w:cs="Times New Roman"/>
          <w:b/>
          <w:bCs w:val="0"/>
          <w:sz w:val="32"/>
          <w:szCs w:val="32"/>
        </w:rPr>
        <w:t>其他重要事项的情况说明</w:t>
      </w:r>
      <w:bookmarkEnd w:id="81"/>
      <w:bookmarkEnd w:id="82"/>
      <w:bookmarkEnd w:id="83"/>
    </w:p>
    <w:p w14:paraId="0A89653B">
      <w:pPr>
        <w:keepNext w:val="0"/>
        <w:keepLines w:val="0"/>
        <w:pageBreakBefore w:val="0"/>
        <w:widowControl w:val="0"/>
        <w:kinsoku/>
        <w:wordWrap/>
        <w:overflowPunct/>
        <w:topLinePunct w:val="0"/>
        <w:bidi w:val="0"/>
        <w:snapToGrid/>
        <w:spacing w:line="600" w:lineRule="exact"/>
        <w:ind w:firstLine="640" w:firstLineChars="200"/>
        <w:textAlignment w:val="auto"/>
        <w:outlineLvl w:val="2"/>
        <w:rPr>
          <w:rFonts w:hint="default" w:ascii="Times New Roman" w:hAnsi="Times New Roman" w:eastAsia="方正仿宋简体" w:cs="Times New Roman"/>
          <w:b w:val="0"/>
          <w:bCs/>
          <w:sz w:val="32"/>
          <w:szCs w:val="32"/>
        </w:rPr>
      </w:pPr>
      <w:bookmarkStart w:id="84" w:name="_Toc15377222"/>
      <w:r>
        <w:rPr>
          <w:rFonts w:hint="default" w:ascii="Times New Roman" w:hAnsi="Times New Roman" w:eastAsia="方正仿宋简体" w:cs="Times New Roman"/>
          <w:b w:val="0"/>
          <w:bCs/>
          <w:sz w:val="32"/>
          <w:szCs w:val="32"/>
        </w:rPr>
        <w:t>（一）机关运行经费支出情况</w:t>
      </w:r>
      <w:bookmarkEnd w:id="84"/>
    </w:p>
    <w:p w14:paraId="4B2F3C0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年，绵竹市酒类产业发展局机关运行经费支出</w:t>
      </w:r>
      <w:r>
        <w:rPr>
          <w:rFonts w:hint="default" w:ascii="Times New Roman" w:hAnsi="Times New Roman" w:eastAsia="方正仿宋简体" w:cs="Times New Roman"/>
          <w:color w:val="000000"/>
          <w:sz w:val="32"/>
          <w:szCs w:val="32"/>
          <w:lang w:val="en-US" w:eastAsia="zh-CN"/>
        </w:rPr>
        <w:t>39.50</w:t>
      </w:r>
      <w:r>
        <w:rPr>
          <w:rFonts w:hint="default" w:ascii="Times New Roman" w:hAnsi="Times New Roman" w:eastAsia="方正仿宋简体" w:cs="Times New Roman"/>
          <w:color w:val="000000"/>
          <w:sz w:val="32"/>
          <w:szCs w:val="32"/>
        </w:rPr>
        <w:t>万元，比20</w:t>
      </w:r>
      <w:r>
        <w:rPr>
          <w:rFonts w:hint="default"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rPr>
        <w:t>年减少</w:t>
      </w:r>
      <w:r>
        <w:rPr>
          <w:rFonts w:hint="default" w:ascii="Times New Roman" w:hAnsi="Times New Roman" w:eastAsia="方正仿宋简体" w:cs="Times New Roman"/>
          <w:color w:val="000000"/>
          <w:sz w:val="32"/>
          <w:szCs w:val="32"/>
          <w:lang w:val="en-US" w:eastAsia="zh-CN"/>
        </w:rPr>
        <w:t>5.37</w:t>
      </w:r>
      <w:r>
        <w:rPr>
          <w:rFonts w:hint="default" w:ascii="Times New Roman" w:hAnsi="Times New Roman" w:eastAsia="方正仿宋简体" w:cs="Times New Roman"/>
          <w:color w:val="000000"/>
          <w:sz w:val="32"/>
          <w:szCs w:val="32"/>
        </w:rPr>
        <w:t>万元，下降</w:t>
      </w:r>
      <w:r>
        <w:rPr>
          <w:rFonts w:hint="default" w:ascii="Times New Roman" w:hAnsi="Times New Roman" w:eastAsia="方正仿宋简体" w:cs="Times New Roman"/>
          <w:color w:val="000000"/>
          <w:sz w:val="32"/>
          <w:szCs w:val="32"/>
          <w:lang w:val="en-US" w:eastAsia="zh-CN"/>
        </w:rPr>
        <w:t>11.97</w:t>
      </w:r>
      <w:r>
        <w:rPr>
          <w:rFonts w:hint="default" w:ascii="Times New Roman" w:hAnsi="Times New Roman" w:eastAsia="方正仿宋简体" w:cs="Times New Roman"/>
          <w:color w:val="000000"/>
          <w:sz w:val="32"/>
          <w:szCs w:val="32"/>
        </w:rPr>
        <w:t>%。主要原因是</w:t>
      </w:r>
      <w:r>
        <w:rPr>
          <w:rFonts w:hint="default" w:ascii="Times New Roman" w:hAnsi="Times New Roman" w:eastAsia="方正仿宋简体" w:cs="Times New Roman"/>
          <w:color w:val="000000"/>
          <w:sz w:val="32"/>
          <w:szCs w:val="32"/>
          <w:lang w:val="en-US" w:eastAsia="zh-CN"/>
        </w:rPr>
        <w:t>本年度人员调</w:t>
      </w:r>
      <w:r>
        <w:rPr>
          <w:rFonts w:hint="eastAsia" w:eastAsia="方正仿宋简体" w:cs="Times New Roman"/>
          <w:color w:val="000000"/>
          <w:sz w:val="32"/>
          <w:szCs w:val="32"/>
          <w:lang w:val="en-US" w:eastAsia="zh-CN"/>
        </w:rPr>
        <w:t>出</w:t>
      </w:r>
      <w:r>
        <w:rPr>
          <w:rFonts w:hint="default" w:ascii="Times New Roman" w:hAnsi="Times New Roman" w:eastAsia="方正仿宋简体" w:cs="Times New Roman"/>
          <w:color w:val="000000"/>
          <w:sz w:val="32"/>
          <w:szCs w:val="32"/>
          <w:lang w:val="en-US" w:eastAsia="zh-CN"/>
        </w:rPr>
        <w:t>，因此支出减少</w:t>
      </w:r>
      <w:r>
        <w:rPr>
          <w:rFonts w:hint="default" w:ascii="Times New Roman" w:hAnsi="Times New Roman" w:eastAsia="方正仿宋简体" w:cs="Times New Roman"/>
          <w:color w:val="000000"/>
          <w:sz w:val="32"/>
          <w:szCs w:val="32"/>
        </w:rPr>
        <w:t>。</w:t>
      </w:r>
    </w:p>
    <w:p w14:paraId="02E21EB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default" w:ascii="Times New Roman" w:hAnsi="Times New Roman" w:eastAsia="方正仿宋简体" w:cs="Times New Roman"/>
          <w:b w:val="0"/>
          <w:bCs/>
          <w:sz w:val="32"/>
          <w:szCs w:val="32"/>
        </w:rPr>
      </w:pPr>
      <w:bookmarkStart w:id="85" w:name="_Toc15377223"/>
      <w:r>
        <w:rPr>
          <w:rFonts w:hint="default" w:ascii="Times New Roman" w:hAnsi="Times New Roman" w:eastAsia="方正仿宋简体" w:cs="Times New Roman"/>
          <w:b w:val="0"/>
          <w:bCs/>
          <w:sz w:val="32"/>
          <w:szCs w:val="32"/>
        </w:rPr>
        <w:t>（二）政府采购支出情况</w:t>
      </w:r>
      <w:bookmarkEnd w:id="85"/>
    </w:p>
    <w:p w14:paraId="741E6D2A">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2021年，</w:t>
      </w:r>
      <w:r>
        <w:rPr>
          <w:rFonts w:hint="default" w:ascii="Times New Roman" w:hAnsi="Times New Roman" w:eastAsia="方正仿宋简体" w:cs="Times New Roman"/>
          <w:color w:val="000000"/>
          <w:sz w:val="32"/>
          <w:szCs w:val="32"/>
        </w:rPr>
        <w:t>绵竹市酒类产业发展局</w:t>
      </w:r>
      <w:r>
        <w:rPr>
          <w:rFonts w:hint="default" w:ascii="Times New Roman" w:hAnsi="Times New Roman" w:eastAsia="方正仿宋简体" w:cs="Times New Roman"/>
          <w:sz w:val="32"/>
          <w:szCs w:val="32"/>
        </w:rPr>
        <w:t>政府采购支出总额</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14:paraId="27EE63F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default" w:ascii="Times New Roman" w:hAnsi="Times New Roman" w:eastAsia="方正仿宋简体" w:cs="Times New Roman"/>
          <w:b w:val="0"/>
          <w:bCs/>
          <w:sz w:val="32"/>
          <w:szCs w:val="32"/>
        </w:rPr>
      </w:pPr>
      <w:bookmarkStart w:id="86" w:name="_Toc15377224"/>
      <w:r>
        <w:rPr>
          <w:rFonts w:hint="default" w:ascii="Times New Roman" w:hAnsi="Times New Roman" w:eastAsia="方正仿宋简体" w:cs="Times New Roman"/>
          <w:b w:val="0"/>
          <w:bCs/>
          <w:sz w:val="32"/>
          <w:szCs w:val="32"/>
        </w:rPr>
        <w:t>（三）国有资产占有使用情况</w:t>
      </w:r>
      <w:bookmarkEnd w:id="86"/>
    </w:p>
    <w:p w14:paraId="59508B5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方正仿宋简体" w:cs="Times New Roman"/>
          <w:b/>
          <w:color w:val="FF0000"/>
          <w:sz w:val="32"/>
          <w:szCs w:val="32"/>
        </w:rPr>
      </w:pPr>
      <w:r>
        <w:rPr>
          <w:rFonts w:hint="default" w:ascii="Times New Roman" w:hAnsi="Times New Roman" w:eastAsia="方正仿宋简体" w:cs="Times New Roman"/>
          <w:color w:val="000000"/>
          <w:sz w:val="32"/>
          <w:szCs w:val="32"/>
        </w:rPr>
        <w:t>截</w:t>
      </w:r>
      <w:r>
        <w:rPr>
          <w:rFonts w:hint="eastAsia" w:eastAsia="方正仿宋简体" w:cs="Times New Roman"/>
          <w:color w:val="000000"/>
          <w:sz w:val="32"/>
          <w:szCs w:val="32"/>
          <w:lang w:val="en-US" w:eastAsia="zh-CN"/>
        </w:rPr>
        <w:t>止</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年12月31日，绵竹市酒类产业发展局共有车辆0辆，单价50万元以上通用设备0台（套），单价100万元以上专用设备0台（套）。</w:t>
      </w:r>
    </w:p>
    <w:p w14:paraId="0996B72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（四）预算绩效管理情况</w:t>
      </w:r>
    </w:p>
    <w:p w14:paraId="44330F32">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根据预算绩效管理要求，本部门在2021年度预算编制阶段，组织对</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个项目编制了绩效目标，预算执行过程中，选取</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个项目开展绩效监控，年终执行完毕后，对</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个项目开展了绩效自评。同时，本部门对2021年部门整体开展绩效自评</w:t>
      </w:r>
      <w:r>
        <w:rPr>
          <w:rFonts w:hint="default" w:ascii="Times New Roman" w:hAnsi="Times New Roman" w:eastAsia="方正仿宋简体" w:cs="Times New Roman"/>
          <w:color w:val="auto"/>
          <w:sz w:val="32"/>
          <w:szCs w:val="32"/>
        </w:rPr>
        <w:t>，《2021年绵竹市酒类产业发展局部门整体绩效评价报告》、2021年项目绩效评价报告及绩效目标自评表见附件（第四部分）。</w:t>
      </w:r>
    </w:p>
    <w:p w14:paraId="24899E18">
      <w:pPr>
        <w:pageBreakBefore w:val="0"/>
        <w:widowControl/>
        <w:kinsoku/>
        <w:wordWrap/>
        <w:overflowPunct/>
        <w:topLinePunct w:val="0"/>
        <w:bidi w:val="0"/>
        <w:spacing w:line="600" w:lineRule="exact"/>
        <w:jc w:val="lef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br w:type="page"/>
      </w:r>
    </w:p>
    <w:p w14:paraId="71444BF5">
      <w:pPr>
        <w:pageBreakBefore w:val="0"/>
        <w:numPr>
          <w:ilvl w:val="0"/>
          <w:numId w:val="2"/>
        </w:numPr>
        <w:kinsoku/>
        <w:wordWrap/>
        <w:overflowPunct/>
        <w:topLinePunct w:val="0"/>
        <w:bidi w:val="0"/>
        <w:spacing w:line="600" w:lineRule="exact"/>
        <w:ind w:firstLine="540" w:firstLineChars="150"/>
        <w:jc w:val="center"/>
        <w:outlineLvl w:val="0"/>
        <w:rPr>
          <w:rStyle w:val="24"/>
          <w:rFonts w:hint="default" w:ascii="Times New Roman" w:hAnsi="Times New Roman" w:eastAsia="方正黑体简体" w:cs="Times New Roman"/>
          <w:b w:val="0"/>
          <w:sz w:val="36"/>
          <w:szCs w:val="36"/>
        </w:rPr>
      </w:pPr>
      <w:bookmarkStart w:id="87" w:name="_Toc15396613"/>
      <w:bookmarkStart w:id="88" w:name="_Toc26033"/>
      <w:bookmarkStart w:id="89" w:name="_Toc15377225"/>
      <w:r>
        <w:rPr>
          <w:rFonts w:hint="default" w:ascii="Times New Roman" w:hAnsi="Times New Roman" w:eastAsia="方正黑体简体" w:cs="Times New Roman"/>
          <w:sz w:val="36"/>
          <w:szCs w:val="36"/>
        </w:rPr>
        <w:t>名</w:t>
      </w:r>
      <w:r>
        <w:rPr>
          <w:rStyle w:val="24"/>
          <w:rFonts w:hint="default" w:ascii="Times New Roman" w:hAnsi="Times New Roman" w:eastAsia="方正黑体简体" w:cs="Times New Roman"/>
          <w:b w:val="0"/>
          <w:sz w:val="36"/>
          <w:szCs w:val="36"/>
        </w:rPr>
        <w:t>词解释</w:t>
      </w:r>
      <w:bookmarkEnd w:id="87"/>
      <w:bookmarkEnd w:id="88"/>
      <w:bookmarkEnd w:id="89"/>
    </w:p>
    <w:p w14:paraId="70325757">
      <w:pPr>
        <w:pStyle w:val="2"/>
        <w:rPr>
          <w:rFonts w:hint="default" w:ascii="Times New Roman" w:hAnsi="Times New Roman" w:cs="Times New Roman"/>
        </w:rPr>
      </w:pPr>
    </w:p>
    <w:p w14:paraId="3B9532B7">
      <w:pPr>
        <w:pStyle w:val="2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1.财政拨款收入：指单位从同级财政部门取得的财政预算资金。</w:t>
      </w:r>
    </w:p>
    <w:p w14:paraId="32030923">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2</w:t>
      </w:r>
      <w:r>
        <w:rPr>
          <w:rFonts w:hint="default" w:ascii="Times New Roman" w:hAnsi="Times New Roman" w:eastAsia="方正仿宋简体" w:cs="Times New Roman"/>
          <w:b w:val="0"/>
          <w:bCs w:val="0"/>
          <w:color w:val="000000"/>
          <w:sz w:val="32"/>
          <w:szCs w:val="32"/>
        </w:rPr>
        <w:t>.一般公共服务（类）政府办公厅（室）及相关机构事务（款）行政运行（项）：指行政单位（包括实行公务员管理的事业单位）的基本支出。</w:t>
      </w:r>
    </w:p>
    <w:p w14:paraId="3F79B45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3</w:t>
      </w:r>
      <w:r>
        <w:rPr>
          <w:rFonts w:hint="default" w:ascii="Times New Roman" w:hAnsi="Times New Roman" w:eastAsia="方正仿宋简体" w:cs="Times New Roman"/>
          <w:b w:val="0"/>
          <w:bCs w:val="0"/>
          <w:color w:val="000000"/>
          <w:sz w:val="32"/>
          <w:szCs w:val="32"/>
        </w:rPr>
        <w:t>.一般公共服务（类）政府办公厅（室）及相关机构事务（款）事业运行（项）：指事业单位的基本支出，不包括行政单位、后勤服务中心、医务室等附属事业单位。</w:t>
      </w:r>
    </w:p>
    <w:p w14:paraId="464578C6">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4</w:t>
      </w:r>
      <w:r>
        <w:rPr>
          <w:rFonts w:hint="default" w:ascii="Times New Roman" w:hAnsi="Times New Roman" w:eastAsia="方正仿宋简体" w:cs="Times New Roman"/>
          <w:b w:val="0"/>
          <w:bCs w:val="0"/>
          <w:color w:val="000000"/>
          <w:sz w:val="32"/>
          <w:szCs w:val="32"/>
        </w:rPr>
        <w:t>.一般公共服务（类）政府办公厅（室）及相关机构事务（款）其他政府办公厅（室）及相关机构事务支出（项）:指除上述项目以外的其他政府办公厅（室）及相关机构事务。</w:t>
      </w:r>
    </w:p>
    <w:p w14:paraId="70459A9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5</w:t>
      </w:r>
      <w:r>
        <w:rPr>
          <w:rFonts w:hint="default" w:ascii="Times New Roman" w:hAnsi="Times New Roman" w:eastAsia="方正仿宋简体" w:cs="Times New Roman"/>
          <w:b w:val="0"/>
          <w:bCs w:val="0"/>
          <w:color w:val="000000"/>
          <w:sz w:val="32"/>
          <w:szCs w:val="32"/>
        </w:rPr>
        <w:t>.社会保障和就业支出（类）行政事业单位离退休（款）机关事业单位基本养老保险缴费支出（项）：指机关事业单位实施养老保险制度由单位实际缴纳的基本养老保险费支出。</w:t>
      </w:r>
    </w:p>
    <w:p w14:paraId="16397DCB">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6</w:t>
      </w:r>
      <w:r>
        <w:rPr>
          <w:rFonts w:hint="default" w:ascii="Times New Roman" w:hAnsi="Times New Roman" w:eastAsia="方正仿宋简体" w:cs="Times New Roman"/>
          <w:b w:val="0"/>
          <w:bCs w:val="0"/>
          <w:color w:val="000000"/>
          <w:sz w:val="32"/>
          <w:szCs w:val="32"/>
        </w:rPr>
        <w:t>社会保障和就业支出（类）行政事业单位离退休（款）机关事业单位职业年金缴费支出（项）：指机关事业单位实施养老保险制度由单位实际缴纳的职业年金支出。</w:t>
      </w:r>
    </w:p>
    <w:p w14:paraId="5DAB843F">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7</w:t>
      </w:r>
      <w:r>
        <w:rPr>
          <w:rFonts w:hint="default" w:ascii="Times New Roman" w:hAnsi="Times New Roman" w:eastAsia="方正仿宋简体" w:cs="Times New Roman"/>
          <w:b w:val="0"/>
          <w:bCs w:val="0"/>
          <w:color w:val="000000"/>
          <w:sz w:val="32"/>
          <w:szCs w:val="32"/>
        </w:rPr>
        <w:t>.社会保障和就业（类）其他社会保障和就业（款）其他社会保障和就业（项）：指除上述项目以外其他用于基本保障和就业方面的支出。</w:t>
      </w:r>
    </w:p>
    <w:p w14:paraId="0B51A33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8</w:t>
      </w:r>
      <w:r>
        <w:rPr>
          <w:rFonts w:hint="default" w:ascii="Times New Roman" w:hAnsi="Times New Roman" w:eastAsia="方正仿宋简体" w:cs="Times New Roman"/>
          <w:b w:val="0"/>
          <w:bCs w:val="0"/>
          <w:color w:val="000000"/>
          <w:sz w:val="32"/>
          <w:szCs w:val="32"/>
        </w:rPr>
        <w:t>.卫生健康支出（类）行政事业单位医疗（款）行政单位医疗（项）：指财政部门安排的行政单位基本医疗保险缴费经费。</w:t>
      </w:r>
    </w:p>
    <w:p w14:paraId="23A97D2B">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9</w:t>
      </w:r>
      <w:r>
        <w:rPr>
          <w:rFonts w:hint="default" w:ascii="Times New Roman" w:hAnsi="Times New Roman" w:eastAsia="方正仿宋简体" w:cs="Times New Roman"/>
          <w:b w:val="0"/>
          <w:bCs w:val="0"/>
          <w:color w:val="000000"/>
          <w:sz w:val="32"/>
          <w:szCs w:val="32"/>
        </w:rPr>
        <w:t>.卫生健康支出（类）行政事业单位医疗（款）事业单位医疗（项）：指财政部门安排的事业单位基本医疗保险缴费经费。</w:t>
      </w:r>
    </w:p>
    <w:p w14:paraId="5811915E">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仿宋简体" w:cs="Times New Roman"/>
          <w:b w:val="0"/>
          <w:bCs w:val="0"/>
          <w:color w:val="000000"/>
          <w:sz w:val="32"/>
          <w:szCs w:val="32"/>
        </w:rPr>
        <w:t>1</w:t>
      </w:r>
      <w:r>
        <w:rPr>
          <w:rFonts w:hint="default" w:ascii="Times New Roman" w:hAnsi="Times New Roman" w:eastAsia="方正仿宋简体" w:cs="Times New Roman"/>
          <w:b w:val="0"/>
          <w:bCs w:val="0"/>
          <w:color w:val="000000"/>
          <w:sz w:val="32"/>
          <w:szCs w:val="32"/>
          <w:lang w:val="en-US" w:eastAsia="zh-CN"/>
        </w:rPr>
        <w:t>0</w:t>
      </w:r>
      <w:r>
        <w:rPr>
          <w:rFonts w:hint="default" w:ascii="Times New Roman" w:hAnsi="Times New Roman" w:eastAsia="方正仿宋简体" w:cs="Times New Roman"/>
          <w:b w:val="0"/>
          <w:bCs w:val="0"/>
          <w:color w:val="000000"/>
          <w:sz w:val="32"/>
          <w:szCs w:val="32"/>
        </w:rPr>
        <w:t>.</w:t>
      </w:r>
      <w:r>
        <w:rPr>
          <w:rFonts w:hint="default" w:ascii="Times New Roman" w:hAnsi="Times New Roman" w:eastAsia="方正仿宋简体" w:cs="Times New Roman"/>
          <w:color w:val="000000"/>
          <w:sz w:val="32"/>
          <w:szCs w:val="32"/>
        </w:rPr>
        <w:t>资源勘探工业信息等支出（类）</w:t>
      </w:r>
      <w:r>
        <w:rPr>
          <w:rFonts w:hint="default" w:ascii="Times New Roman" w:hAnsi="Times New Roman" w:eastAsia="方正仿宋简体" w:cs="Times New Roman"/>
          <w:color w:val="000000"/>
          <w:sz w:val="32"/>
          <w:szCs w:val="32"/>
          <w:lang w:val="en-US" w:eastAsia="zh-CN"/>
        </w:rPr>
        <w:t>支持中小企业发展和管理支出</w:t>
      </w:r>
      <w:r>
        <w:rPr>
          <w:rFonts w:hint="default" w:ascii="Times New Roman" w:hAnsi="Times New Roman" w:eastAsia="方正仿宋简体" w:cs="Times New Roman"/>
          <w:color w:val="000000"/>
          <w:sz w:val="32"/>
          <w:szCs w:val="32"/>
        </w:rPr>
        <w:t>（款）</w:t>
      </w:r>
      <w:r>
        <w:rPr>
          <w:rFonts w:hint="default" w:ascii="Times New Roman" w:hAnsi="Times New Roman" w:eastAsia="方正仿宋简体" w:cs="Times New Roman"/>
          <w:color w:val="000000"/>
          <w:sz w:val="32"/>
          <w:szCs w:val="32"/>
          <w:lang w:val="en-US" w:eastAsia="zh-CN"/>
        </w:rPr>
        <w:t>其他支持中小企业发展和管理支出</w:t>
      </w:r>
      <w:r>
        <w:rPr>
          <w:rFonts w:hint="default" w:ascii="Times New Roman" w:hAnsi="Times New Roman" w:eastAsia="方正仿宋简体" w:cs="Times New Roman"/>
          <w:color w:val="000000"/>
          <w:sz w:val="32"/>
          <w:szCs w:val="32"/>
        </w:rPr>
        <w:t>（项）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指其他支持中小企业发展和管理支出经费。</w:t>
      </w:r>
    </w:p>
    <w:p w14:paraId="2B7E59B7">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rPr>
        <w:t>1</w:t>
      </w:r>
      <w:r>
        <w:rPr>
          <w:rFonts w:hint="default" w:ascii="Times New Roman" w:hAnsi="Times New Roman" w:eastAsia="方正仿宋简体" w:cs="Times New Roman"/>
          <w:b w:val="0"/>
          <w:bCs w:val="0"/>
          <w:color w:val="000000"/>
          <w:sz w:val="32"/>
          <w:szCs w:val="32"/>
          <w:lang w:val="en-US" w:eastAsia="zh-CN"/>
        </w:rPr>
        <w:t>1</w:t>
      </w:r>
      <w:r>
        <w:rPr>
          <w:rFonts w:hint="default" w:ascii="Times New Roman" w:hAnsi="Times New Roman" w:eastAsia="方正仿宋简体" w:cs="Times New Roman"/>
          <w:b w:val="0"/>
          <w:bCs w:val="0"/>
          <w:color w:val="000000"/>
          <w:sz w:val="32"/>
          <w:szCs w:val="32"/>
        </w:rPr>
        <w:t>.住房保障支出（类）住房保障支出（款）住房公积金（项）：指行政事业单位按人力资源和社会保障部、财政部规定的基本工资和津贴补贴以及规定比例为职工缴纳的住房公积金。</w:t>
      </w:r>
    </w:p>
    <w:p w14:paraId="209BE70C">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12</w:t>
      </w:r>
      <w:r>
        <w:rPr>
          <w:rFonts w:hint="default" w:ascii="Times New Roman" w:hAnsi="Times New Roman" w:eastAsia="方正仿宋简体" w:cs="Times New Roman"/>
          <w:b w:val="0"/>
          <w:bCs w:val="0"/>
          <w:color w:val="000000"/>
          <w:sz w:val="32"/>
          <w:szCs w:val="32"/>
        </w:rPr>
        <w:t>.基本支出：指为保障机构正常运转、完成日常工作任务而发生的人员支出和公用支出。</w:t>
      </w:r>
    </w:p>
    <w:p w14:paraId="20BC6481">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13</w:t>
      </w:r>
      <w:r>
        <w:rPr>
          <w:rFonts w:hint="default" w:ascii="Times New Roman" w:hAnsi="Times New Roman" w:eastAsia="方正仿宋简体" w:cs="Times New Roman"/>
          <w:b w:val="0"/>
          <w:bCs w:val="0"/>
          <w:color w:val="000000"/>
          <w:sz w:val="32"/>
          <w:szCs w:val="32"/>
        </w:rPr>
        <w:t xml:space="preserve">.项目支出：指在基本支出之外为完成特定行政任务和事业发展目标所发生的支出。 </w:t>
      </w:r>
    </w:p>
    <w:p w14:paraId="5815331E">
      <w:pPr>
        <w:pStyle w:val="2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14</w:t>
      </w:r>
      <w:r>
        <w:rPr>
          <w:rFonts w:hint="default" w:ascii="Times New Roman" w:hAnsi="Times New Roman" w:eastAsia="方正仿宋简体" w:cs="Times New Roman"/>
          <w:b w:val="0"/>
          <w:bCs w:val="0"/>
          <w:sz w:val="32"/>
          <w:szCs w:val="32"/>
        </w:rPr>
        <w:t>.“三公”经费：指部门用财政拨款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租用费、燃料费、维修费、过路过桥费、保险费等支出；公务接待费指单位按规定开支的各类公务接待（含外宾接待）支出。</w:t>
      </w:r>
    </w:p>
    <w:p w14:paraId="300B53A6">
      <w:pPr>
        <w:pStyle w:val="2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15</w:t>
      </w:r>
      <w:r>
        <w:rPr>
          <w:rFonts w:hint="default" w:ascii="Times New Roman" w:hAnsi="Times New Roman" w:eastAsia="方正仿宋简体" w:cs="Times New Roman"/>
          <w:b w:val="0"/>
          <w:bCs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以及其他费用。</w:t>
      </w:r>
    </w:p>
    <w:p w14:paraId="23107125">
      <w:pPr>
        <w:pageBreakBefore w:val="0"/>
        <w:kinsoku/>
        <w:wordWrap/>
        <w:overflowPunct/>
        <w:topLinePunct w:val="0"/>
        <w:bidi w:val="0"/>
        <w:spacing w:line="600" w:lineRule="exact"/>
        <w:jc w:val="left"/>
        <w:rPr>
          <w:rFonts w:hint="default" w:ascii="Times New Roman" w:hAnsi="Times New Roman" w:eastAsia="方正仿宋简体" w:cs="Times New Roman"/>
          <w:b/>
          <w:sz w:val="32"/>
          <w:szCs w:val="32"/>
        </w:rPr>
      </w:pPr>
    </w:p>
    <w:p w14:paraId="2B5E9AF1">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bookmarkStart w:id="90" w:name="_Toc15396614"/>
      <w:bookmarkStart w:id="91" w:name="_Toc15377226"/>
    </w:p>
    <w:p w14:paraId="08B92960">
      <w:pPr>
        <w:pStyle w:val="2"/>
        <w:rPr>
          <w:rFonts w:hint="default" w:ascii="Times New Roman" w:hAnsi="Times New Roman" w:eastAsia="方正仿宋简体" w:cs="Times New Roman"/>
          <w:sz w:val="32"/>
          <w:szCs w:val="32"/>
        </w:rPr>
      </w:pPr>
    </w:p>
    <w:p w14:paraId="076DB806">
      <w:pPr>
        <w:pStyle w:val="2"/>
        <w:rPr>
          <w:rFonts w:hint="default" w:ascii="Times New Roman" w:hAnsi="Times New Roman" w:eastAsia="方正仿宋简体" w:cs="Times New Roman"/>
          <w:sz w:val="32"/>
          <w:szCs w:val="32"/>
        </w:rPr>
      </w:pPr>
    </w:p>
    <w:p w14:paraId="4B2C58FD">
      <w:pPr>
        <w:pStyle w:val="2"/>
        <w:rPr>
          <w:rFonts w:hint="default" w:ascii="Times New Roman" w:hAnsi="Times New Roman" w:eastAsia="方正仿宋简体" w:cs="Times New Roman"/>
          <w:sz w:val="32"/>
          <w:szCs w:val="32"/>
        </w:rPr>
      </w:pPr>
    </w:p>
    <w:p w14:paraId="1586D16F">
      <w:pPr>
        <w:pStyle w:val="2"/>
        <w:rPr>
          <w:rFonts w:hint="default" w:ascii="Times New Roman" w:hAnsi="Times New Roman" w:eastAsia="方正仿宋简体" w:cs="Times New Roman"/>
          <w:sz w:val="32"/>
          <w:szCs w:val="32"/>
        </w:rPr>
      </w:pPr>
    </w:p>
    <w:p w14:paraId="2509F2DF">
      <w:pPr>
        <w:pStyle w:val="2"/>
        <w:rPr>
          <w:rFonts w:hint="default" w:ascii="Times New Roman" w:hAnsi="Times New Roman" w:eastAsia="方正仿宋简体" w:cs="Times New Roman"/>
          <w:sz w:val="32"/>
          <w:szCs w:val="32"/>
        </w:rPr>
      </w:pPr>
    </w:p>
    <w:p w14:paraId="1014CE35">
      <w:pPr>
        <w:pStyle w:val="2"/>
        <w:rPr>
          <w:rFonts w:hint="default" w:ascii="Times New Roman" w:hAnsi="Times New Roman" w:eastAsia="方正仿宋简体" w:cs="Times New Roman"/>
          <w:sz w:val="32"/>
          <w:szCs w:val="32"/>
        </w:rPr>
      </w:pPr>
    </w:p>
    <w:p w14:paraId="6A516FC3">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p>
    <w:p w14:paraId="4E3C1E28">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p>
    <w:p w14:paraId="687632FD">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p>
    <w:p w14:paraId="67EF5ABB">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p>
    <w:p w14:paraId="4A48E578">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p>
    <w:p w14:paraId="32DAF16A">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p>
    <w:p w14:paraId="37C1EF64">
      <w:pPr>
        <w:pageBreakBefore w:val="0"/>
        <w:kinsoku/>
        <w:wordWrap/>
        <w:overflowPunct/>
        <w:topLinePunct w:val="0"/>
        <w:bidi w:val="0"/>
        <w:spacing w:line="600" w:lineRule="exact"/>
        <w:jc w:val="center"/>
        <w:outlineLvl w:val="9"/>
        <w:rPr>
          <w:rFonts w:hint="default" w:ascii="Times New Roman" w:hAnsi="Times New Roman" w:eastAsia="方正仿宋简体" w:cs="Times New Roman"/>
          <w:sz w:val="32"/>
          <w:szCs w:val="32"/>
        </w:rPr>
      </w:pPr>
    </w:p>
    <w:p w14:paraId="5C7F6797">
      <w:pPr>
        <w:pageBreakBefore w:val="0"/>
        <w:kinsoku/>
        <w:wordWrap/>
        <w:overflowPunct/>
        <w:topLinePunct w:val="0"/>
        <w:bidi w:val="0"/>
        <w:spacing w:line="600" w:lineRule="exact"/>
        <w:jc w:val="center"/>
        <w:outlineLvl w:val="0"/>
        <w:rPr>
          <w:rStyle w:val="24"/>
          <w:rFonts w:hint="default" w:ascii="Times New Roman" w:hAnsi="Times New Roman" w:eastAsia="方正黑体简体" w:cs="Times New Roman"/>
          <w:b w:val="0"/>
          <w:sz w:val="44"/>
          <w:szCs w:val="44"/>
        </w:rPr>
      </w:pPr>
      <w:bookmarkStart w:id="92" w:name="_Toc13924"/>
      <w:r>
        <w:rPr>
          <w:rFonts w:hint="default" w:ascii="Times New Roman" w:hAnsi="Times New Roman" w:eastAsia="方正黑体简体" w:cs="Times New Roman"/>
          <w:sz w:val="44"/>
          <w:szCs w:val="44"/>
        </w:rPr>
        <w:t>第</w:t>
      </w:r>
      <w:r>
        <w:rPr>
          <w:rStyle w:val="24"/>
          <w:rFonts w:hint="default" w:ascii="Times New Roman" w:hAnsi="Times New Roman" w:eastAsia="方正黑体简体" w:cs="Times New Roman"/>
          <w:b w:val="0"/>
          <w:sz w:val="44"/>
          <w:szCs w:val="44"/>
        </w:rPr>
        <w:t>四部分 附件</w:t>
      </w:r>
      <w:bookmarkEnd w:id="90"/>
      <w:bookmarkEnd w:id="92"/>
    </w:p>
    <w:p w14:paraId="74F54501">
      <w:pPr>
        <w:pStyle w:val="2"/>
        <w:rPr>
          <w:rFonts w:hint="default"/>
        </w:rPr>
      </w:pPr>
    </w:p>
    <w:p w14:paraId="529F3AAB">
      <w:pPr>
        <w:pageBreakBefore w:val="0"/>
        <w:kinsoku/>
        <w:wordWrap/>
        <w:overflowPunct/>
        <w:topLinePunct w:val="0"/>
        <w:bidi w:val="0"/>
        <w:spacing w:line="600" w:lineRule="exact"/>
        <w:jc w:val="left"/>
        <w:outlineLvl w:val="1"/>
        <w:rPr>
          <w:rFonts w:hint="eastAsia" w:ascii="Times New Roman" w:hAnsi="Times New Roman" w:eastAsia="方正仿宋简体" w:cs="Times New Roman"/>
          <w:sz w:val="32"/>
          <w:szCs w:val="32"/>
          <w:lang w:val="en-US" w:eastAsia="zh-CN"/>
        </w:rPr>
      </w:pPr>
      <w:bookmarkStart w:id="93" w:name="_Toc14138"/>
      <w:r>
        <w:rPr>
          <w:rFonts w:hint="default" w:ascii="Times New Roman" w:hAnsi="Times New Roman" w:eastAsia="方正仿宋简体" w:cs="Times New Roman"/>
          <w:sz w:val="32"/>
          <w:szCs w:val="32"/>
        </w:rPr>
        <w:t>附件</w:t>
      </w:r>
      <w:r>
        <w:rPr>
          <w:rFonts w:hint="eastAsia" w:eastAsia="方正仿宋简体" w:cs="Times New Roman"/>
          <w:sz w:val="32"/>
          <w:szCs w:val="32"/>
          <w:lang w:val="en-US" w:eastAsia="zh-CN"/>
        </w:rPr>
        <w:t>1</w:t>
      </w:r>
      <w:bookmarkEnd w:id="93"/>
    </w:p>
    <w:p w14:paraId="29E6D018">
      <w:pPr>
        <w:pageBreakBefore w:val="0"/>
        <w:kinsoku/>
        <w:wordWrap/>
        <w:overflowPunct/>
        <w:topLinePunct w:val="0"/>
        <w:bidi w:val="0"/>
        <w:spacing w:line="600" w:lineRule="exact"/>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2021年绵竹市酒类产业发展局</w:t>
      </w:r>
    </w:p>
    <w:p w14:paraId="1B9A34E3">
      <w:pPr>
        <w:pageBreakBefore w:val="0"/>
        <w:kinsoku/>
        <w:wordWrap/>
        <w:overflowPunct/>
        <w:topLinePunct w:val="0"/>
        <w:bidi w:val="0"/>
        <w:spacing w:line="600" w:lineRule="exact"/>
        <w:jc w:val="center"/>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部门整体绩效评价报告</w:t>
      </w:r>
    </w:p>
    <w:p w14:paraId="0025C123">
      <w:pPr>
        <w:pageBreakBefore w:val="0"/>
        <w:kinsoku/>
        <w:wordWrap/>
        <w:overflowPunct/>
        <w:topLinePunct w:val="0"/>
        <w:bidi w:val="0"/>
        <w:spacing w:line="600" w:lineRule="exact"/>
        <w:jc w:val="center"/>
        <w:rPr>
          <w:rFonts w:hint="default" w:ascii="Times New Roman" w:hAnsi="Times New Roman" w:eastAsia="方正仿宋简体" w:cs="Times New Roman"/>
          <w:sz w:val="32"/>
          <w:szCs w:val="32"/>
          <w:shd w:val="clear" w:color="auto" w:fill="FFFFFF"/>
        </w:rPr>
      </w:pPr>
      <w:r>
        <w:rPr>
          <w:rFonts w:hint="default" w:ascii="Times New Roman" w:hAnsi="Times New Roman" w:eastAsia="方正仿宋简体" w:cs="Times New Roman"/>
          <w:sz w:val="32"/>
          <w:szCs w:val="32"/>
          <w:shd w:val="clear" w:color="auto" w:fill="FFFFFF"/>
        </w:rPr>
        <w:t>（报告范围包括机关和下属单位）</w:t>
      </w:r>
    </w:p>
    <w:p w14:paraId="22B06084">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kern w:val="0"/>
          <w:sz w:val="32"/>
          <w:szCs w:val="32"/>
          <w:shd w:val="clear" w:color="auto" w:fill="FFFFFF"/>
        </w:rPr>
      </w:pPr>
    </w:p>
    <w:p w14:paraId="36526C3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outlineLvl w:val="1"/>
        <w:rPr>
          <w:rFonts w:hint="default" w:ascii="Times New Roman" w:hAnsi="Times New Roman" w:eastAsia="方正黑体简体" w:cs="Times New Roman"/>
          <w:kern w:val="0"/>
          <w:sz w:val="32"/>
          <w:szCs w:val="32"/>
          <w:shd w:val="clear" w:color="auto" w:fill="FFFFFF"/>
          <w:lang w:val="zh-CN"/>
        </w:rPr>
      </w:pPr>
      <w:bookmarkStart w:id="94" w:name="_Toc32538"/>
      <w:r>
        <w:rPr>
          <w:rFonts w:hint="default" w:ascii="Times New Roman" w:hAnsi="Times New Roman" w:eastAsia="方正黑体简体" w:cs="Times New Roman"/>
          <w:kern w:val="0"/>
          <w:sz w:val="32"/>
          <w:szCs w:val="32"/>
          <w:shd w:val="clear" w:color="auto" w:fill="FFFFFF"/>
        </w:rPr>
        <w:t>一、</w:t>
      </w:r>
      <w:r>
        <w:rPr>
          <w:rFonts w:hint="default" w:ascii="Times New Roman" w:hAnsi="Times New Roman" w:eastAsia="方正黑体简体" w:cs="Times New Roman"/>
          <w:kern w:val="0"/>
          <w:sz w:val="32"/>
          <w:szCs w:val="32"/>
          <w:shd w:val="clear" w:color="auto" w:fill="FFFFFF"/>
          <w:lang w:val="zh-CN"/>
        </w:rPr>
        <w:t>部门（单位）概况</w:t>
      </w:r>
      <w:bookmarkEnd w:id="94"/>
    </w:p>
    <w:p w14:paraId="0FB6FDC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（一）机构组成</w:t>
      </w:r>
    </w:p>
    <w:p w14:paraId="6AA3EDE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绵竹市酒类产业发展局内设办公室、规划发展股、龙头企业服务股、综合管理股、投资促进股、品牌运营股，下辖绵竹市酒类区域品牌促进中心。</w:t>
      </w:r>
    </w:p>
    <w:p w14:paraId="45135DB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（二）机构职能</w:t>
      </w:r>
    </w:p>
    <w:p w14:paraId="19E09970">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1.贯彻落实国家、省、市有关酒类产业发展、监督管理的政策法规和决策部署，促进全市酒类产业发展。牵头全市酒类产业发展重大问题研究。</w:t>
      </w:r>
    </w:p>
    <w:p w14:paraId="54E91D71">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2.牵头编制全市酒类产业发展以及酒类产业园区发展规划并组织实施。牵头制定酒类产业发展促进政策并组织实施。</w:t>
      </w:r>
    </w:p>
    <w:p w14:paraId="394CC365">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3.指导全市酒类产业发展布局。制定酒类产业结构调整的意见或措施，支持和服务酒类龙头企业发展壮大，培育企业梯队发展，统筹协调企业资源整合及企业重组，打造产业集群，放大产区效应。</w:t>
      </w:r>
    </w:p>
    <w:p w14:paraId="6D8E2997">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4.负责酒类产业园区和酒类产业企业要素保障和项目协调服务等工作。承担全市酒类企业新建、技改备案初审及项目建设协调工作。协调解决全市酒类企业运行中的困难和问题。</w:t>
      </w:r>
    </w:p>
    <w:p w14:paraId="61C0B899">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5.承担酒类生产许可管理服务工作。参与全市酒类产业知识产权保护、市场监管和市场秩序整顿。会同职能部门打击酒类生产和流通领域中的假冒伪劣等违法行为。</w:t>
      </w:r>
    </w:p>
    <w:p w14:paraId="2087B18A">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6.指导全市酒类企业拓展市场。实施品牌战略，加强名优产品宣传和推广，提高绵竹酒品牌知名度和市场影响力。引导和组织酒类企业参加各种酒类专业展会。</w:t>
      </w:r>
    </w:p>
    <w:p w14:paraId="54068B61">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7.牵头编制绵竹酒地方标准并组织实施。负责绵竹酒地理标志的申请、管理和保护工作。</w:t>
      </w:r>
    </w:p>
    <w:p w14:paraId="4D5672E8">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8.承担酒类产业运行监测和分析工作，发布酒类产业信息，指导全市酒类产业健康发展。</w:t>
      </w:r>
    </w:p>
    <w:p w14:paraId="20524D57">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9.建立健全全市酒类产业发展促进协作体制机制，牵头制定酒类产业发展目标考核。会同相关部门拟订全市酒类产业发展专项资金年度计划并组织实施。</w:t>
      </w:r>
    </w:p>
    <w:p w14:paraId="1AB11EB9">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10.指导全市酒类企业开展酒旅融合和电子信息技术推广应用发展工作，协调推进酒类企业信息化、电子政务和电子商务发展。指导和规范酒类行业商会、协会、学会等社团的工作。</w:t>
      </w:r>
    </w:p>
    <w:p w14:paraId="43159E51">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11.搭建企业招商平台，扩大酒类产业链及企业招商引资工作。搭建人才共享平台，参与酒类产业人才的引进，负责酒类专业人才培训工作。</w:t>
      </w:r>
    </w:p>
    <w:p w14:paraId="395C7E68">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12.负责职责范围内的安全生产和职业健康、生态环境保护、社会信用体系建设和审批服务便民化等工作。</w:t>
      </w:r>
    </w:p>
    <w:p w14:paraId="28CAFD5E">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color w:val="000000"/>
          <w:kern w:val="0"/>
          <w:sz w:val="32"/>
          <w:szCs w:val="32"/>
          <w:shd w:val="clear" w:color="auto" w:fill="FFFFFF"/>
        </w:rPr>
      </w:pPr>
      <w:r>
        <w:rPr>
          <w:rFonts w:hint="default" w:ascii="Times New Roman" w:hAnsi="Times New Roman" w:eastAsia="方正仿宋简体" w:cs="Times New Roman"/>
          <w:sz w:val="32"/>
          <w:szCs w:val="32"/>
        </w:rPr>
        <w:t>13.完成市委</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市政府交办的其他任务。</w:t>
      </w:r>
    </w:p>
    <w:p w14:paraId="7AE2AB1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（三）人员概况</w:t>
      </w:r>
    </w:p>
    <w:p w14:paraId="7D1A63AC">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color w:val="000000"/>
          <w:kern w:val="0"/>
          <w:sz w:val="32"/>
          <w:szCs w:val="32"/>
          <w:shd w:val="clear" w:color="auto" w:fill="FFFFFF"/>
          <w:lang w:val="zh-CN"/>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年</w:t>
      </w:r>
      <w:r>
        <w:rPr>
          <w:rFonts w:hint="default" w:ascii="Times New Roman" w:hAnsi="Times New Roman" w:eastAsia="方正仿宋简体" w:cs="Times New Roman"/>
          <w:sz w:val="32"/>
          <w:szCs w:val="32"/>
        </w:rPr>
        <w:t>末单位在职职工人数为1</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人，其中行政人员11人，全额拨款事业人员</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人。</w:t>
      </w:r>
    </w:p>
    <w:p w14:paraId="22819FC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outlineLvl w:val="1"/>
        <w:rPr>
          <w:rFonts w:hint="eastAsia" w:ascii="方正黑体简体" w:hAnsi="方正黑体简体" w:eastAsia="方正黑体简体" w:cs="方正黑体简体"/>
          <w:kern w:val="0"/>
          <w:sz w:val="32"/>
          <w:szCs w:val="32"/>
          <w:shd w:val="clear" w:color="auto" w:fill="FFFFFF"/>
        </w:rPr>
      </w:pPr>
      <w:bookmarkStart w:id="95" w:name="_Toc7872"/>
      <w:r>
        <w:rPr>
          <w:rFonts w:hint="eastAsia" w:ascii="方正黑体简体" w:hAnsi="方正黑体简体" w:eastAsia="方正黑体简体" w:cs="方正黑体简体"/>
          <w:kern w:val="0"/>
          <w:sz w:val="32"/>
          <w:szCs w:val="32"/>
          <w:shd w:val="clear" w:color="auto" w:fill="FFFFFF"/>
        </w:rPr>
        <w:t>二、部门财政资金收支情况</w:t>
      </w:r>
      <w:bookmarkEnd w:id="95"/>
    </w:p>
    <w:p w14:paraId="59E0CD1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（一）部门财政资金收入情况</w:t>
      </w:r>
    </w:p>
    <w:p w14:paraId="7AD4D73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年财政资金收入为</w:t>
      </w:r>
      <w:r>
        <w:rPr>
          <w:rFonts w:hint="default" w:ascii="Times New Roman" w:hAnsi="Times New Roman" w:eastAsia="方正仿宋简体" w:cs="Times New Roman"/>
          <w:sz w:val="32"/>
          <w:szCs w:val="32"/>
          <w:lang w:val="en-US" w:eastAsia="zh-CN"/>
        </w:rPr>
        <w:t>407.20</w:t>
      </w:r>
      <w:r>
        <w:rPr>
          <w:rFonts w:hint="default" w:ascii="Times New Roman" w:hAnsi="Times New Roman" w:eastAsia="方正仿宋简体" w:cs="Times New Roman"/>
          <w:sz w:val="32"/>
          <w:szCs w:val="32"/>
        </w:rPr>
        <w:t>万元，全部为一般公共预算财政拨款收入。</w:t>
      </w:r>
    </w:p>
    <w:p w14:paraId="0C77ACC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（二）部门财政资金支出情况</w:t>
      </w:r>
    </w:p>
    <w:p w14:paraId="61CCBFC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年财政拨款支出决算总额为4</w:t>
      </w:r>
      <w:r>
        <w:rPr>
          <w:rFonts w:hint="default" w:ascii="Times New Roman" w:hAnsi="Times New Roman" w:eastAsia="方正仿宋简体" w:cs="Times New Roman"/>
          <w:sz w:val="32"/>
          <w:szCs w:val="32"/>
          <w:lang w:val="en-US" w:eastAsia="zh-CN"/>
        </w:rPr>
        <w:t>07.20</w:t>
      </w:r>
      <w:r>
        <w:rPr>
          <w:rFonts w:hint="default" w:ascii="Times New Roman" w:hAnsi="Times New Roman" w:eastAsia="方正仿宋简体" w:cs="Times New Roman"/>
          <w:sz w:val="32"/>
          <w:szCs w:val="32"/>
        </w:rPr>
        <w:t>万元，其中：一般公共服务支出</w:t>
      </w:r>
      <w:r>
        <w:rPr>
          <w:rFonts w:hint="default" w:ascii="Times New Roman" w:hAnsi="Times New Roman" w:eastAsia="方正仿宋简体" w:cs="Times New Roman"/>
          <w:sz w:val="32"/>
          <w:szCs w:val="32"/>
          <w:lang w:val="en-US" w:eastAsia="zh-CN"/>
        </w:rPr>
        <w:t>341.24</w:t>
      </w:r>
      <w:r>
        <w:rPr>
          <w:rFonts w:hint="default" w:ascii="Times New Roman" w:hAnsi="Times New Roman" w:eastAsia="方正仿宋简体" w:cs="Times New Roman"/>
          <w:sz w:val="32"/>
          <w:szCs w:val="32"/>
        </w:rPr>
        <w:t>万元；社会保障和就业支出</w:t>
      </w:r>
      <w:r>
        <w:rPr>
          <w:rFonts w:hint="default" w:ascii="Times New Roman" w:hAnsi="Times New Roman" w:eastAsia="方正仿宋简体" w:cs="Times New Roman"/>
          <w:sz w:val="32"/>
          <w:szCs w:val="32"/>
          <w:lang w:val="en-US" w:eastAsia="zh-CN"/>
        </w:rPr>
        <w:t>23.58</w:t>
      </w:r>
      <w:r>
        <w:rPr>
          <w:rFonts w:hint="default" w:ascii="Times New Roman" w:hAnsi="Times New Roman" w:eastAsia="方正仿宋简体" w:cs="Times New Roman"/>
          <w:sz w:val="32"/>
          <w:szCs w:val="32"/>
        </w:rPr>
        <w:t>万元；卫生健康支出</w:t>
      </w:r>
      <w:r>
        <w:rPr>
          <w:rFonts w:hint="default" w:ascii="Times New Roman" w:hAnsi="Times New Roman" w:eastAsia="方正仿宋简体" w:cs="Times New Roman"/>
          <w:sz w:val="32"/>
          <w:szCs w:val="32"/>
          <w:lang w:val="en-US" w:eastAsia="zh-CN"/>
        </w:rPr>
        <w:t>6.85</w:t>
      </w:r>
      <w:r>
        <w:rPr>
          <w:rFonts w:hint="default" w:ascii="Times New Roman" w:hAnsi="Times New Roman" w:eastAsia="方正仿宋简体" w:cs="Times New Roman"/>
          <w:sz w:val="32"/>
          <w:szCs w:val="32"/>
        </w:rPr>
        <w:t>万元；资源勘探信息等支出</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.00万元；住房保障支出25.</w:t>
      </w:r>
      <w:r>
        <w:rPr>
          <w:rFonts w:hint="default" w:ascii="Times New Roman" w:hAnsi="Times New Roman" w:eastAsia="方正仿宋简体" w:cs="Times New Roman"/>
          <w:sz w:val="32"/>
          <w:szCs w:val="32"/>
          <w:lang w:val="en-US" w:eastAsia="zh-CN"/>
        </w:rPr>
        <w:t>53</w:t>
      </w:r>
      <w:r>
        <w:rPr>
          <w:rFonts w:hint="default" w:ascii="Times New Roman" w:hAnsi="Times New Roman" w:eastAsia="方正仿宋简体" w:cs="Times New Roman"/>
          <w:sz w:val="32"/>
          <w:szCs w:val="32"/>
        </w:rPr>
        <w:t>万元；综上所述，202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年收支决算持平，年末未有结余资金。</w:t>
      </w:r>
    </w:p>
    <w:p w14:paraId="7BFC298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年财政拨款支出主要用于保障该部门机构正常运转、完成日常工作任务以及推动促进绵竹酒类</w:t>
      </w:r>
      <w:r>
        <w:rPr>
          <w:rFonts w:hint="default" w:ascii="Times New Roman" w:hAnsi="Times New Roman" w:eastAsia="方正仿宋简体" w:cs="Times New Roman"/>
          <w:sz w:val="32"/>
          <w:szCs w:val="32"/>
          <w:lang w:val="en-US" w:eastAsia="zh-CN"/>
        </w:rPr>
        <w:t>产业</w:t>
      </w:r>
      <w:r>
        <w:rPr>
          <w:rFonts w:hint="default" w:ascii="Times New Roman" w:hAnsi="Times New Roman" w:eastAsia="方正仿宋简体" w:cs="Times New Roman"/>
          <w:sz w:val="32"/>
          <w:szCs w:val="32"/>
        </w:rPr>
        <w:t>发展的相关工作。</w:t>
      </w:r>
    </w:p>
    <w:p w14:paraId="3DC3193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outlineLvl w:val="1"/>
        <w:rPr>
          <w:rFonts w:hint="eastAsia" w:ascii="方正黑体简体" w:hAnsi="方正黑体简体" w:eastAsia="方正黑体简体" w:cs="方正黑体简体"/>
          <w:kern w:val="0"/>
          <w:sz w:val="32"/>
          <w:szCs w:val="32"/>
          <w:shd w:val="clear" w:color="auto" w:fill="FFFFFF"/>
        </w:rPr>
      </w:pPr>
      <w:bookmarkStart w:id="96" w:name="_Toc5800"/>
      <w:r>
        <w:rPr>
          <w:rFonts w:hint="eastAsia" w:ascii="方正黑体简体" w:hAnsi="方正黑体简体" w:eastAsia="方正黑体简体" w:cs="方正黑体简体"/>
          <w:kern w:val="0"/>
          <w:sz w:val="32"/>
          <w:szCs w:val="32"/>
          <w:shd w:val="clear" w:color="auto" w:fill="FFFFFF"/>
        </w:rPr>
        <w:t>三、部门整体预算绩效管理情况</w:t>
      </w:r>
      <w:bookmarkEnd w:id="96"/>
    </w:p>
    <w:p w14:paraId="2C368B7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（一）部门预算项目绩效管理</w:t>
      </w:r>
    </w:p>
    <w:p w14:paraId="61612E9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000000"/>
          <w:kern w:val="0"/>
          <w:sz w:val="32"/>
          <w:szCs w:val="32"/>
          <w:shd w:val="clear" w:color="auto" w:fill="FFFFFF"/>
        </w:rPr>
      </w:pPr>
      <w:r>
        <w:rPr>
          <w:rFonts w:hint="default" w:ascii="Times New Roman" w:hAnsi="Times New Roman" w:eastAsia="方正仿宋简体" w:cs="Times New Roman"/>
          <w:color w:val="000000"/>
          <w:kern w:val="0"/>
          <w:sz w:val="32"/>
          <w:szCs w:val="32"/>
          <w:shd w:val="clear" w:color="auto" w:fill="FFFFFF"/>
        </w:rPr>
        <w:t>202</w:t>
      </w:r>
      <w:r>
        <w:rPr>
          <w:rFonts w:hint="default" w:ascii="Times New Roman" w:hAnsi="Times New Roman" w:eastAsia="方正仿宋简体" w:cs="Times New Roman"/>
          <w:color w:val="000000"/>
          <w:kern w:val="0"/>
          <w:sz w:val="32"/>
          <w:szCs w:val="32"/>
          <w:shd w:val="clear" w:color="auto" w:fill="FFFFFF"/>
          <w:lang w:val="en-US" w:eastAsia="zh-CN"/>
        </w:rPr>
        <w:t>1</w:t>
      </w:r>
      <w:r>
        <w:rPr>
          <w:rFonts w:hint="default" w:ascii="Times New Roman" w:hAnsi="Times New Roman" w:eastAsia="方正仿宋简体" w:cs="Times New Roman"/>
          <w:color w:val="000000"/>
          <w:kern w:val="0"/>
          <w:sz w:val="32"/>
          <w:szCs w:val="32"/>
          <w:shd w:val="clear" w:color="auto" w:fill="FFFFFF"/>
        </w:rPr>
        <w:t>年，我局预算编制工作严格按照《中华人民共和国预算法》有关规定，积极响应政策改革，主动适应制度变化，始终坚持统筹兼顾、综合预算的原则；坚持量力而行、优化保障的原则；坚持定员定额、零基预算的原则；坚持讲究绩效、收支平衡的原则制定年初预算目标。</w:t>
      </w:r>
    </w:p>
    <w:p w14:paraId="7AD481C6">
      <w:pPr>
        <w:pStyle w:val="30"/>
        <w:keepNext w:val="0"/>
        <w:keepLines w:val="0"/>
        <w:pageBreakBefore w:val="0"/>
        <w:kinsoku/>
        <w:wordWrap/>
        <w:overflowPunct/>
        <w:topLinePunct w:val="0"/>
        <w:autoSpaceDE/>
        <w:autoSpaceDN/>
        <w:bidi w:val="0"/>
        <w:spacing w:line="600" w:lineRule="exact"/>
        <w:ind w:firstLine="640"/>
        <w:jc w:val="both"/>
        <w:rPr>
          <w:rFonts w:hint="default" w:ascii="Times New Roman" w:hAnsi="Times New Roman" w:eastAsia="方正仿宋简体" w:cs="Times New Roman"/>
          <w:kern w:val="0"/>
          <w:sz w:val="32"/>
          <w:szCs w:val="32"/>
          <w:shd w:val="clear" w:color="auto" w:fill="FFFFFF"/>
        </w:rPr>
      </w:pPr>
      <w:r>
        <w:rPr>
          <w:rFonts w:hint="default" w:ascii="Times New Roman" w:hAnsi="Times New Roman" w:eastAsia="方正仿宋简体" w:cs="Times New Roman"/>
          <w:kern w:val="0"/>
          <w:sz w:val="32"/>
          <w:szCs w:val="32"/>
          <w:shd w:val="clear" w:color="auto" w:fill="FFFFFF"/>
        </w:rPr>
        <w:t>202</w:t>
      </w:r>
      <w:r>
        <w:rPr>
          <w:rFonts w:hint="default" w:ascii="Times New Roman" w:hAnsi="Times New Roman" w:eastAsia="方正仿宋简体" w:cs="Times New Roman"/>
          <w:kern w:val="0"/>
          <w:sz w:val="32"/>
          <w:szCs w:val="32"/>
          <w:shd w:val="clear" w:color="auto" w:fill="FFFFFF"/>
          <w:lang w:val="en-US" w:eastAsia="zh-CN"/>
        </w:rPr>
        <w:t>1</w:t>
      </w:r>
      <w:r>
        <w:rPr>
          <w:rFonts w:hint="default" w:ascii="Times New Roman" w:hAnsi="Times New Roman" w:eastAsia="方正仿宋简体" w:cs="Times New Roman"/>
          <w:kern w:val="0"/>
          <w:sz w:val="32"/>
          <w:szCs w:val="32"/>
          <w:shd w:val="clear" w:color="auto" w:fill="FFFFFF"/>
        </w:rPr>
        <w:t>年我局依据各业务股室履职要求及年初工作计划，以及我局重大中心工作开展现实需要，认真统筹规划年度资金需求，参考上年度预算资金执行情况，按照市财政局202</w:t>
      </w:r>
      <w:r>
        <w:rPr>
          <w:rFonts w:hint="default" w:ascii="Times New Roman" w:hAnsi="Times New Roman" w:eastAsia="方正仿宋简体" w:cs="Times New Roman"/>
          <w:kern w:val="0"/>
          <w:sz w:val="32"/>
          <w:szCs w:val="32"/>
          <w:shd w:val="clear" w:color="auto" w:fill="FFFFFF"/>
          <w:lang w:val="en-US" w:eastAsia="zh-CN"/>
        </w:rPr>
        <w:t>1</w:t>
      </w:r>
      <w:r>
        <w:rPr>
          <w:rFonts w:hint="default" w:ascii="Times New Roman" w:hAnsi="Times New Roman" w:eastAsia="方正仿宋简体" w:cs="Times New Roman"/>
          <w:kern w:val="0"/>
          <w:sz w:val="32"/>
          <w:szCs w:val="32"/>
          <w:shd w:val="clear" w:color="auto" w:fill="FFFFFF"/>
        </w:rPr>
        <w:t>年度部门预算编制相关要求，在下达控制数范围内按时完成了部门预算的编制工作，努力做到应编尽编、精准测算，确保预算编制的准确、规范、完整，不重报漏报。</w:t>
      </w:r>
    </w:p>
    <w:p w14:paraId="3FFC9F62">
      <w:pPr>
        <w:keepNext w:val="0"/>
        <w:keepLines w:val="0"/>
        <w:pageBreakBefore w:val="0"/>
        <w:kinsoku/>
        <w:wordWrap/>
        <w:overflowPunct/>
        <w:topLinePunct w:val="0"/>
        <w:autoSpaceDE/>
        <w:autoSpaceDN/>
        <w:bidi w:val="0"/>
        <w:spacing w:line="60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kern w:val="0"/>
          <w:sz w:val="32"/>
          <w:szCs w:val="32"/>
          <w:shd w:val="clear" w:color="auto" w:fill="FFFFFF"/>
        </w:rPr>
        <w:t xml:space="preserve">   </w:t>
      </w:r>
      <w:r>
        <w:rPr>
          <w:rFonts w:hint="eastAsia" w:eastAsia="方正仿宋简体" w:cs="Times New Roman"/>
          <w:color w:val="000000"/>
          <w:kern w:val="0"/>
          <w:sz w:val="32"/>
          <w:szCs w:val="32"/>
          <w:shd w:val="clear" w:color="auto" w:fill="FFFFFF"/>
          <w:lang w:val="en-US" w:eastAsia="zh-CN"/>
        </w:rPr>
        <w:t xml:space="preserve"> </w:t>
      </w:r>
      <w:r>
        <w:rPr>
          <w:rFonts w:hint="default" w:ascii="Times New Roman" w:hAnsi="Times New Roman" w:eastAsia="方正仿宋简体" w:cs="Times New Roman"/>
          <w:color w:val="000000"/>
          <w:kern w:val="0"/>
          <w:sz w:val="32"/>
          <w:szCs w:val="32"/>
          <w:shd w:val="clear" w:color="auto" w:fill="FFFFFF"/>
        </w:rPr>
        <w:t>在实际编制过程中，严格按照“零基预算”的原则，按照相关定额标准，做到人员经、日常公用经费、项目专项经费分开测算，分别编制。对于项目支出经费预算，一是参考上年度项目开展及资金使用实际情况，结合本年度工作计划安排，仔细测算本年度项目实施内容及资金需求，内部讨论，审定申报。二是精准编制项目支出绩效目标，充分</w:t>
      </w:r>
      <w:r>
        <w:rPr>
          <w:rFonts w:hint="eastAsia" w:eastAsia="方正仿宋简体" w:cs="Times New Roman"/>
          <w:color w:val="000000"/>
          <w:kern w:val="0"/>
          <w:sz w:val="32"/>
          <w:szCs w:val="32"/>
          <w:shd w:val="clear" w:color="auto" w:fill="FFFFFF"/>
          <w:lang w:val="en-US" w:eastAsia="zh-CN"/>
        </w:rPr>
        <w:t>反映</w:t>
      </w:r>
      <w:r>
        <w:rPr>
          <w:rFonts w:hint="default" w:ascii="Times New Roman" w:hAnsi="Times New Roman" w:eastAsia="方正仿宋简体" w:cs="Times New Roman"/>
          <w:color w:val="000000"/>
          <w:kern w:val="0"/>
          <w:sz w:val="32"/>
          <w:szCs w:val="32"/>
          <w:shd w:val="clear" w:color="auto" w:fill="FFFFFF"/>
        </w:rPr>
        <w:t>项目实施的必要性、可行性、目的性及资金需求等内容。三是政府采购内容要充分进行需求论证，审核项目实施的必要性，认真测算资金需求，确保符合政府采购预算的合理性、针对性、完整性。四是做到“三公经费”支出预算的独立编报。</w:t>
      </w:r>
    </w:p>
    <w:p w14:paraId="7B588797">
      <w:pPr>
        <w:keepNext w:val="0"/>
        <w:keepLines w:val="0"/>
        <w:pageBreakBefore w:val="0"/>
        <w:kinsoku/>
        <w:wordWrap/>
        <w:overflowPunct/>
        <w:topLinePunct w:val="0"/>
        <w:autoSpaceDE/>
        <w:autoSpaceDN/>
        <w:bidi w:val="0"/>
        <w:spacing w:line="600" w:lineRule="exact"/>
        <w:ind w:firstLine="640" w:firstLineChars="200"/>
        <w:rPr>
          <w:rFonts w:hint="default" w:ascii="Times New Roman" w:hAnsi="Times New Roman" w:eastAsia="方正仿宋简体" w:cs="Times New Roman"/>
          <w:color w:val="000000"/>
          <w:kern w:val="0"/>
          <w:sz w:val="32"/>
          <w:szCs w:val="32"/>
          <w:shd w:val="clear" w:color="auto" w:fill="FFFFFF"/>
        </w:rPr>
      </w:pPr>
      <w:r>
        <w:rPr>
          <w:rFonts w:hint="default" w:ascii="Times New Roman" w:hAnsi="Times New Roman" w:eastAsia="方正仿宋简体" w:cs="Times New Roman"/>
          <w:color w:val="000000"/>
          <w:kern w:val="0"/>
          <w:sz w:val="32"/>
          <w:szCs w:val="32"/>
          <w:shd w:val="clear" w:color="auto" w:fill="FFFFFF"/>
        </w:rPr>
        <w:t>202</w:t>
      </w:r>
      <w:r>
        <w:rPr>
          <w:rFonts w:hint="default" w:ascii="Times New Roman" w:hAnsi="Times New Roman" w:eastAsia="方正仿宋简体" w:cs="Times New Roman"/>
          <w:color w:val="000000"/>
          <w:kern w:val="0"/>
          <w:sz w:val="32"/>
          <w:szCs w:val="32"/>
          <w:shd w:val="clear" w:color="auto" w:fill="FFFFFF"/>
          <w:lang w:val="en-US" w:eastAsia="zh-CN"/>
        </w:rPr>
        <w:t>1</w:t>
      </w:r>
      <w:r>
        <w:rPr>
          <w:rFonts w:hint="default" w:ascii="Times New Roman" w:hAnsi="Times New Roman" w:eastAsia="方正仿宋简体" w:cs="Times New Roman"/>
          <w:color w:val="000000"/>
          <w:kern w:val="0"/>
          <w:sz w:val="32"/>
          <w:szCs w:val="32"/>
          <w:shd w:val="clear" w:color="auto" w:fill="FFFFFF"/>
        </w:rPr>
        <w:t>年度我局狠抓预算资金管理制度落实，严格执行财政预算批复。按照“量入而出、厉行节约”的原则，在保证单位日常业务工作正常开展的前提下，合理安排各项资金。基本支出按月实现进度监控，资金使用合规合法合规，执行情况良好；部分项目支出因受新冠肺炎疫情影响，致使原定计划无法实施，导致项目支出进度滞后，后期未实现支出部分已及时办理指标追减。</w:t>
      </w:r>
    </w:p>
    <w:p w14:paraId="69763EB9">
      <w:pPr>
        <w:keepNext w:val="0"/>
        <w:keepLines w:val="0"/>
        <w:pageBreakBefore w:val="0"/>
        <w:kinsoku/>
        <w:wordWrap/>
        <w:overflowPunct/>
        <w:topLinePunct w:val="0"/>
        <w:autoSpaceDE/>
        <w:autoSpaceDN/>
        <w:bidi w:val="0"/>
        <w:spacing w:line="600" w:lineRule="exact"/>
        <w:ind w:firstLine="640"/>
        <w:rPr>
          <w:rFonts w:hint="default" w:ascii="Times New Roman" w:hAnsi="Times New Roman" w:eastAsia="方正仿宋简体" w:cs="Times New Roman"/>
          <w:color w:val="000000"/>
          <w:kern w:val="0"/>
          <w:sz w:val="32"/>
          <w:szCs w:val="32"/>
          <w:shd w:val="clear" w:color="auto" w:fill="FFFFFF"/>
        </w:rPr>
      </w:pPr>
      <w:r>
        <w:rPr>
          <w:rFonts w:hint="default" w:ascii="Times New Roman" w:hAnsi="Times New Roman" w:eastAsia="方正仿宋简体" w:cs="Times New Roman"/>
          <w:color w:val="000000"/>
          <w:kern w:val="0"/>
          <w:sz w:val="32"/>
          <w:szCs w:val="32"/>
          <w:shd w:val="clear" w:color="auto" w:fill="FFFFFF"/>
        </w:rPr>
        <w:t>202</w:t>
      </w:r>
      <w:r>
        <w:rPr>
          <w:rFonts w:hint="default" w:ascii="Times New Roman" w:hAnsi="Times New Roman" w:eastAsia="方正仿宋简体" w:cs="Times New Roman"/>
          <w:color w:val="000000"/>
          <w:kern w:val="0"/>
          <w:sz w:val="32"/>
          <w:szCs w:val="32"/>
          <w:shd w:val="clear" w:color="auto" w:fill="FFFFFF"/>
          <w:lang w:val="en-US" w:eastAsia="zh-CN"/>
        </w:rPr>
        <w:t>1</w:t>
      </w:r>
      <w:r>
        <w:rPr>
          <w:rFonts w:hint="default" w:ascii="Times New Roman" w:hAnsi="Times New Roman" w:eastAsia="方正仿宋简体" w:cs="Times New Roman"/>
          <w:color w:val="000000"/>
          <w:kern w:val="0"/>
          <w:sz w:val="32"/>
          <w:szCs w:val="32"/>
          <w:shd w:val="clear" w:color="auto" w:fill="FFFFFF"/>
        </w:rPr>
        <w:t>年度我局自觉依法接受各级财政监督，积极开展各类财政资金使用自查自纠，经查：未发生违规违纪情况。</w:t>
      </w:r>
    </w:p>
    <w:p w14:paraId="6C1F131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（二）结果应用情况</w:t>
      </w:r>
    </w:p>
    <w:p w14:paraId="02300A1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color w:val="000000"/>
          <w:kern w:val="0"/>
          <w:sz w:val="32"/>
          <w:szCs w:val="32"/>
          <w:shd w:val="clear" w:color="auto" w:fill="FFFFFF"/>
          <w:lang w:val="zh-CN"/>
        </w:rPr>
        <w:t>根据</w:t>
      </w:r>
      <w:r>
        <w:rPr>
          <w:rFonts w:hint="default" w:ascii="Times New Roman" w:hAnsi="Times New Roman" w:eastAsia="方正仿宋简体" w:cs="Times New Roman"/>
          <w:color w:val="000000"/>
          <w:kern w:val="0"/>
          <w:sz w:val="32"/>
          <w:szCs w:val="32"/>
          <w:shd w:val="clear" w:color="auto" w:fill="FFFFFF"/>
        </w:rPr>
        <w:t>相关文件要求</w:t>
      </w:r>
      <w:r>
        <w:rPr>
          <w:rFonts w:hint="default" w:ascii="Times New Roman" w:hAnsi="Times New Roman" w:eastAsia="方正仿宋简体" w:cs="Times New Roman"/>
          <w:color w:val="000000"/>
          <w:kern w:val="0"/>
          <w:sz w:val="32"/>
          <w:szCs w:val="32"/>
          <w:shd w:val="clear" w:color="auto" w:fill="FFFFFF"/>
          <w:lang w:val="zh-CN"/>
        </w:rPr>
        <w:t>，我局按照谁实施谁负责的原则，分别对202</w:t>
      </w:r>
      <w:r>
        <w:rPr>
          <w:rFonts w:hint="default" w:ascii="Times New Roman" w:hAnsi="Times New Roman" w:eastAsia="方正仿宋简体" w:cs="Times New Roman"/>
          <w:color w:val="000000"/>
          <w:kern w:val="0"/>
          <w:sz w:val="32"/>
          <w:szCs w:val="32"/>
          <w:shd w:val="clear" w:color="auto" w:fill="FFFFFF"/>
          <w:lang w:val="en-US" w:eastAsia="zh-CN"/>
        </w:rPr>
        <w:t>1</w:t>
      </w:r>
      <w:r>
        <w:rPr>
          <w:rFonts w:hint="default" w:ascii="Times New Roman" w:hAnsi="Times New Roman" w:eastAsia="方正仿宋简体" w:cs="Times New Roman"/>
          <w:color w:val="000000"/>
          <w:kern w:val="0"/>
          <w:sz w:val="32"/>
          <w:szCs w:val="32"/>
          <w:shd w:val="clear" w:color="auto" w:fill="FFFFFF"/>
          <w:lang w:val="zh-CN"/>
        </w:rPr>
        <w:t>年涉及的项目进行绩效考核评价，对各个项目立项的必要性和可行性、预期成本、预期产出、预期效果以及绩效目标设定的科学性、合理性、可行性等方面的内容重点关注，运用科学合理的评价方法、指标体系和评价标准，对预算支出的经济性、效率性和效益性进行客观公正的评价活动。</w:t>
      </w:r>
      <w:r>
        <w:rPr>
          <w:rFonts w:hint="default" w:ascii="Times New Roman" w:hAnsi="Times New Roman" w:eastAsia="方正仿宋简体" w:cs="Times New Roman"/>
          <w:color w:val="000000"/>
          <w:kern w:val="0"/>
          <w:sz w:val="32"/>
          <w:szCs w:val="32"/>
          <w:shd w:val="clear" w:color="auto" w:fill="FFFFFF"/>
        </w:rPr>
        <w:t>202</w:t>
      </w:r>
      <w:r>
        <w:rPr>
          <w:rFonts w:hint="default" w:ascii="Times New Roman" w:hAnsi="Times New Roman" w:eastAsia="方正仿宋简体" w:cs="Times New Roman"/>
          <w:color w:val="000000"/>
          <w:kern w:val="0"/>
          <w:sz w:val="32"/>
          <w:szCs w:val="32"/>
          <w:shd w:val="clear" w:color="auto" w:fill="FFFFFF"/>
          <w:lang w:val="en-US" w:eastAsia="zh-CN"/>
        </w:rPr>
        <w:t>1</w:t>
      </w:r>
      <w:r>
        <w:rPr>
          <w:rFonts w:hint="default" w:ascii="Times New Roman" w:hAnsi="Times New Roman" w:eastAsia="方正仿宋简体" w:cs="Times New Roman"/>
          <w:color w:val="000000"/>
          <w:kern w:val="0"/>
          <w:sz w:val="32"/>
          <w:szCs w:val="32"/>
          <w:shd w:val="clear" w:color="auto" w:fill="FFFFFF"/>
        </w:rPr>
        <w:t>年度我局项目支出安排预算资金共计</w:t>
      </w:r>
      <w:r>
        <w:rPr>
          <w:rFonts w:hint="default" w:ascii="Times New Roman" w:hAnsi="Times New Roman" w:eastAsia="方正仿宋简体" w:cs="Times New Roman"/>
          <w:color w:val="000000"/>
          <w:kern w:val="0"/>
          <w:sz w:val="32"/>
          <w:szCs w:val="32"/>
          <w:shd w:val="clear" w:color="auto" w:fill="FFFFFF"/>
          <w:lang w:val="en-US" w:eastAsia="zh-CN"/>
        </w:rPr>
        <w:t>266.11</w:t>
      </w:r>
      <w:r>
        <w:rPr>
          <w:rFonts w:hint="default" w:ascii="Times New Roman" w:hAnsi="Times New Roman" w:eastAsia="方正仿宋简体" w:cs="Times New Roman"/>
          <w:color w:val="000000"/>
          <w:kern w:val="0"/>
          <w:sz w:val="32"/>
          <w:szCs w:val="32"/>
          <w:shd w:val="clear" w:color="auto" w:fill="FFFFFF"/>
        </w:rPr>
        <w:t>万元，受疫情影响实际支出1</w:t>
      </w:r>
      <w:r>
        <w:rPr>
          <w:rFonts w:hint="default" w:ascii="Times New Roman" w:hAnsi="Times New Roman" w:eastAsia="方正仿宋简体" w:cs="Times New Roman"/>
          <w:color w:val="000000"/>
          <w:kern w:val="0"/>
          <w:sz w:val="32"/>
          <w:szCs w:val="32"/>
          <w:shd w:val="clear" w:color="auto" w:fill="FFFFFF"/>
          <w:lang w:val="en-US" w:eastAsia="zh-CN"/>
        </w:rPr>
        <w:t>28.56</w:t>
      </w:r>
      <w:r>
        <w:rPr>
          <w:rFonts w:hint="default" w:ascii="Times New Roman" w:hAnsi="Times New Roman" w:eastAsia="方正仿宋简体" w:cs="Times New Roman"/>
          <w:color w:val="000000"/>
          <w:kern w:val="0"/>
          <w:sz w:val="32"/>
          <w:szCs w:val="32"/>
          <w:shd w:val="clear" w:color="auto" w:fill="FFFFFF"/>
        </w:rPr>
        <w:t>万元，</w:t>
      </w:r>
      <w:r>
        <w:rPr>
          <w:rFonts w:hint="default" w:ascii="Times New Roman" w:hAnsi="Times New Roman" w:eastAsia="方正仿宋简体" w:cs="Times New Roman"/>
          <w:color w:val="000000"/>
          <w:kern w:val="0"/>
          <w:sz w:val="32"/>
          <w:szCs w:val="32"/>
          <w:shd w:val="clear" w:color="auto" w:fill="FFFFFF"/>
          <w:lang w:val="en-US" w:eastAsia="zh-CN"/>
        </w:rPr>
        <w:t>未支出部分及时办理</w:t>
      </w:r>
      <w:r>
        <w:rPr>
          <w:rFonts w:hint="default" w:ascii="Times New Roman" w:hAnsi="Times New Roman" w:eastAsia="方正仿宋简体" w:cs="Times New Roman"/>
          <w:color w:val="000000"/>
          <w:kern w:val="0"/>
          <w:sz w:val="32"/>
          <w:szCs w:val="32"/>
          <w:shd w:val="clear" w:color="auto" w:fill="FFFFFF"/>
        </w:rPr>
        <w:t>追减</w:t>
      </w:r>
      <w:r>
        <w:rPr>
          <w:rFonts w:hint="default" w:ascii="Times New Roman" w:hAnsi="Times New Roman" w:eastAsia="方正仿宋简体" w:cs="Times New Roman"/>
          <w:color w:val="000000"/>
          <w:kern w:val="0"/>
          <w:sz w:val="32"/>
          <w:szCs w:val="32"/>
          <w:shd w:val="clear" w:color="auto" w:fill="FFFFFF"/>
          <w:lang w:val="en-US" w:eastAsia="zh-CN"/>
        </w:rPr>
        <w:t>共计137.55</w:t>
      </w:r>
      <w:r>
        <w:rPr>
          <w:rFonts w:hint="default" w:ascii="Times New Roman" w:hAnsi="Times New Roman" w:eastAsia="方正仿宋简体" w:cs="Times New Roman"/>
          <w:color w:val="000000"/>
          <w:kern w:val="0"/>
          <w:sz w:val="32"/>
          <w:szCs w:val="32"/>
          <w:shd w:val="clear" w:color="auto" w:fill="FFFFFF"/>
        </w:rPr>
        <w:t>万元。</w:t>
      </w:r>
    </w:p>
    <w:p w14:paraId="132A56A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w:t>
      </w:r>
      <w:r>
        <w:rPr>
          <w:rFonts w:hint="default" w:ascii="Times New Roman" w:hAnsi="Times New Roman" w:eastAsia="方正楷体简体" w:cs="Times New Roman"/>
          <w:kern w:val="0"/>
          <w:sz w:val="32"/>
          <w:szCs w:val="32"/>
          <w:shd w:val="clear" w:color="auto" w:fill="FFFFFF"/>
          <w:lang w:val="en-US" w:eastAsia="zh-CN"/>
        </w:rPr>
        <w:t>三）</w:t>
      </w:r>
      <w:r>
        <w:rPr>
          <w:rFonts w:hint="default" w:ascii="Times New Roman" w:hAnsi="Times New Roman" w:eastAsia="方正楷体简体" w:cs="Times New Roman"/>
          <w:kern w:val="0"/>
          <w:sz w:val="32"/>
          <w:szCs w:val="32"/>
          <w:shd w:val="clear" w:color="auto" w:fill="FFFFFF"/>
          <w:lang w:val="zh-CN"/>
        </w:rPr>
        <w:t>自评质量</w:t>
      </w:r>
    </w:p>
    <w:p w14:paraId="204AC14B">
      <w:pPr>
        <w:keepNext w:val="0"/>
        <w:keepLines w:val="0"/>
        <w:pageBreakBefore w:val="0"/>
        <w:widowControl/>
        <w:kinsoku/>
        <w:wordWrap/>
        <w:overflowPunct/>
        <w:topLinePunct w:val="0"/>
        <w:autoSpaceDE/>
        <w:autoSpaceDN/>
        <w:bidi w:val="0"/>
        <w:adjustRightInd w:val="0"/>
        <w:snapToGrid w:val="0"/>
        <w:spacing w:line="600" w:lineRule="exact"/>
        <w:contextualSpacing/>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shd w:val="clear" w:color="auto" w:fill="FFFFFF"/>
        </w:rPr>
        <w:t xml:space="preserve">   </w:t>
      </w:r>
      <w:r>
        <w:rPr>
          <w:rFonts w:hint="default" w:ascii="Times New Roman" w:hAnsi="Times New Roman" w:eastAsia="方正仿宋简体" w:cs="Times New Roman"/>
          <w:kern w:val="0"/>
          <w:sz w:val="32"/>
          <w:szCs w:val="32"/>
          <w:shd w:val="clear" w:color="auto" w:fill="FFFFFF"/>
          <w:lang w:val="en-US" w:eastAsia="zh-CN"/>
        </w:rPr>
        <w:t xml:space="preserve">  2021年度我局预算支出绩效自评良好，总体效果</w:t>
      </w:r>
      <w:r>
        <w:rPr>
          <w:rFonts w:hint="eastAsia" w:eastAsia="方正仿宋简体" w:cs="Times New Roman"/>
          <w:kern w:val="0"/>
          <w:sz w:val="32"/>
          <w:szCs w:val="32"/>
          <w:shd w:val="clear" w:color="auto" w:fill="FFFFFF"/>
          <w:lang w:val="en-US" w:eastAsia="zh-CN"/>
        </w:rPr>
        <w:t>基本</w:t>
      </w:r>
      <w:r>
        <w:rPr>
          <w:rFonts w:hint="default" w:ascii="Times New Roman" w:hAnsi="Times New Roman" w:eastAsia="方正仿宋简体" w:cs="Times New Roman"/>
          <w:kern w:val="0"/>
          <w:sz w:val="32"/>
          <w:szCs w:val="32"/>
          <w:shd w:val="clear" w:color="auto" w:fill="FFFFFF"/>
          <w:lang w:val="en-US" w:eastAsia="zh-CN"/>
        </w:rPr>
        <w:t>达到年初目标。其中基本支出完全按相关规定执行，保障了日常</w:t>
      </w:r>
      <w:r>
        <w:rPr>
          <w:rFonts w:hint="eastAsia" w:eastAsia="方正仿宋简体" w:cs="Times New Roman"/>
          <w:kern w:val="0"/>
          <w:sz w:val="32"/>
          <w:szCs w:val="32"/>
          <w:shd w:val="clear" w:color="auto" w:fill="FFFFFF"/>
          <w:lang w:val="en-US" w:eastAsia="zh-CN"/>
        </w:rPr>
        <w:t>工作</w:t>
      </w:r>
      <w:r>
        <w:rPr>
          <w:rFonts w:hint="default" w:ascii="Times New Roman" w:hAnsi="Times New Roman" w:eastAsia="方正仿宋简体" w:cs="Times New Roman"/>
          <w:kern w:val="0"/>
          <w:sz w:val="32"/>
          <w:szCs w:val="32"/>
          <w:shd w:val="clear" w:color="auto" w:fill="FFFFFF"/>
          <w:lang w:val="en-US" w:eastAsia="zh-CN"/>
        </w:rPr>
        <w:t>的正常开展；全年5个项目支出其中4个均完全实现既定的绩效目标，取得了良好的效果；唯一1个未完成项目主要是受新冠肺炎疫情影响导致项目的延期，属于客观原因造成的项目滞后。</w:t>
      </w:r>
    </w:p>
    <w:p w14:paraId="561D42E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outlineLvl w:val="1"/>
        <w:rPr>
          <w:rFonts w:hint="eastAsia" w:ascii="方正黑体简体" w:hAnsi="方正黑体简体" w:eastAsia="方正黑体简体" w:cs="方正黑体简体"/>
          <w:kern w:val="0"/>
          <w:sz w:val="32"/>
          <w:szCs w:val="32"/>
          <w:shd w:val="clear" w:color="auto" w:fill="FFFFFF"/>
        </w:rPr>
      </w:pPr>
      <w:bookmarkStart w:id="97" w:name="_Toc13396"/>
      <w:r>
        <w:rPr>
          <w:rFonts w:hint="eastAsia" w:ascii="方正黑体简体" w:hAnsi="方正黑体简体" w:eastAsia="方正黑体简体" w:cs="方正黑体简体"/>
          <w:kern w:val="0"/>
          <w:sz w:val="32"/>
          <w:szCs w:val="32"/>
          <w:shd w:val="clear" w:color="auto" w:fill="FFFFFF"/>
        </w:rPr>
        <w:t>四、评价结论及建议</w:t>
      </w:r>
      <w:bookmarkEnd w:id="97"/>
    </w:p>
    <w:p w14:paraId="1791F61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（一）评价结论</w:t>
      </w:r>
    </w:p>
    <w:p w14:paraId="3A3660F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kern w:val="0"/>
          <w:sz w:val="32"/>
          <w:szCs w:val="32"/>
          <w:shd w:val="clear" w:color="auto" w:fill="FFFFFF"/>
        </w:rPr>
      </w:pPr>
      <w:r>
        <w:rPr>
          <w:rFonts w:hint="default" w:ascii="Times New Roman" w:hAnsi="Times New Roman" w:eastAsia="方正仿宋简体" w:cs="Times New Roman"/>
          <w:kern w:val="0"/>
          <w:sz w:val="32"/>
          <w:szCs w:val="32"/>
          <w:shd w:val="clear" w:color="auto" w:fill="FFFFFF"/>
          <w:lang w:val="en-US" w:eastAsia="zh-CN"/>
        </w:rPr>
        <w:t xml:space="preserve"> </w:t>
      </w:r>
      <w:r>
        <w:rPr>
          <w:rFonts w:hint="default" w:ascii="Times New Roman" w:hAnsi="Times New Roman" w:eastAsia="方正仿宋简体" w:cs="Times New Roman"/>
          <w:color w:val="000000"/>
          <w:kern w:val="0"/>
          <w:sz w:val="32"/>
          <w:szCs w:val="32"/>
          <w:shd w:val="clear" w:color="auto" w:fill="FFFFFF"/>
        </w:rPr>
        <w:t>202</w:t>
      </w:r>
      <w:r>
        <w:rPr>
          <w:rFonts w:hint="default" w:ascii="Times New Roman" w:hAnsi="Times New Roman" w:eastAsia="方正仿宋简体" w:cs="Times New Roman"/>
          <w:color w:val="000000"/>
          <w:kern w:val="0"/>
          <w:sz w:val="32"/>
          <w:szCs w:val="32"/>
          <w:shd w:val="clear" w:color="auto" w:fill="FFFFFF"/>
          <w:lang w:val="en-US" w:eastAsia="zh-CN"/>
        </w:rPr>
        <w:t>1</w:t>
      </w:r>
      <w:r>
        <w:rPr>
          <w:rFonts w:hint="default" w:ascii="Times New Roman" w:hAnsi="Times New Roman" w:eastAsia="方正仿宋简体" w:cs="Times New Roman"/>
          <w:color w:val="000000"/>
          <w:kern w:val="0"/>
          <w:sz w:val="32"/>
          <w:szCs w:val="32"/>
          <w:shd w:val="clear" w:color="auto" w:fill="FFFFFF"/>
        </w:rPr>
        <w:t>年我局围绕中心工作，结合实际工作需要，认真完成年度财政预算资金的编制工作，</w:t>
      </w:r>
      <w:r>
        <w:rPr>
          <w:rFonts w:hint="default" w:ascii="Times New Roman" w:hAnsi="Times New Roman" w:eastAsia="方正仿宋简体" w:cs="Times New Roman"/>
          <w:color w:val="000000"/>
          <w:kern w:val="0"/>
          <w:sz w:val="32"/>
          <w:szCs w:val="32"/>
          <w:shd w:val="clear" w:color="auto" w:fill="FFFFFF"/>
          <w:lang w:val="en-US" w:eastAsia="zh-CN"/>
        </w:rPr>
        <w:t>尽量</w:t>
      </w:r>
      <w:r>
        <w:rPr>
          <w:rFonts w:hint="default" w:ascii="Times New Roman" w:hAnsi="Times New Roman" w:eastAsia="方正仿宋简体" w:cs="Times New Roman"/>
          <w:color w:val="000000"/>
          <w:kern w:val="0"/>
          <w:sz w:val="32"/>
          <w:szCs w:val="32"/>
          <w:shd w:val="clear" w:color="auto" w:fill="FFFFFF"/>
        </w:rPr>
        <w:t>做到应编尽编。在资金使用和管理方面，优化资金结构、明确开支范围、细化资金用途、强化资金管理，在保证日常工作正常开展的前提下，尽可能的做好项目推进工作。推进落实积极稳健的财政政策，深化预算资金管理，优化资金支出结构，加强政府采购监管，年末除个别目标任务受疫情影响，其余内容均完成年初既定目标，为我市的白酒产业高质量发展起到了积极的推动作用。</w:t>
      </w:r>
    </w:p>
    <w:p w14:paraId="1AD2DDF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（二）存在问题</w:t>
      </w:r>
    </w:p>
    <w:p w14:paraId="6BBBB6C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kern w:val="0"/>
          <w:sz w:val="32"/>
          <w:szCs w:val="32"/>
          <w:shd w:val="clear" w:color="auto" w:fill="FFFFFF"/>
        </w:rPr>
      </w:pPr>
      <w:r>
        <w:rPr>
          <w:rFonts w:hint="default" w:ascii="Times New Roman" w:hAnsi="Times New Roman" w:eastAsia="方正仿宋简体" w:cs="Times New Roman"/>
          <w:kern w:val="0"/>
          <w:sz w:val="32"/>
          <w:szCs w:val="32"/>
          <w:shd w:val="clear" w:color="auto" w:fill="FFFFFF"/>
        </w:rPr>
        <w:t>1.财务人员还需加强学习，特别是新财政政策和绩效管理</w:t>
      </w:r>
      <w:r>
        <w:rPr>
          <w:rFonts w:hint="default" w:ascii="Times New Roman" w:hAnsi="Times New Roman" w:eastAsia="方正仿宋简体" w:cs="Times New Roman"/>
          <w:kern w:val="0"/>
          <w:sz w:val="32"/>
          <w:szCs w:val="32"/>
          <w:shd w:val="clear" w:color="auto" w:fill="FFFFFF"/>
          <w:lang w:val="en-US" w:eastAsia="zh-CN"/>
        </w:rPr>
        <w:t>工作</w:t>
      </w:r>
      <w:r>
        <w:rPr>
          <w:rFonts w:hint="default" w:ascii="Times New Roman" w:hAnsi="Times New Roman" w:eastAsia="方正仿宋简体" w:cs="Times New Roman"/>
          <w:kern w:val="0"/>
          <w:sz w:val="32"/>
          <w:szCs w:val="32"/>
          <w:shd w:val="clear" w:color="auto" w:fill="FFFFFF"/>
        </w:rPr>
        <w:t>的全面推进，愈发突出财务人员理论知识和实际工作的不足。</w:t>
      </w:r>
    </w:p>
    <w:p w14:paraId="5C8E1518">
      <w:pPr>
        <w:pStyle w:val="30"/>
        <w:keepNext w:val="0"/>
        <w:keepLines w:val="0"/>
        <w:pageBreakBefore w:val="0"/>
        <w:kinsoku/>
        <w:wordWrap/>
        <w:overflowPunct/>
        <w:topLinePunct w:val="0"/>
        <w:autoSpaceDE/>
        <w:autoSpaceDN/>
        <w:bidi w:val="0"/>
        <w:spacing w:line="600" w:lineRule="exact"/>
        <w:ind w:firstLine="640"/>
        <w:jc w:val="both"/>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kern w:val="0"/>
          <w:sz w:val="32"/>
          <w:szCs w:val="32"/>
          <w:shd w:val="clear" w:color="auto" w:fill="FFFFFF"/>
        </w:rPr>
        <w:t>2.项目支出经费测算还需进一步细化，部分项目受预算资金影响较大，推进困难。</w:t>
      </w:r>
    </w:p>
    <w:p w14:paraId="052F5E5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楷体简体" w:cs="Times New Roman"/>
          <w:kern w:val="0"/>
          <w:sz w:val="32"/>
          <w:szCs w:val="32"/>
          <w:shd w:val="clear" w:color="auto" w:fill="FFFFFF"/>
          <w:lang w:val="zh-CN"/>
        </w:rPr>
      </w:pPr>
      <w:r>
        <w:rPr>
          <w:rFonts w:hint="default" w:ascii="Times New Roman" w:hAnsi="Times New Roman" w:eastAsia="方正楷体简体" w:cs="Times New Roman"/>
          <w:kern w:val="0"/>
          <w:sz w:val="32"/>
          <w:szCs w:val="32"/>
          <w:shd w:val="clear" w:color="auto" w:fill="FFFFFF"/>
          <w:lang w:val="zh-CN"/>
        </w:rPr>
        <w:t>（三）改进建议</w:t>
      </w:r>
    </w:p>
    <w:p w14:paraId="7124B7C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000000"/>
          <w:kern w:val="0"/>
          <w:sz w:val="32"/>
          <w:szCs w:val="32"/>
          <w:shd w:val="clear" w:color="auto" w:fill="FFFFFF"/>
        </w:rPr>
      </w:pPr>
      <w:r>
        <w:rPr>
          <w:rFonts w:hint="default" w:ascii="Times New Roman" w:hAnsi="Times New Roman" w:eastAsia="方正仿宋简体" w:cs="Times New Roman"/>
          <w:color w:val="000000"/>
          <w:kern w:val="0"/>
          <w:sz w:val="32"/>
          <w:szCs w:val="32"/>
          <w:shd w:val="clear" w:color="auto" w:fill="FFFFFF"/>
        </w:rPr>
        <w:t>1.加强项目支出管理。一是加强项目支出预算执行监督力度，财务部门与项目管理部门要主动与财政业务主管部门对接，全力推进项目支出执行，严格预算资金拨付，确保项目执行进度。</w:t>
      </w:r>
    </w:p>
    <w:p w14:paraId="000A3E4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000000"/>
          <w:kern w:val="0"/>
          <w:sz w:val="32"/>
          <w:szCs w:val="32"/>
          <w:shd w:val="clear" w:color="auto" w:fill="FFFFFF"/>
        </w:rPr>
      </w:pPr>
      <w:r>
        <w:rPr>
          <w:rFonts w:hint="default" w:ascii="Times New Roman" w:hAnsi="Times New Roman" w:eastAsia="方正仿宋简体" w:cs="Times New Roman"/>
          <w:color w:val="000000"/>
          <w:kern w:val="0"/>
          <w:sz w:val="32"/>
          <w:szCs w:val="32"/>
          <w:shd w:val="clear" w:color="auto" w:fill="FFFFFF"/>
        </w:rPr>
        <w:t>2.做好项目支出绩效评价分析，发现项目执行中的不足之处，总结项目推进经验教训，并提出改进措施，为今后的财政预算工作打好基础。</w:t>
      </w:r>
    </w:p>
    <w:p w14:paraId="42B12B1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000000"/>
          <w:kern w:val="0"/>
          <w:sz w:val="32"/>
          <w:szCs w:val="32"/>
          <w:shd w:val="clear" w:color="auto" w:fill="FFFFFF"/>
        </w:rPr>
      </w:pPr>
      <w:r>
        <w:rPr>
          <w:rFonts w:hint="default" w:ascii="Times New Roman" w:hAnsi="Times New Roman" w:eastAsia="方正仿宋简体" w:cs="Times New Roman"/>
          <w:color w:val="000000"/>
          <w:kern w:val="0"/>
          <w:sz w:val="32"/>
          <w:szCs w:val="32"/>
          <w:shd w:val="clear" w:color="auto" w:fill="FFFFFF"/>
        </w:rPr>
        <w:t>3.加强财务人员的培训，要努力提高业务水平，以适应财务工作现实需要。</w:t>
      </w:r>
    </w:p>
    <w:p w14:paraId="18FD24B7">
      <w:pPr>
        <w:pStyle w:val="2"/>
        <w:rPr>
          <w:rFonts w:hint="default" w:ascii="Times New Roman" w:hAnsi="Times New Roman" w:cs="Times New Roman"/>
          <w:lang w:val="zh-CN"/>
        </w:rPr>
      </w:pPr>
    </w:p>
    <w:p w14:paraId="4680B3E3">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shd w:val="clear" w:color="auto" w:fill="FFFFFF"/>
          <w:lang w:val="zh-CN"/>
        </w:rPr>
      </w:pPr>
    </w:p>
    <w:p w14:paraId="186781F7">
      <w:pPr>
        <w:rPr>
          <w:rFonts w:hint="default" w:ascii="Times New Roman" w:hAnsi="Times New Roman" w:eastAsia="方正仿宋简体" w:cs="Times New Roman"/>
          <w:sz w:val="32"/>
          <w:szCs w:val="32"/>
          <w:shd w:val="clear" w:color="auto" w:fill="FFFFFF"/>
          <w:lang w:val="zh-CN"/>
        </w:rPr>
      </w:pPr>
    </w:p>
    <w:p w14:paraId="57441260">
      <w:pPr>
        <w:pStyle w:val="2"/>
        <w:rPr>
          <w:rFonts w:hint="default" w:ascii="Times New Roman" w:hAnsi="Times New Roman" w:eastAsia="方正仿宋简体" w:cs="Times New Roman"/>
          <w:sz w:val="32"/>
          <w:szCs w:val="32"/>
          <w:shd w:val="clear" w:color="auto" w:fill="FFFFFF"/>
          <w:lang w:val="zh-CN"/>
        </w:rPr>
      </w:pPr>
    </w:p>
    <w:p w14:paraId="5D32B16F">
      <w:pPr>
        <w:rPr>
          <w:rFonts w:hint="default" w:ascii="Times New Roman" w:hAnsi="Times New Roman" w:eastAsia="方正仿宋简体" w:cs="Times New Roman"/>
          <w:sz w:val="32"/>
          <w:szCs w:val="32"/>
          <w:shd w:val="clear" w:color="auto" w:fill="FFFFFF"/>
          <w:lang w:val="zh-CN"/>
        </w:rPr>
      </w:pPr>
    </w:p>
    <w:p w14:paraId="1310E422">
      <w:pPr>
        <w:pStyle w:val="2"/>
        <w:rPr>
          <w:rFonts w:hint="default" w:ascii="Times New Roman" w:hAnsi="Times New Roman" w:eastAsia="方正仿宋简体" w:cs="Times New Roman"/>
          <w:sz w:val="32"/>
          <w:szCs w:val="32"/>
          <w:shd w:val="clear" w:color="auto" w:fill="FFFFFF"/>
          <w:lang w:val="zh-CN"/>
        </w:rPr>
      </w:pPr>
    </w:p>
    <w:p w14:paraId="4323E858">
      <w:pPr>
        <w:rPr>
          <w:rFonts w:hint="default" w:ascii="Times New Roman" w:hAnsi="Times New Roman" w:eastAsia="方正仿宋简体" w:cs="Times New Roman"/>
          <w:sz w:val="32"/>
          <w:szCs w:val="32"/>
          <w:shd w:val="clear" w:color="auto" w:fill="FFFFFF"/>
          <w:lang w:val="zh-CN"/>
        </w:rPr>
      </w:pPr>
    </w:p>
    <w:p w14:paraId="71139A41">
      <w:pPr>
        <w:pStyle w:val="2"/>
        <w:rPr>
          <w:rFonts w:hint="default" w:ascii="Times New Roman" w:hAnsi="Times New Roman" w:eastAsia="方正仿宋简体" w:cs="Times New Roman"/>
          <w:sz w:val="32"/>
          <w:szCs w:val="32"/>
          <w:shd w:val="clear" w:color="auto" w:fill="FFFFFF"/>
          <w:lang w:val="zh-CN"/>
        </w:rPr>
      </w:pPr>
    </w:p>
    <w:p w14:paraId="5D0C41DA">
      <w:pPr>
        <w:rPr>
          <w:rFonts w:hint="default" w:ascii="Times New Roman" w:hAnsi="Times New Roman" w:eastAsia="方正仿宋简体" w:cs="Times New Roman"/>
          <w:sz w:val="32"/>
          <w:szCs w:val="32"/>
          <w:shd w:val="clear" w:color="auto" w:fill="FFFFFF"/>
          <w:lang w:val="zh-CN"/>
        </w:rPr>
      </w:pPr>
    </w:p>
    <w:p w14:paraId="5102C2C0">
      <w:pPr>
        <w:pStyle w:val="2"/>
        <w:rPr>
          <w:rFonts w:hint="default" w:ascii="Times New Roman" w:hAnsi="Times New Roman" w:eastAsia="方正仿宋简体" w:cs="Times New Roman"/>
          <w:sz w:val="32"/>
          <w:szCs w:val="32"/>
          <w:shd w:val="clear" w:color="auto" w:fill="FFFFFF"/>
          <w:lang w:val="zh-CN"/>
        </w:rPr>
      </w:pPr>
    </w:p>
    <w:p w14:paraId="6FA1B774">
      <w:pPr>
        <w:rPr>
          <w:rFonts w:hint="default" w:ascii="Times New Roman" w:hAnsi="Times New Roman" w:eastAsia="方正仿宋简体" w:cs="Times New Roman"/>
          <w:sz w:val="32"/>
          <w:szCs w:val="32"/>
          <w:shd w:val="clear" w:color="auto" w:fill="FFFFFF"/>
          <w:lang w:val="zh-CN"/>
        </w:rPr>
      </w:pPr>
    </w:p>
    <w:p w14:paraId="45D50E74">
      <w:pPr>
        <w:pStyle w:val="2"/>
        <w:rPr>
          <w:rFonts w:hint="default" w:ascii="Times New Roman" w:hAnsi="Times New Roman" w:eastAsia="方正仿宋简体" w:cs="Times New Roman"/>
          <w:sz w:val="32"/>
          <w:szCs w:val="32"/>
          <w:shd w:val="clear" w:color="auto" w:fill="FFFFFF"/>
          <w:lang w:val="zh-CN"/>
        </w:rPr>
      </w:pPr>
    </w:p>
    <w:p w14:paraId="3705E469">
      <w:pPr>
        <w:rPr>
          <w:rFonts w:hint="default" w:ascii="Times New Roman" w:hAnsi="Times New Roman" w:eastAsia="方正仿宋简体" w:cs="Times New Roman"/>
          <w:sz w:val="32"/>
          <w:szCs w:val="32"/>
          <w:shd w:val="clear" w:color="auto" w:fill="FFFFFF"/>
          <w:lang w:val="zh-CN"/>
        </w:rPr>
      </w:pPr>
    </w:p>
    <w:p w14:paraId="3290567A">
      <w:pPr>
        <w:pStyle w:val="2"/>
        <w:rPr>
          <w:rFonts w:hint="default"/>
          <w:lang w:val="zh-CN"/>
        </w:rPr>
      </w:pPr>
    </w:p>
    <w:p w14:paraId="1813741E">
      <w:pPr>
        <w:pStyle w:val="2"/>
        <w:rPr>
          <w:rFonts w:hint="default" w:ascii="Times New Roman" w:hAnsi="Times New Roman" w:cs="Times New Roman"/>
          <w:lang w:val="zh-CN"/>
        </w:rPr>
      </w:pPr>
    </w:p>
    <w:p w14:paraId="1E80A946">
      <w:pPr>
        <w:rPr>
          <w:rFonts w:hint="default" w:ascii="Times New Roman" w:hAnsi="Times New Roman" w:cs="Times New Roman"/>
          <w:lang w:val="zh-CN"/>
        </w:rPr>
      </w:pPr>
    </w:p>
    <w:p w14:paraId="336823B3">
      <w:pPr>
        <w:pStyle w:val="2"/>
        <w:pageBreakBefore w:val="0"/>
        <w:kinsoku/>
        <w:wordWrap/>
        <w:overflowPunct/>
        <w:topLinePunct w:val="0"/>
        <w:bidi w:val="0"/>
        <w:spacing w:before="93" w:line="600" w:lineRule="exact"/>
        <w:outlineLvl w:val="1"/>
        <w:rPr>
          <w:rFonts w:hint="eastAsia" w:ascii="Times New Roman" w:hAnsi="Times New Roman" w:eastAsia="方正仿宋简体" w:cs="Times New Roman"/>
          <w:sz w:val="32"/>
          <w:szCs w:val="32"/>
          <w:lang w:val="en-US" w:eastAsia="zh-CN"/>
        </w:rPr>
      </w:pPr>
      <w:bookmarkStart w:id="98" w:name="_Toc27991"/>
      <w:r>
        <w:rPr>
          <w:rFonts w:hint="default" w:ascii="Times New Roman" w:hAnsi="Times New Roman" w:eastAsia="方正仿宋简体" w:cs="Times New Roman"/>
          <w:sz w:val="32"/>
          <w:szCs w:val="32"/>
          <w:shd w:val="clear" w:color="auto" w:fill="FFFFFF"/>
          <w:lang w:val="zh-CN"/>
        </w:rPr>
        <w:t>附件</w:t>
      </w:r>
      <w:r>
        <w:rPr>
          <w:rFonts w:hint="eastAsia" w:ascii="Times New Roman" w:eastAsia="方正仿宋简体" w:cs="Times New Roman"/>
          <w:sz w:val="32"/>
          <w:szCs w:val="32"/>
          <w:shd w:val="clear" w:color="auto" w:fill="FFFFFF"/>
          <w:lang w:val="en-US" w:eastAsia="zh-CN"/>
        </w:rPr>
        <w:t>2</w:t>
      </w:r>
      <w:bookmarkEnd w:id="98"/>
    </w:p>
    <w:p w14:paraId="26A511C7">
      <w:pPr>
        <w:spacing w:line="600" w:lineRule="exact"/>
        <w:jc w:val="center"/>
        <w:rPr>
          <w:rFonts w:hint="default" w:ascii="Times New Roman" w:hAnsi="Times New Roman" w:eastAsia="方正小标宋简体" w:cs="Times New Roman"/>
          <w:color w:val="000000"/>
          <w:kern w:val="0"/>
          <w:sz w:val="44"/>
          <w:szCs w:val="44"/>
          <w:lang w:val="zh-CN"/>
        </w:rPr>
      </w:pPr>
      <w:r>
        <w:rPr>
          <w:rFonts w:hint="default" w:ascii="Times New Roman" w:hAnsi="Times New Roman" w:eastAsia="方正小标宋简体" w:cs="Times New Roman"/>
          <w:color w:val="000000"/>
          <w:kern w:val="0"/>
          <w:sz w:val="44"/>
          <w:szCs w:val="44"/>
        </w:rPr>
        <w:t>绵竹酒品牌推广</w:t>
      </w:r>
      <w:r>
        <w:rPr>
          <w:rFonts w:hint="default" w:ascii="Times New Roman" w:hAnsi="Times New Roman" w:eastAsia="方正小标宋简体" w:cs="Times New Roman"/>
          <w:color w:val="000000"/>
          <w:kern w:val="0"/>
          <w:sz w:val="44"/>
          <w:szCs w:val="44"/>
          <w:lang w:val="zh-CN"/>
        </w:rPr>
        <w:t>项目绩效评价报告</w:t>
      </w:r>
    </w:p>
    <w:p w14:paraId="03F1E704">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p>
    <w:p w14:paraId="0C18B87D">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99" w:name="_Toc26024"/>
      <w:r>
        <w:rPr>
          <w:rFonts w:hint="default" w:ascii="Times New Roman" w:hAnsi="Times New Roman" w:eastAsia="方正黑体简体" w:cs="Times New Roman"/>
          <w:sz w:val="32"/>
          <w:szCs w:val="32"/>
        </w:rPr>
        <w:t>一、</w:t>
      </w:r>
      <w:r>
        <w:rPr>
          <w:rFonts w:hint="default" w:ascii="Times New Roman" w:hAnsi="Times New Roman" w:eastAsia="方正黑体简体" w:cs="Times New Roman"/>
          <w:sz w:val="32"/>
          <w:szCs w:val="32"/>
          <w:lang w:val="zh-CN"/>
        </w:rPr>
        <w:t>项目概况</w:t>
      </w:r>
      <w:bookmarkEnd w:id="99"/>
    </w:p>
    <w:p w14:paraId="40922006">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（一）项目基本情况</w:t>
      </w:r>
    </w:p>
    <w:p w14:paraId="608166F6">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绵竹市酒类产业发展局</w:t>
      </w:r>
      <w:r>
        <w:rPr>
          <w:rFonts w:hint="eastAsia" w:eastAsia="方正仿宋简体" w:cs="Times New Roman"/>
          <w:sz w:val="32"/>
          <w:szCs w:val="32"/>
          <w:lang w:val="en-US" w:eastAsia="zh-CN"/>
        </w:rPr>
        <w:t>负责</w:t>
      </w:r>
      <w:r>
        <w:rPr>
          <w:rFonts w:hint="default" w:ascii="Times New Roman" w:hAnsi="Times New Roman" w:eastAsia="方正仿宋简体" w:cs="Times New Roman"/>
          <w:sz w:val="32"/>
          <w:szCs w:val="32"/>
        </w:rPr>
        <w:t>组织绵竹市酒类企业参加</w:t>
      </w:r>
      <w:r>
        <w:rPr>
          <w:rFonts w:hint="default" w:ascii="Times New Roman" w:hAnsi="Times New Roman" w:eastAsia="方正仿宋简体" w:cs="Times New Roman"/>
          <w:sz w:val="32"/>
          <w:szCs w:val="32"/>
          <w:lang w:val="en-US" w:eastAsia="zh-CN"/>
        </w:rPr>
        <w:t>各类白酒展会</w:t>
      </w:r>
      <w:r>
        <w:rPr>
          <w:rFonts w:hint="default" w:ascii="Times New Roman" w:hAnsi="Times New Roman" w:eastAsia="方正仿宋简体" w:cs="Times New Roman"/>
          <w:sz w:val="32"/>
          <w:szCs w:val="32"/>
        </w:rPr>
        <w:t>活动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制作宣传展柜、外出考察学习、打造宣传阵地等多种形式的宣传推广活动</w:t>
      </w:r>
      <w:r>
        <w:rPr>
          <w:rFonts w:hint="default" w:ascii="Times New Roman" w:hAnsi="Times New Roman" w:eastAsia="方正仿宋简体" w:cs="Times New Roman"/>
          <w:sz w:val="32"/>
          <w:szCs w:val="32"/>
          <w:lang w:val="zh-CN"/>
        </w:rPr>
        <w:t>。</w:t>
      </w:r>
    </w:p>
    <w:p w14:paraId="0C6D44A1">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.绵竹酒品牌推广项目是经过市委</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市政府领导同意开展的白酒产业发展专项资金项目，旨在扩大绵竹白酒产区知名度，做大做强绵竹白酒企业，提高市场占有率，扶持地方产业发展</w:t>
      </w:r>
      <w:r>
        <w:rPr>
          <w:rFonts w:hint="default"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年度财政预算</w:t>
      </w:r>
      <w:r>
        <w:rPr>
          <w:rFonts w:hint="default" w:ascii="Times New Roman" w:hAnsi="Times New Roman" w:eastAsia="方正仿宋简体" w:cs="Times New Roman"/>
          <w:sz w:val="32"/>
          <w:szCs w:val="32"/>
          <w:lang w:val="en-US" w:eastAsia="zh-CN"/>
        </w:rPr>
        <w:t>安排</w:t>
      </w:r>
      <w:r>
        <w:rPr>
          <w:rFonts w:hint="default" w:ascii="Times New Roman" w:hAnsi="Times New Roman" w:eastAsia="方正仿宋简体" w:cs="Times New Roman"/>
          <w:sz w:val="32"/>
          <w:szCs w:val="32"/>
        </w:rPr>
        <w:t>项目经费80万元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实际使用财政资金79.61万元，</w:t>
      </w:r>
      <w:r>
        <w:rPr>
          <w:rFonts w:hint="eastAsia" w:eastAsia="方正仿宋简体" w:cs="Times New Roman"/>
          <w:sz w:val="32"/>
          <w:szCs w:val="32"/>
          <w:lang w:val="en-US" w:eastAsia="zh-CN"/>
        </w:rPr>
        <w:t>结余</w:t>
      </w:r>
      <w:r>
        <w:rPr>
          <w:rFonts w:hint="default" w:ascii="Times New Roman" w:hAnsi="Times New Roman" w:eastAsia="方正仿宋简体" w:cs="Times New Roman"/>
          <w:sz w:val="32"/>
          <w:szCs w:val="32"/>
          <w:lang w:val="en-US" w:eastAsia="zh-CN"/>
        </w:rPr>
        <w:t>0.39万元</w:t>
      </w:r>
      <w:r>
        <w:rPr>
          <w:rFonts w:hint="default" w:ascii="Times New Roman" w:hAnsi="Times New Roman" w:eastAsia="方正仿宋简体" w:cs="Times New Roman"/>
          <w:sz w:val="32"/>
          <w:szCs w:val="32"/>
        </w:rPr>
        <w:t>。</w:t>
      </w:r>
    </w:p>
    <w:p w14:paraId="73153D51">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资金管理办法制定情况：依据</w:t>
      </w:r>
      <w:r>
        <w:rPr>
          <w:rFonts w:hint="default" w:ascii="Times New Roman" w:hAnsi="Times New Roman" w:eastAsia="方正仿宋简体" w:cs="Times New Roman"/>
          <w:sz w:val="32"/>
          <w:szCs w:val="32"/>
        </w:rPr>
        <w:t>项目资金</w:t>
      </w:r>
      <w:r>
        <w:rPr>
          <w:rFonts w:hint="default" w:ascii="Times New Roman" w:hAnsi="Times New Roman" w:eastAsia="方正仿宋简体" w:cs="Times New Roman"/>
          <w:sz w:val="32"/>
          <w:szCs w:val="32"/>
          <w:lang w:val="zh-CN"/>
        </w:rPr>
        <w:t>管理及</w:t>
      </w:r>
      <w:r>
        <w:rPr>
          <w:rFonts w:hint="default" w:ascii="Times New Roman" w:hAnsi="Times New Roman" w:eastAsia="方正仿宋简体" w:cs="Times New Roman"/>
          <w:sz w:val="32"/>
          <w:szCs w:val="32"/>
        </w:rPr>
        <w:t>相关规定开展管理工作</w:t>
      </w:r>
      <w:r>
        <w:rPr>
          <w:rFonts w:hint="default" w:ascii="Times New Roman" w:hAnsi="Times New Roman" w:eastAsia="方正仿宋简体" w:cs="Times New Roman"/>
          <w:sz w:val="32"/>
          <w:szCs w:val="32"/>
          <w:lang w:val="zh-CN"/>
        </w:rPr>
        <w:t>，为规避资金风险，降低资金成本，提高资金使用效率，严格按预算计划使用，执行资金支付审批程序。</w:t>
      </w:r>
    </w:p>
    <w:p w14:paraId="604C6186">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资金支持具体项目的条件、范围：该项业务经费资金，属于财政拨款支出范围。</w:t>
      </w:r>
    </w:p>
    <w:p w14:paraId="1C6F0D94">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资金</w:t>
      </w:r>
      <w:r>
        <w:rPr>
          <w:rFonts w:hint="default" w:ascii="Times New Roman" w:hAnsi="Times New Roman" w:eastAsia="方正仿宋简体" w:cs="Times New Roman"/>
          <w:sz w:val="32"/>
          <w:szCs w:val="32"/>
          <w:lang w:val="zh-CN"/>
        </w:rPr>
        <w:t>支持方式：</w:t>
      </w:r>
      <w:r>
        <w:rPr>
          <w:rFonts w:hint="default" w:ascii="Times New Roman" w:hAnsi="Times New Roman" w:eastAsia="方正仿宋简体" w:cs="Times New Roman"/>
          <w:sz w:val="32"/>
          <w:szCs w:val="32"/>
        </w:rPr>
        <w:t>按照项目的实际情况，按项目推进实际情况申报用款计划，财政审批后直接支付到到相应账户。</w:t>
      </w:r>
    </w:p>
    <w:p w14:paraId="3AED5D22">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资金分配的原则及考虑因素。资金分配的原则：按照预算</w:t>
      </w:r>
      <w:r>
        <w:rPr>
          <w:rFonts w:hint="default" w:ascii="Times New Roman" w:hAnsi="Times New Roman" w:eastAsia="方正仿宋简体" w:cs="Times New Roman"/>
          <w:sz w:val="32"/>
          <w:szCs w:val="32"/>
        </w:rPr>
        <w:t>经费</w:t>
      </w:r>
      <w:r>
        <w:rPr>
          <w:rFonts w:hint="default" w:ascii="Times New Roman" w:hAnsi="Times New Roman" w:eastAsia="方正仿宋简体" w:cs="Times New Roman"/>
          <w:sz w:val="32"/>
          <w:szCs w:val="32"/>
          <w:lang w:val="zh-CN"/>
        </w:rPr>
        <w:t>规模，</w:t>
      </w:r>
      <w:r>
        <w:rPr>
          <w:rFonts w:hint="default" w:ascii="Times New Roman" w:hAnsi="Times New Roman" w:eastAsia="方正仿宋简体" w:cs="Times New Roman"/>
          <w:sz w:val="32"/>
          <w:szCs w:val="32"/>
        </w:rPr>
        <w:t>充分考虑各项支付内容的重要性，合理安排资金配比，保证项目正常推进</w:t>
      </w:r>
      <w:r>
        <w:rPr>
          <w:rFonts w:hint="default" w:ascii="Times New Roman" w:hAnsi="Times New Roman" w:eastAsia="方正仿宋简体" w:cs="Times New Roman"/>
          <w:sz w:val="32"/>
          <w:szCs w:val="32"/>
          <w:lang w:val="zh-CN"/>
        </w:rPr>
        <w:t>。</w:t>
      </w:r>
    </w:p>
    <w:p w14:paraId="79596A6A">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（二）项目绩效目标</w:t>
      </w:r>
    </w:p>
    <w:p w14:paraId="66729F71">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项目主要</w:t>
      </w:r>
      <w:r>
        <w:rPr>
          <w:rFonts w:hint="default" w:ascii="Times New Roman" w:hAnsi="Times New Roman" w:eastAsia="方正仿宋简体" w:cs="Times New Roman"/>
          <w:sz w:val="32"/>
          <w:szCs w:val="32"/>
          <w:lang w:val="en-US" w:eastAsia="zh-CN"/>
        </w:rPr>
        <w:t>用于组织白酒企业参加大型展会的参展布展费用，制作绵竹产区白酒展示柜以及打造产区宣传阵地等活动。</w:t>
      </w:r>
    </w:p>
    <w:p w14:paraId="0688A1FC">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项目应实现的具体绩效目标，包括</w:t>
      </w:r>
      <w:r>
        <w:rPr>
          <w:rFonts w:hint="default" w:ascii="Times New Roman" w:hAnsi="Times New Roman" w:eastAsia="方正仿宋简体" w:cs="Times New Roman"/>
          <w:sz w:val="32"/>
          <w:szCs w:val="32"/>
        </w:rPr>
        <w:t>组织绵竹酒</w:t>
      </w:r>
      <w:r>
        <w:rPr>
          <w:rFonts w:hint="default" w:ascii="Times New Roman" w:hAnsi="Times New Roman" w:eastAsia="方正仿宋简体" w:cs="Times New Roman"/>
          <w:sz w:val="32"/>
          <w:szCs w:val="32"/>
          <w:lang w:val="en-US" w:eastAsia="zh-CN"/>
        </w:rPr>
        <w:t>类企业参展布展2站；省外考察学习4次；制作白酒展柜3-6组；打造宣传阵地4处</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 xml:space="preserve"> </w:t>
      </w:r>
    </w:p>
    <w:p w14:paraId="16324969">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default" w:ascii="Times New Roman" w:hAnsi="Times New Roman" w:eastAsia="方正仿宋简体" w:cs="Times New Roman"/>
          <w:sz w:val="32"/>
          <w:szCs w:val="32"/>
          <w:lang w:val="en-US" w:eastAsia="zh-CN"/>
        </w:rPr>
        <w:t>.绵竹酒品牌推广</w:t>
      </w:r>
      <w:r>
        <w:rPr>
          <w:rFonts w:hint="default" w:ascii="Times New Roman" w:hAnsi="Times New Roman" w:eastAsia="方正仿宋简体" w:cs="Times New Roman"/>
          <w:sz w:val="32"/>
          <w:szCs w:val="32"/>
        </w:rPr>
        <w:t>项目经费</w:t>
      </w:r>
      <w:r>
        <w:rPr>
          <w:rFonts w:hint="default" w:ascii="Times New Roman" w:hAnsi="Times New Roman" w:eastAsia="方正仿宋简体" w:cs="Times New Roman"/>
          <w:sz w:val="32"/>
          <w:szCs w:val="32"/>
          <w:lang w:val="zh-CN"/>
        </w:rPr>
        <w:t>申报内容与实际相符，合理可行。</w:t>
      </w:r>
    </w:p>
    <w:p w14:paraId="421A12BA">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（三）项目自评步骤及方法</w:t>
      </w:r>
    </w:p>
    <w:p w14:paraId="2452F42E">
      <w:pPr>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为开展好本项目的自评工作，按照绵竹市财政局</w:t>
      </w:r>
      <w:r>
        <w:rPr>
          <w:rFonts w:hint="default"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rPr>
        <w:t>文件要求，按照以下步骤开展绩效自评工作。</w:t>
      </w:r>
    </w:p>
    <w:p w14:paraId="5DE6D5CC">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1.成立项目自评小组，制定自评工作方案；</w:t>
      </w:r>
    </w:p>
    <w:p w14:paraId="25DA6FA1">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2.收集汇总项目相关资料数据，召开绩效自评工作会；</w:t>
      </w:r>
    </w:p>
    <w:p w14:paraId="71D440EA">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3.开展绩效自评工作，听取项目股室情况汇报、检查项目支出相关资料、结合年初绩效目标，初步形成绩效自评报告文稿；</w:t>
      </w:r>
    </w:p>
    <w:p w14:paraId="77414950">
      <w:pPr>
        <w:adjustRightInd w:val="0"/>
        <w:snapToGrid w:val="0"/>
        <w:spacing w:line="600" w:lineRule="exact"/>
        <w:ind w:firstLine="720"/>
        <w:rPr>
          <w:rFonts w:hint="default" w:ascii="Times New Roman" w:hAnsi="Times New Roman" w:cs="Times New Roman"/>
        </w:rPr>
      </w:pPr>
      <w:r>
        <w:rPr>
          <w:rFonts w:hint="default" w:ascii="Times New Roman" w:hAnsi="Times New Roman" w:eastAsia="方正仿宋简体" w:cs="Times New Roman"/>
          <w:sz w:val="32"/>
          <w:szCs w:val="32"/>
        </w:rPr>
        <w:t>4.针对申报内容、实施情况、财务管理、取得成效等方面听取各部门建议意见，修改完善后形成最终报告。</w:t>
      </w:r>
    </w:p>
    <w:p w14:paraId="24BB6E20">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00" w:name="_Toc18010"/>
      <w:r>
        <w:rPr>
          <w:rFonts w:hint="default" w:ascii="Times New Roman" w:hAnsi="Times New Roman" w:eastAsia="方正黑体简体" w:cs="Times New Roman"/>
          <w:sz w:val="32"/>
          <w:szCs w:val="32"/>
        </w:rPr>
        <w:t>二、项目资金申报及使用情况</w:t>
      </w:r>
      <w:bookmarkEnd w:id="100"/>
    </w:p>
    <w:p w14:paraId="697BA229">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（一）项目资金申报及批复情况</w:t>
      </w:r>
    </w:p>
    <w:p w14:paraId="6BC6F3B8">
      <w:pPr>
        <w:pStyle w:val="2"/>
        <w:rPr>
          <w:rFonts w:hint="default" w:ascii="Times New Roman" w:hAnsi="Times New Roman" w:eastAsia="方正仿宋简体"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简体" w:cs="Times New Roman"/>
          <w:sz w:val="32"/>
          <w:szCs w:val="32"/>
          <w:lang w:val="en-US" w:eastAsia="zh-CN"/>
        </w:rPr>
        <w:t>绵竹酒品牌推广项目2021年度年初预算申报资金50万元，财政批复下达资金50万元，后调整预算追加30万元，全年实际使用财政资金79.61万元，</w:t>
      </w:r>
      <w:r>
        <w:rPr>
          <w:rFonts w:hint="eastAsia" w:ascii="Times New Roman" w:eastAsia="方正仿宋简体" w:cs="Times New Roman"/>
          <w:sz w:val="32"/>
          <w:szCs w:val="32"/>
          <w:lang w:val="en-US" w:eastAsia="zh-CN"/>
        </w:rPr>
        <w:t>结余追减</w:t>
      </w:r>
      <w:r>
        <w:rPr>
          <w:rFonts w:hint="default" w:ascii="Times New Roman" w:hAnsi="Times New Roman" w:eastAsia="方正仿宋简体" w:cs="Times New Roman"/>
          <w:sz w:val="32"/>
          <w:szCs w:val="32"/>
          <w:lang w:val="en-US" w:eastAsia="zh-CN"/>
        </w:rPr>
        <w:t>资金0.39万元。</w:t>
      </w:r>
    </w:p>
    <w:p w14:paraId="2E4BB0F7">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eastAsia="zh-CN"/>
        </w:rPr>
      </w:pPr>
      <w:r>
        <w:rPr>
          <w:rFonts w:hint="default" w:ascii="Times New Roman" w:hAnsi="Times New Roman" w:eastAsia="方正楷体简体" w:cs="Times New Roman"/>
          <w:b w:val="0"/>
          <w:bCs/>
          <w:sz w:val="32"/>
          <w:szCs w:val="32"/>
          <w:lang w:val="zh-CN"/>
        </w:rPr>
        <w:t>（二）资金计划、到位及使用情况</w:t>
      </w:r>
    </w:p>
    <w:p w14:paraId="39E1BE2E">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资金计划</w:t>
      </w:r>
    </w:p>
    <w:p w14:paraId="63078B8D">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绵竹酒品牌推广项目资金全部为本级财政一般公用预算资金。</w:t>
      </w:r>
    </w:p>
    <w:p w14:paraId="7821DC83">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2</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资金到位</w:t>
      </w:r>
    </w:p>
    <w:p w14:paraId="2EDAB9BC">
      <w:pPr>
        <w:pStyle w:val="2"/>
        <w:ind w:firstLine="640" w:firstLineChars="200"/>
        <w:rPr>
          <w:rFonts w:hint="default" w:ascii="Times New Roman" w:hAnsi="Times New Roman" w:cs="Times New Roman"/>
          <w:lang w:val="zh-CN"/>
        </w:rPr>
      </w:pPr>
      <w:r>
        <w:rPr>
          <w:rFonts w:hint="default" w:ascii="Times New Roman" w:hAnsi="Times New Roman" w:eastAsia="方正仿宋简体" w:cs="Times New Roman"/>
          <w:sz w:val="32"/>
          <w:szCs w:val="32"/>
        </w:rPr>
        <w:t>市财政局</w:t>
      </w:r>
      <w:r>
        <w:rPr>
          <w:rFonts w:hint="default" w:ascii="Times New Roman" w:hAnsi="Times New Roman" w:eastAsia="方正仿宋简体" w:cs="Times New Roman"/>
          <w:sz w:val="32"/>
          <w:szCs w:val="32"/>
          <w:lang w:val="en-US" w:eastAsia="zh-CN"/>
        </w:rPr>
        <w:t>共计</w:t>
      </w:r>
      <w:r>
        <w:rPr>
          <w:rFonts w:hint="default" w:ascii="Times New Roman" w:hAnsi="Times New Roman" w:eastAsia="方正仿宋简体" w:cs="Times New Roman"/>
          <w:sz w:val="32"/>
          <w:szCs w:val="32"/>
        </w:rPr>
        <w:t>下达预算指标80万元，</w:t>
      </w:r>
      <w:r>
        <w:rPr>
          <w:rFonts w:hint="default" w:ascii="Times New Roman" w:hAnsi="Times New Roman" w:eastAsia="方正仿宋简体" w:cs="Times New Roman"/>
          <w:sz w:val="32"/>
          <w:szCs w:val="32"/>
          <w:lang w:val="zh-CN"/>
        </w:rPr>
        <w:t>由财政划拨，资金到位及时，到位率100%。</w:t>
      </w:r>
    </w:p>
    <w:p w14:paraId="212756F4">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资金使用</w:t>
      </w:r>
    </w:p>
    <w:p w14:paraId="5CFC31E2">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lang w:val="en-US" w:eastAsia="zh-CN"/>
        </w:rPr>
        <w:t>全年共计</w:t>
      </w:r>
      <w:r>
        <w:rPr>
          <w:rFonts w:hint="eastAsia" w:eastAsia="方正仿宋简体" w:cs="Times New Roman"/>
          <w:sz w:val="32"/>
          <w:szCs w:val="32"/>
          <w:lang w:val="en-US" w:eastAsia="zh-CN"/>
        </w:rPr>
        <w:t>安排</w:t>
      </w:r>
      <w:r>
        <w:rPr>
          <w:rFonts w:hint="default" w:ascii="Times New Roman" w:hAnsi="Times New Roman" w:eastAsia="方正仿宋简体" w:cs="Times New Roman"/>
          <w:sz w:val="32"/>
          <w:szCs w:val="32"/>
        </w:rPr>
        <w:t>预算财政资金80万元，该项目实际使用预算资金</w:t>
      </w:r>
      <w:r>
        <w:rPr>
          <w:rFonts w:hint="default" w:ascii="Times New Roman" w:hAnsi="Times New Roman" w:eastAsia="方正仿宋简体" w:cs="Times New Roman"/>
          <w:sz w:val="32"/>
          <w:szCs w:val="32"/>
          <w:lang w:val="en-US" w:eastAsia="zh-CN"/>
        </w:rPr>
        <w:t>79.61</w:t>
      </w:r>
      <w:r>
        <w:rPr>
          <w:rFonts w:hint="default" w:ascii="Times New Roman" w:hAnsi="Times New Roman" w:eastAsia="方正仿宋简体" w:cs="Times New Roman"/>
          <w:sz w:val="32"/>
          <w:szCs w:val="32"/>
        </w:rPr>
        <w:t>万元，结余资金</w:t>
      </w:r>
      <w:r>
        <w:rPr>
          <w:rFonts w:hint="default" w:ascii="Times New Roman" w:hAnsi="Times New Roman" w:eastAsia="方正仿宋简体" w:cs="Times New Roman"/>
          <w:sz w:val="32"/>
          <w:szCs w:val="32"/>
          <w:lang w:val="en-US" w:eastAsia="zh-CN"/>
        </w:rPr>
        <w:t>0.39</w:t>
      </w:r>
      <w:r>
        <w:rPr>
          <w:rFonts w:hint="default" w:ascii="Times New Roman" w:hAnsi="Times New Roman" w:eastAsia="方正仿宋简体" w:cs="Times New Roman"/>
          <w:sz w:val="32"/>
          <w:szCs w:val="32"/>
        </w:rPr>
        <w:t>万元。</w:t>
      </w:r>
    </w:p>
    <w:p w14:paraId="67BC8452">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（三）项目财务管理情况</w:t>
      </w:r>
    </w:p>
    <w:p w14:paraId="2249514B">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绵竹酒品牌推广</w:t>
      </w:r>
      <w:r>
        <w:rPr>
          <w:rFonts w:hint="default" w:ascii="Times New Roman" w:hAnsi="Times New Roman" w:eastAsia="方正仿宋简体" w:cs="Times New Roman"/>
          <w:sz w:val="32"/>
          <w:szCs w:val="32"/>
          <w:lang w:val="zh-CN"/>
        </w:rPr>
        <w:t>项目</w:t>
      </w:r>
      <w:r>
        <w:rPr>
          <w:rFonts w:hint="default" w:ascii="Times New Roman" w:hAnsi="Times New Roman" w:eastAsia="方正仿宋简体" w:cs="Times New Roman"/>
          <w:sz w:val="32"/>
          <w:szCs w:val="32"/>
        </w:rPr>
        <w:t>支出严格执行预算资金管理制度和财政收支管理制度及其他内部管理制度。项目的具体实施由相关业务股室负责，资金的收支由办公室财务负责。业务股室根据项目因实际实施进度，向财务部门提出资金使用申请，并负责对资金的使用结果进行监督与考评。财务部门审核后按照市财政局项目资金使用管理办法进行用款额度申报。在资金使用环节，严格遵循“三重一大”监督管理要求以及财政资金拨付审批流程办理；在会计核算环节，对项目资金使用实行单独核算，专款专用，杜绝挪用、挤占、截留项目资金的现象发生，确保财政资金安全高效使用。</w:t>
      </w:r>
    </w:p>
    <w:p w14:paraId="109D9FE7">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01" w:name="_Toc27718"/>
      <w:r>
        <w:rPr>
          <w:rFonts w:hint="default" w:ascii="Times New Roman" w:hAnsi="Times New Roman" w:eastAsia="方正黑体简体" w:cs="Times New Roman"/>
          <w:sz w:val="32"/>
          <w:szCs w:val="32"/>
        </w:rPr>
        <w:t>三、项目实施及管理情况</w:t>
      </w:r>
      <w:bookmarkEnd w:id="101"/>
    </w:p>
    <w:p w14:paraId="4C8DC6F4">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（一）项目组织架构及实施流程</w:t>
      </w:r>
    </w:p>
    <w:p w14:paraId="2A6DC63F">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zh-CN"/>
        </w:rPr>
        <w:t>项目组织架构</w:t>
      </w:r>
    </w:p>
    <w:p w14:paraId="4448BA9E">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单位项目实施</w:t>
      </w:r>
      <w:r>
        <w:rPr>
          <w:rFonts w:hint="default" w:ascii="Times New Roman" w:hAnsi="Times New Roman" w:eastAsia="方正仿宋简体" w:cs="Times New Roman"/>
          <w:sz w:val="32"/>
          <w:szCs w:val="32"/>
          <w:lang w:val="zh-CN"/>
        </w:rPr>
        <w:t>会议-</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项目分管领导-</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办公室、财务部门</w:t>
      </w:r>
    </w:p>
    <w:p w14:paraId="571633DF">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zh-CN"/>
        </w:rPr>
        <w:t>项目实施流程</w:t>
      </w:r>
    </w:p>
    <w:p w14:paraId="345E515D">
      <w:pPr>
        <w:pStyle w:val="2"/>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32"/>
          <w:szCs w:val="32"/>
          <w:lang w:val="zh-CN"/>
        </w:rPr>
        <w:t>预算计划-预算批复-</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预算执行-</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预算决算</w:t>
      </w:r>
    </w:p>
    <w:p w14:paraId="16F6474F">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（二）项目管理情况</w:t>
      </w:r>
    </w:p>
    <w:p w14:paraId="3ADA678B">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高度重视该项目管理工作，严格按照项目绩效目标和财政资金管理办法以及局内部控制相关制度要求开展管理工作，严格履行资金支付制度，认真审核相关资料的真实性、完整性，在确保其合法、合规，资料充分的前提下予以支付结算。</w:t>
      </w:r>
    </w:p>
    <w:p w14:paraId="3F26FB13">
      <w:pPr>
        <w:adjustRightInd w:val="0"/>
        <w:snapToGrid w:val="0"/>
        <w:spacing w:line="600" w:lineRule="exact"/>
        <w:ind w:firstLine="640" w:firstLineChars="20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（三）项目监管情况</w:t>
      </w:r>
    </w:p>
    <w:p w14:paraId="4EE1EE6B">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为加强项目管理，保证项目的实施效果，提高财政资金使用效率，我单位安排专门人员对项目进行全程监管，坚持专款专用的原则，通过实地查看，资料审查等方式审核无误后支付相应资金。</w:t>
      </w:r>
    </w:p>
    <w:p w14:paraId="7B43794D">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102" w:name="_Toc29610"/>
      <w:r>
        <w:rPr>
          <w:rFonts w:hint="default" w:ascii="Times New Roman" w:hAnsi="Times New Roman" w:eastAsia="方正黑体简体" w:cs="Times New Roman"/>
          <w:sz w:val="32"/>
          <w:szCs w:val="32"/>
        </w:rPr>
        <w:t>四、项目绩效情况</w:t>
      </w:r>
      <w:bookmarkEnd w:id="102"/>
      <w:r>
        <w:rPr>
          <w:rFonts w:hint="default" w:ascii="Times New Roman" w:hAnsi="Times New Roman" w:eastAsia="方正黑体简体" w:cs="Times New Roman"/>
          <w:sz w:val="32"/>
          <w:szCs w:val="32"/>
          <w:lang w:val="zh-CN"/>
        </w:rPr>
        <w:tab/>
      </w:r>
    </w:p>
    <w:p w14:paraId="492E6851">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（一）项目完成情况</w:t>
      </w:r>
    </w:p>
    <w:p w14:paraId="0F3E42CF">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sz w:val="32"/>
          <w:szCs w:val="32"/>
        </w:rPr>
        <w:t>绵竹酒品牌推广</w:t>
      </w:r>
      <w:r>
        <w:rPr>
          <w:rFonts w:hint="default" w:ascii="Times New Roman" w:hAnsi="Times New Roman" w:eastAsia="方正仿宋简体" w:cs="Times New Roman"/>
          <w:sz w:val="32"/>
          <w:szCs w:val="32"/>
          <w:lang w:val="zh-CN"/>
        </w:rPr>
        <w:t>项目</w:t>
      </w:r>
      <w:r>
        <w:rPr>
          <w:rFonts w:hint="default" w:ascii="Times New Roman" w:hAnsi="Times New Roman" w:eastAsia="方正仿宋简体" w:cs="Times New Roman"/>
          <w:sz w:val="32"/>
          <w:szCs w:val="32"/>
          <w:lang w:val="en-US" w:eastAsia="zh-CN"/>
        </w:rPr>
        <w:t>完成情况良好，各项工作稳步推进，取得了良好的收益，获得了酒类企业和上级的领导的高度肯定，既定绩效目标全部实现。</w:t>
      </w:r>
    </w:p>
    <w:p w14:paraId="535BFAFC">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（二）项目效益情况</w:t>
      </w:r>
    </w:p>
    <w:p w14:paraId="6513A49B">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en-US" w:eastAsia="zh-CN"/>
        </w:rPr>
        <w:t>通过各种活动、各个层面的宣传推广活动，</w:t>
      </w:r>
      <w:r>
        <w:rPr>
          <w:rFonts w:hint="default" w:ascii="Times New Roman" w:hAnsi="Times New Roman" w:eastAsia="方正仿宋简体" w:cs="Times New Roman"/>
          <w:sz w:val="32"/>
          <w:szCs w:val="32"/>
        </w:rPr>
        <w:t>增加了绵竹酒的曝光度，提升了绵竹产区知名度，也带来了绵竹酒销量的持续提升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为企业的发展壮大增强了自信心和源动力，获得了酒类企业和市委</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市政府一致肯定和高度认可</w:t>
      </w:r>
      <w:r>
        <w:rPr>
          <w:rFonts w:hint="default" w:ascii="Times New Roman" w:hAnsi="Times New Roman" w:eastAsia="方正仿宋简体" w:cs="Times New Roman"/>
          <w:sz w:val="32"/>
          <w:szCs w:val="32"/>
          <w:lang w:val="zh-CN"/>
        </w:rPr>
        <w:t>。</w:t>
      </w:r>
    </w:p>
    <w:p w14:paraId="16CDD3E5">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03" w:name="_Toc15989"/>
      <w:r>
        <w:rPr>
          <w:rFonts w:hint="default" w:ascii="Times New Roman" w:hAnsi="Times New Roman" w:eastAsia="方正黑体简体" w:cs="Times New Roman"/>
          <w:sz w:val="32"/>
          <w:szCs w:val="32"/>
        </w:rPr>
        <w:t>五、评价结论及建议</w:t>
      </w:r>
      <w:bookmarkEnd w:id="103"/>
    </w:p>
    <w:p w14:paraId="6324C488">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（一）评价结论</w:t>
      </w:r>
    </w:p>
    <w:p w14:paraId="53D61D34">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rPr>
      </w:pPr>
      <w:r>
        <w:rPr>
          <w:rFonts w:hint="default" w:ascii="Times New Roman" w:hAnsi="Times New Roman" w:eastAsia="方正仿宋简体" w:cs="Times New Roman"/>
          <w:sz w:val="32"/>
          <w:szCs w:val="32"/>
        </w:rPr>
        <w:t>绵竹酒品牌推广项目通过政府及相关部门的审批，</w:t>
      </w:r>
      <w:r>
        <w:rPr>
          <w:rFonts w:hint="default" w:ascii="Times New Roman" w:hAnsi="Times New Roman" w:eastAsia="方正仿宋简体" w:cs="Times New Roman"/>
          <w:sz w:val="32"/>
          <w:szCs w:val="32"/>
          <w:lang w:val="en-US" w:eastAsia="zh-CN"/>
        </w:rPr>
        <w:t>立项</w:t>
      </w:r>
      <w:r>
        <w:rPr>
          <w:rFonts w:hint="default" w:ascii="Times New Roman" w:hAnsi="Times New Roman" w:eastAsia="方正仿宋简体" w:cs="Times New Roman"/>
          <w:sz w:val="32"/>
          <w:szCs w:val="32"/>
        </w:rPr>
        <w:t>依据充分，绩效目标明确。制定了</w:t>
      </w:r>
      <w:r>
        <w:rPr>
          <w:rFonts w:hint="default" w:ascii="Times New Roman" w:hAnsi="Times New Roman" w:eastAsia="方正仿宋简体" w:cs="Times New Roman"/>
          <w:sz w:val="32"/>
          <w:szCs w:val="32"/>
          <w:lang w:val="en-US" w:eastAsia="zh-CN"/>
        </w:rPr>
        <w:t>切实可行的</w:t>
      </w:r>
      <w:r>
        <w:rPr>
          <w:rFonts w:hint="default" w:ascii="Times New Roman" w:hAnsi="Times New Roman" w:eastAsia="方正仿宋简体" w:cs="Times New Roman"/>
          <w:sz w:val="32"/>
          <w:szCs w:val="32"/>
        </w:rPr>
        <w:t>项目实施方案，</w:t>
      </w:r>
      <w:r>
        <w:rPr>
          <w:rFonts w:hint="default" w:ascii="Times New Roman" w:hAnsi="Times New Roman" w:eastAsia="方正仿宋简体" w:cs="Times New Roman"/>
          <w:sz w:val="32"/>
          <w:szCs w:val="32"/>
          <w:lang w:val="en-US" w:eastAsia="zh-CN"/>
        </w:rPr>
        <w:t>项目实施计划开展正常有序，</w:t>
      </w:r>
      <w:r>
        <w:rPr>
          <w:rFonts w:hint="default" w:ascii="Times New Roman" w:hAnsi="Times New Roman" w:eastAsia="方正仿宋简体" w:cs="Times New Roman"/>
          <w:sz w:val="32"/>
          <w:szCs w:val="32"/>
        </w:rPr>
        <w:t>项目资料完整</w:t>
      </w:r>
      <w:r>
        <w:rPr>
          <w:rFonts w:hint="default" w:ascii="Times New Roman" w:hAnsi="Times New Roman" w:eastAsia="方正仿宋简体" w:cs="Times New Roman"/>
          <w:sz w:val="32"/>
          <w:szCs w:val="32"/>
          <w:lang w:val="en-US" w:eastAsia="zh-CN"/>
        </w:rPr>
        <w:t>规范，项目效益体现明显，达到既定目标。</w:t>
      </w:r>
    </w:p>
    <w:p w14:paraId="6B6422B6">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（二）存在的问题</w:t>
      </w:r>
    </w:p>
    <w:p w14:paraId="0D494D45">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方正仿宋简体" w:cs="Times New Roman"/>
          <w:sz w:val="32"/>
          <w:szCs w:val="32"/>
        </w:rPr>
        <w:t>项目管理人员业务能力有待提高</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ab/>
      </w:r>
    </w:p>
    <w:p w14:paraId="233F2B6B">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（三）相关建议</w:t>
      </w:r>
    </w:p>
    <w:p w14:paraId="7792775F">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FF0000"/>
          <w:kern w:val="0"/>
          <w:sz w:val="32"/>
          <w:szCs w:val="32"/>
          <w:shd w:val="clear" w:color="auto" w:fill="FFFFFF"/>
          <w:lang w:eastAsia="zh-CN"/>
        </w:rPr>
      </w:pPr>
      <w:r>
        <w:rPr>
          <w:rFonts w:hint="default" w:ascii="Times New Roman" w:hAnsi="Times New Roman" w:eastAsia="方正仿宋简体" w:cs="Times New Roman"/>
          <w:sz w:val="32"/>
          <w:szCs w:val="32"/>
          <w:lang w:val="en-US" w:eastAsia="zh-CN"/>
        </w:rPr>
        <w:t>无</w:t>
      </w:r>
    </w:p>
    <w:p w14:paraId="6E5D1C2A">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65B655F1">
      <w:pPr>
        <w:rPr>
          <w:rFonts w:hint="default" w:ascii="Times New Roman" w:hAnsi="Times New Roman" w:cs="Times New Roman"/>
          <w:lang w:val="zh-CN"/>
        </w:rPr>
      </w:pPr>
    </w:p>
    <w:p w14:paraId="2AC5709A">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4D2BCCFC">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64FFFB8E">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670C2F66">
      <w:pPr>
        <w:rPr>
          <w:rFonts w:hint="default" w:ascii="Times New Roman" w:hAnsi="Times New Roman" w:eastAsia="方正仿宋简体" w:cs="Times New Roman"/>
          <w:sz w:val="32"/>
          <w:szCs w:val="32"/>
          <w:lang w:val="zh-CN"/>
        </w:rPr>
      </w:pPr>
    </w:p>
    <w:p w14:paraId="1A3CAB3D">
      <w:pPr>
        <w:pStyle w:val="2"/>
        <w:rPr>
          <w:rFonts w:hint="default"/>
          <w:lang w:val="zh-CN"/>
        </w:rPr>
      </w:pPr>
    </w:p>
    <w:p w14:paraId="4EF6BC8B">
      <w:pPr>
        <w:rPr>
          <w:rFonts w:hint="default"/>
          <w:lang w:val="zh-CN"/>
        </w:rPr>
      </w:pPr>
    </w:p>
    <w:p w14:paraId="6AD16293">
      <w:pPr>
        <w:pStyle w:val="2"/>
        <w:rPr>
          <w:rFonts w:hint="default"/>
          <w:lang w:val="zh-CN"/>
        </w:rPr>
      </w:pPr>
    </w:p>
    <w:p w14:paraId="22A75E0C">
      <w:pPr>
        <w:pStyle w:val="2"/>
        <w:rPr>
          <w:rFonts w:hint="default"/>
          <w:lang w:val="zh-CN"/>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150"/>
        <w:gridCol w:w="325"/>
        <w:gridCol w:w="1275"/>
        <w:gridCol w:w="1937"/>
        <w:gridCol w:w="463"/>
        <w:gridCol w:w="812"/>
        <w:gridCol w:w="888"/>
        <w:gridCol w:w="962"/>
        <w:gridCol w:w="313"/>
        <w:gridCol w:w="1450"/>
        <w:gridCol w:w="236"/>
      </w:tblGrid>
      <w:tr w14:paraId="5DC3B004">
        <w:tblPrEx>
          <w:tblCellMar>
            <w:top w:w="0" w:type="dxa"/>
            <w:left w:w="108" w:type="dxa"/>
            <w:bottom w:w="0" w:type="dxa"/>
            <w:right w:w="108" w:type="dxa"/>
          </w:tblCellMar>
        </w:tblPrEx>
        <w:trPr>
          <w:trHeight w:val="675" w:hRule="atLeast"/>
        </w:trPr>
        <w:tc>
          <w:tcPr>
            <w:tcW w:w="9575" w:type="dxa"/>
            <w:gridSpan w:val="10"/>
            <w:tcBorders>
              <w:top w:val="nil"/>
              <w:left w:val="nil"/>
              <w:bottom w:val="nil"/>
              <w:right w:val="nil"/>
            </w:tcBorders>
            <w:shd w:val="clear" w:color="auto" w:fill="auto"/>
            <w:vAlign w:val="center"/>
          </w:tcPr>
          <w:p w14:paraId="307FE2C1">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000000" w:themeColor="text1"/>
                <w:sz w:val="32"/>
                <w:szCs w:val="32"/>
                <w14:textFill>
                  <w14:solidFill>
                    <w14:schemeClr w14:val="tx1"/>
                  </w14:solidFill>
                </w14:textFill>
              </w:rPr>
              <w:t>2021年项目支出绩效目标自评表</w:t>
            </w:r>
          </w:p>
        </w:tc>
        <w:tc>
          <w:tcPr>
            <w:tcW w:w="236" w:type="dxa"/>
            <w:tcBorders>
              <w:top w:val="nil"/>
              <w:left w:val="nil"/>
              <w:bottom w:val="nil"/>
              <w:right w:val="nil"/>
            </w:tcBorders>
            <w:shd w:val="clear" w:color="auto" w:fill="auto"/>
            <w:vAlign w:val="center"/>
          </w:tcPr>
          <w:p w14:paraId="091B4E01">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kern w:val="0"/>
                <w:sz w:val="32"/>
                <w:szCs w:val="32"/>
                <w:lang w:bidi="ar"/>
              </w:rPr>
            </w:pPr>
          </w:p>
        </w:tc>
      </w:tr>
      <w:tr w14:paraId="0198EED9">
        <w:tblPrEx>
          <w:tblCellMar>
            <w:top w:w="0" w:type="dxa"/>
            <w:left w:w="108" w:type="dxa"/>
            <w:bottom w:w="0" w:type="dxa"/>
            <w:right w:w="108" w:type="dxa"/>
          </w:tblCellMar>
        </w:tblPrEx>
        <w:trPr>
          <w:gridAfter w:val="1"/>
          <w:wAfter w:w="236" w:type="dxa"/>
          <w:trHeight w:val="540" w:hRule="atLeast"/>
        </w:trPr>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49802">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主管部门及代码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505D0">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631601</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64ECF">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实施单位</w:t>
            </w:r>
          </w:p>
        </w:tc>
        <w:tc>
          <w:tcPr>
            <w:tcW w:w="2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3A44E">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绵竹市酒类产业发展局</w:t>
            </w:r>
          </w:p>
        </w:tc>
      </w:tr>
      <w:tr w14:paraId="32AF42C3">
        <w:tblPrEx>
          <w:tblCellMar>
            <w:top w:w="0" w:type="dxa"/>
            <w:left w:w="108" w:type="dxa"/>
            <w:bottom w:w="0" w:type="dxa"/>
            <w:right w:w="108" w:type="dxa"/>
          </w:tblCellMar>
        </w:tblPrEx>
        <w:trPr>
          <w:gridAfter w:val="1"/>
          <w:wAfter w:w="236" w:type="dxa"/>
          <w:trHeight w:val="415" w:hRule="atLeast"/>
        </w:trPr>
        <w:tc>
          <w:tcPr>
            <w:tcW w:w="2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DED93">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项目预算</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执行情况</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BDF2">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预算数：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13B78">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80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15CE0">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执行数：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28AB6">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79.61</w:t>
            </w:r>
          </w:p>
        </w:tc>
      </w:tr>
      <w:tr w14:paraId="19301DC2">
        <w:tblPrEx>
          <w:tblCellMar>
            <w:top w:w="0" w:type="dxa"/>
            <w:left w:w="108" w:type="dxa"/>
            <w:bottom w:w="0" w:type="dxa"/>
            <w:right w:w="108" w:type="dxa"/>
          </w:tblCellMar>
        </w:tblPrEx>
        <w:trPr>
          <w:gridAfter w:val="1"/>
          <w:wAfter w:w="236" w:type="dxa"/>
          <w:trHeight w:val="470" w:hRule="atLeast"/>
        </w:trPr>
        <w:tc>
          <w:tcPr>
            <w:tcW w:w="2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93BDB">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A9C2">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D2C8C">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80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07B8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39DC9">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CN"/>
              </w:rPr>
              <w:t>79.61</w:t>
            </w:r>
          </w:p>
        </w:tc>
      </w:tr>
      <w:tr w14:paraId="068859A8">
        <w:tblPrEx>
          <w:tblCellMar>
            <w:top w:w="0" w:type="dxa"/>
            <w:left w:w="108" w:type="dxa"/>
            <w:bottom w:w="0" w:type="dxa"/>
            <w:right w:w="108" w:type="dxa"/>
          </w:tblCellMar>
        </w:tblPrEx>
        <w:trPr>
          <w:gridAfter w:val="1"/>
          <w:wAfter w:w="236" w:type="dxa"/>
          <w:trHeight w:val="365" w:hRule="atLeast"/>
        </w:trPr>
        <w:tc>
          <w:tcPr>
            <w:tcW w:w="2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6AF9C">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710E">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C5B1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1AE1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CF0B0">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p>
        </w:tc>
      </w:tr>
      <w:tr w14:paraId="1B5777A6">
        <w:tblPrEx>
          <w:tblCellMar>
            <w:top w:w="0" w:type="dxa"/>
            <w:left w:w="108" w:type="dxa"/>
            <w:bottom w:w="0" w:type="dxa"/>
            <w:right w:w="108" w:type="dxa"/>
          </w:tblCellMar>
        </w:tblPrEx>
        <w:trPr>
          <w:gridAfter w:val="1"/>
          <w:wAfter w:w="236" w:type="dxa"/>
          <w:trHeight w:val="415" w:hRule="atLeast"/>
        </w:trPr>
        <w:tc>
          <w:tcPr>
            <w:tcW w:w="1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5945D">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年度总体目标完成情况</w:t>
            </w:r>
          </w:p>
        </w:tc>
        <w:tc>
          <w:tcPr>
            <w:tcW w:w="44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3637D0">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预期目标</w:t>
            </w:r>
          </w:p>
        </w:tc>
        <w:tc>
          <w:tcPr>
            <w:tcW w:w="3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C4453C">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目标实际完成情况</w:t>
            </w:r>
          </w:p>
        </w:tc>
      </w:tr>
      <w:tr w14:paraId="55810C05">
        <w:tblPrEx>
          <w:tblCellMar>
            <w:top w:w="0" w:type="dxa"/>
            <w:left w:w="108" w:type="dxa"/>
            <w:bottom w:w="0" w:type="dxa"/>
            <w:right w:w="108" w:type="dxa"/>
          </w:tblCellMar>
        </w:tblPrEx>
        <w:trPr>
          <w:gridAfter w:val="1"/>
          <w:wAfter w:w="236" w:type="dxa"/>
          <w:trHeight w:val="1202" w:hRule="exac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54849">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42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B6661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参加或举办2站白酒展会，到省外进行市场考察，制作3--6组“酒香绵竹”白酒展柜，宣传阵地（形象展示窗口）的打造</w:t>
            </w:r>
          </w:p>
        </w:tc>
        <w:tc>
          <w:tcPr>
            <w:tcW w:w="3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F2E4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参展布展4次、省外考察4次、白酒展柜制作4组、宣传阵地打造4处</w:t>
            </w:r>
          </w:p>
        </w:tc>
      </w:tr>
      <w:tr w14:paraId="0AF1994A">
        <w:tblPrEx>
          <w:tblCellMar>
            <w:top w:w="0" w:type="dxa"/>
            <w:left w:w="108" w:type="dxa"/>
            <w:bottom w:w="0" w:type="dxa"/>
            <w:right w:w="108" w:type="dxa"/>
          </w:tblCellMar>
        </w:tblPrEx>
        <w:trPr>
          <w:gridAfter w:val="1"/>
          <w:wAfter w:w="236" w:type="dxa"/>
          <w:trHeight w:val="805" w:hRule="exact"/>
        </w:trPr>
        <w:tc>
          <w:tcPr>
            <w:tcW w:w="1150" w:type="dxa"/>
            <w:vMerge w:val="restart"/>
            <w:tcBorders>
              <w:top w:val="single" w:color="000000" w:sz="4" w:space="0"/>
              <w:left w:val="single" w:color="000000" w:sz="4" w:space="0"/>
              <w:right w:val="single" w:color="000000" w:sz="4" w:space="0"/>
            </w:tcBorders>
            <w:shd w:val="clear" w:color="auto" w:fill="auto"/>
            <w:vAlign w:val="center"/>
          </w:tcPr>
          <w:p w14:paraId="5B4AAC95">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年度绩效指标完成情况</w:t>
            </w:r>
          </w:p>
        </w:tc>
        <w:tc>
          <w:tcPr>
            <w:tcW w:w="1600" w:type="dxa"/>
            <w:gridSpan w:val="2"/>
            <w:tcBorders>
              <w:top w:val="single" w:color="000000" w:sz="4" w:space="0"/>
              <w:left w:val="nil"/>
              <w:bottom w:val="single" w:color="000000" w:sz="4" w:space="0"/>
              <w:right w:val="single" w:color="000000" w:sz="4" w:space="0"/>
            </w:tcBorders>
            <w:shd w:val="clear" w:color="auto" w:fill="auto"/>
            <w:vAlign w:val="center"/>
          </w:tcPr>
          <w:p w14:paraId="1B309A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一级</w:t>
            </w:r>
          </w:p>
          <w:p w14:paraId="673E0D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8FF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二级</w:t>
            </w:r>
          </w:p>
          <w:p w14:paraId="45789E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961F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三级</w:t>
            </w:r>
          </w:p>
          <w:p w14:paraId="6AFDD54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4A2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w:t>
            </w:r>
            <w:r>
              <w:rPr>
                <w:rFonts w:hint="default" w:ascii="Times New Roman" w:hAnsi="Times New Roman" w:eastAsia="方正仿宋简体" w:cs="Times New Roman"/>
                <w:kern w:val="0"/>
                <w:sz w:val="24"/>
                <w:szCs w:val="24"/>
                <w:lang w:val="en-US" w:eastAsia="zh-CN" w:bidi="ar"/>
              </w:rPr>
              <w:t xml:space="preserve">   </w:t>
            </w:r>
            <w:r>
              <w:rPr>
                <w:rFonts w:hint="default" w:ascii="Times New Roman" w:hAnsi="Times New Roman" w:eastAsia="方正仿宋简体" w:cs="Times New Roman"/>
                <w:kern w:val="0"/>
                <w:sz w:val="24"/>
                <w:szCs w:val="24"/>
                <w:lang w:bidi="ar"/>
              </w:rPr>
              <w:t>指标值</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D5C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实际完成</w:t>
            </w:r>
            <w:r>
              <w:rPr>
                <w:rFonts w:hint="default" w:ascii="Times New Roman" w:hAnsi="Times New Roman" w:eastAsia="方正仿宋简体" w:cs="Times New Roman"/>
                <w:kern w:val="0"/>
                <w:sz w:val="24"/>
                <w:szCs w:val="24"/>
                <w:lang w:val="en-US" w:eastAsia="zh-CN" w:bidi="ar"/>
              </w:rPr>
              <w:t xml:space="preserve">   </w:t>
            </w:r>
            <w:r>
              <w:rPr>
                <w:rFonts w:hint="default" w:ascii="Times New Roman" w:hAnsi="Times New Roman" w:eastAsia="方正仿宋简体" w:cs="Times New Roman"/>
                <w:kern w:val="0"/>
                <w:sz w:val="24"/>
                <w:szCs w:val="24"/>
                <w:lang w:bidi="ar"/>
              </w:rPr>
              <w:t>指标值</w:t>
            </w:r>
          </w:p>
        </w:tc>
      </w:tr>
      <w:tr w14:paraId="4038BA04">
        <w:tblPrEx>
          <w:tblCellMar>
            <w:top w:w="0" w:type="dxa"/>
            <w:left w:w="108" w:type="dxa"/>
            <w:bottom w:w="0" w:type="dxa"/>
            <w:right w:w="108" w:type="dxa"/>
          </w:tblCellMar>
        </w:tblPrEx>
        <w:trPr>
          <w:gridAfter w:val="1"/>
          <w:wAfter w:w="236" w:type="dxa"/>
          <w:trHeight w:val="585" w:hRule="atLeast"/>
        </w:trPr>
        <w:tc>
          <w:tcPr>
            <w:tcW w:w="1150" w:type="dxa"/>
            <w:vMerge w:val="continue"/>
            <w:tcBorders>
              <w:left w:val="single" w:color="000000" w:sz="4" w:space="0"/>
              <w:right w:val="single" w:color="000000" w:sz="4" w:space="0"/>
            </w:tcBorders>
            <w:shd w:val="clear" w:color="auto" w:fill="auto"/>
            <w:vAlign w:val="center"/>
          </w:tcPr>
          <w:p w14:paraId="54B8BA0A">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restart"/>
            <w:tcBorders>
              <w:top w:val="single" w:color="000000" w:sz="4" w:space="0"/>
              <w:left w:val="single" w:color="000000" w:sz="4" w:space="0"/>
              <w:right w:val="single" w:color="000000" w:sz="4" w:space="0"/>
            </w:tcBorders>
            <w:shd w:val="clear" w:color="auto" w:fill="auto"/>
            <w:vAlign w:val="center"/>
          </w:tcPr>
          <w:p w14:paraId="663739FC">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完成</w:t>
            </w:r>
          </w:p>
          <w:p w14:paraId="001FEF7D">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48C2">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数量指标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4DEE6">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参展或办展站数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D585">
            <w:pPr>
              <w:pageBreakBefore w:val="0"/>
              <w:widowControl/>
              <w:tabs>
                <w:tab w:val="left" w:pos="467"/>
              </w:tabs>
              <w:kinsoku/>
              <w:wordWrap/>
              <w:overflowPunct/>
              <w:topLinePunct w:val="0"/>
              <w:bidi w:val="0"/>
              <w:spacing w:line="600" w:lineRule="exact"/>
              <w:ind w:firstLine="240" w:firstLineChars="100"/>
              <w:jc w:val="left"/>
              <w:textAlignment w:val="bottom"/>
              <w:rPr>
                <w:rFonts w:hint="default" w:ascii="Times New Roman" w:hAnsi="Times New Roman" w:eastAsia="方正仿宋简体" w:cs="Times New Roman"/>
                <w:sz w:val="24"/>
                <w:szCs w:val="24"/>
                <w:lang w:eastAsia="zh-CN"/>
              </w:rPr>
            </w:pPr>
            <w:r>
              <w:rPr>
                <w:rFonts w:hint="default" w:ascii="Times New Roman" w:hAnsi="Times New Roman" w:eastAsia="方正仿宋简体" w:cs="Times New Roman"/>
                <w:sz w:val="24"/>
                <w:szCs w:val="24"/>
                <w:lang w:eastAsia="zh-CN"/>
              </w:rPr>
              <w:t>2站</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4EA7">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4站</w:t>
            </w:r>
          </w:p>
        </w:tc>
      </w:tr>
      <w:tr w14:paraId="379C2F6F">
        <w:tblPrEx>
          <w:tblCellMar>
            <w:top w:w="0" w:type="dxa"/>
            <w:left w:w="108" w:type="dxa"/>
            <w:bottom w:w="0" w:type="dxa"/>
            <w:right w:w="108" w:type="dxa"/>
          </w:tblCellMar>
        </w:tblPrEx>
        <w:trPr>
          <w:gridAfter w:val="1"/>
          <w:wAfter w:w="236" w:type="dxa"/>
          <w:trHeight w:val="415" w:hRule="atLeast"/>
        </w:trPr>
        <w:tc>
          <w:tcPr>
            <w:tcW w:w="1150" w:type="dxa"/>
            <w:vMerge w:val="continue"/>
            <w:tcBorders>
              <w:left w:val="single" w:color="000000" w:sz="4" w:space="0"/>
              <w:right w:val="single" w:color="000000" w:sz="4" w:space="0"/>
            </w:tcBorders>
            <w:shd w:val="clear" w:color="auto" w:fill="auto"/>
            <w:vAlign w:val="center"/>
          </w:tcPr>
          <w:p w14:paraId="52F43F6F">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continue"/>
            <w:tcBorders>
              <w:left w:val="single" w:color="000000" w:sz="4" w:space="0"/>
              <w:right w:val="single" w:color="000000" w:sz="4" w:space="0"/>
            </w:tcBorders>
            <w:shd w:val="clear" w:color="auto" w:fill="auto"/>
            <w:vAlign w:val="center"/>
          </w:tcPr>
          <w:p w14:paraId="69978270">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FE92">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数量指标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62061">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省外考察次数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34B3C">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9D7A">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4次</w:t>
            </w:r>
          </w:p>
        </w:tc>
      </w:tr>
      <w:tr w14:paraId="10BA72D7">
        <w:tblPrEx>
          <w:tblCellMar>
            <w:top w:w="0" w:type="dxa"/>
            <w:left w:w="108" w:type="dxa"/>
            <w:bottom w:w="0" w:type="dxa"/>
            <w:right w:w="108" w:type="dxa"/>
          </w:tblCellMar>
        </w:tblPrEx>
        <w:trPr>
          <w:gridAfter w:val="1"/>
          <w:wAfter w:w="236" w:type="dxa"/>
          <w:trHeight w:val="415" w:hRule="atLeast"/>
        </w:trPr>
        <w:tc>
          <w:tcPr>
            <w:tcW w:w="1150" w:type="dxa"/>
            <w:vMerge w:val="continue"/>
            <w:tcBorders>
              <w:left w:val="single" w:color="000000" w:sz="4" w:space="0"/>
              <w:right w:val="single" w:color="000000" w:sz="4" w:space="0"/>
            </w:tcBorders>
            <w:shd w:val="clear" w:color="auto" w:fill="auto"/>
            <w:vAlign w:val="center"/>
          </w:tcPr>
          <w:p w14:paraId="6D65AC9B">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continue"/>
            <w:tcBorders>
              <w:left w:val="single" w:color="000000" w:sz="4" w:space="0"/>
              <w:right w:val="single" w:color="000000" w:sz="4" w:space="0"/>
            </w:tcBorders>
            <w:shd w:val="clear" w:color="auto" w:fill="auto"/>
            <w:vAlign w:val="center"/>
          </w:tcPr>
          <w:p w14:paraId="181C56BC">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AAB8">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数量指标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CA359">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展柜制作数量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14C86">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3-6组</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9A58">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4组</w:t>
            </w:r>
          </w:p>
        </w:tc>
      </w:tr>
      <w:tr w14:paraId="3E9CAF64">
        <w:tblPrEx>
          <w:tblCellMar>
            <w:top w:w="0" w:type="dxa"/>
            <w:left w:w="108" w:type="dxa"/>
            <w:bottom w:w="0" w:type="dxa"/>
            <w:right w:w="108" w:type="dxa"/>
          </w:tblCellMar>
        </w:tblPrEx>
        <w:trPr>
          <w:gridAfter w:val="1"/>
          <w:wAfter w:w="236" w:type="dxa"/>
          <w:trHeight w:val="415" w:hRule="atLeast"/>
        </w:trPr>
        <w:tc>
          <w:tcPr>
            <w:tcW w:w="1150" w:type="dxa"/>
            <w:vMerge w:val="continue"/>
            <w:tcBorders>
              <w:left w:val="single" w:color="000000" w:sz="4" w:space="0"/>
              <w:right w:val="single" w:color="000000" w:sz="4" w:space="0"/>
            </w:tcBorders>
            <w:shd w:val="clear" w:color="auto" w:fill="auto"/>
            <w:vAlign w:val="center"/>
          </w:tcPr>
          <w:p w14:paraId="4BA1DA3A">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continue"/>
            <w:tcBorders>
              <w:left w:val="single" w:color="000000" w:sz="4" w:space="0"/>
              <w:right w:val="single" w:color="000000" w:sz="4" w:space="0"/>
            </w:tcBorders>
            <w:shd w:val="clear" w:color="auto" w:fill="auto"/>
            <w:vAlign w:val="center"/>
          </w:tcPr>
          <w:p w14:paraId="111673FD">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900A">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数量指标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3B3D0">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宣传阵地打造数量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BEA30">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4处</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8C20">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4处</w:t>
            </w:r>
          </w:p>
        </w:tc>
      </w:tr>
      <w:tr w14:paraId="6BF29671">
        <w:tblPrEx>
          <w:tblCellMar>
            <w:top w:w="0" w:type="dxa"/>
            <w:left w:w="108" w:type="dxa"/>
            <w:bottom w:w="0" w:type="dxa"/>
            <w:right w:w="108" w:type="dxa"/>
          </w:tblCellMar>
        </w:tblPrEx>
        <w:trPr>
          <w:gridAfter w:val="1"/>
          <w:wAfter w:w="236" w:type="dxa"/>
          <w:trHeight w:val="415" w:hRule="atLeast"/>
        </w:trPr>
        <w:tc>
          <w:tcPr>
            <w:tcW w:w="1150" w:type="dxa"/>
            <w:vMerge w:val="continue"/>
            <w:tcBorders>
              <w:left w:val="single" w:color="000000" w:sz="4" w:space="0"/>
              <w:right w:val="single" w:color="000000" w:sz="4" w:space="0"/>
            </w:tcBorders>
            <w:shd w:val="clear" w:color="auto" w:fill="auto"/>
            <w:vAlign w:val="center"/>
          </w:tcPr>
          <w:p w14:paraId="67FB17CE">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continue"/>
            <w:tcBorders>
              <w:left w:val="single" w:color="000000" w:sz="4" w:space="0"/>
              <w:right w:val="single" w:color="000000" w:sz="4" w:space="0"/>
            </w:tcBorders>
            <w:shd w:val="clear" w:color="auto" w:fill="auto"/>
            <w:vAlign w:val="center"/>
          </w:tcPr>
          <w:p w14:paraId="35FE0D3C">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30F0">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质量指标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5B503">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提升知名度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5DB67">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40F2">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≥10%</w:t>
            </w:r>
          </w:p>
        </w:tc>
      </w:tr>
      <w:tr w14:paraId="1E6B6E42">
        <w:tblPrEx>
          <w:tblCellMar>
            <w:top w:w="0" w:type="dxa"/>
            <w:left w:w="108" w:type="dxa"/>
            <w:bottom w:w="0" w:type="dxa"/>
            <w:right w:w="108" w:type="dxa"/>
          </w:tblCellMar>
        </w:tblPrEx>
        <w:trPr>
          <w:gridAfter w:val="1"/>
          <w:wAfter w:w="236" w:type="dxa"/>
          <w:trHeight w:val="415" w:hRule="atLeast"/>
        </w:trPr>
        <w:tc>
          <w:tcPr>
            <w:tcW w:w="1150" w:type="dxa"/>
            <w:vMerge w:val="continue"/>
            <w:tcBorders>
              <w:left w:val="single" w:color="000000" w:sz="4" w:space="0"/>
              <w:right w:val="single" w:color="000000" w:sz="4" w:space="0"/>
            </w:tcBorders>
            <w:shd w:val="clear" w:color="auto" w:fill="auto"/>
            <w:vAlign w:val="center"/>
          </w:tcPr>
          <w:p w14:paraId="7070057F">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continue"/>
            <w:tcBorders>
              <w:left w:val="single" w:color="000000" w:sz="4" w:space="0"/>
              <w:right w:val="single" w:color="000000" w:sz="4" w:space="0"/>
            </w:tcBorders>
            <w:shd w:val="clear" w:color="auto" w:fill="auto"/>
            <w:vAlign w:val="center"/>
          </w:tcPr>
          <w:p w14:paraId="0ADEA79E">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D4FA">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时效指标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11B76">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完成时间</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69AE8">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cs="Times New Roman"/>
                <w:sz w:val="21"/>
                <w:szCs w:val="24"/>
              </w:rPr>
              <w:t>12月</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B38">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2"/>
                <w:sz w:val="24"/>
                <w:szCs w:val="24"/>
                <w:lang w:val="en-US" w:eastAsia="zh-CN" w:bidi="ar-SA"/>
              </w:rPr>
            </w:pPr>
            <w:r>
              <w:rPr>
                <w:rFonts w:hint="default" w:ascii="Times New Roman" w:hAnsi="Times New Roman" w:cs="Times New Roman"/>
                <w:sz w:val="21"/>
                <w:szCs w:val="24"/>
              </w:rPr>
              <w:t>12月</w:t>
            </w:r>
          </w:p>
        </w:tc>
      </w:tr>
      <w:tr w14:paraId="1AEC115C">
        <w:tblPrEx>
          <w:tblCellMar>
            <w:top w:w="0" w:type="dxa"/>
            <w:left w:w="108" w:type="dxa"/>
            <w:bottom w:w="0" w:type="dxa"/>
            <w:right w:w="108" w:type="dxa"/>
          </w:tblCellMar>
        </w:tblPrEx>
        <w:trPr>
          <w:gridAfter w:val="1"/>
          <w:wAfter w:w="236" w:type="dxa"/>
          <w:trHeight w:val="523" w:hRule="atLeast"/>
        </w:trPr>
        <w:tc>
          <w:tcPr>
            <w:tcW w:w="1150" w:type="dxa"/>
            <w:vMerge w:val="continue"/>
            <w:tcBorders>
              <w:left w:val="single" w:color="000000" w:sz="4" w:space="0"/>
              <w:right w:val="single" w:color="000000" w:sz="4" w:space="0"/>
            </w:tcBorders>
            <w:shd w:val="clear" w:color="auto" w:fill="auto"/>
            <w:vAlign w:val="center"/>
          </w:tcPr>
          <w:p w14:paraId="46F4AB6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continue"/>
            <w:tcBorders>
              <w:left w:val="single" w:color="000000" w:sz="4" w:space="0"/>
              <w:right w:val="single" w:color="000000" w:sz="4" w:space="0"/>
            </w:tcBorders>
            <w:shd w:val="clear" w:color="auto" w:fill="auto"/>
            <w:vAlign w:val="center"/>
          </w:tcPr>
          <w:p w14:paraId="52E74409">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0BCA">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成本指标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68275">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市场考察</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AF6BB">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8万元</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4DDD">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29.30万元</w:t>
            </w:r>
          </w:p>
        </w:tc>
      </w:tr>
      <w:tr w14:paraId="4E931398">
        <w:tblPrEx>
          <w:tblCellMar>
            <w:top w:w="0" w:type="dxa"/>
            <w:left w:w="108" w:type="dxa"/>
            <w:bottom w:w="0" w:type="dxa"/>
            <w:right w:w="108" w:type="dxa"/>
          </w:tblCellMar>
        </w:tblPrEx>
        <w:trPr>
          <w:gridAfter w:val="1"/>
          <w:wAfter w:w="236" w:type="dxa"/>
          <w:trHeight w:val="572" w:hRule="atLeast"/>
        </w:trPr>
        <w:tc>
          <w:tcPr>
            <w:tcW w:w="1150" w:type="dxa"/>
            <w:vMerge w:val="continue"/>
            <w:tcBorders>
              <w:left w:val="single" w:color="000000" w:sz="4" w:space="0"/>
              <w:right w:val="single" w:color="000000" w:sz="4" w:space="0"/>
            </w:tcBorders>
            <w:shd w:val="clear" w:color="auto" w:fill="auto"/>
            <w:vAlign w:val="center"/>
          </w:tcPr>
          <w:p w14:paraId="46AB62CA">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continue"/>
            <w:tcBorders>
              <w:left w:val="single" w:color="000000" w:sz="4" w:space="0"/>
              <w:right w:val="single" w:color="000000" w:sz="4" w:space="0"/>
            </w:tcBorders>
            <w:shd w:val="clear" w:color="auto" w:fill="auto"/>
            <w:vAlign w:val="center"/>
          </w:tcPr>
          <w:p w14:paraId="3C14491B">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B042">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成本指标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B1D66">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参展或布展</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DECE4">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30万元</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A879">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37.19万元</w:t>
            </w:r>
          </w:p>
        </w:tc>
      </w:tr>
      <w:tr w14:paraId="270C4243">
        <w:tblPrEx>
          <w:tblCellMar>
            <w:top w:w="0" w:type="dxa"/>
            <w:left w:w="108" w:type="dxa"/>
            <w:bottom w:w="0" w:type="dxa"/>
            <w:right w:w="108" w:type="dxa"/>
          </w:tblCellMar>
        </w:tblPrEx>
        <w:trPr>
          <w:gridAfter w:val="1"/>
          <w:wAfter w:w="236" w:type="dxa"/>
          <w:trHeight w:val="480" w:hRule="atLeast"/>
        </w:trPr>
        <w:tc>
          <w:tcPr>
            <w:tcW w:w="1150" w:type="dxa"/>
            <w:vMerge w:val="continue"/>
            <w:tcBorders>
              <w:left w:val="single" w:color="000000" w:sz="4" w:space="0"/>
              <w:right w:val="single" w:color="000000" w:sz="4" w:space="0"/>
            </w:tcBorders>
            <w:shd w:val="clear" w:color="auto" w:fill="auto"/>
            <w:vAlign w:val="center"/>
          </w:tcPr>
          <w:p w14:paraId="51CD0507">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continue"/>
            <w:tcBorders>
              <w:left w:val="single" w:color="000000" w:sz="4" w:space="0"/>
              <w:right w:val="single" w:color="000000" w:sz="4" w:space="0"/>
            </w:tcBorders>
            <w:shd w:val="clear" w:color="auto" w:fill="auto"/>
            <w:vAlign w:val="center"/>
          </w:tcPr>
          <w:p w14:paraId="1023627C">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97E3">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成本指标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7E029">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展柜制作</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85B9B">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8万元</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E3A2">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7.54万元</w:t>
            </w:r>
          </w:p>
        </w:tc>
      </w:tr>
      <w:tr w14:paraId="65507271">
        <w:tblPrEx>
          <w:tblCellMar>
            <w:top w:w="0" w:type="dxa"/>
            <w:left w:w="108" w:type="dxa"/>
            <w:bottom w:w="0" w:type="dxa"/>
            <w:right w:w="108" w:type="dxa"/>
          </w:tblCellMar>
        </w:tblPrEx>
        <w:trPr>
          <w:gridAfter w:val="1"/>
          <w:wAfter w:w="236" w:type="dxa"/>
          <w:trHeight w:val="480" w:hRule="atLeast"/>
        </w:trPr>
        <w:tc>
          <w:tcPr>
            <w:tcW w:w="1150" w:type="dxa"/>
            <w:vMerge w:val="continue"/>
            <w:tcBorders>
              <w:left w:val="single" w:color="000000" w:sz="4" w:space="0"/>
              <w:right w:val="single" w:color="000000" w:sz="4" w:space="0"/>
            </w:tcBorders>
            <w:shd w:val="clear" w:color="auto" w:fill="auto"/>
            <w:vAlign w:val="center"/>
          </w:tcPr>
          <w:p w14:paraId="17FF7195">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vMerge w:val="continue"/>
            <w:tcBorders>
              <w:left w:val="single" w:color="000000" w:sz="4" w:space="0"/>
              <w:bottom w:val="single" w:color="000000" w:sz="4" w:space="0"/>
              <w:right w:val="single" w:color="000000" w:sz="4" w:space="0"/>
            </w:tcBorders>
            <w:shd w:val="clear" w:color="auto" w:fill="auto"/>
            <w:vAlign w:val="center"/>
          </w:tcPr>
          <w:p w14:paraId="302A60D6">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C310">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成本指标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24B0B">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宣传阵地打造</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0B46F">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4万元</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C898">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5.58万元</w:t>
            </w:r>
          </w:p>
        </w:tc>
      </w:tr>
      <w:tr w14:paraId="00377235">
        <w:tblPrEx>
          <w:tblCellMar>
            <w:top w:w="0" w:type="dxa"/>
            <w:left w:w="108" w:type="dxa"/>
            <w:bottom w:w="0" w:type="dxa"/>
            <w:right w:w="108" w:type="dxa"/>
          </w:tblCellMar>
        </w:tblPrEx>
        <w:trPr>
          <w:gridAfter w:val="1"/>
          <w:wAfter w:w="236" w:type="dxa"/>
          <w:trHeight w:val="667" w:hRule="atLeast"/>
        </w:trPr>
        <w:tc>
          <w:tcPr>
            <w:tcW w:w="1150" w:type="dxa"/>
            <w:vMerge w:val="continue"/>
            <w:tcBorders>
              <w:left w:val="single" w:color="000000" w:sz="4" w:space="0"/>
              <w:right w:val="single" w:color="000000" w:sz="4" w:space="0"/>
            </w:tcBorders>
            <w:shd w:val="clear" w:color="auto" w:fill="auto"/>
            <w:vAlign w:val="center"/>
          </w:tcPr>
          <w:p w14:paraId="6412F9C4">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A7EBC">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效益指标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4C83">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经济效益指标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ABCF91">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省外的销量提升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96E21">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5ED8">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≥10%</w:t>
            </w:r>
          </w:p>
        </w:tc>
      </w:tr>
      <w:tr w14:paraId="5EE4A0DF">
        <w:tblPrEx>
          <w:tblCellMar>
            <w:top w:w="0" w:type="dxa"/>
            <w:left w:w="108" w:type="dxa"/>
            <w:bottom w:w="0" w:type="dxa"/>
            <w:right w:w="108" w:type="dxa"/>
          </w:tblCellMar>
        </w:tblPrEx>
        <w:trPr>
          <w:gridAfter w:val="1"/>
          <w:wAfter w:w="236" w:type="dxa"/>
          <w:trHeight w:val="623" w:hRule="atLeast"/>
        </w:trPr>
        <w:tc>
          <w:tcPr>
            <w:tcW w:w="1150" w:type="dxa"/>
            <w:vMerge w:val="continue"/>
            <w:tcBorders>
              <w:left w:val="single" w:color="000000" w:sz="4" w:space="0"/>
              <w:bottom w:val="single" w:color="000000" w:sz="4" w:space="0"/>
              <w:right w:val="single" w:color="000000" w:sz="4" w:space="0"/>
            </w:tcBorders>
            <w:shd w:val="clear" w:color="auto" w:fill="auto"/>
            <w:vAlign w:val="center"/>
          </w:tcPr>
          <w:p w14:paraId="74143271">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ACCCE">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满意度指标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91DE">
            <w:pPr>
              <w:pageBreakBefore w:val="0"/>
              <w:widowControl/>
              <w:kinsoku/>
              <w:wordWrap/>
              <w:overflowPunct/>
              <w:topLinePunct w:val="0"/>
              <w:bidi w:val="0"/>
              <w:spacing w:line="600" w:lineRule="exact"/>
              <w:ind w:firstLine="240" w:firstLineChars="100"/>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满意度指标</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422C6">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酒企及政府满意度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27CE0">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≥90%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13EF">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cs="Times New Roman"/>
              </w:rPr>
              <w:t>≥90%</w:t>
            </w:r>
          </w:p>
        </w:tc>
      </w:tr>
    </w:tbl>
    <w:p w14:paraId="623F4D15">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kern w:val="0"/>
          <w:sz w:val="32"/>
          <w:szCs w:val="32"/>
          <w:shd w:val="clear" w:color="auto" w:fill="FFFFFF"/>
          <w:lang w:val="zh-CN"/>
        </w:rPr>
      </w:pPr>
      <w:r>
        <w:rPr>
          <w:rFonts w:hint="default" w:ascii="Times New Roman" w:hAnsi="Times New Roman" w:eastAsia="方正仿宋简体" w:cs="Times New Roman"/>
          <w:kern w:val="0"/>
          <w:sz w:val="32"/>
          <w:szCs w:val="32"/>
          <w:shd w:val="clear" w:color="auto" w:fill="FFFFFF"/>
          <w:lang w:val="zh-CN"/>
        </w:rPr>
        <w:t>附表：</w:t>
      </w:r>
    </w:p>
    <w:p w14:paraId="6FDD985C">
      <w:pPr>
        <w:pageBreakBefore w:val="0"/>
        <w:widowControl/>
        <w:kinsoku/>
        <w:wordWrap/>
        <w:overflowPunct/>
        <w:topLinePunct w:val="0"/>
        <w:bidi w:val="0"/>
        <w:spacing w:line="600" w:lineRule="exact"/>
        <w:jc w:val="left"/>
        <w:rPr>
          <w:rStyle w:val="24"/>
          <w:rFonts w:hint="default" w:ascii="Times New Roman" w:hAnsi="Times New Roman" w:eastAsia="方正仿宋简体" w:cs="Times New Roman"/>
          <w:b w:val="0"/>
          <w:sz w:val="32"/>
          <w:szCs w:val="32"/>
        </w:rPr>
      </w:pPr>
      <w:r>
        <w:rPr>
          <w:rStyle w:val="24"/>
          <w:rFonts w:hint="default" w:ascii="Times New Roman" w:hAnsi="Times New Roman" w:eastAsia="方正仿宋简体" w:cs="Times New Roman"/>
          <w:b w:val="0"/>
          <w:sz w:val="32"/>
          <w:szCs w:val="32"/>
        </w:rPr>
        <w:br w:type="page"/>
      </w:r>
    </w:p>
    <w:p w14:paraId="05C19249">
      <w:pPr>
        <w:pStyle w:val="2"/>
        <w:pageBreakBefore w:val="0"/>
        <w:kinsoku/>
        <w:wordWrap/>
        <w:overflowPunct/>
        <w:topLinePunct w:val="0"/>
        <w:bidi w:val="0"/>
        <w:spacing w:before="93" w:line="600" w:lineRule="exact"/>
        <w:outlineLvl w:val="1"/>
        <w:rPr>
          <w:rFonts w:hint="eastAsia" w:ascii="Times New Roman" w:eastAsia="方正仿宋简体" w:cs="Times New Roman"/>
          <w:sz w:val="32"/>
          <w:szCs w:val="32"/>
          <w:shd w:val="clear" w:color="auto" w:fill="FFFFFF"/>
          <w:lang w:val="en-US" w:eastAsia="zh-CN"/>
        </w:rPr>
      </w:pPr>
      <w:bookmarkStart w:id="104" w:name="_Toc5600"/>
      <w:r>
        <w:rPr>
          <w:rFonts w:hint="default" w:ascii="Times New Roman" w:hAnsi="Times New Roman" w:eastAsia="方正仿宋简体" w:cs="Times New Roman"/>
          <w:sz w:val="32"/>
          <w:szCs w:val="32"/>
          <w:shd w:val="clear" w:color="auto" w:fill="FFFFFF"/>
          <w:lang w:val="zh-CN"/>
        </w:rPr>
        <w:t>附件</w:t>
      </w:r>
      <w:r>
        <w:rPr>
          <w:rFonts w:hint="eastAsia" w:ascii="Times New Roman" w:eastAsia="方正仿宋简体" w:cs="Times New Roman"/>
          <w:sz w:val="32"/>
          <w:szCs w:val="32"/>
          <w:shd w:val="clear" w:color="auto" w:fill="FFFFFF"/>
          <w:lang w:val="en-US" w:eastAsia="zh-CN"/>
        </w:rPr>
        <w:t>3</w:t>
      </w:r>
      <w:bookmarkEnd w:id="104"/>
    </w:p>
    <w:p w14:paraId="2F246A9B">
      <w:pPr>
        <w:pStyle w:val="2"/>
        <w:pageBreakBefore w:val="0"/>
        <w:kinsoku/>
        <w:wordWrap/>
        <w:overflowPunct/>
        <w:topLinePunct w:val="0"/>
        <w:bidi w:val="0"/>
        <w:spacing w:before="93" w:line="600" w:lineRule="exact"/>
        <w:jc w:val="center"/>
        <w:rPr>
          <w:rFonts w:hint="default" w:ascii="Times New Roman" w:hAnsi="Times New Roman" w:eastAsia="方正小标宋简体" w:cs="Times New Roman"/>
          <w:color w:val="000000"/>
          <w:kern w:val="0"/>
          <w:sz w:val="44"/>
          <w:szCs w:val="44"/>
          <w:lang w:val="zh-CN"/>
        </w:rPr>
      </w:pPr>
      <w:r>
        <w:rPr>
          <w:rFonts w:hint="eastAsia" w:ascii="Times New Roman" w:eastAsia="方正小标宋简体" w:cs="Times New Roman"/>
          <w:color w:val="000000"/>
          <w:kern w:val="0"/>
          <w:sz w:val="44"/>
          <w:szCs w:val="44"/>
          <w:lang w:val="en-US" w:eastAsia="zh-CN"/>
        </w:rPr>
        <w:t>白酒产业专项培训</w:t>
      </w:r>
      <w:r>
        <w:rPr>
          <w:rFonts w:hint="default" w:ascii="Times New Roman" w:hAnsi="Times New Roman" w:eastAsia="方正小标宋简体" w:cs="Times New Roman"/>
          <w:color w:val="000000"/>
          <w:kern w:val="0"/>
          <w:sz w:val="44"/>
          <w:szCs w:val="44"/>
          <w:lang w:val="zh-CN"/>
        </w:rPr>
        <w:t>绩效评价报告</w:t>
      </w:r>
    </w:p>
    <w:p w14:paraId="2FF13C40">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p>
    <w:p w14:paraId="2B3F9832">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105" w:name="_Toc6188"/>
      <w:r>
        <w:rPr>
          <w:rFonts w:hint="default" w:ascii="Times New Roman" w:hAnsi="Times New Roman" w:eastAsia="方正黑体简体" w:cs="Times New Roman"/>
          <w:sz w:val="32"/>
          <w:szCs w:val="32"/>
        </w:rPr>
        <w:t>一、</w:t>
      </w:r>
      <w:r>
        <w:rPr>
          <w:rFonts w:hint="default" w:ascii="Times New Roman" w:hAnsi="Times New Roman" w:eastAsia="方正黑体简体" w:cs="Times New Roman"/>
          <w:sz w:val="32"/>
          <w:szCs w:val="32"/>
          <w:lang w:val="zh-CN"/>
        </w:rPr>
        <w:t>项目概况</w:t>
      </w:r>
      <w:bookmarkEnd w:id="105"/>
    </w:p>
    <w:p w14:paraId="26E58735">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（一）项目基本情况</w:t>
      </w:r>
    </w:p>
    <w:p w14:paraId="3D7E1031">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绵竹市酒类产业发展局</w:t>
      </w:r>
      <w:r>
        <w:rPr>
          <w:rFonts w:hint="eastAsia" w:eastAsia="方正仿宋简体" w:cs="Times New Roman"/>
          <w:sz w:val="32"/>
          <w:szCs w:val="32"/>
          <w:lang w:val="en-US" w:eastAsia="zh-CN"/>
        </w:rPr>
        <w:t>负责开展针对白酒产业从业人员的专项业务培训工作</w:t>
      </w:r>
      <w:r>
        <w:rPr>
          <w:rFonts w:hint="default" w:ascii="Times New Roman" w:hAnsi="Times New Roman" w:eastAsia="方正仿宋简体" w:cs="Times New Roman"/>
          <w:sz w:val="32"/>
          <w:szCs w:val="32"/>
          <w:lang w:val="zh-CN"/>
        </w:rPr>
        <w:t>。</w:t>
      </w:r>
    </w:p>
    <w:p w14:paraId="73DB66A5">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白酒产业专项培训</w:t>
      </w:r>
      <w:r>
        <w:rPr>
          <w:rFonts w:hint="default" w:ascii="Times New Roman" w:hAnsi="Times New Roman" w:eastAsia="方正仿宋简体" w:cs="Times New Roman"/>
          <w:sz w:val="32"/>
          <w:szCs w:val="32"/>
          <w:lang w:val="en-US" w:eastAsia="zh-CN"/>
        </w:rPr>
        <w:t>项目是经过</w:t>
      </w:r>
      <w:r>
        <w:rPr>
          <w:rFonts w:hint="eastAsia" w:eastAsia="方正仿宋简体" w:cs="Times New Roman"/>
          <w:sz w:val="32"/>
          <w:szCs w:val="32"/>
          <w:lang w:val="en-US" w:eastAsia="zh-CN"/>
        </w:rPr>
        <w:t>上级部门</w:t>
      </w:r>
      <w:r>
        <w:rPr>
          <w:rFonts w:hint="default" w:ascii="Times New Roman" w:hAnsi="Times New Roman" w:eastAsia="方正仿宋简体" w:cs="Times New Roman"/>
          <w:sz w:val="32"/>
          <w:szCs w:val="32"/>
          <w:lang w:val="en-US" w:eastAsia="zh-CN"/>
        </w:rPr>
        <w:t>同意开展的白酒产业</w:t>
      </w:r>
      <w:r>
        <w:rPr>
          <w:rFonts w:hint="eastAsia" w:eastAsia="方正仿宋简体" w:cs="Times New Roman"/>
          <w:sz w:val="32"/>
          <w:szCs w:val="32"/>
          <w:lang w:val="en-US" w:eastAsia="zh-CN"/>
        </w:rPr>
        <w:t>专项业务培训</w:t>
      </w:r>
      <w:r>
        <w:rPr>
          <w:rFonts w:hint="default" w:ascii="Times New Roman" w:hAnsi="Times New Roman" w:eastAsia="方正仿宋简体" w:cs="Times New Roman"/>
          <w:sz w:val="32"/>
          <w:szCs w:val="32"/>
          <w:lang w:val="en-US" w:eastAsia="zh-CN"/>
        </w:rPr>
        <w:t>项目，旨在提高我市酒类企业专业人员素质，夯实我市酒类企业发展人才基础。坚持将人才作为支撑酒类产业发展的重要要素，从安全生产、品牌运营、企业管理等方面多层次多角度提升人员素质，提高企业的安全意识、品牌意识，全面夯实我市白酒企业的生产和运营基础。</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年度财政预算</w:t>
      </w:r>
      <w:r>
        <w:rPr>
          <w:rFonts w:hint="default" w:ascii="Times New Roman" w:hAnsi="Times New Roman" w:eastAsia="方正仿宋简体" w:cs="Times New Roman"/>
          <w:sz w:val="32"/>
          <w:szCs w:val="32"/>
          <w:lang w:val="en-US" w:eastAsia="zh-CN"/>
        </w:rPr>
        <w:t>安排</w:t>
      </w:r>
      <w:r>
        <w:rPr>
          <w:rFonts w:hint="default" w:ascii="Times New Roman" w:hAnsi="Times New Roman" w:eastAsia="方正仿宋简体" w:cs="Times New Roman"/>
          <w:sz w:val="32"/>
          <w:szCs w:val="32"/>
        </w:rPr>
        <w:t>项目经费</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实际使用财政资金</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p>
    <w:p w14:paraId="27C67958">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资金管理办法制定情况：依据</w:t>
      </w:r>
      <w:r>
        <w:rPr>
          <w:rFonts w:hint="default" w:ascii="Times New Roman" w:hAnsi="Times New Roman" w:eastAsia="方正仿宋简体" w:cs="Times New Roman"/>
          <w:sz w:val="32"/>
          <w:szCs w:val="32"/>
        </w:rPr>
        <w:t>项目资金</w:t>
      </w:r>
      <w:r>
        <w:rPr>
          <w:rFonts w:hint="default" w:ascii="Times New Roman" w:hAnsi="Times New Roman" w:eastAsia="方正仿宋简体" w:cs="Times New Roman"/>
          <w:sz w:val="32"/>
          <w:szCs w:val="32"/>
          <w:lang w:val="zh-CN"/>
        </w:rPr>
        <w:t>管理及</w:t>
      </w:r>
      <w:r>
        <w:rPr>
          <w:rFonts w:hint="default" w:ascii="Times New Roman" w:hAnsi="Times New Roman" w:eastAsia="方正仿宋简体" w:cs="Times New Roman"/>
          <w:sz w:val="32"/>
          <w:szCs w:val="32"/>
        </w:rPr>
        <w:t>相关规定开展管理工作</w:t>
      </w:r>
      <w:r>
        <w:rPr>
          <w:rFonts w:hint="default" w:ascii="Times New Roman" w:hAnsi="Times New Roman" w:eastAsia="方正仿宋简体" w:cs="Times New Roman"/>
          <w:sz w:val="32"/>
          <w:szCs w:val="32"/>
          <w:lang w:val="zh-CN"/>
        </w:rPr>
        <w:t>，为规避资金风险，降低资金成本，提高资金使用效率，严格按预算计划使用，执行资金支付审批程序。</w:t>
      </w:r>
    </w:p>
    <w:p w14:paraId="319DAAE4">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资金支持具体项目的条件、范围：该项业务经费资金，属于财政拨款支出范围。</w:t>
      </w:r>
    </w:p>
    <w:p w14:paraId="510F6E7C">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资金</w:t>
      </w:r>
      <w:r>
        <w:rPr>
          <w:rFonts w:hint="default" w:ascii="Times New Roman" w:hAnsi="Times New Roman" w:eastAsia="方正仿宋简体" w:cs="Times New Roman"/>
          <w:sz w:val="32"/>
          <w:szCs w:val="32"/>
          <w:lang w:val="zh-CN"/>
        </w:rPr>
        <w:t>支持方式：</w:t>
      </w:r>
      <w:r>
        <w:rPr>
          <w:rFonts w:hint="default" w:ascii="Times New Roman" w:hAnsi="Times New Roman" w:eastAsia="方正仿宋简体" w:cs="Times New Roman"/>
          <w:sz w:val="32"/>
          <w:szCs w:val="32"/>
        </w:rPr>
        <w:t>按照项目的实际情况，按项目推进实际情况申报用款计划，财政审批后直接支付到到相应账户。</w:t>
      </w:r>
    </w:p>
    <w:p w14:paraId="6777EF5B">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资金分配的原则及考虑因素。资金分配的原则：按照预算</w:t>
      </w:r>
      <w:r>
        <w:rPr>
          <w:rFonts w:hint="default" w:ascii="Times New Roman" w:hAnsi="Times New Roman" w:eastAsia="方正仿宋简体" w:cs="Times New Roman"/>
          <w:sz w:val="32"/>
          <w:szCs w:val="32"/>
        </w:rPr>
        <w:t>经费</w:t>
      </w:r>
      <w:r>
        <w:rPr>
          <w:rFonts w:hint="default" w:ascii="Times New Roman" w:hAnsi="Times New Roman" w:eastAsia="方正仿宋简体" w:cs="Times New Roman"/>
          <w:sz w:val="32"/>
          <w:szCs w:val="32"/>
          <w:lang w:val="zh-CN"/>
        </w:rPr>
        <w:t>规模，</w:t>
      </w:r>
      <w:r>
        <w:rPr>
          <w:rFonts w:hint="default" w:ascii="Times New Roman" w:hAnsi="Times New Roman" w:eastAsia="方正仿宋简体" w:cs="Times New Roman"/>
          <w:sz w:val="32"/>
          <w:szCs w:val="32"/>
        </w:rPr>
        <w:t>充分考虑各项支付内容的重要性，合理安排资金配比，保证项目正常推进</w:t>
      </w:r>
      <w:r>
        <w:rPr>
          <w:rFonts w:hint="default" w:ascii="Times New Roman" w:hAnsi="Times New Roman" w:eastAsia="方正仿宋简体" w:cs="Times New Roman"/>
          <w:sz w:val="32"/>
          <w:szCs w:val="32"/>
          <w:lang w:val="zh-CN"/>
        </w:rPr>
        <w:t>。</w:t>
      </w:r>
    </w:p>
    <w:p w14:paraId="7BA82D57">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（二）项目绩效目标</w:t>
      </w:r>
    </w:p>
    <w:p w14:paraId="6057028F">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项目主要内容</w:t>
      </w:r>
    </w:p>
    <w:p w14:paraId="1CD3253D">
      <w:pPr>
        <w:pStyle w:val="2"/>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32"/>
          <w:szCs w:val="32"/>
          <w:lang w:val="en-US" w:eastAsia="zh-CN"/>
        </w:rPr>
        <w:t xml:space="preserve">    用于</w:t>
      </w:r>
      <w:r>
        <w:rPr>
          <w:rFonts w:hint="eastAsia" w:ascii="Times New Roman" w:eastAsia="方正仿宋简体" w:cs="Times New Roman"/>
          <w:sz w:val="32"/>
          <w:szCs w:val="32"/>
          <w:lang w:val="en-US" w:eastAsia="zh-CN"/>
        </w:rPr>
        <w:t>组织开展白酒产业从业人员专项业务培训</w:t>
      </w:r>
      <w:r>
        <w:rPr>
          <w:rFonts w:hint="default" w:ascii="Times New Roman" w:hAnsi="Times New Roman" w:eastAsia="方正仿宋简体" w:cs="Times New Roman"/>
          <w:sz w:val="32"/>
          <w:szCs w:val="32"/>
          <w:lang w:val="en-US" w:eastAsia="zh-CN"/>
        </w:rPr>
        <w:t>。</w:t>
      </w:r>
    </w:p>
    <w:p w14:paraId="770FC28D">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项目应实现的具体绩效目标，</w:t>
      </w:r>
      <w:r>
        <w:rPr>
          <w:rFonts w:hint="eastAsia" w:eastAsia="方正仿宋简体" w:cs="Times New Roman"/>
          <w:sz w:val="32"/>
          <w:szCs w:val="32"/>
          <w:lang w:val="en-US" w:eastAsia="zh-CN"/>
        </w:rPr>
        <w:t>组织专项培训3天，共计60-100人次。</w:t>
      </w:r>
    </w:p>
    <w:p w14:paraId="0818F772">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白酒产业专项培训</w:t>
      </w:r>
      <w:r>
        <w:rPr>
          <w:rFonts w:hint="default" w:ascii="Times New Roman" w:hAnsi="Times New Roman" w:eastAsia="方正仿宋简体" w:cs="Times New Roman"/>
          <w:sz w:val="32"/>
          <w:szCs w:val="32"/>
        </w:rPr>
        <w:t>项目经费</w:t>
      </w:r>
      <w:r>
        <w:rPr>
          <w:rFonts w:hint="default" w:ascii="Times New Roman" w:hAnsi="Times New Roman" w:eastAsia="方正仿宋简体" w:cs="Times New Roman"/>
          <w:sz w:val="32"/>
          <w:szCs w:val="32"/>
          <w:lang w:val="zh-CN"/>
        </w:rPr>
        <w:t>申报内容与实际相符，合理可行。</w:t>
      </w:r>
    </w:p>
    <w:p w14:paraId="7F420527">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（三）项目自评步骤及方法。</w:t>
      </w:r>
    </w:p>
    <w:p w14:paraId="0DB9F25F">
      <w:pPr>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为开展好本项目的自评工作，按照绵竹市财政局</w:t>
      </w:r>
      <w:r>
        <w:rPr>
          <w:rFonts w:hint="default"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rPr>
        <w:t>文件要求，按照以下步骤开展绩效自评工作。</w:t>
      </w:r>
    </w:p>
    <w:p w14:paraId="5AD19026">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1.成立项目自评小组，制定自评工作方案；</w:t>
      </w:r>
    </w:p>
    <w:p w14:paraId="7595D15E">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2.收集汇总项目相关资料数据，召开绩效自评工作会；</w:t>
      </w:r>
    </w:p>
    <w:p w14:paraId="6809E2F3">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3.开展绩效自评工作，听取项目股室情况汇报、检查项目支出相关资料、结合年初绩效目标，初步形成绩效自评报告文稿；</w:t>
      </w:r>
    </w:p>
    <w:p w14:paraId="1628C589">
      <w:pPr>
        <w:adjustRightInd w:val="0"/>
        <w:snapToGrid w:val="0"/>
        <w:spacing w:line="600" w:lineRule="exact"/>
        <w:ind w:firstLine="720"/>
        <w:rPr>
          <w:rFonts w:hint="default" w:ascii="Times New Roman" w:hAnsi="Times New Roman" w:cs="Times New Roman"/>
        </w:rPr>
      </w:pPr>
      <w:r>
        <w:rPr>
          <w:rFonts w:hint="default" w:ascii="Times New Roman" w:hAnsi="Times New Roman" w:eastAsia="方正仿宋简体" w:cs="Times New Roman"/>
          <w:sz w:val="32"/>
          <w:szCs w:val="32"/>
        </w:rPr>
        <w:t>4.针对申报内容、实施情况、财务管理、取得成效等方面听取各部门建议意见，修改完善后形成最终报告。</w:t>
      </w:r>
    </w:p>
    <w:p w14:paraId="59BC0774">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06" w:name="_Toc10189"/>
      <w:r>
        <w:rPr>
          <w:rFonts w:hint="default" w:ascii="Times New Roman" w:hAnsi="Times New Roman" w:eastAsia="方正黑体简体" w:cs="Times New Roman"/>
          <w:sz w:val="32"/>
          <w:szCs w:val="32"/>
        </w:rPr>
        <w:t>二、项目资金申报及使用情况</w:t>
      </w:r>
      <w:bookmarkEnd w:id="106"/>
    </w:p>
    <w:p w14:paraId="3C612763">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（一）项目资金申报及批复情况</w:t>
      </w:r>
    </w:p>
    <w:p w14:paraId="3206B982">
      <w:pPr>
        <w:pStyle w:val="2"/>
        <w:rPr>
          <w:rFonts w:hint="default" w:ascii="Times New Roman" w:hAnsi="Times New Roman" w:eastAsia="方正仿宋简体" w:cs="Times New Roman"/>
          <w:sz w:val="32"/>
          <w:szCs w:val="32"/>
          <w:lang w:val="en-US" w:eastAsia="zh-CN"/>
        </w:rPr>
      </w:pPr>
      <w:r>
        <w:rPr>
          <w:rFonts w:hint="default" w:ascii="Times New Roman" w:hAnsi="Times New Roman" w:cs="Times New Roman"/>
          <w:lang w:val="en-US" w:eastAsia="zh-CN"/>
        </w:rPr>
        <w:t xml:space="preserve">    </w:t>
      </w:r>
      <w:r>
        <w:rPr>
          <w:rFonts w:hint="eastAsia" w:eastAsia="方正仿宋简体" w:cs="Times New Roman"/>
          <w:sz w:val="32"/>
          <w:szCs w:val="32"/>
          <w:lang w:val="en-US" w:eastAsia="zh-CN"/>
        </w:rPr>
        <w:t>白酒产业专项培训</w:t>
      </w:r>
      <w:r>
        <w:rPr>
          <w:rFonts w:hint="default" w:ascii="Times New Roman" w:hAnsi="Times New Roman" w:eastAsia="方正仿宋简体" w:cs="Times New Roman"/>
          <w:sz w:val="32"/>
          <w:szCs w:val="32"/>
          <w:lang w:val="en-US" w:eastAsia="zh-CN"/>
        </w:rPr>
        <w:t>项目2021年度年初预算申报资金</w:t>
      </w:r>
      <w:r>
        <w:rPr>
          <w:rFonts w:hint="eastAsia" w:asci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万元，财政批复下达资金</w:t>
      </w:r>
      <w:r>
        <w:rPr>
          <w:rFonts w:hint="eastAsia" w:asci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万元，全年实际使用财政资金</w:t>
      </w:r>
      <w:r>
        <w:rPr>
          <w:rFonts w:hint="eastAsia" w:asci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万元。</w:t>
      </w:r>
    </w:p>
    <w:p w14:paraId="6B092CC8">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eastAsia="zh-CN"/>
        </w:rPr>
      </w:pPr>
      <w:r>
        <w:rPr>
          <w:rFonts w:hint="default" w:ascii="Times New Roman" w:hAnsi="Times New Roman" w:eastAsia="方正楷体简体" w:cs="Times New Roman"/>
          <w:b w:val="0"/>
          <w:bCs/>
          <w:sz w:val="32"/>
          <w:szCs w:val="32"/>
          <w:lang w:val="zh-CN"/>
        </w:rPr>
        <w:t>（二）资金计划、到位及使用情况</w:t>
      </w:r>
    </w:p>
    <w:p w14:paraId="648404D8">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资金计划</w:t>
      </w:r>
    </w:p>
    <w:p w14:paraId="7A56B9A9">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白酒产业专项培训</w:t>
      </w:r>
      <w:r>
        <w:rPr>
          <w:rFonts w:hint="default" w:ascii="Times New Roman" w:hAnsi="Times New Roman" w:eastAsia="方正仿宋简体" w:cs="Times New Roman"/>
          <w:sz w:val="32"/>
          <w:szCs w:val="32"/>
          <w:lang w:val="en-US" w:eastAsia="zh-CN"/>
        </w:rPr>
        <w:t>项目资金全部为本级财政一般公用预算资金。</w:t>
      </w:r>
    </w:p>
    <w:p w14:paraId="22961964">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2</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资金到位</w:t>
      </w:r>
    </w:p>
    <w:p w14:paraId="6B285648">
      <w:pPr>
        <w:pStyle w:val="2"/>
        <w:ind w:firstLine="640" w:firstLineChars="200"/>
        <w:rPr>
          <w:rFonts w:hint="default" w:ascii="Times New Roman" w:hAnsi="Times New Roman" w:cs="Times New Roman"/>
          <w:lang w:val="zh-CN"/>
        </w:rPr>
      </w:pPr>
      <w:r>
        <w:rPr>
          <w:rFonts w:hint="default" w:ascii="Times New Roman" w:hAnsi="Times New Roman" w:eastAsia="方正仿宋简体" w:cs="Times New Roman"/>
          <w:sz w:val="32"/>
          <w:szCs w:val="32"/>
        </w:rPr>
        <w:t>市财政局</w:t>
      </w:r>
      <w:r>
        <w:rPr>
          <w:rFonts w:hint="default" w:ascii="Times New Roman" w:hAnsi="Times New Roman" w:eastAsia="方正仿宋简体" w:cs="Times New Roman"/>
          <w:sz w:val="32"/>
          <w:szCs w:val="32"/>
          <w:lang w:val="en-US" w:eastAsia="zh-CN"/>
        </w:rPr>
        <w:t>共计</w:t>
      </w:r>
      <w:r>
        <w:rPr>
          <w:rFonts w:hint="default" w:ascii="Times New Roman" w:hAnsi="Times New Roman" w:eastAsia="方正仿宋简体" w:cs="Times New Roman"/>
          <w:sz w:val="32"/>
          <w:szCs w:val="32"/>
        </w:rPr>
        <w:t>下达预算指标</w:t>
      </w:r>
      <w:r>
        <w:rPr>
          <w:rFonts w:hint="eastAsia" w:asci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zh-CN"/>
        </w:rPr>
        <w:t>由财政划拨，资金到位及时，到位率100%。</w:t>
      </w:r>
    </w:p>
    <w:p w14:paraId="53BFC6B7">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资金使用</w:t>
      </w:r>
    </w:p>
    <w:p w14:paraId="10882974">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lang w:val="en-US" w:eastAsia="zh-CN"/>
        </w:rPr>
        <w:t>全年共计</w:t>
      </w:r>
      <w:r>
        <w:rPr>
          <w:rFonts w:hint="default" w:ascii="Times New Roman" w:hAnsi="Times New Roman" w:eastAsia="方正仿宋简体" w:cs="Times New Roman"/>
          <w:sz w:val="32"/>
          <w:szCs w:val="32"/>
        </w:rPr>
        <w:t>预算财政资金</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万元，该项目实际使用预算资金</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万元。</w:t>
      </w:r>
    </w:p>
    <w:p w14:paraId="49BEDBBE">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（三）项目财务管理情况</w:t>
      </w:r>
    </w:p>
    <w:p w14:paraId="5C298E32">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白酒产业专项培训</w:t>
      </w:r>
      <w:r>
        <w:rPr>
          <w:rFonts w:hint="default" w:ascii="Times New Roman" w:hAnsi="Times New Roman" w:eastAsia="方正仿宋简体" w:cs="Times New Roman"/>
          <w:sz w:val="32"/>
          <w:szCs w:val="32"/>
          <w:lang w:val="zh-CN"/>
        </w:rPr>
        <w:t>项目</w:t>
      </w:r>
      <w:r>
        <w:rPr>
          <w:rFonts w:hint="default" w:ascii="Times New Roman" w:hAnsi="Times New Roman" w:eastAsia="方正仿宋简体" w:cs="Times New Roman"/>
          <w:sz w:val="32"/>
          <w:szCs w:val="32"/>
        </w:rPr>
        <w:t>支出严格执行预算资金管理制度和财政收支管理制度及其他内部管理制度。项目的具体实施由相关业务股室负责，资金的收支由办公室财务负责。业务股室根据项目因实际实施进度，向财务部门提出资金使用申请，并负责对资金的使用结果进行监督与考评。财务部门审核后按照市财政局项目资金使用管理办法进行用款额度申报。在资金使用环节，严格遵循“三重一大”监督管理要求以及财政资金拨付审批流程办理；在会计核算环节，对项目资金使用实行单独核算，专款专用，杜绝挪用、挤占、截留项目资金的现象发生，确保财政资金安全高效使用。</w:t>
      </w:r>
    </w:p>
    <w:p w14:paraId="5CF5DBE2">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07" w:name="_Toc25804"/>
      <w:r>
        <w:rPr>
          <w:rFonts w:hint="default" w:ascii="Times New Roman" w:hAnsi="Times New Roman" w:eastAsia="方正黑体简体" w:cs="Times New Roman"/>
          <w:sz w:val="32"/>
          <w:szCs w:val="32"/>
        </w:rPr>
        <w:t>三、项目实施及管理情况</w:t>
      </w:r>
      <w:bookmarkEnd w:id="107"/>
    </w:p>
    <w:p w14:paraId="28B12717">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（一）项目组织架构及实施流程</w:t>
      </w:r>
    </w:p>
    <w:p w14:paraId="1CB4735A">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zh-CN"/>
        </w:rPr>
        <w:t>项目组织架构</w:t>
      </w:r>
    </w:p>
    <w:p w14:paraId="73F593BC">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单位项目实施</w:t>
      </w:r>
      <w:r>
        <w:rPr>
          <w:rFonts w:hint="default" w:ascii="Times New Roman" w:hAnsi="Times New Roman" w:eastAsia="方正仿宋简体" w:cs="Times New Roman"/>
          <w:sz w:val="32"/>
          <w:szCs w:val="32"/>
          <w:lang w:val="zh-CN"/>
        </w:rPr>
        <w:t>会议-</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项目分管领导-</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办公室、财务部门</w:t>
      </w:r>
    </w:p>
    <w:p w14:paraId="1DDB91F8">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zh-CN"/>
        </w:rPr>
        <w:t>项目实施流程</w:t>
      </w:r>
    </w:p>
    <w:p w14:paraId="3F8B91D4">
      <w:pPr>
        <w:pStyle w:val="2"/>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32"/>
          <w:szCs w:val="32"/>
          <w:lang w:val="zh-CN"/>
        </w:rPr>
        <w:t>预算计划-预算批复-</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预算执行-</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预算决算</w:t>
      </w:r>
    </w:p>
    <w:p w14:paraId="2E97CD7D">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（二）项目管理情况</w:t>
      </w:r>
    </w:p>
    <w:p w14:paraId="4F2DEA21">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高度重视该项目管理工作，严格按照项目绩效目标和财政资金管理办法以及局内部控制相关制度要求开展管理工作，严格履行资金支付制度，认真审核相关资料的真实性、完整性，在确保其合法、合规，资料充分的前提下予以支付结算。</w:t>
      </w:r>
    </w:p>
    <w:p w14:paraId="228A40A5">
      <w:pPr>
        <w:adjustRightInd w:val="0"/>
        <w:snapToGrid w:val="0"/>
        <w:spacing w:line="600" w:lineRule="exact"/>
        <w:ind w:firstLine="640" w:firstLineChars="20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（三）项目监管情况</w:t>
      </w:r>
    </w:p>
    <w:p w14:paraId="51BFB705">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为加强项目管理，保证项目的实施效果，提高财政资金使用效率，我单位安排专门人员对项目进行全程监管，坚持专款专用的原则，通过实地查看，资料审查等方式审核无误后支付相应资金。</w:t>
      </w:r>
    </w:p>
    <w:p w14:paraId="62894824">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108" w:name="_Toc7131"/>
      <w:r>
        <w:rPr>
          <w:rFonts w:hint="default" w:ascii="Times New Roman" w:hAnsi="Times New Roman" w:eastAsia="方正黑体简体" w:cs="Times New Roman"/>
          <w:sz w:val="32"/>
          <w:szCs w:val="32"/>
        </w:rPr>
        <w:t>四、项目绩效情况</w:t>
      </w:r>
      <w:bookmarkEnd w:id="108"/>
      <w:r>
        <w:rPr>
          <w:rFonts w:hint="default" w:ascii="Times New Roman" w:hAnsi="Times New Roman" w:eastAsia="方正黑体简体" w:cs="Times New Roman"/>
          <w:sz w:val="32"/>
          <w:szCs w:val="32"/>
          <w:lang w:val="zh-CN"/>
        </w:rPr>
        <w:tab/>
      </w:r>
    </w:p>
    <w:p w14:paraId="60B11AB6">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（一）项目完成情况</w:t>
      </w:r>
    </w:p>
    <w:p w14:paraId="1611A9E3">
      <w:pPr>
        <w:pageBreakBefore w:val="0"/>
        <w:kinsoku/>
        <w:wordWrap/>
        <w:overflowPunct/>
        <w:topLinePunct w:val="0"/>
        <w:bidi w:val="0"/>
        <w:adjustRightInd w:val="0"/>
        <w:snapToGrid w:val="0"/>
        <w:spacing w:line="600" w:lineRule="exact"/>
        <w:ind w:firstLine="640" w:firstLineChars="200"/>
        <w:rPr>
          <w:rFonts w:hint="default" w:ascii="Times New Roman" w:hAnsi="Times New Roman" w:eastAsia="方正仿宋简体" w:cs="Times New Roman"/>
          <w:b w:val="0"/>
          <w:bCs/>
          <w:sz w:val="32"/>
          <w:szCs w:val="32"/>
          <w:lang w:val="en-US" w:eastAsia="zh-CN"/>
        </w:rPr>
      </w:pPr>
      <w:r>
        <w:rPr>
          <w:rFonts w:hint="eastAsia" w:eastAsia="方正仿宋简体" w:cs="Times New Roman"/>
          <w:sz w:val="32"/>
          <w:szCs w:val="32"/>
          <w:lang w:val="en-US" w:eastAsia="zh-CN"/>
        </w:rPr>
        <w:t>白酒产业专项培训</w:t>
      </w:r>
      <w:r>
        <w:rPr>
          <w:rFonts w:hint="default" w:ascii="Times New Roman" w:hAnsi="Times New Roman" w:eastAsia="方正仿宋简体" w:cs="Times New Roman"/>
          <w:sz w:val="32"/>
          <w:szCs w:val="32"/>
          <w:lang w:val="zh-CN"/>
        </w:rPr>
        <w:t>项目</w:t>
      </w:r>
      <w:r>
        <w:rPr>
          <w:rFonts w:hint="default" w:ascii="Times New Roman" w:hAnsi="Times New Roman" w:eastAsia="方正仿宋简体" w:cs="Times New Roman"/>
          <w:sz w:val="32"/>
          <w:szCs w:val="32"/>
          <w:lang w:val="en-US" w:eastAsia="zh-CN"/>
        </w:rPr>
        <w:t>年度完成情况良好，</w:t>
      </w:r>
      <w:r>
        <w:rPr>
          <w:rFonts w:hint="eastAsia" w:eastAsia="方正仿宋简体" w:cs="Times New Roman"/>
          <w:sz w:val="32"/>
          <w:szCs w:val="32"/>
          <w:lang w:val="en-US" w:eastAsia="zh-CN"/>
        </w:rPr>
        <w:t>开展的培训活动</w:t>
      </w:r>
      <w:r>
        <w:rPr>
          <w:rFonts w:hint="default" w:ascii="Times New Roman" w:hAnsi="Times New Roman" w:eastAsia="方正仿宋简体" w:cs="Times New Roman"/>
          <w:sz w:val="32"/>
          <w:szCs w:val="32"/>
          <w:lang w:val="en-US" w:eastAsia="zh-CN"/>
        </w:rPr>
        <w:t>获得了酒类企业</w:t>
      </w:r>
      <w:r>
        <w:rPr>
          <w:rFonts w:hint="eastAsia" w:eastAsia="方正仿宋简体" w:cs="Times New Roman"/>
          <w:sz w:val="32"/>
          <w:szCs w:val="32"/>
          <w:lang w:val="en-US" w:eastAsia="zh-CN"/>
        </w:rPr>
        <w:t>高度肯定，</w:t>
      </w:r>
      <w:r>
        <w:rPr>
          <w:rFonts w:hint="default" w:ascii="Times New Roman" w:hAnsi="Times New Roman" w:eastAsia="方正仿宋简体" w:cs="Times New Roman"/>
          <w:sz w:val="32"/>
          <w:szCs w:val="32"/>
          <w:lang w:val="en-US" w:eastAsia="zh-CN"/>
        </w:rPr>
        <w:t>取得了良好的收益</w:t>
      </w:r>
      <w:r>
        <w:rPr>
          <w:rFonts w:hint="eastAsia" w:eastAsia="方正仿宋简体" w:cs="Times New Roman"/>
          <w:sz w:val="32"/>
          <w:szCs w:val="32"/>
          <w:lang w:val="en-US" w:eastAsia="zh-CN"/>
        </w:rPr>
        <w:t>，圆满完成</w:t>
      </w:r>
      <w:r>
        <w:rPr>
          <w:rFonts w:hint="default" w:ascii="Times New Roman" w:hAnsi="Times New Roman" w:eastAsia="方正仿宋简体" w:cs="Times New Roman"/>
          <w:sz w:val="32"/>
          <w:szCs w:val="32"/>
          <w:lang w:val="en-US" w:eastAsia="zh-CN"/>
        </w:rPr>
        <w:t>既定绩效目标。</w:t>
      </w:r>
    </w:p>
    <w:p w14:paraId="59A4DDFF">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（二）项目效益情况</w:t>
      </w:r>
    </w:p>
    <w:p w14:paraId="0E318537">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通过</w:t>
      </w:r>
      <w:r>
        <w:rPr>
          <w:rFonts w:hint="eastAsia" w:eastAsia="方正仿宋简体" w:cs="Times New Roman"/>
          <w:sz w:val="32"/>
          <w:szCs w:val="32"/>
          <w:lang w:val="en-US" w:eastAsia="zh-CN"/>
        </w:rPr>
        <w:t>开展白酒专项培训</w:t>
      </w:r>
      <w:r>
        <w:rPr>
          <w:rFonts w:hint="default" w:ascii="Times New Roman" w:hAnsi="Times New Roman" w:eastAsia="方正仿宋简体" w:cs="Times New Roman"/>
          <w:sz w:val="32"/>
          <w:szCs w:val="32"/>
          <w:lang w:val="en-US" w:eastAsia="zh-CN"/>
        </w:rPr>
        <w:t>活动，</w:t>
      </w:r>
      <w:r>
        <w:rPr>
          <w:rFonts w:hint="default" w:ascii="Times New Roman" w:hAnsi="Times New Roman" w:eastAsia="方正仿宋简体" w:cs="Times New Roman"/>
          <w:sz w:val="32"/>
          <w:szCs w:val="32"/>
        </w:rPr>
        <w:t>提高</w:t>
      </w:r>
      <w:r>
        <w:rPr>
          <w:rFonts w:hint="eastAsia" w:eastAsia="方正仿宋简体" w:cs="Times New Roman"/>
          <w:sz w:val="32"/>
          <w:szCs w:val="32"/>
          <w:lang w:val="en-US" w:eastAsia="zh-CN"/>
        </w:rPr>
        <w:t>了</w:t>
      </w:r>
      <w:r>
        <w:rPr>
          <w:rFonts w:hint="default" w:ascii="Times New Roman" w:hAnsi="Times New Roman" w:eastAsia="方正仿宋简体" w:cs="Times New Roman"/>
          <w:sz w:val="32"/>
          <w:szCs w:val="32"/>
        </w:rPr>
        <w:t>我市酒类企业专业人员素质，夯实我市酒类企业发展人才基础。</w:t>
      </w:r>
    </w:p>
    <w:p w14:paraId="6CD79746">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09" w:name="_Toc22389"/>
      <w:r>
        <w:rPr>
          <w:rFonts w:hint="default" w:ascii="Times New Roman" w:hAnsi="Times New Roman" w:eastAsia="方正黑体简体" w:cs="Times New Roman"/>
          <w:sz w:val="32"/>
          <w:szCs w:val="32"/>
        </w:rPr>
        <w:t>五、评价结论及建议</w:t>
      </w:r>
      <w:bookmarkEnd w:id="109"/>
    </w:p>
    <w:p w14:paraId="5F29430C">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（一）评价结论</w:t>
      </w:r>
    </w:p>
    <w:p w14:paraId="6884D53C">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rPr>
      </w:pPr>
      <w:r>
        <w:rPr>
          <w:rFonts w:hint="eastAsia" w:eastAsia="方正仿宋简体" w:cs="Times New Roman"/>
          <w:sz w:val="32"/>
          <w:szCs w:val="32"/>
          <w:lang w:val="en-US" w:eastAsia="zh-CN"/>
        </w:rPr>
        <w:t>白酒产业专项培训</w:t>
      </w:r>
      <w:r>
        <w:rPr>
          <w:rFonts w:hint="default" w:ascii="Times New Roman" w:hAnsi="Times New Roman" w:eastAsia="方正仿宋简体" w:cs="Times New Roman"/>
          <w:sz w:val="32"/>
          <w:szCs w:val="32"/>
        </w:rPr>
        <w:t>项目通过政府及相关部门的审批，</w:t>
      </w:r>
      <w:r>
        <w:rPr>
          <w:rFonts w:hint="default" w:ascii="Times New Roman" w:hAnsi="Times New Roman" w:eastAsia="方正仿宋简体" w:cs="Times New Roman"/>
          <w:sz w:val="32"/>
          <w:szCs w:val="32"/>
          <w:lang w:val="en-US" w:eastAsia="zh-CN"/>
        </w:rPr>
        <w:t>立项</w:t>
      </w:r>
      <w:r>
        <w:rPr>
          <w:rFonts w:hint="default" w:ascii="Times New Roman" w:hAnsi="Times New Roman" w:eastAsia="方正仿宋简体" w:cs="Times New Roman"/>
          <w:sz w:val="32"/>
          <w:szCs w:val="32"/>
        </w:rPr>
        <w:t>依据充分，绩效目标明确。制定了</w:t>
      </w:r>
      <w:r>
        <w:rPr>
          <w:rFonts w:hint="default" w:ascii="Times New Roman" w:hAnsi="Times New Roman" w:eastAsia="方正仿宋简体" w:cs="Times New Roman"/>
          <w:sz w:val="32"/>
          <w:szCs w:val="32"/>
          <w:lang w:val="en-US" w:eastAsia="zh-CN"/>
        </w:rPr>
        <w:t>切实可行的</w:t>
      </w:r>
      <w:r>
        <w:rPr>
          <w:rFonts w:hint="default" w:ascii="Times New Roman" w:hAnsi="Times New Roman" w:eastAsia="方正仿宋简体" w:cs="Times New Roman"/>
          <w:sz w:val="32"/>
          <w:szCs w:val="32"/>
        </w:rPr>
        <w:t>项目实施方案，</w:t>
      </w:r>
      <w:r>
        <w:rPr>
          <w:rFonts w:hint="default" w:ascii="Times New Roman" w:hAnsi="Times New Roman" w:eastAsia="方正仿宋简体" w:cs="Times New Roman"/>
          <w:sz w:val="32"/>
          <w:szCs w:val="32"/>
          <w:lang w:val="en-US" w:eastAsia="zh-CN"/>
        </w:rPr>
        <w:t>项目实施计划开展正常有序，</w:t>
      </w:r>
      <w:r>
        <w:rPr>
          <w:rFonts w:hint="default" w:ascii="Times New Roman" w:hAnsi="Times New Roman" w:eastAsia="方正仿宋简体" w:cs="Times New Roman"/>
          <w:sz w:val="32"/>
          <w:szCs w:val="32"/>
        </w:rPr>
        <w:t>项目资料完整</w:t>
      </w:r>
      <w:r>
        <w:rPr>
          <w:rFonts w:hint="default" w:ascii="Times New Roman" w:hAnsi="Times New Roman" w:eastAsia="方正仿宋简体" w:cs="Times New Roman"/>
          <w:sz w:val="32"/>
          <w:szCs w:val="32"/>
          <w:lang w:val="en-US" w:eastAsia="zh-CN"/>
        </w:rPr>
        <w:t>规范，项目效益体现明显，达到既定目标。</w:t>
      </w:r>
    </w:p>
    <w:p w14:paraId="0EAAD216">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（二）存在的问题</w:t>
      </w:r>
    </w:p>
    <w:p w14:paraId="23F22C87">
      <w:p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方正仿宋简体" w:cs="Times New Roman"/>
          <w:sz w:val="32"/>
          <w:szCs w:val="32"/>
        </w:rPr>
        <w:t>项目管理人员业务能力有待提高</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ab/>
      </w:r>
    </w:p>
    <w:p w14:paraId="69CF91C0">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（三）相关建议</w:t>
      </w:r>
    </w:p>
    <w:p w14:paraId="7EECD189">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FF0000"/>
          <w:kern w:val="0"/>
          <w:sz w:val="32"/>
          <w:szCs w:val="32"/>
          <w:shd w:val="clear" w:color="auto" w:fill="FFFFFF"/>
          <w:lang w:eastAsia="zh-CN"/>
        </w:rPr>
      </w:pPr>
      <w:r>
        <w:rPr>
          <w:rFonts w:hint="default" w:ascii="Times New Roman" w:hAnsi="Times New Roman" w:eastAsia="方正仿宋简体" w:cs="Times New Roman"/>
          <w:sz w:val="32"/>
          <w:szCs w:val="32"/>
          <w:lang w:val="en-US" w:eastAsia="zh-CN"/>
        </w:rPr>
        <w:t>无</w:t>
      </w:r>
    </w:p>
    <w:p w14:paraId="2B7DA071">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5EDF5DE4">
      <w:pPr>
        <w:rPr>
          <w:rFonts w:hint="default" w:ascii="Times New Roman" w:hAnsi="Times New Roman" w:cs="Times New Roman"/>
          <w:lang w:val="zh-CN"/>
        </w:rPr>
      </w:pPr>
    </w:p>
    <w:p w14:paraId="4E69EA42">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0568B34C">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594C1171">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233E87D2">
      <w:pPr>
        <w:rPr>
          <w:rFonts w:hint="default" w:ascii="Times New Roman" w:hAnsi="Times New Roman" w:eastAsia="方正仿宋简体" w:cs="Times New Roman"/>
          <w:sz w:val="32"/>
          <w:szCs w:val="32"/>
          <w:lang w:val="zh-CN"/>
        </w:rPr>
      </w:pPr>
    </w:p>
    <w:p w14:paraId="1F91F009">
      <w:pPr>
        <w:pStyle w:val="2"/>
        <w:rPr>
          <w:rFonts w:hint="default"/>
          <w:lang w:val="zh-CN"/>
        </w:rPr>
      </w:pPr>
    </w:p>
    <w:p w14:paraId="0524C32C">
      <w:pPr>
        <w:rPr>
          <w:rFonts w:hint="default"/>
          <w:lang w:val="zh-CN"/>
        </w:rPr>
      </w:pPr>
    </w:p>
    <w:p w14:paraId="5510E0A1">
      <w:pPr>
        <w:pStyle w:val="2"/>
        <w:rPr>
          <w:rFonts w:hint="default"/>
          <w:lang w:val="zh-CN"/>
        </w:rPr>
      </w:pPr>
    </w:p>
    <w:p w14:paraId="64B5EBFC">
      <w:pPr>
        <w:rPr>
          <w:rFonts w:hint="default"/>
          <w:lang w:val="zh-CN"/>
        </w:rPr>
      </w:pPr>
    </w:p>
    <w:tbl>
      <w:tblPr>
        <w:tblStyle w:val="12"/>
        <w:tblpPr w:leftFromText="180" w:rightFromText="180" w:vertAnchor="text" w:horzAnchor="page" w:tblpX="1281" w:tblpY="660"/>
        <w:tblOverlap w:val="never"/>
        <w:tblW w:w="10047" w:type="dxa"/>
        <w:tblInd w:w="0" w:type="dxa"/>
        <w:tblLayout w:type="fixed"/>
        <w:tblCellMar>
          <w:top w:w="0" w:type="dxa"/>
          <w:left w:w="108" w:type="dxa"/>
          <w:bottom w:w="0" w:type="dxa"/>
          <w:right w:w="108" w:type="dxa"/>
        </w:tblCellMar>
      </w:tblPr>
      <w:tblGrid>
        <w:gridCol w:w="1150"/>
        <w:gridCol w:w="325"/>
        <w:gridCol w:w="675"/>
        <w:gridCol w:w="1750"/>
        <w:gridCol w:w="125"/>
        <w:gridCol w:w="1125"/>
        <w:gridCol w:w="812"/>
        <w:gridCol w:w="1850"/>
        <w:gridCol w:w="550"/>
        <w:gridCol w:w="1449"/>
        <w:gridCol w:w="236"/>
      </w:tblGrid>
      <w:tr w14:paraId="5C9D2B13">
        <w:tblPrEx>
          <w:tblCellMar>
            <w:top w:w="0" w:type="dxa"/>
            <w:left w:w="108" w:type="dxa"/>
            <w:bottom w:w="0" w:type="dxa"/>
            <w:right w:w="108" w:type="dxa"/>
          </w:tblCellMar>
        </w:tblPrEx>
        <w:trPr>
          <w:trHeight w:val="675" w:hRule="atLeast"/>
        </w:trPr>
        <w:tc>
          <w:tcPr>
            <w:tcW w:w="9811" w:type="dxa"/>
            <w:gridSpan w:val="10"/>
            <w:tcBorders>
              <w:top w:val="nil"/>
              <w:left w:val="nil"/>
              <w:bottom w:val="nil"/>
              <w:right w:val="nil"/>
            </w:tcBorders>
            <w:shd w:val="clear" w:color="auto" w:fill="auto"/>
            <w:vAlign w:val="center"/>
          </w:tcPr>
          <w:p w14:paraId="6D5B2EDE">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000000" w:themeColor="text1"/>
                <w:sz w:val="32"/>
                <w:szCs w:val="32"/>
                <w14:textFill>
                  <w14:solidFill>
                    <w14:schemeClr w14:val="tx1"/>
                  </w14:solidFill>
                </w14:textFill>
              </w:rPr>
              <w:t>2021年项目支出绩效目标自评表</w:t>
            </w:r>
          </w:p>
        </w:tc>
        <w:tc>
          <w:tcPr>
            <w:tcW w:w="236" w:type="dxa"/>
            <w:tcBorders>
              <w:top w:val="nil"/>
              <w:left w:val="nil"/>
              <w:bottom w:val="nil"/>
              <w:right w:val="nil"/>
            </w:tcBorders>
            <w:shd w:val="clear" w:color="auto" w:fill="auto"/>
            <w:vAlign w:val="center"/>
          </w:tcPr>
          <w:p w14:paraId="6443E071">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kern w:val="0"/>
                <w:sz w:val="32"/>
                <w:szCs w:val="32"/>
                <w:lang w:bidi="ar"/>
              </w:rPr>
            </w:pPr>
          </w:p>
        </w:tc>
      </w:tr>
      <w:tr w14:paraId="32494431">
        <w:tblPrEx>
          <w:tblCellMar>
            <w:top w:w="0" w:type="dxa"/>
            <w:left w:w="108" w:type="dxa"/>
            <w:bottom w:w="0" w:type="dxa"/>
            <w:right w:w="108" w:type="dxa"/>
          </w:tblCellMar>
        </w:tblPrEx>
        <w:trPr>
          <w:gridAfter w:val="1"/>
          <w:wAfter w:w="236" w:type="dxa"/>
          <w:trHeight w:val="540" w:hRule="atLeast"/>
        </w:trPr>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C4415">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主管部门及代码</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8A1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631601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06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实施单位</w:t>
            </w:r>
          </w:p>
        </w:tc>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1F2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绵竹市酒类产业发展局</w:t>
            </w:r>
          </w:p>
        </w:tc>
      </w:tr>
      <w:tr w14:paraId="32E2837A">
        <w:tblPrEx>
          <w:tblCellMar>
            <w:top w:w="0" w:type="dxa"/>
            <w:left w:w="108" w:type="dxa"/>
            <w:bottom w:w="0" w:type="dxa"/>
            <w:right w:w="108" w:type="dxa"/>
          </w:tblCellMar>
        </w:tblPrEx>
        <w:trPr>
          <w:gridAfter w:val="1"/>
          <w:wAfter w:w="236" w:type="dxa"/>
          <w:trHeight w:val="415" w:hRule="atLeast"/>
        </w:trPr>
        <w:tc>
          <w:tcPr>
            <w:tcW w:w="2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822DF">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项目预算</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执行情况</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（万元）</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2A795">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预算数：</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EDF9E">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1C83">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执行数：</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74066">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w:t>
            </w:r>
          </w:p>
        </w:tc>
      </w:tr>
      <w:tr w14:paraId="1C38E166">
        <w:tblPrEx>
          <w:tblCellMar>
            <w:top w:w="0" w:type="dxa"/>
            <w:left w:w="108" w:type="dxa"/>
            <w:bottom w:w="0" w:type="dxa"/>
            <w:right w:w="108" w:type="dxa"/>
          </w:tblCellMar>
        </w:tblPrEx>
        <w:trPr>
          <w:gridAfter w:val="1"/>
          <w:wAfter w:w="236" w:type="dxa"/>
          <w:trHeight w:val="470"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D761E">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7866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AD4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EF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1A0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eastAsia" w:eastAsia="方正仿宋简体" w:cs="Times New Roman"/>
                <w:sz w:val="24"/>
                <w:szCs w:val="24"/>
                <w:lang w:val="en-US" w:eastAsia="zh-CN"/>
              </w:rPr>
              <w:t>2</w:t>
            </w:r>
          </w:p>
        </w:tc>
      </w:tr>
      <w:tr w14:paraId="0F37C96A">
        <w:tblPrEx>
          <w:tblCellMar>
            <w:top w:w="0" w:type="dxa"/>
            <w:left w:w="108" w:type="dxa"/>
            <w:bottom w:w="0" w:type="dxa"/>
            <w:right w:w="108" w:type="dxa"/>
          </w:tblCellMar>
        </w:tblPrEx>
        <w:trPr>
          <w:gridAfter w:val="1"/>
          <w:wAfter w:w="236" w:type="dxa"/>
          <w:trHeight w:val="365"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17235">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DE1DB">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31E6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9AD8">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EFCF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p>
        </w:tc>
      </w:tr>
      <w:tr w14:paraId="46B32186">
        <w:tblPrEx>
          <w:tblCellMar>
            <w:top w:w="0" w:type="dxa"/>
            <w:left w:w="108" w:type="dxa"/>
            <w:bottom w:w="0" w:type="dxa"/>
            <w:right w:w="108" w:type="dxa"/>
          </w:tblCellMar>
        </w:tblPrEx>
        <w:trPr>
          <w:gridAfter w:val="1"/>
          <w:wAfter w:w="236" w:type="dxa"/>
          <w:trHeight w:val="415" w:hRule="atLeast"/>
        </w:trPr>
        <w:tc>
          <w:tcPr>
            <w:tcW w:w="1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D40A4">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年度总体目标完成情况</w:t>
            </w:r>
          </w:p>
        </w:tc>
        <w:tc>
          <w:tcPr>
            <w:tcW w:w="4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078E1E">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预期目标</w:t>
            </w:r>
          </w:p>
        </w:tc>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89F72">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目标实际完成情况</w:t>
            </w:r>
          </w:p>
        </w:tc>
      </w:tr>
      <w:tr w14:paraId="4CEE6352">
        <w:tblPrEx>
          <w:tblCellMar>
            <w:top w:w="0" w:type="dxa"/>
            <w:left w:w="108" w:type="dxa"/>
            <w:bottom w:w="0" w:type="dxa"/>
            <w:right w:w="108" w:type="dxa"/>
          </w:tblCellMar>
        </w:tblPrEx>
        <w:trPr>
          <w:gridAfter w:val="1"/>
          <w:wAfter w:w="236" w:type="dxa"/>
          <w:trHeight w:val="757" w:hRule="exac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07961">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4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5D37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开展白酒专项培训3天共计60-100人次</w:t>
            </w:r>
          </w:p>
        </w:tc>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27F9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实际开展培训业务3天，共计参加129人次</w:t>
            </w:r>
          </w:p>
        </w:tc>
      </w:tr>
      <w:tr w14:paraId="5CFBA7D2">
        <w:tblPrEx>
          <w:tblCellMar>
            <w:top w:w="0" w:type="dxa"/>
            <w:left w:w="108" w:type="dxa"/>
            <w:bottom w:w="0" w:type="dxa"/>
            <w:right w:w="108" w:type="dxa"/>
          </w:tblCellMar>
        </w:tblPrEx>
        <w:trPr>
          <w:gridAfter w:val="1"/>
          <w:wAfter w:w="236" w:type="dxa"/>
          <w:trHeight w:val="805" w:hRule="exact"/>
        </w:trPr>
        <w:tc>
          <w:tcPr>
            <w:tcW w:w="1150" w:type="dxa"/>
            <w:vMerge w:val="restart"/>
            <w:tcBorders>
              <w:top w:val="single" w:color="000000" w:sz="4" w:space="0"/>
              <w:left w:val="single" w:color="000000" w:sz="4" w:space="0"/>
              <w:right w:val="single" w:color="000000" w:sz="4" w:space="0"/>
            </w:tcBorders>
            <w:shd w:val="clear" w:color="auto" w:fill="auto"/>
            <w:vAlign w:val="center"/>
          </w:tcPr>
          <w:p w14:paraId="7E8360FB">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年度绩效指标完成情况</w:t>
            </w:r>
          </w:p>
        </w:tc>
        <w:tc>
          <w:tcPr>
            <w:tcW w:w="1000" w:type="dxa"/>
            <w:gridSpan w:val="2"/>
            <w:tcBorders>
              <w:top w:val="single" w:color="000000" w:sz="4" w:space="0"/>
              <w:left w:val="nil"/>
              <w:bottom w:val="single" w:color="000000" w:sz="4" w:space="0"/>
              <w:right w:val="single" w:color="000000" w:sz="4" w:space="0"/>
            </w:tcBorders>
            <w:shd w:val="clear" w:color="auto" w:fill="auto"/>
            <w:vAlign w:val="center"/>
          </w:tcPr>
          <w:p w14:paraId="5ED291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一级</w:t>
            </w:r>
          </w:p>
          <w:p w14:paraId="22D47C2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56B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二级</w:t>
            </w:r>
          </w:p>
          <w:p w14:paraId="384761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9E4A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三级</w:t>
            </w:r>
          </w:p>
          <w:p w14:paraId="16A0DAF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4C4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预期指标值</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0A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实际完成</w:t>
            </w:r>
            <w:r>
              <w:rPr>
                <w:rFonts w:hint="default" w:ascii="Times New Roman" w:hAnsi="Times New Roman" w:eastAsia="方正仿宋简体" w:cs="Times New Roman"/>
                <w:kern w:val="0"/>
                <w:sz w:val="24"/>
                <w:szCs w:val="24"/>
                <w:lang w:val="en-US" w:eastAsia="zh-CN" w:bidi="ar"/>
              </w:rPr>
              <w:t xml:space="preserve">   </w:t>
            </w:r>
            <w:r>
              <w:rPr>
                <w:rFonts w:hint="default" w:ascii="Times New Roman" w:hAnsi="Times New Roman" w:eastAsia="方正仿宋简体" w:cs="Times New Roman"/>
                <w:kern w:val="0"/>
                <w:sz w:val="24"/>
                <w:szCs w:val="24"/>
                <w:lang w:bidi="ar"/>
              </w:rPr>
              <w:t>指标值</w:t>
            </w:r>
          </w:p>
        </w:tc>
      </w:tr>
      <w:tr w14:paraId="4A61C861">
        <w:tblPrEx>
          <w:tblCellMar>
            <w:top w:w="0" w:type="dxa"/>
            <w:left w:w="108" w:type="dxa"/>
            <w:bottom w:w="0" w:type="dxa"/>
            <w:right w:w="108" w:type="dxa"/>
          </w:tblCellMar>
        </w:tblPrEx>
        <w:trPr>
          <w:gridAfter w:val="1"/>
          <w:wAfter w:w="236" w:type="dxa"/>
          <w:trHeight w:val="585" w:hRule="atLeast"/>
        </w:trPr>
        <w:tc>
          <w:tcPr>
            <w:tcW w:w="1150" w:type="dxa"/>
            <w:vMerge w:val="continue"/>
            <w:tcBorders>
              <w:left w:val="single" w:color="000000" w:sz="4" w:space="0"/>
              <w:right w:val="single" w:color="000000" w:sz="4" w:space="0"/>
            </w:tcBorders>
            <w:shd w:val="clear" w:color="auto" w:fill="auto"/>
            <w:vAlign w:val="center"/>
          </w:tcPr>
          <w:p w14:paraId="4F91D14C">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restart"/>
            <w:tcBorders>
              <w:top w:val="single" w:color="000000" w:sz="4" w:space="0"/>
              <w:left w:val="single" w:color="000000" w:sz="4" w:space="0"/>
              <w:right w:val="single" w:color="000000" w:sz="4" w:space="0"/>
            </w:tcBorders>
            <w:shd w:val="clear" w:color="auto" w:fill="auto"/>
            <w:vAlign w:val="center"/>
          </w:tcPr>
          <w:p w14:paraId="3EC1FB03">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完成</w:t>
            </w:r>
          </w:p>
          <w:p w14:paraId="0157CDFB">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9BAB">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数量指标</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E4304">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参训人员及次数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D36FF">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eastAsia="zh-CN" w:bidi="ar"/>
              </w:rPr>
            </w:pPr>
            <w:r>
              <w:rPr>
                <w:rFonts w:hint="eastAsia" w:ascii="Times New Roman" w:hAnsi="Times New Roman" w:eastAsia="方正仿宋简体" w:cs="Times New Roman"/>
                <w:kern w:val="0"/>
                <w:sz w:val="24"/>
                <w:szCs w:val="24"/>
                <w:lang w:bidi="ar"/>
              </w:rPr>
              <w:t>60-100人，3天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3352">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bidi="ar"/>
              </w:rPr>
              <w:t>129人，3天</w:t>
            </w:r>
          </w:p>
        </w:tc>
      </w:tr>
      <w:tr w14:paraId="7BE1CB02">
        <w:tblPrEx>
          <w:tblCellMar>
            <w:top w:w="0" w:type="dxa"/>
            <w:left w:w="108" w:type="dxa"/>
            <w:bottom w:w="0" w:type="dxa"/>
            <w:right w:w="108" w:type="dxa"/>
          </w:tblCellMar>
        </w:tblPrEx>
        <w:trPr>
          <w:gridAfter w:val="1"/>
          <w:wAfter w:w="236" w:type="dxa"/>
          <w:trHeight w:val="792" w:hRule="exact"/>
        </w:trPr>
        <w:tc>
          <w:tcPr>
            <w:tcW w:w="1150" w:type="dxa"/>
            <w:vMerge w:val="continue"/>
            <w:tcBorders>
              <w:left w:val="single" w:color="000000" w:sz="4" w:space="0"/>
              <w:right w:val="single" w:color="000000" w:sz="4" w:space="0"/>
            </w:tcBorders>
            <w:shd w:val="clear" w:color="auto" w:fill="auto"/>
            <w:vAlign w:val="center"/>
          </w:tcPr>
          <w:p w14:paraId="2A1C421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1B241C71">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C367">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质量指标</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9EE16">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提高</w:t>
            </w:r>
            <w:r>
              <w:rPr>
                <w:rFonts w:hint="eastAsia" w:ascii="Times New Roman" w:hAnsi="Times New Roman" w:eastAsia="方正仿宋简体" w:cs="Times New Roman"/>
                <w:kern w:val="0"/>
                <w:sz w:val="24"/>
                <w:szCs w:val="24"/>
                <w:lang w:val="en-US" w:eastAsia="zh-CN" w:bidi="ar"/>
              </w:rPr>
              <w:t>人员</w:t>
            </w:r>
            <w:r>
              <w:rPr>
                <w:rFonts w:hint="eastAsia" w:ascii="Times New Roman" w:hAnsi="Times New Roman" w:eastAsia="方正仿宋简体" w:cs="Times New Roman"/>
                <w:kern w:val="0"/>
                <w:sz w:val="24"/>
                <w:szCs w:val="24"/>
                <w:lang w:bidi="ar"/>
              </w:rPr>
              <w:t>素质</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D48E0">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提高企业管理人员、技术人员的素质</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C5F3">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val="en-US" w:eastAsia="zh-CN" w:bidi="ar"/>
              </w:rPr>
              <w:t>完成既定 目标</w:t>
            </w:r>
          </w:p>
        </w:tc>
      </w:tr>
      <w:tr w14:paraId="104C6D24">
        <w:tblPrEx>
          <w:tblCellMar>
            <w:top w:w="0" w:type="dxa"/>
            <w:left w:w="108" w:type="dxa"/>
            <w:bottom w:w="0" w:type="dxa"/>
            <w:right w:w="108" w:type="dxa"/>
          </w:tblCellMar>
        </w:tblPrEx>
        <w:trPr>
          <w:gridAfter w:val="1"/>
          <w:wAfter w:w="236" w:type="dxa"/>
          <w:trHeight w:val="472" w:hRule="atLeast"/>
        </w:trPr>
        <w:tc>
          <w:tcPr>
            <w:tcW w:w="1150" w:type="dxa"/>
            <w:vMerge w:val="continue"/>
            <w:tcBorders>
              <w:left w:val="single" w:color="000000" w:sz="4" w:space="0"/>
              <w:right w:val="single" w:color="000000" w:sz="4" w:space="0"/>
            </w:tcBorders>
            <w:shd w:val="clear" w:color="auto" w:fill="auto"/>
            <w:vAlign w:val="center"/>
          </w:tcPr>
          <w:p w14:paraId="3CC0CDD2">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1FAEFFBA">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C342">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时效指标</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08238">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完成时间</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AB46F">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12月</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CF80">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9月</w:t>
            </w:r>
          </w:p>
        </w:tc>
      </w:tr>
      <w:tr w14:paraId="274A5856">
        <w:tblPrEx>
          <w:tblCellMar>
            <w:top w:w="0" w:type="dxa"/>
            <w:left w:w="108" w:type="dxa"/>
            <w:bottom w:w="0" w:type="dxa"/>
            <w:right w:w="108" w:type="dxa"/>
          </w:tblCellMar>
        </w:tblPrEx>
        <w:trPr>
          <w:gridAfter w:val="1"/>
          <w:wAfter w:w="236" w:type="dxa"/>
          <w:trHeight w:val="523" w:hRule="atLeast"/>
        </w:trPr>
        <w:tc>
          <w:tcPr>
            <w:tcW w:w="1150" w:type="dxa"/>
            <w:vMerge w:val="continue"/>
            <w:tcBorders>
              <w:left w:val="single" w:color="000000" w:sz="4" w:space="0"/>
              <w:right w:val="single" w:color="000000" w:sz="4" w:space="0"/>
            </w:tcBorders>
            <w:shd w:val="clear" w:color="auto" w:fill="auto"/>
            <w:vAlign w:val="center"/>
          </w:tcPr>
          <w:p w14:paraId="07DE1471">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15077DAA">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CFB3">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成本指标</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B33A15">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资金总额</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1D2F1BE">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eastAsia" w:eastAsia="方正仿宋简体" w:cs="Times New Roman"/>
                <w:kern w:val="0"/>
                <w:sz w:val="24"/>
                <w:szCs w:val="24"/>
                <w:lang w:val="en-US" w:eastAsia="zh-CN" w:bidi="ar"/>
              </w:rPr>
              <w:t>2</w:t>
            </w:r>
            <w:r>
              <w:rPr>
                <w:rFonts w:hint="default" w:ascii="Times New Roman" w:hAnsi="Times New Roman" w:eastAsia="方正仿宋简体" w:cs="Times New Roman"/>
                <w:kern w:val="0"/>
                <w:sz w:val="24"/>
                <w:szCs w:val="24"/>
                <w:lang w:bidi="ar"/>
              </w:rPr>
              <w:t>万元</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14:paraId="2421DE11">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2万元</w:t>
            </w:r>
          </w:p>
        </w:tc>
      </w:tr>
      <w:tr w14:paraId="49A3D0A4">
        <w:tblPrEx>
          <w:tblCellMar>
            <w:top w:w="0" w:type="dxa"/>
            <w:left w:w="108" w:type="dxa"/>
            <w:bottom w:w="0" w:type="dxa"/>
            <w:right w:w="108" w:type="dxa"/>
          </w:tblCellMar>
        </w:tblPrEx>
        <w:trPr>
          <w:gridAfter w:val="1"/>
          <w:wAfter w:w="236" w:type="dxa"/>
          <w:trHeight w:val="1589" w:hRule="atLeast"/>
        </w:trPr>
        <w:tc>
          <w:tcPr>
            <w:tcW w:w="1150" w:type="dxa"/>
            <w:vMerge w:val="continue"/>
            <w:tcBorders>
              <w:left w:val="single" w:color="000000" w:sz="4" w:space="0"/>
              <w:right w:val="single" w:color="000000" w:sz="4" w:space="0"/>
            </w:tcBorders>
            <w:shd w:val="clear" w:color="auto" w:fill="auto"/>
            <w:vAlign w:val="center"/>
          </w:tcPr>
          <w:p w14:paraId="5B8C3D2D">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845D8">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效益 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BF60">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lang w:val="en-US" w:eastAsia="zh-CN"/>
              </w:rPr>
            </w:pPr>
            <w:r>
              <w:rPr>
                <w:rFonts w:hint="eastAsia" w:eastAsia="方正仿宋简体"/>
                <w:lang w:val="en-US" w:eastAsia="zh-CN"/>
              </w:rPr>
              <w:t>可持续影响指标</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3D69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逐步提高素质</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CB126">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通过培训，使企业坚持将人才作为支撑酒类产业发展的重要要素，逐步提高企业专业人员的素质。</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64CB">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完成既定目标</w:t>
            </w:r>
          </w:p>
        </w:tc>
      </w:tr>
      <w:tr w14:paraId="6083BCD6">
        <w:tblPrEx>
          <w:tblCellMar>
            <w:top w:w="0" w:type="dxa"/>
            <w:left w:w="108" w:type="dxa"/>
            <w:bottom w:w="0" w:type="dxa"/>
            <w:right w:w="108" w:type="dxa"/>
          </w:tblCellMar>
        </w:tblPrEx>
        <w:trPr>
          <w:gridAfter w:val="1"/>
          <w:wAfter w:w="236" w:type="dxa"/>
          <w:trHeight w:val="807" w:hRule="atLeast"/>
        </w:trPr>
        <w:tc>
          <w:tcPr>
            <w:tcW w:w="1150" w:type="dxa"/>
            <w:vMerge w:val="continue"/>
            <w:tcBorders>
              <w:left w:val="single" w:color="000000" w:sz="4" w:space="0"/>
              <w:bottom w:val="single" w:color="000000" w:sz="4" w:space="0"/>
              <w:right w:val="single" w:color="000000" w:sz="4" w:space="0"/>
            </w:tcBorders>
            <w:shd w:val="clear" w:color="auto" w:fill="auto"/>
            <w:vAlign w:val="center"/>
          </w:tcPr>
          <w:p w14:paraId="2F604F0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7D7FA">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满意度指标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F925C3">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rPr>
            </w:pPr>
            <w:r>
              <w:rPr>
                <w:rFonts w:hint="eastAsia" w:eastAsia="方正仿宋简体" w:cs="Times New Roman"/>
                <w:kern w:val="0"/>
                <w:sz w:val="24"/>
                <w:szCs w:val="24"/>
                <w:lang w:val="en-US" w:eastAsia="zh-CN" w:bidi="ar"/>
              </w:rPr>
              <w:t xml:space="preserve">           </w:t>
            </w:r>
            <w:r>
              <w:rPr>
                <w:rFonts w:hint="default" w:ascii="Times New Roman" w:hAnsi="Times New Roman" w:eastAsia="方正仿宋简体" w:cs="Times New Roman"/>
                <w:kern w:val="0"/>
                <w:sz w:val="24"/>
                <w:szCs w:val="24"/>
                <w:lang w:bidi="ar"/>
              </w:rPr>
              <w:t>满意度指标</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F260B4C">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 xml:space="preserve">               </w:t>
            </w:r>
            <w:r>
              <w:rPr>
                <w:rFonts w:hint="eastAsia" w:ascii="Times New Roman" w:hAnsi="Times New Roman" w:eastAsia="方正仿宋简体" w:cs="Times New Roman"/>
                <w:kern w:val="0"/>
                <w:sz w:val="24"/>
                <w:szCs w:val="24"/>
                <w:lang w:bidi="ar"/>
              </w:rPr>
              <w:t>企业满意</w:t>
            </w:r>
            <w:r>
              <w:rPr>
                <w:rFonts w:hint="eastAsia" w:ascii="Times New Roman" w:hAnsi="Times New Roman" w:eastAsia="方正仿宋简体" w:cs="Times New Roman"/>
                <w:kern w:val="0"/>
                <w:sz w:val="24"/>
                <w:szCs w:val="24"/>
                <w:lang w:val="en-US" w:eastAsia="zh-CN" w:bidi="ar"/>
              </w:rPr>
              <w:t>度</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EC13BA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eastAsia="方正仿宋简体" w:cs="Times New Roman"/>
                <w:kern w:val="0"/>
                <w:sz w:val="24"/>
                <w:szCs w:val="24"/>
                <w:lang w:val="en-US" w:eastAsia="zh-CN" w:bidi="ar"/>
              </w:rPr>
              <w:t xml:space="preserve">                  </w:t>
            </w:r>
            <w:r>
              <w:rPr>
                <w:rFonts w:hint="eastAsia" w:ascii="Times New Roman" w:hAnsi="Times New Roman" w:eastAsia="方正仿宋简体" w:cs="Times New Roman"/>
                <w:kern w:val="0"/>
                <w:sz w:val="24"/>
                <w:szCs w:val="24"/>
                <w:lang w:bidi="ar"/>
              </w:rPr>
              <w:t>≧95%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14:paraId="3139186E">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eastAsia="方正仿宋简体" w:cs="Times New Roman"/>
                <w:kern w:val="0"/>
                <w:sz w:val="24"/>
                <w:szCs w:val="24"/>
                <w:lang w:val="en-US" w:eastAsia="zh-CN" w:bidi="ar"/>
              </w:rPr>
              <w:t xml:space="preserve">         </w:t>
            </w:r>
            <w:r>
              <w:rPr>
                <w:rFonts w:hint="eastAsia" w:ascii="Times New Roman" w:hAnsi="Times New Roman" w:eastAsia="方正仿宋简体" w:cs="Times New Roman"/>
                <w:kern w:val="0"/>
                <w:sz w:val="24"/>
                <w:szCs w:val="24"/>
                <w:lang w:bidi="ar"/>
              </w:rPr>
              <w:t>≧95%</w:t>
            </w:r>
          </w:p>
        </w:tc>
      </w:tr>
    </w:tbl>
    <w:p w14:paraId="17DB17D9">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kern w:val="0"/>
          <w:sz w:val="32"/>
          <w:szCs w:val="32"/>
          <w:shd w:val="clear" w:color="auto" w:fill="FFFFFF"/>
          <w:lang w:val="zh-CN"/>
        </w:rPr>
      </w:pPr>
      <w:r>
        <w:rPr>
          <w:rFonts w:hint="default" w:ascii="Times New Roman" w:hAnsi="Times New Roman" w:eastAsia="方正仿宋简体" w:cs="Times New Roman"/>
          <w:kern w:val="0"/>
          <w:sz w:val="32"/>
          <w:szCs w:val="32"/>
          <w:shd w:val="clear" w:color="auto" w:fill="FFFFFF"/>
          <w:lang w:val="zh-CN"/>
        </w:rPr>
        <w:t>附表：</w:t>
      </w:r>
    </w:p>
    <w:p w14:paraId="4DD48132">
      <w:pPr>
        <w:pStyle w:val="2"/>
        <w:rPr>
          <w:rStyle w:val="24"/>
          <w:rFonts w:hint="default" w:ascii="Times New Roman" w:hAnsi="Times New Roman" w:eastAsia="方正仿宋简体" w:cs="Times New Roman"/>
          <w:b w:val="0"/>
          <w:sz w:val="32"/>
          <w:szCs w:val="32"/>
        </w:rPr>
      </w:pPr>
    </w:p>
    <w:p w14:paraId="16EE7B0B">
      <w:pPr>
        <w:rPr>
          <w:rStyle w:val="24"/>
          <w:rFonts w:hint="default" w:ascii="Times New Roman" w:hAnsi="Times New Roman" w:eastAsia="方正仿宋简体" w:cs="Times New Roman"/>
          <w:b w:val="0"/>
          <w:sz w:val="32"/>
          <w:szCs w:val="32"/>
        </w:rPr>
      </w:pPr>
    </w:p>
    <w:p w14:paraId="19C4AF75">
      <w:pPr>
        <w:pStyle w:val="2"/>
        <w:rPr>
          <w:rStyle w:val="24"/>
          <w:rFonts w:hint="default" w:ascii="Times New Roman" w:hAnsi="Times New Roman" w:eastAsia="方正仿宋简体" w:cs="Times New Roman"/>
          <w:b w:val="0"/>
          <w:sz w:val="32"/>
          <w:szCs w:val="32"/>
        </w:rPr>
      </w:pPr>
    </w:p>
    <w:p w14:paraId="300934C7">
      <w:pPr>
        <w:rPr>
          <w:rStyle w:val="24"/>
          <w:rFonts w:hint="default" w:ascii="Times New Roman" w:hAnsi="Times New Roman" w:eastAsia="方正仿宋简体" w:cs="Times New Roman"/>
          <w:b w:val="0"/>
          <w:sz w:val="32"/>
          <w:szCs w:val="32"/>
        </w:rPr>
      </w:pPr>
    </w:p>
    <w:p w14:paraId="3B29422E">
      <w:pPr>
        <w:pStyle w:val="2"/>
        <w:pageBreakBefore w:val="0"/>
        <w:kinsoku/>
        <w:wordWrap/>
        <w:overflowPunct/>
        <w:topLinePunct w:val="0"/>
        <w:bidi w:val="0"/>
        <w:spacing w:before="93" w:line="600" w:lineRule="exact"/>
        <w:outlineLvl w:val="1"/>
        <w:rPr>
          <w:rFonts w:hint="eastAsia" w:ascii="Times New Roman" w:eastAsia="方正仿宋简体" w:cs="Times New Roman"/>
          <w:sz w:val="32"/>
          <w:szCs w:val="32"/>
          <w:shd w:val="clear" w:color="auto" w:fill="FFFFFF"/>
          <w:lang w:val="en-US" w:eastAsia="zh-CN"/>
        </w:rPr>
      </w:pPr>
      <w:bookmarkStart w:id="110" w:name="_Toc16772"/>
      <w:r>
        <w:rPr>
          <w:rFonts w:hint="default" w:ascii="Times New Roman" w:hAnsi="Times New Roman" w:eastAsia="方正仿宋简体" w:cs="Times New Roman"/>
          <w:sz w:val="32"/>
          <w:szCs w:val="32"/>
          <w:shd w:val="clear" w:color="auto" w:fill="FFFFFF"/>
          <w:lang w:val="zh-CN"/>
        </w:rPr>
        <w:t>附件</w:t>
      </w:r>
      <w:r>
        <w:rPr>
          <w:rFonts w:hint="eastAsia" w:ascii="Times New Roman" w:eastAsia="方正仿宋简体" w:cs="Times New Roman"/>
          <w:sz w:val="32"/>
          <w:szCs w:val="32"/>
          <w:shd w:val="clear" w:color="auto" w:fill="FFFFFF"/>
          <w:lang w:val="en-US" w:eastAsia="zh-CN"/>
        </w:rPr>
        <w:t>4</w:t>
      </w:r>
      <w:bookmarkEnd w:id="110"/>
    </w:p>
    <w:p w14:paraId="7A21F86D">
      <w:pPr>
        <w:pStyle w:val="2"/>
        <w:pageBreakBefore w:val="0"/>
        <w:kinsoku/>
        <w:wordWrap/>
        <w:overflowPunct/>
        <w:topLinePunct w:val="0"/>
        <w:bidi w:val="0"/>
        <w:spacing w:before="93" w:line="600" w:lineRule="exact"/>
        <w:jc w:val="center"/>
        <w:rPr>
          <w:rFonts w:hint="default" w:ascii="Times New Roman" w:hAnsi="Times New Roman" w:eastAsia="方正小标宋简体" w:cs="Times New Roman"/>
          <w:color w:val="000000"/>
          <w:kern w:val="0"/>
          <w:sz w:val="44"/>
          <w:szCs w:val="44"/>
          <w:lang w:val="zh-CN"/>
        </w:rPr>
      </w:pPr>
      <w:r>
        <w:rPr>
          <w:rFonts w:hint="eastAsia" w:ascii="Times New Roman" w:eastAsia="方正小标宋简体" w:cs="Times New Roman"/>
          <w:color w:val="000000"/>
          <w:kern w:val="0"/>
          <w:sz w:val="44"/>
          <w:szCs w:val="44"/>
          <w:lang w:val="en-US" w:eastAsia="zh-CN"/>
        </w:rPr>
        <w:t xml:space="preserve"> 白酒产业奖补资金</w:t>
      </w:r>
      <w:r>
        <w:rPr>
          <w:rFonts w:hint="default" w:ascii="Times New Roman" w:hAnsi="Times New Roman" w:eastAsia="方正小标宋简体" w:cs="Times New Roman"/>
          <w:color w:val="000000"/>
          <w:kern w:val="0"/>
          <w:sz w:val="44"/>
          <w:szCs w:val="44"/>
          <w:lang w:val="zh-CN"/>
        </w:rPr>
        <w:t>绩效评价报告</w:t>
      </w:r>
    </w:p>
    <w:p w14:paraId="2D527836">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p>
    <w:p w14:paraId="1E3A39A1">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111" w:name="_Toc12079"/>
      <w:r>
        <w:rPr>
          <w:rFonts w:hint="default" w:ascii="Times New Roman" w:hAnsi="Times New Roman" w:eastAsia="方正黑体简体" w:cs="Times New Roman"/>
          <w:sz w:val="32"/>
          <w:szCs w:val="32"/>
        </w:rPr>
        <w:t>一、</w:t>
      </w:r>
      <w:r>
        <w:rPr>
          <w:rFonts w:hint="default" w:ascii="Times New Roman" w:hAnsi="Times New Roman" w:eastAsia="方正黑体简体" w:cs="Times New Roman"/>
          <w:sz w:val="32"/>
          <w:szCs w:val="32"/>
          <w:lang w:val="zh-CN"/>
        </w:rPr>
        <w:t>项目概况</w:t>
      </w:r>
      <w:bookmarkEnd w:id="111"/>
    </w:p>
    <w:p w14:paraId="6FBD91BE">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（一）项目基本情况</w:t>
      </w:r>
    </w:p>
    <w:p w14:paraId="01762435">
      <w:pPr>
        <w:adjustRightInd w:val="0"/>
        <w:snapToGrid w:val="0"/>
        <w:spacing w:line="600" w:lineRule="exact"/>
        <w:ind w:firstLine="640" w:firstLineChars="200"/>
        <w:rPr>
          <w:rFonts w:hint="eastAsia" w:eastAsia="方正仿宋简体" w:cs="Times New Roman"/>
          <w:sz w:val="32"/>
          <w:szCs w:val="32"/>
          <w:lang w:val="en-US" w:eastAsia="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绵竹市酒类产业发展局</w:t>
      </w:r>
      <w:r>
        <w:rPr>
          <w:rFonts w:hint="eastAsia" w:eastAsia="方正仿宋简体" w:cs="Times New Roman"/>
          <w:sz w:val="32"/>
          <w:szCs w:val="32"/>
          <w:lang w:val="en-US" w:eastAsia="zh-CN"/>
        </w:rPr>
        <w:t>负责对符合绵竹市促进民营经济健康发展八条措施的白酒企业予以相应的资金奖补。</w:t>
      </w:r>
    </w:p>
    <w:p w14:paraId="58F7E8F1">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白酒产业奖补资金</w:t>
      </w:r>
      <w:r>
        <w:rPr>
          <w:rFonts w:hint="default" w:ascii="Times New Roman" w:hAnsi="Times New Roman" w:eastAsia="方正仿宋简体" w:cs="Times New Roman"/>
          <w:sz w:val="32"/>
          <w:szCs w:val="32"/>
          <w:lang w:val="en-US" w:eastAsia="zh-CN"/>
        </w:rPr>
        <w:t>项目是</w:t>
      </w:r>
      <w:r>
        <w:rPr>
          <w:rFonts w:hint="eastAsia" w:eastAsia="方正仿宋简体" w:cs="Times New Roman"/>
          <w:sz w:val="32"/>
          <w:szCs w:val="32"/>
          <w:lang w:val="en-US" w:eastAsia="zh-CN"/>
        </w:rPr>
        <w:t>符合我市相关促进民营经济健康发展相关文件要求</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年度财政预算</w:t>
      </w:r>
      <w:r>
        <w:rPr>
          <w:rFonts w:hint="default" w:ascii="Times New Roman" w:hAnsi="Times New Roman" w:eastAsia="方正仿宋简体" w:cs="Times New Roman"/>
          <w:sz w:val="32"/>
          <w:szCs w:val="32"/>
          <w:lang w:val="en-US" w:eastAsia="zh-CN"/>
        </w:rPr>
        <w:t>安排</w:t>
      </w:r>
      <w:r>
        <w:rPr>
          <w:rFonts w:hint="eastAsia" w:eastAsia="方正仿宋简体" w:cs="Times New Roman"/>
          <w:sz w:val="32"/>
          <w:szCs w:val="32"/>
          <w:lang w:val="en-US" w:eastAsia="zh-CN"/>
        </w:rPr>
        <w:t>预算</w:t>
      </w:r>
      <w:r>
        <w:rPr>
          <w:rFonts w:hint="default" w:ascii="Times New Roman" w:hAnsi="Times New Roman" w:eastAsia="方正仿宋简体" w:cs="Times New Roman"/>
          <w:sz w:val="32"/>
          <w:szCs w:val="32"/>
        </w:rPr>
        <w:t>项目经费</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实际使用财政资金</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p>
    <w:p w14:paraId="081604D1">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资金管理办法制定情况：依据</w:t>
      </w:r>
      <w:r>
        <w:rPr>
          <w:rFonts w:hint="default" w:ascii="Times New Roman" w:hAnsi="Times New Roman" w:eastAsia="方正仿宋简体" w:cs="Times New Roman"/>
          <w:sz w:val="32"/>
          <w:szCs w:val="32"/>
        </w:rPr>
        <w:t>项目资金</w:t>
      </w:r>
      <w:r>
        <w:rPr>
          <w:rFonts w:hint="default" w:ascii="Times New Roman" w:hAnsi="Times New Roman" w:eastAsia="方正仿宋简体" w:cs="Times New Roman"/>
          <w:sz w:val="32"/>
          <w:szCs w:val="32"/>
          <w:lang w:val="zh-CN"/>
        </w:rPr>
        <w:t>管理及</w:t>
      </w:r>
      <w:r>
        <w:rPr>
          <w:rFonts w:hint="default" w:ascii="Times New Roman" w:hAnsi="Times New Roman" w:eastAsia="方正仿宋简体" w:cs="Times New Roman"/>
          <w:sz w:val="32"/>
          <w:szCs w:val="32"/>
        </w:rPr>
        <w:t>相关规定开展管理工作</w:t>
      </w:r>
      <w:r>
        <w:rPr>
          <w:rFonts w:hint="default" w:ascii="Times New Roman" w:hAnsi="Times New Roman" w:eastAsia="方正仿宋简体" w:cs="Times New Roman"/>
          <w:sz w:val="32"/>
          <w:szCs w:val="32"/>
          <w:lang w:val="zh-CN"/>
        </w:rPr>
        <w:t>，为规避资金风险，降低资金成本，提高资金使用效率，严格按预算计划使用，执行资金支付审批程序。</w:t>
      </w:r>
    </w:p>
    <w:p w14:paraId="4BDC21C1">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资金支持具体项目的条件、范围：该项业务经费资金，属于财政拨款支出范围。</w:t>
      </w:r>
    </w:p>
    <w:p w14:paraId="4B520AB7">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资金</w:t>
      </w:r>
      <w:r>
        <w:rPr>
          <w:rFonts w:hint="default" w:ascii="Times New Roman" w:hAnsi="Times New Roman" w:eastAsia="方正仿宋简体" w:cs="Times New Roman"/>
          <w:sz w:val="32"/>
          <w:szCs w:val="32"/>
          <w:lang w:val="zh-CN"/>
        </w:rPr>
        <w:t>支持方式：</w:t>
      </w:r>
      <w:r>
        <w:rPr>
          <w:rFonts w:hint="default" w:ascii="Times New Roman" w:hAnsi="Times New Roman" w:eastAsia="方正仿宋简体" w:cs="Times New Roman"/>
          <w:sz w:val="32"/>
          <w:szCs w:val="32"/>
        </w:rPr>
        <w:t>按照项目的实际情况，按项目推进实际情况申报用款计划，财政审批后直接支付到到相应账户。</w:t>
      </w:r>
    </w:p>
    <w:p w14:paraId="7259BB88">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资金分配的原则及考虑因素。资金分配的原则：按照预算</w:t>
      </w:r>
      <w:r>
        <w:rPr>
          <w:rFonts w:hint="default" w:ascii="Times New Roman" w:hAnsi="Times New Roman" w:eastAsia="方正仿宋简体" w:cs="Times New Roman"/>
          <w:sz w:val="32"/>
          <w:szCs w:val="32"/>
        </w:rPr>
        <w:t>经费</w:t>
      </w:r>
      <w:r>
        <w:rPr>
          <w:rFonts w:hint="default" w:ascii="Times New Roman" w:hAnsi="Times New Roman" w:eastAsia="方正仿宋简体" w:cs="Times New Roman"/>
          <w:sz w:val="32"/>
          <w:szCs w:val="32"/>
          <w:lang w:val="zh-CN"/>
        </w:rPr>
        <w:t>规模，</w:t>
      </w:r>
      <w:r>
        <w:rPr>
          <w:rFonts w:hint="default" w:ascii="Times New Roman" w:hAnsi="Times New Roman" w:eastAsia="方正仿宋简体" w:cs="Times New Roman"/>
          <w:sz w:val="32"/>
          <w:szCs w:val="32"/>
        </w:rPr>
        <w:t>充分考虑各项支付内容的重要性，合理安排资金配比，保证项目正常推进</w:t>
      </w:r>
      <w:r>
        <w:rPr>
          <w:rFonts w:hint="default" w:ascii="Times New Roman" w:hAnsi="Times New Roman" w:eastAsia="方正仿宋简体" w:cs="Times New Roman"/>
          <w:sz w:val="32"/>
          <w:szCs w:val="32"/>
          <w:lang w:val="zh-CN"/>
        </w:rPr>
        <w:t>。</w:t>
      </w:r>
    </w:p>
    <w:p w14:paraId="5D89FBB3">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（二）项目绩效目标</w:t>
      </w:r>
    </w:p>
    <w:p w14:paraId="6D5CEEB3">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项目主要内容</w:t>
      </w:r>
    </w:p>
    <w:p w14:paraId="63A7D7A0">
      <w:pPr>
        <w:pStyle w:val="2"/>
        <w:rPr>
          <w:rFonts w:hint="default" w:ascii="Times New Roman" w:hAnsi="Times New Roman" w:eastAsia="方正仿宋简体" w:cs="Times New Roman"/>
          <w:lang w:val="en-US" w:eastAsia="zh-CN"/>
        </w:rPr>
      </w:pPr>
      <w:r>
        <w:rPr>
          <w:rFonts w:hint="default"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val="en-US" w:eastAsia="zh-CN"/>
        </w:rPr>
        <w:t>对符合绵竹市促进民营经济健康发展八条措施的白酒企业予以相应的资金奖补</w:t>
      </w:r>
      <w:r>
        <w:rPr>
          <w:rFonts w:hint="default" w:ascii="Times New Roman" w:hAnsi="Times New Roman" w:eastAsia="方正仿宋简体" w:cs="Times New Roman"/>
          <w:sz w:val="32"/>
          <w:szCs w:val="32"/>
          <w:lang w:val="en-US" w:eastAsia="zh-CN"/>
        </w:rPr>
        <w:t>。</w:t>
      </w:r>
    </w:p>
    <w:p w14:paraId="7DA59035">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项目应实现的具体绩效目标</w:t>
      </w:r>
      <w:r>
        <w:rPr>
          <w:rFonts w:hint="eastAsia" w:eastAsia="方正仿宋简体" w:cs="Times New Roman"/>
          <w:sz w:val="32"/>
          <w:szCs w:val="32"/>
          <w:lang w:val="zh-CN"/>
        </w:rPr>
        <w:t>：</w:t>
      </w:r>
      <w:r>
        <w:rPr>
          <w:rFonts w:hint="eastAsia" w:eastAsia="方正仿宋简体" w:cs="Times New Roman"/>
          <w:sz w:val="32"/>
          <w:szCs w:val="32"/>
          <w:lang w:val="en-US" w:eastAsia="zh-CN"/>
        </w:rPr>
        <w:t>按相关文件要求，对符合奖补条件的企业落实奖补资金到位。</w:t>
      </w:r>
    </w:p>
    <w:p w14:paraId="22BEFB9F">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白酒产业奖补资金</w:t>
      </w:r>
      <w:r>
        <w:rPr>
          <w:rFonts w:hint="default"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rPr>
        <w:t>经费</w:t>
      </w:r>
      <w:r>
        <w:rPr>
          <w:rFonts w:hint="default" w:ascii="Times New Roman" w:hAnsi="Times New Roman" w:eastAsia="方正仿宋简体" w:cs="Times New Roman"/>
          <w:sz w:val="32"/>
          <w:szCs w:val="32"/>
          <w:lang w:val="zh-CN"/>
        </w:rPr>
        <w:t>申报内容与实际相符，合理可行。</w:t>
      </w:r>
    </w:p>
    <w:p w14:paraId="1CCDD165">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（三）项目自评步骤及方法</w:t>
      </w:r>
    </w:p>
    <w:p w14:paraId="2B7A82B2">
      <w:pPr>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为开展好本项目的自评工作，按照绵竹市财政局</w:t>
      </w:r>
      <w:r>
        <w:rPr>
          <w:rFonts w:hint="default"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rPr>
        <w:t>文件要求，按照以下步骤开展绩效自评工作。</w:t>
      </w:r>
    </w:p>
    <w:p w14:paraId="33001EB5">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1.成立项目自评小组，制定自评工作方案；</w:t>
      </w:r>
    </w:p>
    <w:p w14:paraId="560A4486">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2.收集汇总项目相关资料数据，召开绩效自评工作会；</w:t>
      </w:r>
    </w:p>
    <w:p w14:paraId="4217DE07">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3.开展绩效自评工作，听取项目股室情况汇报、检查项目支出相关资料、结合年初绩效目标，初步形成绩效自评报告文稿；</w:t>
      </w:r>
    </w:p>
    <w:p w14:paraId="12D87EB8">
      <w:pPr>
        <w:adjustRightInd w:val="0"/>
        <w:snapToGrid w:val="0"/>
        <w:spacing w:line="600" w:lineRule="exact"/>
        <w:ind w:firstLine="720"/>
        <w:rPr>
          <w:rFonts w:hint="default" w:ascii="Times New Roman" w:hAnsi="Times New Roman" w:cs="Times New Roman"/>
        </w:rPr>
      </w:pPr>
      <w:r>
        <w:rPr>
          <w:rFonts w:hint="default" w:ascii="Times New Roman" w:hAnsi="Times New Roman" w:eastAsia="方正仿宋简体" w:cs="Times New Roman"/>
          <w:sz w:val="32"/>
          <w:szCs w:val="32"/>
        </w:rPr>
        <w:t>4.针对申报内容、实施情况、财务管理、取得成效等方面听取各部门建议意见，修改完善后形成最终报告。</w:t>
      </w:r>
    </w:p>
    <w:p w14:paraId="1B75724D">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12" w:name="_Toc7001"/>
      <w:r>
        <w:rPr>
          <w:rFonts w:hint="default" w:ascii="Times New Roman" w:hAnsi="Times New Roman" w:eastAsia="方正黑体简体" w:cs="Times New Roman"/>
          <w:sz w:val="32"/>
          <w:szCs w:val="32"/>
        </w:rPr>
        <w:t>二、项目资金申报及使用情况</w:t>
      </w:r>
      <w:bookmarkEnd w:id="112"/>
    </w:p>
    <w:p w14:paraId="3CCB1789">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（一）项目资金申报及批复情况</w:t>
      </w:r>
    </w:p>
    <w:p w14:paraId="36E49A12">
      <w:pPr>
        <w:pageBreakBefore w:val="0"/>
        <w:kinsoku/>
        <w:wordWrap/>
        <w:overflowPunct/>
        <w:topLinePunct w:val="0"/>
        <w:bidi w:val="0"/>
        <w:adjustRightInd w:val="0"/>
        <w:snapToGrid w:val="0"/>
        <w:spacing w:line="600" w:lineRule="exact"/>
        <w:ind w:firstLine="210" w:firstLineChars="100"/>
        <w:rPr>
          <w:rFonts w:hint="default" w:ascii="Times New Roman" w:hAnsi="Times New Roman" w:eastAsia="方正仿宋简体" w:cs="Times New Roman"/>
          <w:sz w:val="32"/>
          <w:szCs w:val="32"/>
          <w:lang w:val="en-US" w:eastAsia="zh-CN"/>
        </w:rPr>
      </w:pPr>
      <w:r>
        <w:rPr>
          <w:rFonts w:hint="default" w:ascii="Times New Roman" w:hAnsi="Times New Roman" w:cs="Times New Roman"/>
          <w:lang w:val="en-US" w:eastAsia="zh-CN"/>
        </w:rPr>
        <w:t xml:space="preserve">    </w:t>
      </w:r>
      <w:r>
        <w:rPr>
          <w:rFonts w:hint="eastAsia" w:ascii="Times New Roman" w:hAnsi="Times New Roman" w:eastAsia="方正仿宋简体" w:cs="Times New Roman"/>
          <w:sz w:val="32"/>
          <w:szCs w:val="32"/>
          <w:lang w:val="en-US" w:eastAsia="zh-CN"/>
        </w:rPr>
        <w:t>白酒产业奖补资金</w:t>
      </w:r>
      <w:r>
        <w:rPr>
          <w:rFonts w:hint="default" w:ascii="Times New Roman" w:hAnsi="Times New Roman" w:eastAsia="方正仿宋简体" w:cs="Times New Roman"/>
          <w:sz w:val="32"/>
          <w:szCs w:val="32"/>
          <w:lang w:val="en-US" w:eastAsia="zh-CN"/>
        </w:rPr>
        <w:t>项目2021年度预算申报资金</w:t>
      </w:r>
      <w:r>
        <w:rPr>
          <w:rFonts w:hint="eastAsia" w:asci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万元，财政批复下达资金</w:t>
      </w:r>
      <w:r>
        <w:rPr>
          <w:rFonts w:hint="eastAsia" w:asci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万元，全年实际使用财政资金</w:t>
      </w:r>
      <w:r>
        <w:rPr>
          <w:rFonts w:hint="eastAsia" w:asci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val="en-US" w:eastAsia="zh-CN"/>
        </w:rPr>
        <w:t>万元。</w:t>
      </w:r>
    </w:p>
    <w:p w14:paraId="368883D7">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eastAsia="zh-CN"/>
        </w:rPr>
      </w:pPr>
      <w:r>
        <w:rPr>
          <w:rFonts w:hint="default" w:ascii="Times New Roman" w:hAnsi="Times New Roman" w:eastAsia="方正楷体简体" w:cs="Times New Roman"/>
          <w:b w:val="0"/>
          <w:bCs/>
          <w:sz w:val="32"/>
          <w:szCs w:val="32"/>
          <w:lang w:val="zh-CN"/>
        </w:rPr>
        <w:t>（二）资金计划、到位及使用情况</w:t>
      </w:r>
    </w:p>
    <w:p w14:paraId="07588E64">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资金计划。</w:t>
      </w:r>
    </w:p>
    <w:p w14:paraId="043792F8">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白酒产业奖补资金</w:t>
      </w:r>
      <w:r>
        <w:rPr>
          <w:rFonts w:hint="default" w:ascii="Times New Roman" w:hAnsi="Times New Roman" w:eastAsia="方正仿宋简体" w:cs="Times New Roman"/>
          <w:sz w:val="32"/>
          <w:szCs w:val="32"/>
          <w:lang w:val="en-US" w:eastAsia="zh-CN"/>
        </w:rPr>
        <w:t>项目资金全部为本级财政一般公用预算资金。</w:t>
      </w:r>
    </w:p>
    <w:p w14:paraId="717E5C4F">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2</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资金到位。</w:t>
      </w:r>
    </w:p>
    <w:p w14:paraId="38F4C767">
      <w:pPr>
        <w:pStyle w:val="2"/>
        <w:ind w:firstLine="640" w:firstLineChars="200"/>
        <w:rPr>
          <w:rFonts w:hint="default" w:ascii="Times New Roman" w:hAnsi="Times New Roman" w:cs="Times New Roman"/>
          <w:lang w:val="zh-CN"/>
        </w:rPr>
      </w:pPr>
      <w:r>
        <w:rPr>
          <w:rFonts w:hint="default" w:ascii="Times New Roman" w:hAnsi="Times New Roman" w:eastAsia="方正仿宋简体" w:cs="Times New Roman"/>
          <w:sz w:val="32"/>
          <w:szCs w:val="32"/>
        </w:rPr>
        <w:t>市财政局</w:t>
      </w:r>
      <w:r>
        <w:rPr>
          <w:rFonts w:hint="default" w:ascii="Times New Roman" w:hAnsi="Times New Roman" w:eastAsia="方正仿宋简体" w:cs="Times New Roman"/>
          <w:sz w:val="32"/>
          <w:szCs w:val="32"/>
          <w:lang w:val="en-US" w:eastAsia="zh-CN"/>
        </w:rPr>
        <w:t>共计</w:t>
      </w:r>
      <w:r>
        <w:rPr>
          <w:rFonts w:hint="default" w:ascii="Times New Roman" w:hAnsi="Times New Roman" w:eastAsia="方正仿宋简体" w:cs="Times New Roman"/>
          <w:sz w:val="32"/>
          <w:szCs w:val="32"/>
        </w:rPr>
        <w:t>下达预算指标</w:t>
      </w:r>
      <w:r>
        <w:rPr>
          <w:rFonts w:hint="eastAsia" w:asci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zh-CN"/>
        </w:rPr>
        <w:t>由财政划拨，资金到位及时，到位率100%。</w:t>
      </w:r>
    </w:p>
    <w:p w14:paraId="3BE2FC0D">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资金使用。</w:t>
      </w:r>
    </w:p>
    <w:p w14:paraId="1E7A2537">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lang w:val="en-US" w:eastAsia="zh-CN"/>
        </w:rPr>
        <w:t>全年共计</w:t>
      </w:r>
      <w:r>
        <w:rPr>
          <w:rFonts w:hint="default" w:ascii="Times New Roman" w:hAnsi="Times New Roman" w:eastAsia="方正仿宋简体" w:cs="Times New Roman"/>
          <w:sz w:val="32"/>
          <w:szCs w:val="32"/>
        </w:rPr>
        <w:t>预算财政资金</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万元，该项目实际使用预算资金</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万元。</w:t>
      </w:r>
    </w:p>
    <w:p w14:paraId="7B50E184">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（三）项目财务管理情况</w:t>
      </w:r>
    </w:p>
    <w:p w14:paraId="0BBA612C">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白酒产业奖补资金</w:t>
      </w:r>
      <w:r>
        <w:rPr>
          <w:rFonts w:hint="default"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rPr>
        <w:t>支出严格执行预算资金管理制度和财政收支管理制度及其他内部管理制度。项目的具体实施由相关业务股室负责，资金的收支由办公室财务负责。业务股室根据项目因实际实施进度，向财务部门提出资金使用申请，并负责对资金的使用结果进行监督与考评。财务部门审核后按照市财政局项目资金使用管理办法进行用款额度申报。在资金使用环节，严格遵循“三重一大”监督管理要求以及财政资金拨付审批流程办理；在会计核算环节，对项目资金使用实行单独核算，专款专用，杜绝挪用、挤占、截留项目资金的现象发生，确保财政资金安全高效使用。</w:t>
      </w:r>
    </w:p>
    <w:p w14:paraId="38684D1B">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13" w:name="_Toc19781"/>
      <w:r>
        <w:rPr>
          <w:rFonts w:hint="default" w:ascii="Times New Roman" w:hAnsi="Times New Roman" w:eastAsia="方正黑体简体" w:cs="Times New Roman"/>
          <w:sz w:val="32"/>
          <w:szCs w:val="32"/>
        </w:rPr>
        <w:t>三、项目实施及管理情况</w:t>
      </w:r>
      <w:bookmarkEnd w:id="113"/>
    </w:p>
    <w:p w14:paraId="06A9A54A">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（一）项目组织架构及实施流程</w:t>
      </w:r>
    </w:p>
    <w:p w14:paraId="2807B56B">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zh-CN"/>
        </w:rPr>
        <w:t>项目组织架构</w:t>
      </w:r>
    </w:p>
    <w:p w14:paraId="4686A573">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单位项目实施</w:t>
      </w:r>
      <w:r>
        <w:rPr>
          <w:rFonts w:hint="default" w:ascii="Times New Roman" w:hAnsi="Times New Roman" w:eastAsia="方正仿宋简体" w:cs="Times New Roman"/>
          <w:sz w:val="32"/>
          <w:szCs w:val="32"/>
          <w:lang w:val="zh-CN"/>
        </w:rPr>
        <w:t>会议-</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项目分管领导-</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办公室、财务部门</w:t>
      </w:r>
    </w:p>
    <w:p w14:paraId="7449BD53">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zh-CN"/>
        </w:rPr>
        <w:t>项目实施流程</w:t>
      </w:r>
    </w:p>
    <w:p w14:paraId="18C3D000">
      <w:pPr>
        <w:pStyle w:val="2"/>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32"/>
          <w:szCs w:val="32"/>
          <w:lang w:val="zh-CN"/>
        </w:rPr>
        <w:t>预算计划-预算批复-</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预算执行-</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预算决算</w:t>
      </w:r>
    </w:p>
    <w:p w14:paraId="69CF785D">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（二）项目管理情况</w:t>
      </w:r>
    </w:p>
    <w:p w14:paraId="6A8D2750">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高度重视该项目管理工作，严格按照项目绩效目标和财政资金管理办法以及局内部控制相关制度要求开展管理工作，严格履行资金支付制度，认真审核相关资料的真实性、完整性，在确保其合法、合规，资料充分的前提下予以支付结算。</w:t>
      </w:r>
    </w:p>
    <w:p w14:paraId="2E355283">
      <w:pPr>
        <w:adjustRightInd w:val="0"/>
        <w:snapToGrid w:val="0"/>
        <w:spacing w:line="600" w:lineRule="exact"/>
        <w:ind w:firstLine="640" w:firstLineChars="20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（三）项目监管情况</w:t>
      </w:r>
    </w:p>
    <w:p w14:paraId="30A9BA97">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为加强项目管理，保证项目的实施效果，提高财政资金使用效率，我单位安排专门人员对项目进行全程监管，坚持专款专用的原则，通过实地查看，资料审查等方式审核无误后支付相应资金。</w:t>
      </w:r>
    </w:p>
    <w:p w14:paraId="2BD33057">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114" w:name="_Toc21109"/>
      <w:r>
        <w:rPr>
          <w:rFonts w:hint="default" w:ascii="Times New Roman" w:hAnsi="Times New Roman" w:eastAsia="方正黑体简体" w:cs="Times New Roman"/>
          <w:sz w:val="32"/>
          <w:szCs w:val="32"/>
        </w:rPr>
        <w:t>四、项目绩效情况</w:t>
      </w:r>
      <w:bookmarkEnd w:id="114"/>
      <w:r>
        <w:rPr>
          <w:rFonts w:hint="default" w:ascii="Times New Roman" w:hAnsi="Times New Roman" w:eastAsia="方正黑体简体" w:cs="Times New Roman"/>
          <w:sz w:val="32"/>
          <w:szCs w:val="32"/>
          <w:lang w:val="zh-CN"/>
        </w:rPr>
        <w:tab/>
      </w:r>
    </w:p>
    <w:p w14:paraId="763CF7BE">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（一）项目完成情况</w:t>
      </w:r>
    </w:p>
    <w:p w14:paraId="3EF5598D">
      <w:pPr>
        <w:pageBreakBefore w:val="0"/>
        <w:kinsoku/>
        <w:wordWrap/>
        <w:overflowPunct/>
        <w:topLinePunct w:val="0"/>
        <w:bidi w:val="0"/>
        <w:adjustRightInd w:val="0"/>
        <w:snapToGrid w:val="0"/>
        <w:spacing w:line="600" w:lineRule="exact"/>
        <w:ind w:firstLine="640" w:firstLineChars="200"/>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sz w:val="32"/>
          <w:szCs w:val="32"/>
          <w:lang w:val="en-US" w:eastAsia="zh-CN"/>
        </w:rPr>
        <w:t>白酒产业奖补资金</w:t>
      </w:r>
      <w:r>
        <w:rPr>
          <w:rFonts w:hint="default" w:ascii="Times New Roman" w:hAnsi="Times New Roman" w:eastAsia="方正仿宋简体" w:cs="Times New Roman"/>
          <w:sz w:val="32"/>
          <w:szCs w:val="32"/>
          <w:lang w:val="en-US" w:eastAsia="zh-CN"/>
        </w:rPr>
        <w:t>项目完成情况良好，</w:t>
      </w:r>
      <w:r>
        <w:rPr>
          <w:rFonts w:hint="eastAsia" w:eastAsia="方正仿宋简体" w:cs="Times New Roman"/>
          <w:sz w:val="32"/>
          <w:szCs w:val="32"/>
          <w:lang w:val="en-US" w:eastAsia="zh-CN"/>
        </w:rPr>
        <w:t>对符合文件要求的申报企业进行了详细的资料审查并报上级领导批示同意后及时拨付相应奖补资金，获得了受奖补</w:t>
      </w:r>
      <w:r>
        <w:rPr>
          <w:rFonts w:hint="default" w:ascii="Times New Roman" w:hAnsi="Times New Roman" w:eastAsia="方正仿宋简体" w:cs="Times New Roman"/>
          <w:sz w:val="32"/>
          <w:szCs w:val="32"/>
          <w:lang w:val="en-US" w:eastAsia="zh-CN"/>
        </w:rPr>
        <w:t>酒类企业</w:t>
      </w:r>
      <w:r>
        <w:rPr>
          <w:rFonts w:hint="eastAsia" w:eastAsia="方正仿宋简体" w:cs="Times New Roman"/>
          <w:sz w:val="32"/>
          <w:szCs w:val="32"/>
          <w:lang w:val="en-US" w:eastAsia="zh-CN"/>
        </w:rPr>
        <w:t>高度肯定，</w:t>
      </w:r>
      <w:r>
        <w:rPr>
          <w:rFonts w:hint="default" w:ascii="Times New Roman" w:hAnsi="Times New Roman" w:eastAsia="方正仿宋简体" w:cs="Times New Roman"/>
          <w:sz w:val="32"/>
          <w:szCs w:val="32"/>
          <w:lang w:val="en-US" w:eastAsia="zh-CN"/>
        </w:rPr>
        <w:t>取得了良好的收益</w:t>
      </w:r>
      <w:r>
        <w:rPr>
          <w:rFonts w:hint="eastAsia" w:eastAsia="方正仿宋简体" w:cs="Times New Roman"/>
          <w:sz w:val="32"/>
          <w:szCs w:val="32"/>
          <w:lang w:val="en-US" w:eastAsia="zh-CN"/>
        </w:rPr>
        <w:t>，圆满完成</w:t>
      </w:r>
      <w:r>
        <w:rPr>
          <w:rFonts w:hint="default" w:ascii="Times New Roman" w:hAnsi="Times New Roman" w:eastAsia="方正仿宋简体" w:cs="Times New Roman"/>
          <w:sz w:val="32"/>
          <w:szCs w:val="32"/>
          <w:lang w:val="en-US" w:eastAsia="zh-CN"/>
        </w:rPr>
        <w:t>既定绩效目标。</w:t>
      </w:r>
    </w:p>
    <w:p w14:paraId="4EE5CE3E">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（二）项目效益情况</w:t>
      </w:r>
    </w:p>
    <w:p w14:paraId="001ED7B8">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通过奖补政策，增强酒类企业的发展动力，促进我市白酒产业的全面发展</w:t>
      </w:r>
      <w:r>
        <w:rPr>
          <w:rFonts w:hint="eastAsia" w:eastAsia="方正仿宋简体" w:cs="Times New Roman"/>
          <w:sz w:val="32"/>
          <w:szCs w:val="32"/>
          <w:lang w:val="en-US" w:eastAsia="zh-CN"/>
        </w:rPr>
        <w:t>。</w:t>
      </w:r>
    </w:p>
    <w:p w14:paraId="786C0CC2">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15" w:name="_Toc14205"/>
      <w:r>
        <w:rPr>
          <w:rFonts w:hint="default" w:ascii="Times New Roman" w:hAnsi="Times New Roman" w:eastAsia="方正黑体简体" w:cs="Times New Roman"/>
          <w:sz w:val="32"/>
          <w:szCs w:val="32"/>
        </w:rPr>
        <w:t>五、评价结论及建议</w:t>
      </w:r>
      <w:bookmarkEnd w:id="115"/>
    </w:p>
    <w:p w14:paraId="5AD80D07">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（一）评价结论</w:t>
      </w:r>
    </w:p>
    <w:p w14:paraId="0D9939B7">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rPr>
      </w:pPr>
      <w:r>
        <w:rPr>
          <w:rFonts w:hint="eastAsia" w:ascii="Times New Roman" w:hAnsi="Times New Roman" w:eastAsia="方正仿宋简体" w:cs="Times New Roman"/>
          <w:sz w:val="32"/>
          <w:szCs w:val="32"/>
          <w:lang w:val="en-US" w:eastAsia="zh-CN"/>
        </w:rPr>
        <w:t>白酒产业奖补资金</w:t>
      </w:r>
      <w:r>
        <w:rPr>
          <w:rFonts w:hint="default"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rPr>
        <w:t>通过政府及相关部门的审批，</w:t>
      </w:r>
      <w:r>
        <w:rPr>
          <w:rFonts w:hint="default" w:ascii="Times New Roman" w:hAnsi="Times New Roman" w:eastAsia="方正仿宋简体" w:cs="Times New Roman"/>
          <w:sz w:val="32"/>
          <w:szCs w:val="32"/>
          <w:lang w:val="en-US" w:eastAsia="zh-CN"/>
        </w:rPr>
        <w:t>立项</w:t>
      </w:r>
      <w:r>
        <w:rPr>
          <w:rFonts w:hint="default" w:ascii="Times New Roman" w:hAnsi="Times New Roman" w:eastAsia="方正仿宋简体" w:cs="Times New Roman"/>
          <w:sz w:val="32"/>
          <w:szCs w:val="32"/>
        </w:rPr>
        <w:t>依据充分，绩效目标明确。制定了</w:t>
      </w:r>
      <w:r>
        <w:rPr>
          <w:rFonts w:hint="default" w:ascii="Times New Roman" w:hAnsi="Times New Roman" w:eastAsia="方正仿宋简体" w:cs="Times New Roman"/>
          <w:sz w:val="32"/>
          <w:szCs w:val="32"/>
          <w:lang w:val="en-US" w:eastAsia="zh-CN"/>
        </w:rPr>
        <w:t>切实可行的</w:t>
      </w:r>
      <w:r>
        <w:rPr>
          <w:rFonts w:hint="default" w:ascii="Times New Roman" w:hAnsi="Times New Roman" w:eastAsia="方正仿宋简体" w:cs="Times New Roman"/>
          <w:sz w:val="32"/>
          <w:szCs w:val="32"/>
        </w:rPr>
        <w:t>项目实施方案，</w:t>
      </w:r>
      <w:r>
        <w:rPr>
          <w:rFonts w:hint="default" w:ascii="Times New Roman" w:hAnsi="Times New Roman" w:eastAsia="方正仿宋简体" w:cs="Times New Roman"/>
          <w:sz w:val="32"/>
          <w:szCs w:val="32"/>
          <w:lang w:val="en-US" w:eastAsia="zh-CN"/>
        </w:rPr>
        <w:t>项目实施计划开展正常有序，</w:t>
      </w:r>
      <w:r>
        <w:rPr>
          <w:rFonts w:hint="default" w:ascii="Times New Roman" w:hAnsi="Times New Roman" w:eastAsia="方正仿宋简体" w:cs="Times New Roman"/>
          <w:sz w:val="32"/>
          <w:szCs w:val="32"/>
        </w:rPr>
        <w:t>项目资料完整</w:t>
      </w:r>
      <w:r>
        <w:rPr>
          <w:rFonts w:hint="default" w:ascii="Times New Roman" w:hAnsi="Times New Roman" w:eastAsia="方正仿宋简体" w:cs="Times New Roman"/>
          <w:sz w:val="32"/>
          <w:szCs w:val="32"/>
          <w:lang w:val="en-US" w:eastAsia="zh-CN"/>
        </w:rPr>
        <w:t>规范，项目效益体现明显，达到既定目标。</w:t>
      </w:r>
    </w:p>
    <w:p w14:paraId="1D9B21F4">
      <w:pPr>
        <w:pageBreakBefore w:val="0"/>
        <w:kinsoku/>
        <w:wordWrap/>
        <w:overflowPunct/>
        <w:topLinePunct w:val="0"/>
        <w:bidi w:val="0"/>
        <w:adjustRightInd w:val="0"/>
        <w:snapToGrid w:val="0"/>
        <w:spacing w:line="600" w:lineRule="exact"/>
        <w:ind w:firstLine="640" w:firstLineChars="20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（二）存在的问题</w:t>
      </w:r>
    </w:p>
    <w:p w14:paraId="368E79C8">
      <w:pPr>
        <w:pageBreakBefore w:val="0"/>
        <w:kinsoku/>
        <w:wordWrap/>
        <w:overflowPunct/>
        <w:topLinePunct w:val="0"/>
        <w:bidi w:val="0"/>
        <w:adjustRightInd w:val="0"/>
        <w:snapToGrid w:val="0"/>
        <w:spacing w:line="600" w:lineRule="exact"/>
        <w:ind w:firstLine="720"/>
        <w:rPr>
          <w:rFonts w:hint="eastAsia" w:eastAsia="方正仿宋简体" w:cs="Times New Roman"/>
          <w:sz w:val="32"/>
          <w:szCs w:val="32"/>
          <w:lang w:val="en-US" w:eastAsia="zh-CN"/>
        </w:rPr>
      </w:pPr>
      <w:r>
        <w:rPr>
          <w:rFonts w:hint="eastAsia" w:eastAsia="方正仿宋简体" w:cs="Times New Roman"/>
          <w:sz w:val="32"/>
          <w:szCs w:val="32"/>
          <w:lang w:val="en-US" w:eastAsia="zh-CN"/>
        </w:rPr>
        <w:t>无</w:t>
      </w:r>
    </w:p>
    <w:p w14:paraId="3A8D83AE">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（三）相关建议</w:t>
      </w:r>
    </w:p>
    <w:p w14:paraId="11FC8A53">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FF0000"/>
          <w:kern w:val="0"/>
          <w:sz w:val="32"/>
          <w:szCs w:val="32"/>
          <w:shd w:val="clear" w:color="auto" w:fill="FFFFFF"/>
          <w:lang w:eastAsia="zh-CN"/>
        </w:rPr>
      </w:pPr>
      <w:r>
        <w:rPr>
          <w:rFonts w:hint="default" w:ascii="Times New Roman" w:hAnsi="Times New Roman" w:eastAsia="方正仿宋简体" w:cs="Times New Roman"/>
          <w:sz w:val="32"/>
          <w:szCs w:val="32"/>
          <w:lang w:val="en-US" w:eastAsia="zh-CN"/>
        </w:rPr>
        <w:t>无</w:t>
      </w:r>
    </w:p>
    <w:p w14:paraId="007D434F">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78C4CBDF">
      <w:pPr>
        <w:rPr>
          <w:rFonts w:hint="default" w:ascii="Times New Roman" w:hAnsi="Times New Roman" w:cs="Times New Roman"/>
          <w:lang w:val="zh-CN"/>
        </w:rPr>
      </w:pPr>
    </w:p>
    <w:p w14:paraId="06F66450">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71E515C3">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50883BF6">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65DAE890">
      <w:pPr>
        <w:rPr>
          <w:rFonts w:hint="default" w:ascii="Times New Roman" w:hAnsi="Times New Roman" w:eastAsia="方正仿宋简体" w:cs="Times New Roman"/>
          <w:sz w:val="32"/>
          <w:szCs w:val="32"/>
          <w:lang w:val="zh-CN"/>
        </w:rPr>
      </w:pPr>
    </w:p>
    <w:p w14:paraId="7E5ACAF4">
      <w:pPr>
        <w:pStyle w:val="2"/>
        <w:rPr>
          <w:rFonts w:hint="default"/>
          <w:lang w:val="zh-CN"/>
        </w:rPr>
      </w:pPr>
    </w:p>
    <w:p w14:paraId="6CB4B670">
      <w:pPr>
        <w:rPr>
          <w:rFonts w:hint="default"/>
          <w:lang w:val="zh-CN"/>
        </w:rPr>
      </w:pPr>
    </w:p>
    <w:p w14:paraId="3447828E">
      <w:pPr>
        <w:pStyle w:val="2"/>
        <w:rPr>
          <w:rFonts w:hint="default"/>
          <w:lang w:val="zh-CN"/>
        </w:rPr>
      </w:pPr>
    </w:p>
    <w:p w14:paraId="1E809E72">
      <w:pPr>
        <w:rPr>
          <w:rFonts w:hint="default"/>
          <w:lang w:val="zh-CN"/>
        </w:rPr>
      </w:pPr>
    </w:p>
    <w:p w14:paraId="61DA0731">
      <w:pPr>
        <w:pStyle w:val="2"/>
        <w:rPr>
          <w:rFonts w:hint="default"/>
          <w:lang w:val="zh-CN"/>
        </w:rPr>
      </w:pPr>
    </w:p>
    <w:p w14:paraId="746EAC04">
      <w:pPr>
        <w:rPr>
          <w:rFonts w:hint="default"/>
          <w:lang w:val="zh-CN"/>
        </w:rPr>
      </w:pPr>
    </w:p>
    <w:p w14:paraId="55426417">
      <w:pPr>
        <w:pStyle w:val="2"/>
        <w:rPr>
          <w:rFonts w:hint="default"/>
          <w:lang w:val="zh-CN"/>
        </w:rPr>
      </w:pPr>
    </w:p>
    <w:p w14:paraId="76EAA582">
      <w:pPr>
        <w:rPr>
          <w:rFonts w:hint="default"/>
          <w:lang w:val="zh-CN"/>
        </w:rPr>
      </w:pPr>
    </w:p>
    <w:p w14:paraId="3B6F4C59">
      <w:pPr>
        <w:pStyle w:val="2"/>
        <w:rPr>
          <w:rFonts w:hint="default"/>
          <w:lang w:val="zh-CN"/>
        </w:rPr>
      </w:pPr>
    </w:p>
    <w:tbl>
      <w:tblPr>
        <w:tblStyle w:val="12"/>
        <w:tblpPr w:leftFromText="180" w:rightFromText="180" w:vertAnchor="text" w:horzAnchor="page" w:tblpX="1281" w:tblpY="660"/>
        <w:tblOverlap w:val="never"/>
        <w:tblW w:w="10047" w:type="dxa"/>
        <w:tblInd w:w="0" w:type="dxa"/>
        <w:tblLayout w:type="fixed"/>
        <w:tblCellMar>
          <w:top w:w="0" w:type="dxa"/>
          <w:left w:w="108" w:type="dxa"/>
          <w:bottom w:w="0" w:type="dxa"/>
          <w:right w:w="108" w:type="dxa"/>
        </w:tblCellMar>
      </w:tblPr>
      <w:tblGrid>
        <w:gridCol w:w="1150"/>
        <w:gridCol w:w="325"/>
        <w:gridCol w:w="675"/>
        <w:gridCol w:w="1750"/>
        <w:gridCol w:w="125"/>
        <w:gridCol w:w="1125"/>
        <w:gridCol w:w="462"/>
        <w:gridCol w:w="350"/>
        <w:gridCol w:w="1850"/>
        <w:gridCol w:w="550"/>
        <w:gridCol w:w="1449"/>
        <w:gridCol w:w="236"/>
      </w:tblGrid>
      <w:tr w14:paraId="0832ED4C">
        <w:tblPrEx>
          <w:tblCellMar>
            <w:top w:w="0" w:type="dxa"/>
            <w:left w:w="108" w:type="dxa"/>
            <w:bottom w:w="0" w:type="dxa"/>
            <w:right w:w="108" w:type="dxa"/>
          </w:tblCellMar>
        </w:tblPrEx>
        <w:trPr>
          <w:trHeight w:val="675" w:hRule="atLeast"/>
        </w:trPr>
        <w:tc>
          <w:tcPr>
            <w:tcW w:w="9811" w:type="dxa"/>
            <w:gridSpan w:val="11"/>
            <w:tcBorders>
              <w:top w:val="nil"/>
              <w:left w:val="nil"/>
              <w:bottom w:val="nil"/>
              <w:right w:val="nil"/>
            </w:tcBorders>
            <w:shd w:val="clear" w:color="auto" w:fill="auto"/>
            <w:vAlign w:val="center"/>
          </w:tcPr>
          <w:p w14:paraId="4DE1D3DD">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000000" w:themeColor="text1"/>
                <w:sz w:val="32"/>
                <w:szCs w:val="32"/>
                <w14:textFill>
                  <w14:solidFill>
                    <w14:schemeClr w14:val="tx1"/>
                  </w14:solidFill>
                </w14:textFill>
              </w:rPr>
              <w:t>2021年项目支出绩效目标自评表</w:t>
            </w:r>
          </w:p>
        </w:tc>
        <w:tc>
          <w:tcPr>
            <w:tcW w:w="236" w:type="dxa"/>
            <w:tcBorders>
              <w:top w:val="nil"/>
              <w:left w:val="nil"/>
              <w:bottom w:val="nil"/>
              <w:right w:val="nil"/>
            </w:tcBorders>
            <w:shd w:val="clear" w:color="auto" w:fill="auto"/>
            <w:vAlign w:val="center"/>
          </w:tcPr>
          <w:p w14:paraId="17F77DA8">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kern w:val="0"/>
                <w:sz w:val="32"/>
                <w:szCs w:val="32"/>
                <w:lang w:bidi="ar"/>
              </w:rPr>
            </w:pPr>
          </w:p>
        </w:tc>
      </w:tr>
      <w:tr w14:paraId="183B1B41">
        <w:tblPrEx>
          <w:tblCellMar>
            <w:top w:w="0" w:type="dxa"/>
            <w:left w:w="108" w:type="dxa"/>
            <w:bottom w:w="0" w:type="dxa"/>
            <w:right w:w="108" w:type="dxa"/>
          </w:tblCellMar>
        </w:tblPrEx>
        <w:trPr>
          <w:gridAfter w:val="1"/>
          <w:wAfter w:w="236" w:type="dxa"/>
          <w:trHeight w:val="540" w:hRule="atLeast"/>
        </w:trPr>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3F48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主管部门及代码</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8B4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631601</w:t>
            </w:r>
          </w:p>
        </w:tc>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67F5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实施单位</w:t>
            </w:r>
          </w:p>
        </w:tc>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90D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绵竹市酒类产业发展局</w:t>
            </w:r>
          </w:p>
        </w:tc>
      </w:tr>
      <w:tr w14:paraId="1A65D828">
        <w:tblPrEx>
          <w:tblCellMar>
            <w:top w:w="0" w:type="dxa"/>
            <w:left w:w="108" w:type="dxa"/>
            <w:bottom w:w="0" w:type="dxa"/>
            <w:right w:w="108" w:type="dxa"/>
          </w:tblCellMar>
        </w:tblPrEx>
        <w:trPr>
          <w:gridAfter w:val="1"/>
          <w:wAfter w:w="236" w:type="dxa"/>
          <w:trHeight w:val="415" w:hRule="atLeast"/>
        </w:trPr>
        <w:tc>
          <w:tcPr>
            <w:tcW w:w="2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54CBC">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项目预算</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执行情况</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（万元）</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CBF19">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预算数：</w:t>
            </w:r>
          </w:p>
        </w:tc>
        <w:tc>
          <w:tcPr>
            <w:tcW w:w="1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9E5FC">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ABBB">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执行数：</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D01C7">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10</w:t>
            </w:r>
          </w:p>
        </w:tc>
      </w:tr>
      <w:tr w14:paraId="18830B32">
        <w:tblPrEx>
          <w:tblCellMar>
            <w:top w:w="0" w:type="dxa"/>
            <w:left w:w="108" w:type="dxa"/>
            <w:bottom w:w="0" w:type="dxa"/>
            <w:right w:w="108" w:type="dxa"/>
          </w:tblCellMar>
        </w:tblPrEx>
        <w:trPr>
          <w:gridAfter w:val="1"/>
          <w:wAfter w:w="236" w:type="dxa"/>
          <w:trHeight w:val="470"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D930">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380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F1A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10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F2E4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rPr>
            </w:pPr>
            <w:r>
              <w:rPr>
                <w:rFonts w:hint="eastAsia" w:eastAsia="方正仿宋简体" w:cs="Times New Roman"/>
                <w:sz w:val="24"/>
                <w:szCs w:val="24"/>
                <w:lang w:val="en-US" w:eastAsia="zh-CN"/>
              </w:rPr>
              <w:t>10</w:t>
            </w:r>
          </w:p>
        </w:tc>
      </w:tr>
      <w:tr w14:paraId="08F53204">
        <w:tblPrEx>
          <w:tblCellMar>
            <w:top w:w="0" w:type="dxa"/>
            <w:left w:w="108" w:type="dxa"/>
            <w:bottom w:w="0" w:type="dxa"/>
            <w:right w:w="108" w:type="dxa"/>
          </w:tblCellMar>
        </w:tblPrEx>
        <w:trPr>
          <w:gridAfter w:val="1"/>
          <w:wAfter w:w="236" w:type="dxa"/>
          <w:trHeight w:val="365"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14983">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DFE5C">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D1DF6">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ACD6">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9CD37">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p>
        </w:tc>
      </w:tr>
      <w:tr w14:paraId="2AF9D528">
        <w:tblPrEx>
          <w:tblCellMar>
            <w:top w:w="0" w:type="dxa"/>
            <w:left w:w="108" w:type="dxa"/>
            <w:bottom w:w="0" w:type="dxa"/>
            <w:right w:w="108" w:type="dxa"/>
          </w:tblCellMar>
        </w:tblPrEx>
        <w:trPr>
          <w:gridAfter w:val="1"/>
          <w:wAfter w:w="236" w:type="dxa"/>
          <w:trHeight w:val="415" w:hRule="atLeast"/>
        </w:trPr>
        <w:tc>
          <w:tcPr>
            <w:tcW w:w="1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90203">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年度总体目标完成情况</w:t>
            </w:r>
          </w:p>
        </w:tc>
        <w:tc>
          <w:tcPr>
            <w:tcW w:w="4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83126E">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预期目标</w:t>
            </w:r>
          </w:p>
        </w:tc>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C6EFD">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目标实际完成情况</w:t>
            </w:r>
          </w:p>
        </w:tc>
      </w:tr>
      <w:tr w14:paraId="5605D29B">
        <w:tblPrEx>
          <w:tblCellMar>
            <w:top w:w="0" w:type="dxa"/>
            <w:left w:w="108" w:type="dxa"/>
            <w:bottom w:w="0" w:type="dxa"/>
            <w:right w:w="108" w:type="dxa"/>
          </w:tblCellMar>
        </w:tblPrEx>
        <w:trPr>
          <w:gridAfter w:val="1"/>
          <w:wAfter w:w="236" w:type="dxa"/>
          <w:trHeight w:val="757" w:hRule="exac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BB1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4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1719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对符合绵竹市促进民营经济健康发展八条措施的白酒企业予以相应的资金奖补</w:t>
            </w:r>
          </w:p>
        </w:tc>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860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全年获奖补资金企业1家，      已按时审核拨付</w:t>
            </w:r>
          </w:p>
        </w:tc>
      </w:tr>
      <w:tr w14:paraId="6793694C">
        <w:tblPrEx>
          <w:tblCellMar>
            <w:top w:w="0" w:type="dxa"/>
            <w:left w:w="108" w:type="dxa"/>
            <w:bottom w:w="0" w:type="dxa"/>
            <w:right w:w="108" w:type="dxa"/>
          </w:tblCellMar>
        </w:tblPrEx>
        <w:trPr>
          <w:gridAfter w:val="1"/>
          <w:wAfter w:w="236" w:type="dxa"/>
          <w:trHeight w:val="805" w:hRule="exact"/>
        </w:trPr>
        <w:tc>
          <w:tcPr>
            <w:tcW w:w="1150" w:type="dxa"/>
            <w:vMerge w:val="restart"/>
            <w:tcBorders>
              <w:top w:val="single" w:color="000000" w:sz="4" w:space="0"/>
              <w:left w:val="single" w:color="000000" w:sz="4" w:space="0"/>
              <w:right w:val="single" w:color="000000" w:sz="4" w:space="0"/>
            </w:tcBorders>
            <w:shd w:val="clear" w:color="auto" w:fill="auto"/>
            <w:vAlign w:val="center"/>
          </w:tcPr>
          <w:p w14:paraId="1AE198B2">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年度绩效指标完成情况</w:t>
            </w:r>
          </w:p>
        </w:tc>
        <w:tc>
          <w:tcPr>
            <w:tcW w:w="1000" w:type="dxa"/>
            <w:gridSpan w:val="2"/>
            <w:tcBorders>
              <w:top w:val="single" w:color="000000" w:sz="4" w:space="0"/>
              <w:left w:val="nil"/>
              <w:bottom w:val="single" w:color="000000" w:sz="4" w:space="0"/>
              <w:right w:val="single" w:color="000000" w:sz="4" w:space="0"/>
            </w:tcBorders>
            <w:shd w:val="clear" w:color="auto" w:fill="auto"/>
            <w:vAlign w:val="center"/>
          </w:tcPr>
          <w:p w14:paraId="55A64B3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一级</w:t>
            </w:r>
          </w:p>
          <w:p w14:paraId="06C3587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5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二级</w:t>
            </w:r>
          </w:p>
          <w:p w14:paraId="76EDB7D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608F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三级</w:t>
            </w:r>
          </w:p>
          <w:p w14:paraId="0ECB65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03F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预期指标值</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05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实际完成</w:t>
            </w:r>
            <w:r>
              <w:rPr>
                <w:rFonts w:hint="default" w:ascii="Times New Roman" w:hAnsi="Times New Roman" w:eastAsia="方正仿宋简体" w:cs="Times New Roman"/>
                <w:kern w:val="0"/>
                <w:sz w:val="24"/>
                <w:szCs w:val="24"/>
                <w:lang w:val="en-US" w:eastAsia="zh-CN" w:bidi="ar"/>
              </w:rPr>
              <w:t xml:space="preserve">   </w:t>
            </w:r>
            <w:r>
              <w:rPr>
                <w:rFonts w:hint="default" w:ascii="Times New Roman" w:hAnsi="Times New Roman" w:eastAsia="方正仿宋简体" w:cs="Times New Roman"/>
                <w:kern w:val="0"/>
                <w:sz w:val="24"/>
                <w:szCs w:val="24"/>
                <w:lang w:bidi="ar"/>
              </w:rPr>
              <w:t>指标值</w:t>
            </w:r>
          </w:p>
        </w:tc>
      </w:tr>
      <w:tr w14:paraId="0294C58E">
        <w:tblPrEx>
          <w:tblCellMar>
            <w:top w:w="0" w:type="dxa"/>
            <w:left w:w="108" w:type="dxa"/>
            <w:bottom w:w="0" w:type="dxa"/>
            <w:right w:w="108" w:type="dxa"/>
          </w:tblCellMar>
        </w:tblPrEx>
        <w:trPr>
          <w:gridAfter w:val="1"/>
          <w:wAfter w:w="236" w:type="dxa"/>
          <w:trHeight w:val="585" w:hRule="atLeast"/>
        </w:trPr>
        <w:tc>
          <w:tcPr>
            <w:tcW w:w="1150" w:type="dxa"/>
            <w:vMerge w:val="continue"/>
            <w:tcBorders>
              <w:left w:val="single" w:color="000000" w:sz="4" w:space="0"/>
              <w:right w:val="single" w:color="000000" w:sz="4" w:space="0"/>
            </w:tcBorders>
            <w:shd w:val="clear" w:color="auto" w:fill="auto"/>
            <w:vAlign w:val="center"/>
          </w:tcPr>
          <w:p w14:paraId="67A95AFB">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restart"/>
            <w:tcBorders>
              <w:top w:val="single" w:color="000000" w:sz="4" w:space="0"/>
              <w:left w:val="single" w:color="000000" w:sz="4" w:space="0"/>
              <w:right w:val="single" w:color="000000" w:sz="4" w:space="0"/>
            </w:tcBorders>
            <w:shd w:val="clear" w:color="auto" w:fill="auto"/>
            <w:vAlign w:val="center"/>
          </w:tcPr>
          <w:p w14:paraId="4C96D4E7">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完成</w:t>
            </w:r>
          </w:p>
          <w:p w14:paraId="25905AC1">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532A">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数量指标</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80E7A">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企业数量</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D31BD">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eastAsia="zh-CN" w:bidi="ar"/>
              </w:rPr>
            </w:pPr>
            <w:r>
              <w:rPr>
                <w:rFonts w:hint="eastAsia" w:ascii="Times New Roman" w:hAnsi="Times New Roman" w:eastAsia="方正仿宋简体" w:cs="Times New Roman"/>
                <w:kern w:val="0"/>
                <w:sz w:val="24"/>
                <w:szCs w:val="24"/>
                <w:lang w:bidi="ar"/>
              </w:rPr>
              <w:t>1家</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E5ED">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bidi="ar"/>
              </w:rPr>
              <w:t>1家</w:t>
            </w:r>
          </w:p>
        </w:tc>
      </w:tr>
      <w:tr w14:paraId="0DC2A592">
        <w:tblPrEx>
          <w:tblCellMar>
            <w:top w:w="0" w:type="dxa"/>
            <w:left w:w="108" w:type="dxa"/>
            <w:bottom w:w="0" w:type="dxa"/>
            <w:right w:w="108" w:type="dxa"/>
          </w:tblCellMar>
        </w:tblPrEx>
        <w:trPr>
          <w:gridAfter w:val="1"/>
          <w:wAfter w:w="236" w:type="dxa"/>
          <w:trHeight w:val="792" w:hRule="exact"/>
        </w:trPr>
        <w:tc>
          <w:tcPr>
            <w:tcW w:w="1150" w:type="dxa"/>
            <w:vMerge w:val="continue"/>
            <w:tcBorders>
              <w:left w:val="single" w:color="000000" w:sz="4" w:space="0"/>
              <w:right w:val="single" w:color="000000" w:sz="4" w:space="0"/>
            </w:tcBorders>
            <w:shd w:val="clear" w:color="auto" w:fill="auto"/>
            <w:vAlign w:val="center"/>
          </w:tcPr>
          <w:p w14:paraId="1E2667E0">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51FBAE67">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CD6F">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质量指标</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A5563">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予以资金奖补</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9F56B">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及时拨付奖补资金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17D1">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及时拨付奖补资金</w:t>
            </w:r>
          </w:p>
        </w:tc>
      </w:tr>
      <w:tr w14:paraId="7A1BCB51">
        <w:tblPrEx>
          <w:tblCellMar>
            <w:top w:w="0" w:type="dxa"/>
            <w:left w:w="108" w:type="dxa"/>
            <w:bottom w:w="0" w:type="dxa"/>
            <w:right w:w="108" w:type="dxa"/>
          </w:tblCellMar>
        </w:tblPrEx>
        <w:trPr>
          <w:gridAfter w:val="1"/>
          <w:wAfter w:w="236" w:type="dxa"/>
          <w:trHeight w:val="472" w:hRule="atLeast"/>
        </w:trPr>
        <w:tc>
          <w:tcPr>
            <w:tcW w:w="1150" w:type="dxa"/>
            <w:vMerge w:val="continue"/>
            <w:tcBorders>
              <w:left w:val="single" w:color="000000" w:sz="4" w:space="0"/>
              <w:right w:val="single" w:color="000000" w:sz="4" w:space="0"/>
            </w:tcBorders>
            <w:shd w:val="clear" w:color="auto" w:fill="auto"/>
            <w:vAlign w:val="center"/>
          </w:tcPr>
          <w:p w14:paraId="66422999">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395ABCF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2687">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时效指标</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EF4EE">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完成时间</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6C006">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12月</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CC19">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8月</w:t>
            </w:r>
          </w:p>
        </w:tc>
      </w:tr>
      <w:tr w14:paraId="79084284">
        <w:tblPrEx>
          <w:tblCellMar>
            <w:top w:w="0" w:type="dxa"/>
            <w:left w:w="108" w:type="dxa"/>
            <w:bottom w:w="0" w:type="dxa"/>
            <w:right w:w="108" w:type="dxa"/>
          </w:tblCellMar>
        </w:tblPrEx>
        <w:trPr>
          <w:gridAfter w:val="1"/>
          <w:wAfter w:w="236" w:type="dxa"/>
          <w:trHeight w:val="760" w:hRule="atLeast"/>
        </w:trPr>
        <w:tc>
          <w:tcPr>
            <w:tcW w:w="1150" w:type="dxa"/>
            <w:vMerge w:val="continue"/>
            <w:tcBorders>
              <w:left w:val="single" w:color="000000" w:sz="4" w:space="0"/>
              <w:right w:val="single" w:color="000000" w:sz="4" w:space="0"/>
            </w:tcBorders>
            <w:shd w:val="clear" w:color="auto" w:fill="auto"/>
            <w:vAlign w:val="center"/>
          </w:tcPr>
          <w:p w14:paraId="4DC8697A">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5516F24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87D2">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成本指标</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F4363">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资金总额</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86573">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val="en-US" w:eastAsia="zh-CN" w:bidi="ar"/>
              </w:rPr>
              <w:t>首次完成200万元纳税企业奖补10万元</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AB0B">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eastAsia" w:eastAsia="方正仿宋简体" w:cs="Times New Roman"/>
                <w:kern w:val="0"/>
                <w:sz w:val="24"/>
                <w:szCs w:val="24"/>
                <w:lang w:val="en-US" w:eastAsia="zh-CN" w:bidi="ar"/>
              </w:rPr>
              <w:t>10</w:t>
            </w:r>
            <w:r>
              <w:rPr>
                <w:rFonts w:hint="default" w:ascii="Times New Roman" w:hAnsi="Times New Roman" w:eastAsia="方正仿宋简体" w:cs="Times New Roman"/>
                <w:kern w:val="0"/>
                <w:sz w:val="24"/>
                <w:szCs w:val="24"/>
                <w:lang w:bidi="ar"/>
              </w:rPr>
              <w:t>万元</w:t>
            </w:r>
          </w:p>
        </w:tc>
      </w:tr>
      <w:tr w14:paraId="2426C6B7">
        <w:tblPrEx>
          <w:tblCellMar>
            <w:top w:w="0" w:type="dxa"/>
            <w:left w:w="108" w:type="dxa"/>
            <w:bottom w:w="0" w:type="dxa"/>
            <w:right w:w="108" w:type="dxa"/>
          </w:tblCellMar>
        </w:tblPrEx>
        <w:trPr>
          <w:gridAfter w:val="1"/>
          <w:wAfter w:w="236" w:type="dxa"/>
          <w:trHeight w:val="875" w:hRule="atLeast"/>
        </w:trPr>
        <w:tc>
          <w:tcPr>
            <w:tcW w:w="1150" w:type="dxa"/>
            <w:vMerge w:val="continue"/>
            <w:tcBorders>
              <w:left w:val="single" w:color="000000" w:sz="4" w:space="0"/>
              <w:right w:val="single" w:color="000000" w:sz="4" w:space="0"/>
            </w:tcBorders>
            <w:shd w:val="clear" w:color="auto" w:fill="auto"/>
            <w:vAlign w:val="center"/>
          </w:tcPr>
          <w:p w14:paraId="2A0BB695">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A0693">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效益 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A68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lang w:val="en-US" w:eastAsia="zh-CN"/>
              </w:rPr>
            </w:pPr>
            <w:r>
              <w:rPr>
                <w:rFonts w:hint="eastAsia" w:eastAsia="方正仿宋简体"/>
                <w:lang w:val="en-US" w:eastAsia="zh-CN"/>
              </w:rPr>
              <w:t>可持续影响指标</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60EE7">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对白酒产业</w:t>
            </w:r>
            <w:r>
              <w:rPr>
                <w:rFonts w:hint="eastAsia" w:eastAsia="方正仿宋简体" w:cs="Times New Roman"/>
                <w:kern w:val="0"/>
                <w:sz w:val="24"/>
                <w:szCs w:val="24"/>
                <w:lang w:val="en-US" w:eastAsia="zh-CN" w:bidi="ar"/>
              </w:rPr>
              <w:t xml:space="preserve"> </w:t>
            </w:r>
            <w:r>
              <w:rPr>
                <w:rFonts w:hint="eastAsia" w:ascii="Times New Roman" w:hAnsi="Times New Roman" w:eastAsia="方正仿宋简体" w:cs="Times New Roman"/>
                <w:kern w:val="0"/>
                <w:sz w:val="24"/>
                <w:szCs w:val="24"/>
                <w:lang w:val="en-US" w:eastAsia="zh-CN" w:bidi="ar"/>
              </w:rPr>
              <w:t>影响</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BF532">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通过奖补政策，增强酒类企业的发展动力，促进我市白酒产业的全面发展</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F6C8">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已完成</w:t>
            </w:r>
          </w:p>
        </w:tc>
      </w:tr>
      <w:tr w14:paraId="0197A689">
        <w:tblPrEx>
          <w:tblCellMar>
            <w:top w:w="0" w:type="dxa"/>
            <w:left w:w="108" w:type="dxa"/>
            <w:bottom w:w="0" w:type="dxa"/>
            <w:right w:w="108" w:type="dxa"/>
          </w:tblCellMar>
        </w:tblPrEx>
        <w:trPr>
          <w:gridAfter w:val="1"/>
          <w:wAfter w:w="236" w:type="dxa"/>
          <w:trHeight w:val="807" w:hRule="atLeast"/>
        </w:trPr>
        <w:tc>
          <w:tcPr>
            <w:tcW w:w="1150" w:type="dxa"/>
            <w:vMerge w:val="continue"/>
            <w:tcBorders>
              <w:left w:val="single" w:color="000000" w:sz="4" w:space="0"/>
              <w:bottom w:val="single" w:color="000000" w:sz="4" w:space="0"/>
              <w:right w:val="single" w:color="000000" w:sz="4" w:space="0"/>
            </w:tcBorders>
            <w:shd w:val="clear" w:color="auto" w:fill="auto"/>
            <w:vAlign w:val="center"/>
          </w:tcPr>
          <w:p w14:paraId="13A8F4A2">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88644">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满意度指标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8FA4">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满意度指标</w:t>
            </w:r>
          </w:p>
        </w:tc>
        <w:tc>
          <w:tcPr>
            <w:tcW w:w="1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99715">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企业满意度</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8DC32">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50B">
            <w:pPr>
              <w:keepNext w:val="0"/>
              <w:keepLines w:val="0"/>
              <w:pageBreakBefore w:val="0"/>
              <w:widowControl/>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100%</w:t>
            </w:r>
          </w:p>
        </w:tc>
      </w:tr>
    </w:tbl>
    <w:p w14:paraId="1082A4DB">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kern w:val="0"/>
          <w:sz w:val="32"/>
          <w:szCs w:val="32"/>
          <w:shd w:val="clear" w:color="auto" w:fill="FFFFFF"/>
          <w:lang w:val="zh-CN"/>
        </w:rPr>
      </w:pPr>
      <w:r>
        <w:rPr>
          <w:rFonts w:hint="default" w:ascii="Times New Roman" w:hAnsi="Times New Roman" w:eastAsia="方正仿宋简体" w:cs="Times New Roman"/>
          <w:kern w:val="0"/>
          <w:sz w:val="32"/>
          <w:szCs w:val="32"/>
          <w:shd w:val="clear" w:color="auto" w:fill="FFFFFF"/>
          <w:lang w:val="zh-CN"/>
        </w:rPr>
        <w:t>附表：</w:t>
      </w:r>
    </w:p>
    <w:p w14:paraId="76E12B8F">
      <w:pPr>
        <w:rPr>
          <w:rFonts w:hint="default"/>
        </w:rPr>
      </w:pPr>
    </w:p>
    <w:p w14:paraId="21652313">
      <w:pPr>
        <w:pStyle w:val="2"/>
        <w:rPr>
          <w:rFonts w:hint="default"/>
        </w:rPr>
      </w:pPr>
    </w:p>
    <w:p w14:paraId="000C8054">
      <w:pPr>
        <w:rPr>
          <w:rFonts w:hint="default"/>
        </w:rPr>
      </w:pPr>
    </w:p>
    <w:p w14:paraId="329B0A9F">
      <w:pPr>
        <w:pStyle w:val="2"/>
        <w:rPr>
          <w:rFonts w:hint="default"/>
        </w:rPr>
      </w:pPr>
    </w:p>
    <w:p w14:paraId="1540B07C">
      <w:pPr>
        <w:rPr>
          <w:rFonts w:hint="default"/>
        </w:rPr>
      </w:pPr>
    </w:p>
    <w:p w14:paraId="208E49BC">
      <w:pPr>
        <w:pStyle w:val="2"/>
        <w:rPr>
          <w:rFonts w:hint="default"/>
        </w:rPr>
      </w:pPr>
    </w:p>
    <w:p w14:paraId="7A13FD70">
      <w:pPr>
        <w:pStyle w:val="2"/>
        <w:pageBreakBefore w:val="0"/>
        <w:kinsoku/>
        <w:wordWrap/>
        <w:overflowPunct/>
        <w:topLinePunct w:val="0"/>
        <w:bidi w:val="0"/>
        <w:spacing w:before="93" w:line="600" w:lineRule="exact"/>
        <w:outlineLvl w:val="1"/>
        <w:rPr>
          <w:rFonts w:hint="eastAsia" w:ascii="Times New Roman" w:eastAsia="方正仿宋简体" w:cs="Times New Roman"/>
          <w:sz w:val="32"/>
          <w:szCs w:val="32"/>
          <w:shd w:val="clear" w:color="auto" w:fill="FFFFFF"/>
          <w:lang w:val="en-US" w:eastAsia="zh-CN"/>
        </w:rPr>
      </w:pPr>
      <w:bookmarkStart w:id="116" w:name="_Toc6733"/>
      <w:r>
        <w:rPr>
          <w:rFonts w:hint="default" w:ascii="Times New Roman" w:hAnsi="Times New Roman" w:eastAsia="方正仿宋简体" w:cs="Times New Roman"/>
          <w:sz w:val="32"/>
          <w:szCs w:val="32"/>
          <w:shd w:val="clear" w:color="auto" w:fill="FFFFFF"/>
          <w:lang w:val="zh-CN"/>
        </w:rPr>
        <w:t>附件</w:t>
      </w:r>
      <w:r>
        <w:rPr>
          <w:rFonts w:hint="eastAsia" w:ascii="Times New Roman" w:eastAsia="方正仿宋简体" w:cs="Times New Roman"/>
          <w:sz w:val="32"/>
          <w:szCs w:val="32"/>
          <w:shd w:val="clear" w:color="auto" w:fill="FFFFFF"/>
          <w:lang w:val="en-US" w:eastAsia="zh-CN"/>
        </w:rPr>
        <w:t>5</w:t>
      </w:r>
      <w:bookmarkEnd w:id="116"/>
    </w:p>
    <w:p w14:paraId="5CBF3838">
      <w:pPr>
        <w:pStyle w:val="2"/>
        <w:pageBreakBefore w:val="0"/>
        <w:kinsoku/>
        <w:wordWrap/>
        <w:overflowPunct/>
        <w:topLinePunct w:val="0"/>
        <w:bidi w:val="0"/>
        <w:spacing w:before="93" w:line="600" w:lineRule="exact"/>
        <w:jc w:val="center"/>
        <w:rPr>
          <w:rFonts w:hint="default" w:ascii="Times New Roman" w:hAnsi="Times New Roman" w:eastAsia="方正小标宋简体" w:cs="Times New Roman"/>
          <w:color w:val="000000"/>
          <w:kern w:val="0"/>
          <w:sz w:val="44"/>
          <w:szCs w:val="44"/>
          <w:lang w:val="zh-CN"/>
        </w:rPr>
      </w:pPr>
      <w:r>
        <w:rPr>
          <w:rFonts w:hint="eastAsia" w:ascii="Times New Roman" w:eastAsia="方正小标宋简体" w:cs="Times New Roman"/>
          <w:color w:val="000000"/>
          <w:kern w:val="0"/>
          <w:sz w:val="44"/>
          <w:szCs w:val="44"/>
          <w:lang w:val="en-US" w:eastAsia="zh-CN"/>
        </w:rPr>
        <w:t>办公场所搬迁项目</w:t>
      </w:r>
      <w:r>
        <w:rPr>
          <w:rFonts w:hint="default" w:ascii="Times New Roman" w:hAnsi="Times New Roman" w:eastAsia="方正小标宋简体" w:cs="Times New Roman"/>
          <w:color w:val="000000"/>
          <w:kern w:val="0"/>
          <w:sz w:val="44"/>
          <w:szCs w:val="44"/>
          <w:lang w:val="zh-CN"/>
        </w:rPr>
        <w:t>绩效评价报告</w:t>
      </w:r>
    </w:p>
    <w:p w14:paraId="31574BAF">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p>
    <w:p w14:paraId="7464F94C">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117" w:name="_Toc11543"/>
      <w:r>
        <w:rPr>
          <w:rFonts w:hint="default" w:ascii="Times New Roman" w:hAnsi="Times New Roman" w:eastAsia="方正黑体简体" w:cs="Times New Roman"/>
          <w:sz w:val="32"/>
          <w:szCs w:val="32"/>
        </w:rPr>
        <w:t>一、</w:t>
      </w:r>
      <w:r>
        <w:rPr>
          <w:rFonts w:hint="default" w:ascii="Times New Roman" w:hAnsi="Times New Roman" w:eastAsia="方正黑体简体" w:cs="Times New Roman"/>
          <w:sz w:val="32"/>
          <w:szCs w:val="32"/>
          <w:lang w:val="zh-CN"/>
        </w:rPr>
        <w:t>项目概况</w:t>
      </w:r>
      <w:bookmarkEnd w:id="117"/>
    </w:p>
    <w:p w14:paraId="17C4AF33">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（一）项目基本情况</w:t>
      </w:r>
    </w:p>
    <w:p w14:paraId="1061F444">
      <w:pPr>
        <w:adjustRightInd w:val="0"/>
        <w:snapToGrid w:val="0"/>
        <w:spacing w:line="600" w:lineRule="exact"/>
        <w:ind w:firstLine="640" w:firstLineChars="200"/>
        <w:rPr>
          <w:rFonts w:hint="eastAsia" w:eastAsia="方正仿宋简体" w:cs="Times New Roman"/>
          <w:sz w:val="32"/>
          <w:szCs w:val="32"/>
          <w:lang w:val="en-US" w:eastAsia="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我局于2019年成立后，原安排的办公大楼年久失修需维护修缮，因此借用市委综合楼作为临时办公点，2021年修缮完毕后因缺少必要设施设备，因此安排办公场所搬迁资金予以解决，以便完成搬迁事宜。</w:t>
      </w:r>
    </w:p>
    <w:p w14:paraId="4D8863D9">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办公场所搬迁</w:t>
      </w:r>
      <w:r>
        <w:rPr>
          <w:rFonts w:hint="default" w:ascii="Times New Roman" w:hAnsi="Times New Roman" w:eastAsia="方正仿宋简体" w:cs="Times New Roman"/>
          <w:sz w:val="32"/>
          <w:szCs w:val="32"/>
          <w:lang w:val="en-US" w:eastAsia="zh-CN"/>
        </w:rPr>
        <w:t>项目</w:t>
      </w:r>
      <w:r>
        <w:rPr>
          <w:rFonts w:hint="eastAsia" w:eastAsia="方正仿宋简体" w:cs="Times New Roman"/>
          <w:sz w:val="32"/>
          <w:szCs w:val="32"/>
          <w:lang w:val="en-US" w:eastAsia="zh-CN"/>
        </w:rPr>
        <w:t>经市领导批示同意</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年度财政预算</w:t>
      </w:r>
      <w:r>
        <w:rPr>
          <w:rFonts w:hint="default" w:ascii="Times New Roman" w:hAnsi="Times New Roman" w:eastAsia="方正仿宋简体" w:cs="Times New Roman"/>
          <w:sz w:val="32"/>
          <w:szCs w:val="32"/>
          <w:lang w:val="en-US" w:eastAsia="zh-CN"/>
        </w:rPr>
        <w:t>安排</w:t>
      </w:r>
      <w:r>
        <w:rPr>
          <w:rFonts w:hint="eastAsia" w:eastAsia="方正仿宋简体" w:cs="Times New Roman"/>
          <w:sz w:val="32"/>
          <w:szCs w:val="32"/>
          <w:lang w:val="en-US" w:eastAsia="zh-CN"/>
        </w:rPr>
        <w:t>预算</w:t>
      </w:r>
      <w:r>
        <w:rPr>
          <w:rFonts w:hint="default" w:ascii="Times New Roman" w:hAnsi="Times New Roman" w:eastAsia="方正仿宋简体" w:cs="Times New Roman"/>
          <w:sz w:val="32"/>
          <w:szCs w:val="32"/>
        </w:rPr>
        <w:t>项目经费</w:t>
      </w:r>
      <w:r>
        <w:rPr>
          <w:rFonts w:hint="eastAsia" w:eastAsia="方正仿宋简体" w:cs="Times New Roman"/>
          <w:sz w:val="32"/>
          <w:szCs w:val="32"/>
          <w:lang w:val="en-US" w:eastAsia="zh-CN"/>
        </w:rPr>
        <w:t>22</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实际使用财政资金</w:t>
      </w:r>
      <w:r>
        <w:rPr>
          <w:rFonts w:hint="eastAsia" w:eastAsia="方正仿宋简体" w:cs="Times New Roman"/>
          <w:sz w:val="32"/>
          <w:szCs w:val="32"/>
          <w:lang w:val="en-US" w:eastAsia="zh-CN"/>
        </w:rPr>
        <w:t>21.99</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p>
    <w:p w14:paraId="468433D6">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资金管理办法制定情况：依据</w:t>
      </w:r>
      <w:r>
        <w:rPr>
          <w:rFonts w:hint="default" w:ascii="Times New Roman" w:hAnsi="Times New Roman" w:eastAsia="方正仿宋简体" w:cs="Times New Roman"/>
          <w:sz w:val="32"/>
          <w:szCs w:val="32"/>
        </w:rPr>
        <w:t>项目资金</w:t>
      </w:r>
      <w:r>
        <w:rPr>
          <w:rFonts w:hint="default" w:ascii="Times New Roman" w:hAnsi="Times New Roman" w:eastAsia="方正仿宋简体" w:cs="Times New Roman"/>
          <w:sz w:val="32"/>
          <w:szCs w:val="32"/>
          <w:lang w:val="zh-CN"/>
        </w:rPr>
        <w:t>管理及</w:t>
      </w:r>
      <w:r>
        <w:rPr>
          <w:rFonts w:hint="default" w:ascii="Times New Roman" w:hAnsi="Times New Roman" w:eastAsia="方正仿宋简体" w:cs="Times New Roman"/>
          <w:sz w:val="32"/>
          <w:szCs w:val="32"/>
        </w:rPr>
        <w:t>相关规定开展管理工作</w:t>
      </w:r>
      <w:r>
        <w:rPr>
          <w:rFonts w:hint="default" w:ascii="Times New Roman" w:hAnsi="Times New Roman" w:eastAsia="方正仿宋简体" w:cs="Times New Roman"/>
          <w:sz w:val="32"/>
          <w:szCs w:val="32"/>
          <w:lang w:val="zh-CN"/>
        </w:rPr>
        <w:t>，为规避资金风险，降低资金成本，提高资金使用效率，严格按预算计划使用，执行资金支付审批程序。</w:t>
      </w:r>
    </w:p>
    <w:p w14:paraId="7EE3D684">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资金支持具体项目的条件、范围：该项业务经费资金，属于财政拨款支出范围。</w:t>
      </w:r>
    </w:p>
    <w:p w14:paraId="27AF6F49">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资金</w:t>
      </w:r>
      <w:r>
        <w:rPr>
          <w:rFonts w:hint="default" w:ascii="Times New Roman" w:hAnsi="Times New Roman" w:eastAsia="方正仿宋简体" w:cs="Times New Roman"/>
          <w:sz w:val="32"/>
          <w:szCs w:val="32"/>
          <w:lang w:val="zh-CN"/>
        </w:rPr>
        <w:t>支持方式：</w:t>
      </w:r>
      <w:r>
        <w:rPr>
          <w:rFonts w:hint="default" w:ascii="Times New Roman" w:hAnsi="Times New Roman" w:eastAsia="方正仿宋简体" w:cs="Times New Roman"/>
          <w:sz w:val="32"/>
          <w:szCs w:val="32"/>
        </w:rPr>
        <w:t>按照项目的实际情况，按项目推进实际情况申报用款计划，财政审批后直接支付到到相应账户。</w:t>
      </w:r>
    </w:p>
    <w:p w14:paraId="199C62C7">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资金分配的原则及考虑因素。资金分配的原则：按照预算</w:t>
      </w:r>
      <w:r>
        <w:rPr>
          <w:rFonts w:hint="default" w:ascii="Times New Roman" w:hAnsi="Times New Roman" w:eastAsia="方正仿宋简体" w:cs="Times New Roman"/>
          <w:sz w:val="32"/>
          <w:szCs w:val="32"/>
        </w:rPr>
        <w:t>经费</w:t>
      </w:r>
      <w:r>
        <w:rPr>
          <w:rFonts w:hint="default" w:ascii="Times New Roman" w:hAnsi="Times New Roman" w:eastAsia="方正仿宋简体" w:cs="Times New Roman"/>
          <w:sz w:val="32"/>
          <w:szCs w:val="32"/>
          <w:lang w:val="zh-CN"/>
        </w:rPr>
        <w:t>规模，</w:t>
      </w:r>
      <w:r>
        <w:rPr>
          <w:rFonts w:hint="default" w:ascii="Times New Roman" w:hAnsi="Times New Roman" w:eastAsia="方正仿宋简体" w:cs="Times New Roman"/>
          <w:sz w:val="32"/>
          <w:szCs w:val="32"/>
        </w:rPr>
        <w:t>充分考虑各项支付内容的重要性，合理安排资金配比，保证项目正常推进</w:t>
      </w:r>
      <w:r>
        <w:rPr>
          <w:rFonts w:hint="default" w:ascii="Times New Roman" w:hAnsi="Times New Roman" w:eastAsia="方正仿宋简体" w:cs="Times New Roman"/>
          <w:sz w:val="32"/>
          <w:szCs w:val="32"/>
          <w:lang w:val="zh-CN"/>
        </w:rPr>
        <w:t>。</w:t>
      </w:r>
    </w:p>
    <w:p w14:paraId="31D116E8">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（二）项目绩效目标</w:t>
      </w:r>
    </w:p>
    <w:p w14:paraId="1F8457CB">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项目主要</w:t>
      </w:r>
      <w:r>
        <w:rPr>
          <w:rFonts w:hint="eastAsia" w:eastAsia="方正仿宋简体" w:cs="Times New Roman"/>
          <w:sz w:val="32"/>
          <w:szCs w:val="32"/>
          <w:lang w:val="en-US" w:eastAsia="zh-CN"/>
        </w:rPr>
        <w:t>用于</w:t>
      </w:r>
      <w:r>
        <w:rPr>
          <w:rFonts w:hint="default" w:ascii="Times New Roman" w:hAnsi="Times New Roman" w:eastAsia="方正仿宋简体" w:cs="Times New Roman"/>
          <w:sz w:val="32"/>
          <w:szCs w:val="32"/>
          <w:lang w:val="en-US" w:eastAsia="zh-CN"/>
        </w:rPr>
        <w:t>购置部分办公设备及打造酒类接待展示中心。</w:t>
      </w:r>
    </w:p>
    <w:p w14:paraId="124A0F35">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项目应实现的具体绩效目标</w:t>
      </w:r>
      <w:r>
        <w:rPr>
          <w:rFonts w:hint="eastAsia" w:eastAsia="方正仿宋简体" w:cs="Times New Roman"/>
          <w:sz w:val="32"/>
          <w:szCs w:val="32"/>
          <w:lang w:val="zh-CN"/>
        </w:rPr>
        <w:t>：</w:t>
      </w:r>
      <w:r>
        <w:rPr>
          <w:rFonts w:hint="eastAsia" w:eastAsia="方正仿宋简体" w:cs="Times New Roman"/>
          <w:sz w:val="32"/>
          <w:szCs w:val="32"/>
          <w:lang w:val="en-US" w:eastAsia="zh-CN"/>
        </w:rPr>
        <w:t>完善办公场所部分设施设备，满足日常办公需求和白酒产业推广宣传中心打造，完成办公场所的搬迁工作。</w:t>
      </w:r>
    </w:p>
    <w:p w14:paraId="08C22CC7">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办公场所搬迁项目</w:t>
      </w:r>
      <w:r>
        <w:rPr>
          <w:rFonts w:hint="default" w:ascii="Times New Roman" w:hAnsi="Times New Roman" w:eastAsia="方正仿宋简体" w:cs="Times New Roman"/>
          <w:sz w:val="32"/>
          <w:szCs w:val="32"/>
          <w:lang w:val="zh-CN"/>
        </w:rPr>
        <w:t>申报内容与实际相符，合理可行。</w:t>
      </w:r>
    </w:p>
    <w:p w14:paraId="1176B11D">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（三）项目自评步骤及方法</w:t>
      </w:r>
    </w:p>
    <w:p w14:paraId="181B13CC">
      <w:pPr>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为开展好本项目的自评工作，按照绵竹市财政局</w:t>
      </w:r>
      <w:r>
        <w:rPr>
          <w:rFonts w:hint="default"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rPr>
        <w:t>文件要求，按照以下步骤开展绩效自评工作。</w:t>
      </w:r>
    </w:p>
    <w:p w14:paraId="5823450D">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1.成立项目自评小组，制定自评工作方案；</w:t>
      </w:r>
    </w:p>
    <w:p w14:paraId="36F160CA">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2.收集汇总项目相关资料数据，召开绩效自评工作会；</w:t>
      </w:r>
    </w:p>
    <w:p w14:paraId="1159EECF">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3.开展绩效自评工作，听取项目股室情况汇报、检查项目支出相关资料、结合年初绩效目标，初步形成绩效自评报告文稿；</w:t>
      </w:r>
    </w:p>
    <w:p w14:paraId="761C726E">
      <w:pPr>
        <w:adjustRightInd w:val="0"/>
        <w:snapToGrid w:val="0"/>
        <w:spacing w:line="600" w:lineRule="exact"/>
        <w:ind w:firstLine="720"/>
        <w:rPr>
          <w:rFonts w:hint="default" w:ascii="Times New Roman" w:hAnsi="Times New Roman" w:cs="Times New Roman"/>
        </w:rPr>
      </w:pPr>
      <w:r>
        <w:rPr>
          <w:rFonts w:hint="default" w:ascii="Times New Roman" w:hAnsi="Times New Roman" w:eastAsia="方正仿宋简体" w:cs="Times New Roman"/>
          <w:sz w:val="32"/>
          <w:szCs w:val="32"/>
        </w:rPr>
        <w:t>4.针对申报内容、实施情况、财务管理、取得成效等方面听取各部门建议意见，修改完善后形成最终报告。</w:t>
      </w:r>
    </w:p>
    <w:p w14:paraId="5BC777DE">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18" w:name="_Toc12346"/>
      <w:r>
        <w:rPr>
          <w:rFonts w:hint="default" w:ascii="Times New Roman" w:hAnsi="Times New Roman" w:eastAsia="方正黑体简体" w:cs="Times New Roman"/>
          <w:sz w:val="32"/>
          <w:szCs w:val="32"/>
        </w:rPr>
        <w:t>二、项目资金申报及使用情况</w:t>
      </w:r>
      <w:bookmarkEnd w:id="118"/>
    </w:p>
    <w:p w14:paraId="1823FA48">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（一）项目资金申报及批复情况</w:t>
      </w:r>
    </w:p>
    <w:p w14:paraId="42E00605">
      <w:pPr>
        <w:pStyle w:val="2"/>
        <w:rPr>
          <w:rFonts w:hint="default" w:ascii="Times New Roman" w:hAnsi="Times New Roman" w:eastAsia="方正仿宋简体" w:cs="Times New Roman"/>
          <w:sz w:val="32"/>
          <w:szCs w:val="32"/>
          <w:lang w:val="en-US" w:eastAsia="zh-CN"/>
        </w:rPr>
      </w:pPr>
      <w:r>
        <w:rPr>
          <w:rFonts w:hint="default" w:ascii="Times New Roman" w:hAnsi="Times New Roman" w:cs="Times New Roman"/>
          <w:lang w:val="en-US" w:eastAsia="zh-CN"/>
        </w:rPr>
        <w:t xml:space="preserve">    </w:t>
      </w:r>
      <w:r>
        <w:rPr>
          <w:rFonts w:hint="eastAsia" w:eastAsia="方正仿宋简体" w:cs="Times New Roman"/>
          <w:sz w:val="32"/>
          <w:szCs w:val="32"/>
          <w:lang w:val="en-US" w:eastAsia="zh-CN"/>
        </w:rPr>
        <w:t>办公场所搬迁项目</w:t>
      </w:r>
      <w:r>
        <w:rPr>
          <w:rFonts w:hint="default" w:ascii="Times New Roman" w:hAnsi="Times New Roman" w:eastAsia="方正仿宋简体" w:cs="Times New Roman"/>
          <w:sz w:val="32"/>
          <w:szCs w:val="32"/>
          <w:lang w:val="en-US" w:eastAsia="zh-CN"/>
        </w:rPr>
        <w:t>2021年度预算申报资金</w:t>
      </w:r>
      <w:r>
        <w:rPr>
          <w:rFonts w:hint="eastAsia" w:asci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val="en-US" w:eastAsia="zh-CN"/>
        </w:rPr>
        <w:t>万元，财政批复下达资金</w:t>
      </w:r>
      <w:r>
        <w:rPr>
          <w:rFonts w:hint="eastAsia" w:asci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val="en-US" w:eastAsia="zh-CN"/>
        </w:rPr>
        <w:t>万元，全年实际使用财政资金</w:t>
      </w:r>
      <w:r>
        <w:rPr>
          <w:rFonts w:hint="eastAsia" w:ascii="Times New Roman" w:eastAsia="方正仿宋简体" w:cs="Times New Roman"/>
          <w:sz w:val="32"/>
          <w:szCs w:val="32"/>
          <w:lang w:val="en-US" w:eastAsia="zh-CN"/>
        </w:rPr>
        <w:t>21.99</w:t>
      </w:r>
      <w:r>
        <w:rPr>
          <w:rFonts w:hint="default" w:ascii="Times New Roman" w:hAnsi="Times New Roman" w:eastAsia="方正仿宋简体" w:cs="Times New Roman"/>
          <w:sz w:val="32"/>
          <w:szCs w:val="32"/>
          <w:lang w:val="en-US" w:eastAsia="zh-CN"/>
        </w:rPr>
        <w:t>万元。</w:t>
      </w:r>
    </w:p>
    <w:p w14:paraId="7263D80C">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eastAsia="zh-CN"/>
        </w:rPr>
      </w:pPr>
      <w:r>
        <w:rPr>
          <w:rFonts w:hint="default" w:ascii="Times New Roman" w:hAnsi="Times New Roman" w:eastAsia="方正楷体简体" w:cs="Times New Roman"/>
          <w:b w:val="0"/>
          <w:bCs/>
          <w:sz w:val="32"/>
          <w:szCs w:val="32"/>
          <w:lang w:val="zh-CN"/>
        </w:rPr>
        <w:t>（二）资金计划、到位及使用情况</w:t>
      </w:r>
    </w:p>
    <w:p w14:paraId="3E6A8D90">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资金计划</w:t>
      </w:r>
    </w:p>
    <w:p w14:paraId="49AD4C9F">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办公场所搬迁项目</w:t>
      </w:r>
      <w:r>
        <w:rPr>
          <w:rFonts w:hint="default" w:ascii="Times New Roman" w:hAnsi="Times New Roman" w:eastAsia="方正仿宋简体" w:cs="Times New Roman"/>
          <w:sz w:val="32"/>
          <w:szCs w:val="32"/>
          <w:lang w:val="en-US" w:eastAsia="zh-CN"/>
        </w:rPr>
        <w:t>资金全部为本级财政一般公用预算资金。</w:t>
      </w:r>
    </w:p>
    <w:p w14:paraId="0B1C82B3">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2</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资金到位</w:t>
      </w:r>
    </w:p>
    <w:p w14:paraId="0180B477">
      <w:pPr>
        <w:pStyle w:val="2"/>
        <w:ind w:firstLine="640" w:firstLineChars="200"/>
        <w:rPr>
          <w:rFonts w:hint="default" w:ascii="Times New Roman" w:hAnsi="Times New Roman" w:cs="Times New Roman"/>
          <w:lang w:val="zh-CN"/>
        </w:rPr>
      </w:pPr>
      <w:r>
        <w:rPr>
          <w:rFonts w:hint="default" w:ascii="Times New Roman" w:hAnsi="Times New Roman" w:eastAsia="方正仿宋简体" w:cs="Times New Roman"/>
          <w:sz w:val="32"/>
          <w:szCs w:val="32"/>
        </w:rPr>
        <w:t>市财政局</w:t>
      </w:r>
      <w:r>
        <w:rPr>
          <w:rFonts w:hint="default" w:ascii="Times New Roman" w:hAnsi="Times New Roman" w:eastAsia="方正仿宋简体" w:cs="Times New Roman"/>
          <w:sz w:val="32"/>
          <w:szCs w:val="32"/>
          <w:lang w:val="en-US" w:eastAsia="zh-CN"/>
        </w:rPr>
        <w:t>共计</w:t>
      </w:r>
      <w:r>
        <w:rPr>
          <w:rFonts w:hint="default" w:ascii="Times New Roman" w:hAnsi="Times New Roman" w:eastAsia="方正仿宋简体" w:cs="Times New Roman"/>
          <w:sz w:val="32"/>
          <w:szCs w:val="32"/>
        </w:rPr>
        <w:t>下达预算指标</w:t>
      </w:r>
      <w:r>
        <w:rPr>
          <w:rFonts w:hint="eastAsia" w:asci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zh-CN"/>
        </w:rPr>
        <w:t>由财政划拨，资金到位及时，到位率100%。</w:t>
      </w:r>
    </w:p>
    <w:p w14:paraId="5E9C7AAA">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资金使用</w:t>
      </w:r>
    </w:p>
    <w:p w14:paraId="59C2C6DD">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lang w:val="en-US" w:eastAsia="zh-CN"/>
        </w:rPr>
        <w:t>全年共计</w:t>
      </w:r>
      <w:r>
        <w:rPr>
          <w:rFonts w:hint="default" w:ascii="Times New Roman" w:hAnsi="Times New Roman" w:eastAsia="方正仿宋简体" w:cs="Times New Roman"/>
          <w:sz w:val="32"/>
          <w:szCs w:val="32"/>
        </w:rPr>
        <w:t>预算财政资金</w:t>
      </w:r>
      <w:r>
        <w:rPr>
          <w:rFonts w:hint="eastAsia" w:eastAsia="方正仿宋简体" w:cs="Times New Roman"/>
          <w:sz w:val="32"/>
          <w:szCs w:val="32"/>
          <w:lang w:val="en-US" w:eastAsia="zh-CN"/>
        </w:rPr>
        <w:t>22</w:t>
      </w:r>
      <w:r>
        <w:rPr>
          <w:rFonts w:hint="default" w:ascii="Times New Roman" w:hAnsi="Times New Roman" w:eastAsia="方正仿宋简体" w:cs="Times New Roman"/>
          <w:sz w:val="32"/>
          <w:szCs w:val="32"/>
        </w:rPr>
        <w:t>万元，该项目实际使用预算资金</w:t>
      </w:r>
      <w:r>
        <w:rPr>
          <w:rFonts w:hint="eastAsia" w:eastAsia="方正仿宋简体" w:cs="Times New Roman"/>
          <w:sz w:val="32"/>
          <w:szCs w:val="32"/>
          <w:lang w:val="en-US" w:eastAsia="zh-CN"/>
        </w:rPr>
        <w:t>21.99</w:t>
      </w:r>
      <w:r>
        <w:rPr>
          <w:rFonts w:hint="default" w:ascii="Times New Roman" w:hAnsi="Times New Roman" w:eastAsia="方正仿宋简体" w:cs="Times New Roman"/>
          <w:sz w:val="32"/>
          <w:szCs w:val="32"/>
        </w:rPr>
        <w:t>万元</w:t>
      </w:r>
      <w:r>
        <w:rPr>
          <w:rFonts w:hint="eastAsia" w:eastAsia="方正仿宋简体" w:cs="Times New Roman"/>
          <w:sz w:val="32"/>
          <w:szCs w:val="32"/>
          <w:lang w:eastAsia="zh-CN"/>
        </w:rPr>
        <w:t>，</w:t>
      </w:r>
      <w:r>
        <w:rPr>
          <w:rFonts w:hint="eastAsia" w:eastAsia="方正仿宋简体" w:cs="Times New Roman"/>
          <w:sz w:val="32"/>
          <w:szCs w:val="32"/>
          <w:lang w:val="en-US" w:eastAsia="zh-CN"/>
        </w:rPr>
        <w:t>结余0.01万元</w:t>
      </w:r>
      <w:r>
        <w:rPr>
          <w:rFonts w:hint="default" w:ascii="Times New Roman" w:hAnsi="Times New Roman" w:eastAsia="方正仿宋简体" w:cs="Times New Roman"/>
          <w:sz w:val="32"/>
          <w:szCs w:val="32"/>
        </w:rPr>
        <w:t>。</w:t>
      </w:r>
    </w:p>
    <w:p w14:paraId="5CA3C1B7">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（三）项目财务管理情况</w:t>
      </w:r>
    </w:p>
    <w:p w14:paraId="61370265">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办公场所搬迁项目</w:t>
      </w:r>
      <w:r>
        <w:rPr>
          <w:rFonts w:hint="default" w:ascii="Times New Roman" w:hAnsi="Times New Roman" w:eastAsia="方正仿宋简体" w:cs="Times New Roman"/>
          <w:sz w:val="32"/>
          <w:szCs w:val="32"/>
        </w:rPr>
        <w:t>支出严格执行预算资金管理制度和财政收支管理制度及其他内部管理制度。项目的具体实施由相关业务股室负责，资金的收支由办公室财务负责。业务股室根据项目因实际实施进度，向财务部门提出资金使用申请，并负责对资金的使用结果进行监督与考评。财务部门审核后按照市财政局项目资金使用管理办法进行用款额度申报。在资金使用环节，严格遵循“三重一大”监督管理要求以及财政资金拨付审批流程办理；在会计核算环节，对项目资金使用实行单独核算，专款专用，杜绝挪用、挤占、截留项目资金的现象发生，确保财政资金安全高效使用。</w:t>
      </w:r>
    </w:p>
    <w:p w14:paraId="5EA741C5">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19" w:name="_Toc27832"/>
      <w:r>
        <w:rPr>
          <w:rFonts w:hint="default" w:ascii="Times New Roman" w:hAnsi="Times New Roman" w:eastAsia="方正黑体简体" w:cs="Times New Roman"/>
          <w:sz w:val="32"/>
          <w:szCs w:val="32"/>
        </w:rPr>
        <w:t>三、项目实施及管理情况</w:t>
      </w:r>
      <w:bookmarkEnd w:id="119"/>
    </w:p>
    <w:p w14:paraId="7384E34E">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（一）项目组织架构及实施流程</w:t>
      </w:r>
    </w:p>
    <w:p w14:paraId="58497F81">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zh-CN"/>
        </w:rPr>
        <w:t>项目组织架构</w:t>
      </w:r>
    </w:p>
    <w:p w14:paraId="75B74AC0">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单位项目实施</w:t>
      </w:r>
      <w:r>
        <w:rPr>
          <w:rFonts w:hint="default" w:ascii="Times New Roman" w:hAnsi="Times New Roman" w:eastAsia="方正仿宋简体" w:cs="Times New Roman"/>
          <w:sz w:val="32"/>
          <w:szCs w:val="32"/>
          <w:lang w:val="zh-CN"/>
        </w:rPr>
        <w:t>会议-</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项目分管领导-</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办公室、财务部门</w:t>
      </w:r>
    </w:p>
    <w:p w14:paraId="188D01A9">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zh-CN"/>
        </w:rPr>
        <w:t>项目实施流程</w:t>
      </w:r>
    </w:p>
    <w:p w14:paraId="31F0F0D4">
      <w:pPr>
        <w:pStyle w:val="2"/>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32"/>
          <w:szCs w:val="32"/>
          <w:lang w:val="zh-CN"/>
        </w:rPr>
        <w:t>预算计划-预算批复-</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预算执行-</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预算决算</w:t>
      </w:r>
    </w:p>
    <w:p w14:paraId="320CF97B">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（二）项目管理情况</w:t>
      </w:r>
    </w:p>
    <w:p w14:paraId="645F6916">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高度重视该项目管理工作，严格按照项目绩效目标和财政资金管理办法以及局内部控制相关制度要求开展管理工作，严格履行资金支付制度，认真审核相关资料的真实性、完整性，在确保其合法、合规，资料充分的前提下予以支付结算。</w:t>
      </w:r>
    </w:p>
    <w:p w14:paraId="4AFD7A61">
      <w:pPr>
        <w:adjustRightInd w:val="0"/>
        <w:snapToGrid w:val="0"/>
        <w:spacing w:line="600" w:lineRule="exact"/>
        <w:ind w:firstLine="640" w:firstLineChars="20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（三）项目监管情况</w:t>
      </w:r>
    </w:p>
    <w:p w14:paraId="05967FC7">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为加强项目管理，保证项目的实施效果，提高财政资金使用效率，我单位安排专门人员对项目进行全程监管，坚持专款专用的原则，通过实地查看，资料审查等方式审核无误后支付相应资金。</w:t>
      </w:r>
    </w:p>
    <w:p w14:paraId="73AD55F3">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120" w:name="_Toc15420"/>
      <w:r>
        <w:rPr>
          <w:rFonts w:hint="default" w:ascii="Times New Roman" w:hAnsi="Times New Roman" w:eastAsia="方正黑体简体" w:cs="Times New Roman"/>
          <w:sz w:val="32"/>
          <w:szCs w:val="32"/>
        </w:rPr>
        <w:t>四、项目绩效情况</w:t>
      </w:r>
      <w:bookmarkEnd w:id="120"/>
      <w:r>
        <w:rPr>
          <w:rFonts w:hint="default" w:ascii="Times New Roman" w:hAnsi="Times New Roman" w:eastAsia="方正黑体简体" w:cs="Times New Roman"/>
          <w:sz w:val="32"/>
          <w:szCs w:val="32"/>
          <w:lang w:val="zh-CN"/>
        </w:rPr>
        <w:tab/>
      </w:r>
    </w:p>
    <w:p w14:paraId="4F14C306">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（一）项目完成情况</w:t>
      </w:r>
    </w:p>
    <w:p w14:paraId="74707487">
      <w:pPr>
        <w:pageBreakBefore w:val="0"/>
        <w:kinsoku/>
        <w:wordWrap/>
        <w:overflowPunct/>
        <w:topLinePunct w:val="0"/>
        <w:bidi w:val="0"/>
        <w:adjustRightInd w:val="0"/>
        <w:snapToGrid w:val="0"/>
        <w:spacing w:line="600" w:lineRule="exact"/>
        <w:ind w:firstLine="640" w:firstLineChars="200"/>
        <w:rPr>
          <w:rFonts w:hint="default" w:ascii="Times New Roman" w:hAnsi="Times New Roman" w:eastAsia="方正仿宋简体" w:cs="Times New Roman"/>
          <w:b w:val="0"/>
          <w:bCs/>
          <w:sz w:val="32"/>
          <w:szCs w:val="32"/>
          <w:lang w:val="en-US" w:eastAsia="zh-CN"/>
        </w:rPr>
      </w:pPr>
      <w:r>
        <w:rPr>
          <w:rFonts w:hint="eastAsia" w:eastAsia="方正仿宋简体" w:cs="Times New Roman"/>
          <w:sz w:val="32"/>
          <w:szCs w:val="32"/>
          <w:lang w:val="en-US" w:eastAsia="zh-CN"/>
        </w:rPr>
        <w:t>办公场所搬迁项目</w:t>
      </w:r>
      <w:r>
        <w:rPr>
          <w:rFonts w:hint="default" w:ascii="Times New Roman" w:hAnsi="Times New Roman" w:eastAsia="方正仿宋简体" w:cs="Times New Roman"/>
          <w:sz w:val="32"/>
          <w:szCs w:val="32"/>
          <w:lang w:val="en-US" w:eastAsia="zh-CN"/>
        </w:rPr>
        <w:t>完成情况良好，</w:t>
      </w:r>
      <w:r>
        <w:rPr>
          <w:rFonts w:hint="eastAsia" w:eastAsia="方正仿宋简体" w:cs="Times New Roman"/>
          <w:sz w:val="32"/>
          <w:szCs w:val="32"/>
          <w:lang w:val="en-US" w:eastAsia="zh-CN"/>
        </w:rPr>
        <w:t>对办公场所的部分设施设备予以了完善，同时接待展示中心的打造也获得了上级领导和酒类企业的高度认可。</w:t>
      </w:r>
    </w:p>
    <w:p w14:paraId="71A639CD">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（二）项目效益情况</w:t>
      </w:r>
    </w:p>
    <w:p w14:paraId="704A1D9D">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通过</w:t>
      </w:r>
      <w:r>
        <w:rPr>
          <w:rFonts w:hint="eastAsia" w:eastAsia="方正仿宋简体" w:cs="Times New Roman"/>
          <w:sz w:val="32"/>
          <w:szCs w:val="32"/>
          <w:lang w:val="en-US" w:eastAsia="zh-CN"/>
        </w:rPr>
        <w:t>该项目的实施，</w:t>
      </w:r>
      <w:r>
        <w:rPr>
          <w:rFonts w:hint="default" w:ascii="Times New Roman" w:hAnsi="Times New Roman" w:eastAsia="方正仿宋简体" w:cs="Times New Roman"/>
          <w:sz w:val="32"/>
          <w:szCs w:val="32"/>
          <w:lang w:val="en-US" w:eastAsia="zh-CN"/>
        </w:rPr>
        <w:t>凸显政府对酒类产业发展的重视，提高酒企发展信心</w:t>
      </w:r>
      <w:r>
        <w:rPr>
          <w:rFonts w:hint="eastAsia" w:eastAsia="方正仿宋简体" w:cs="Times New Roman"/>
          <w:sz w:val="32"/>
          <w:szCs w:val="32"/>
          <w:lang w:val="en-US" w:eastAsia="zh-CN"/>
        </w:rPr>
        <w:t>。</w:t>
      </w:r>
    </w:p>
    <w:p w14:paraId="39DEE58C">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21" w:name="_Toc31399"/>
      <w:r>
        <w:rPr>
          <w:rFonts w:hint="default" w:ascii="Times New Roman" w:hAnsi="Times New Roman" w:eastAsia="方正黑体简体" w:cs="Times New Roman"/>
          <w:sz w:val="32"/>
          <w:szCs w:val="32"/>
        </w:rPr>
        <w:t>五、评价结论及建议</w:t>
      </w:r>
      <w:bookmarkEnd w:id="121"/>
    </w:p>
    <w:p w14:paraId="7E13A996">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（一）评价结论</w:t>
      </w:r>
    </w:p>
    <w:p w14:paraId="022A6A23">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rPr>
      </w:pPr>
      <w:r>
        <w:rPr>
          <w:rFonts w:hint="eastAsia" w:eastAsia="方正仿宋简体" w:cs="Times New Roman"/>
          <w:sz w:val="32"/>
          <w:szCs w:val="32"/>
          <w:lang w:val="en-US" w:eastAsia="zh-CN"/>
        </w:rPr>
        <w:t>办公场所搬迁项目</w:t>
      </w:r>
      <w:r>
        <w:rPr>
          <w:rFonts w:hint="default" w:ascii="Times New Roman" w:hAnsi="Times New Roman" w:eastAsia="方正仿宋简体" w:cs="Times New Roman"/>
          <w:sz w:val="32"/>
          <w:szCs w:val="32"/>
        </w:rPr>
        <w:t>通过政府及相关部门的审批，</w:t>
      </w:r>
      <w:r>
        <w:rPr>
          <w:rFonts w:hint="default" w:ascii="Times New Roman" w:hAnsi="Times New Roman" w:eastAsia="方正仿宋简体" w:cs="Times New Roman"/>
          <w:sz w:val="32"/>
          <w:szCs w:val="32"/>
          <w:lang w:val="en-US" w:eastAsia="zh-CN"/>
        </w:rPr>
        <w:t>立项</w:t>
      </w:r>
      <w:r>
        <w:rPr>
          <w:rFonts w:hint="default" w:ascii="Times New Roman" w:hAnsi="Times New Roman" w:eastAsia="方正仿宋简体" w:cs="Times New Roman"/>
          <w:sz w:val="32"/>
          <w:szCs w:val="32"/>
        </w:rPr>
        <w:t>依据充分，绩效目标明确。制定了</w:t>
      </w:r>
      <w:r>
        <w:rPr>
          <w:rFonts w:hint="default" w:ascii="Times New Roman" w:hAnsi="Times New Roman" w:eastAsia="方正仿宋简体" w:cs="Times New Roman"/>
          <w:sz w:val="32"/>
          <w:szCs w:val="32"/>
          <w:lang w:val="en-US" w:eastAsia="zh-CN"/>
        </w:rPr>
        <w:t>切实可行的</w:t>
      </w:r>
      <w:r>
        <w:rPr>
          <w:rFonts w:hint="default" w:ascii="Times New Roman" w:hAnsi="Times New Roman" w:eastAsia="方正仿宋简体" w:cs="Times New Roman"/>
          <w:sz w:val="32"/>
          <w:szCs w:val="32"/>
        </w:rPr>
        <w:t>项目实施方案，</w:t>
      </w:r>
      <w:r>
        <w:rPr>
          <w:rFonts w:hint="default" w:ascii="Times New Roman" w:hAnsi="Times New Roman" w:eastAsia="方正仿宋简体" w:cs="Times New Roman"/>
          <w:sz w:val="32"/>
          <w:szCs w:val="32"/>
          <w:lang w:val="en-US" w:eastAsia="zh-CN"/>
        </w:rPr>
        <w:t>项目实施计划开展正常有序，</w:t>
      </w:r>
      <w:r>
        <w:rPr>
          <w:rFonts w:hint="default" w:ascii="Times New Roman" w:hAnsi="Times New Roman" w:eastAsia="方正仿宋简体" w:cs="Times New Roman"/>
          <w:sz w:val="32"/>
          <w:szCs w:val="32"/>
        </w:rPr>
        <w:t>项目资料完整</w:t>
      </w:r>
      <w:r>
        <w:rPr>
          <w:rFonts w:hint="default" w:ascii="Times New Roman" w:hAnsi="Times New Roman" w:eastAsia="方正仿宋简体" w:cs="Times New Roman"/>
          <w:sz w:val="32"/>
          <w:szCs w:val="32"/>
          <w:lang w:val="en-US" w:eastAsia="zh-CN"/>
        </w:rPr>
        <w:t>规范，项目效益体现明显，达到既定目标。</w:t>
      </w:r>
    </w:p>
    <w:p w14:paraId="72F6F553">
      <w:pPr>
        <w:pageBreakBefore w:val="0"/>
        <w:kinsoku/>
        <w:wordWrap/>
        <w:overflowPunct/>
        <w:topLinePunct w:val="0"/>
        <w:bidi w:val="0"/>
        <w:adjustRightInd w:val="0"/>
        <w:snapToGrid w:val="0"/>
        <w:spacing w:line="600" w:lineRule="exact"/>
        <w:ind w:firstLine="640" w:firstLineChars="20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（二）存在的问题</w:t>
      </w:r>
    </w:p>
    <w:p w14:paraId="042482CD">
      <w:pPr>
        <w:pageBreakBefore w:val="0"/>
        <w:kinsoku/>
        <w:wordWrap/>
        <w:overflowPunct/>
        <w:topLinePunct w:val="0"/>
        <w:bidi w:val="0"/>
        <w:adjustRightInd w:val="0"/>
        <w:snapToGrid w:val="0"/>
        <w:spacing w:line="600" w:lineRule="exact"/>
        <w:ind w:firstLine="720"/>
        <w:rPr>
          <w:rFonts w:hint="eastAsia" w:eastAsia="方正仿宋简体" w:cs="Times New Roman"/>
          <w:sz w:val="32"/>
          <w:szCs w:val="32"/>
          <w:lang w:val="en-US" w:eastAsia="zh-CN"/>
        </w:rPr>
      </w:pPr>
      <w:r>
        <w:rPr>
          <w:rFonts w:hint="eastAsia" w:eastAsia="方正仿宋简体" w:cs="Times New Roman"/>
          <w:sz w:val="32"/>
          <w:szCs w:val="32"/>
          <w:lang w:val="en-US" w:eastAsia="zh-CN"/>
        </w:rPr>
        <w:t>无</w:t>
      </w:r>
    </w:p>
    <w:p w14:paraId="6702D089">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（三）相关建议</w:t>
      </w:r>
    </w:p>
    <w:p w14:paraId="303898B5">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FF0000"/>
          <w:kern w:val="0"/>
          <w:sz w:val="32"/>
          <w:szCs w:val="32"/>
          <w:shd w:val="clear" w:color="auto" w:fill="FFFFFF"/>
          <w:lang w:eastAsia="zh-CN"/>
        </w:rPr>
      </w:pPr>
      <w:r>
        <w:rPr>
          <w:rFonts w:hint="default" w:ascii="Times New Roman" w:hAnsi="Times New Roman" w:eastAsia="方正仿宋简体" w:cs="Times New Roman"/>
          <w:sz w:val="32"/>
          <w:szCs w:val="32"/>
          <w:lang w:val="en-US" w:eastAsia="zh-CN"/>
        </w:rPr>
        <w:t>无</w:t>
      </w:r>
    </w:p>
    <w:p w14:paraId="026D07AF">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1678042B">
      <w:pPr>
        <w:rPr>
          <w:rFonts w:hint="default" w:ascii="Times New Roman" w:hAnsi="Times New Roman" w:cs="Times New Roman"/>
          <w:lang w:val="zh-CN"/>
        </w:rPr>
      </w:pPr>
    </w:p>
    <w:p w14:paraId="697554FF">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6D0EE580">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30BF148B">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561D71A0">
      <w:pPr>
        <w:rPr>
          <w:rFonts w:hint="default" w:ascii="Times New Roman" w:hAnsi="Times New Roman" w:eastAsia="方正仿宋简体" w:cs="Times New Roman"/>
          <w:sz w:val="32"/>
          <w:szCs w:val="32"/>
          <w:lang w:val="zh-CN"/>
        </w:rPr>
      </w:pPr>
    </w:p>
    <w:p w14:paraId="0B2FCDFA">
      <w:pPr>
        <w:pStyle w:val="2"/>
        <w:rPr>
          <w:rFonts w:hint="default"/>
          <w:lang w:val="zh-CN"/>
        </w:rPr>
      </w:pPr>
    </w:p>
    <w:p w14:paraId="037A761D">
      <w:pPr>
        <w:rPr>
          <w:rFonts w:hint="default"/>
          <w:lang w:val="zh-CN"/>
        </w:rPr>
      </w:pPr>
    </w:p>
    <w:p w14:paraId="6F362B26">
      <w:pPr>
        <w:pStyle w:val="2"/>
        <w:rPr>
          <w:rFonts w:hint="default"/>
          <w:lang w:val="zh-CN"/>
        </w:rPr>
      </w:pPr>
    </w:p>
    <w:p w14:paraId="0C09EF8A">
      <w:pPr>
        <w:rPr>
          <w:rFonts w:hint="default"/>
          <w:lang w:val="zh-CN"/>
        </w:rPr>
      </w:pPr>
    </w:p>
    <w:p w14:paraId="0B862DFE">
      <w:pPr>
        <w:pStyle w:val="2"/>
        <w:rPr>
          <w:rFonts w:hint="default"/>
          <w:lang w:val="zh-CN"/>
        </w:rPr>
      </w:pPr>
    </w:p>
    <w:p w14:paraId="39784F8C">
      <w:pPr>
        <w:rPr>
          <w:rFonts w:hint="default"/>
          <w:lang w:val="zh-CN"/>
        </w:rPr>
      </w:pPr>
    </w:p>
    <w:p w14:paraId="7682A4F8">
      <w:pPr>
        <w:pStyle w:val="2"/>
        <w:rPr>
          <w:rFonts w:hint="default"/>
          <w:lang w:val="zh-CN"/>
        </w:rPr>
      </w:pPr>
    </w:p>
    <w:p w14:paraId="6881BA54">
      <w:pPr>
        <w:pStyle w:val="2"/>
        <w:rPr>
          <w:rFonts w:hint="default"/>
          <w:lang w:val="zh-CN"/>
        </w:rPr>
      </w:pPr>
    </w:p>
    <w:p w14:paraId="14FBC44E">
      <w:pPr>
        <w:rPr>
          <w:rFonts w:hint="default"/>
          <w:lang w:val="zh-CN"/>
        </w:rPr>
      </w:pPr>
    </w:p>
    <w:p w14:paraId="726670E1">
      <w:pPr>
        <w:pStyle w:val="2"/>
        <w:rPr>
          <w:rFonts w:hint="default"/>
          <w:lang w:val="zh-CN"/>
        </w:rPr>
      </w:pPr>
    </w:p>
    <w:tbl>
      <w:tblPr>
        <w:tblStyle w:val="12"/>
        <w:tblpPr w:leftFromText="180" w:rightFromText="180" w:vertAnchor="text" w:horzAnchor="page" w:tblpX="1281" w:tblpY="660"/>
        <w:tblOverlap w:val="never"/>
        <w:tblW w:w="10047" w:type="dxa"/>
        <w:tblInd w:w="0" w:type="dxa"/>
        <w:tblLayout w:type="fixed"/>
        <w:tblCellMar>
          <w:top w:w="0" w:type="dxa"/>
          <w:left w:w="108" w:type="dxa"/>
          <w:bottom w:w="0" w:type="dxa"/>
          <w:right w:w="108" w:type="dxa"/>
        </w:tblCellMar>
      </w:tblPr>
      <w:tblGrid>
        <w:gridCol w:w="1150"/>
        <w:gridCol w:w="325"/>
        <w:gridCol w:w="675"/>
        <w:gridCol w:w="1750"/>
        <w:gridCol w:w="125"/>
        <w:gridCol w:w="1125"/>
        <w:gridCol w:w="812"/>
        <w:gridCol w:w="225"/>
        <w:gridCol w:w="1625"/>
        <w:gridCol w:w="513"/>
        <w:gridCol w:w="1486"/>
        <w:gridCol w:w="236"/>
      </w:tblGrid>
      <w:tr w14:paraId="6B766E5D">
        <w:tblPrEx>
          <w:tblCellMar>
            <w:top w:w="0" w:type="dxa"/>
            <w:left w:w="108" w:type="dxa"/>
            <w:bottom w:w="0" w:type="dxa"/>
            <w:right w:w="108" w:type="dxa"/>
          </w:tblCellMar>
        </w:tblPrEx>
        <w:trPr>
          <w:trHeight w:val="675" w:hRule="atLeast"/>
        </w:trPr>
        <w:tc>
          <w:tcPr>
            <w:tcW w:w="9811" w:type="dxa"/>
            <w:gridSpan w:val="11"/>
            <w:tcBorders>
              <w:top w:val="nil"/>
              <w:left w:val="nil"/>
              <w:bottom w:val="nil"/>
              <w:right w:val="nil"/>
            </w:tcBorders>
            <w:shd w:val="clear" w:color="auto" w:fill="auto"/>
            <w:vAlign w:val="center"/>
          </w:tcPr>
          <w:p w14:paraId="03B3D270">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000000" w:themeColor="text1"/>
                <w:sz w:val="32"/>
                <w:szCs w:val="32"/>
                <w14:textFill>
                  <w14:solidFill>
                    <w14:schemeClr w14:val="tx1"/>
                  </w14:solidFill>
                </w14:textFill>
              </w:rPr>
              <w:t>2021年项目支出绩效目标自评表</w:t>
            </w:r>
          </w:p>
        </w:tc>
        <w:tc>
          <w:tcPr>
            <w:tcW w:w="236" w:type="dxa"/>
            <w:tcBorders>
              <w:top w:val="nil"/>
              <w:left w:val="nil"/>
              <w:bottom w:val="nil"/>
              <w:right w:val="nil"/>
            </w:tcBorders>
            <w:shd w:val="clear" w:color="auto" w:fill="auto"/>
            <w:vAlign w:val="center"/>
          </w:tcPr>
          <w:p w14:paraId="5FB65981">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kern w:val="0"/>
                <w:sz w:val="32"/>
                <w:szCs w:val="32"/>
                <w:lang w:bidi="ar"/>
              </w:rPr>
            </w:pPr>
          </w:p>
        </w:tc>
      </w:tr>
      <w:tr w14:paraId="52BC4328">
        <w:tblPrEx>
          <w:tblCellMar>
            <w:top w:w="0" w:type="dxa"/>
            <w:left w:w="108" w:type="dxa"/>
            <w:bottom w:w="0" w:type="dxa"/>
            <w:right w:w="108" w:type="dxa"/>
          </w:tblCellMar>
        </w:tblPrEx>
        <w:trPr>
          <w:gridAfter w:val="1"/>
          <w:wAfter w:w="236" w:type="dxa"/>
          <w:trHeight w:val="540" w:hRule="atLeast"/>
        </w:trPr>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19AEC">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主管部门及代码</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B13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631601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C1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实施单位</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A78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绵竹市酒类产业发展局</w:t>
            </w:r>
          </w:p>
        </w:tc>
      </w:tr>
      <w:tr w14:paraId="433F5A58">
        <w:tblPrEx>
          <w:tblCellMar>
            <w:top w:w="0" w:type="dxa"/>
            <w:left w:w="108" w:type="dxa"/>
            <w:bottom w:w="0" w:type="dxa"/>
            <w:right w:w="108" w:type="dxa"/>
          </w:tblCellMar>
        </w:tblPrEx>
        <w:trPr>
          <w:gridAfter w:val="1"/>
          <w:wAfter w:w="236" w:type="dxa"/>
          <w:trHeight w:val="415" w:hRule="atLeast"/>
        </w:trPr>
        <w:tc>
          <w:tcPr>
            <w:tcW w:w="2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E8B05">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项目预算</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执行情况</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（万元）</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527C8">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预算数：</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EE8A4">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DB4AC">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执行数：</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F6DA4">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21.99</w:t>
            </w:r>
          </w:p>
        </w:tc>
      </w:tr>
      <w:tr w14:paraId="361FD1A9">
        <w:tblPrEx>
          <w:tblCellMar>
            <w:top w:w="0" w:type="dxa"/>
            <w:left w:w="108" w:type="dxa"/>
            <w:bottom w:w="0" w:type="dxa"/>
            <w:right w:w="108" w:type="dxa"/>
          </w:tblCellMar>
        </w:tblPrEx>
        <w:trPr>
          <w:gridAfter w:val="1"/>
          <w:wAfter w:w="236" w:type="dxa"/>
          <w:trHeight w:val="470"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0EBF3">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69C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196F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22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FE7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307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rPr>
            </w:pPr>
            <w:r>
              <w:rPr>
                <w:rFonts w:hint="eastAsia" w:eastAsia="方正仿宋简体" w:cs="Times New Roman"/>
                <w:sz w:val="24"/>
                <w:szCs w:val="24"/>
                <w:lang w:val="en-US" w:eastAsia="zh-CN"/>
              </w:rPr>
              <w:t>21.99</w:t>
            </w:r>
          </w:p>
        </w:tc>
      </w:tr>
      <w:tr w14:paraId="658EAC59">
        <w:tblPrEx>
          <w:tblCellMar>
            <w:top w:w="0" w:type="dxa"/>
            <w:left w:w="108" w:type="dxa"/>
            <w:bottom w:w="0" w:type="dxa"/>
            <w:right w:w="108" w:type="dxa"/>
          </w:tblCellMar>
        </w:tblPrEx>
        <w:trPr>
          <w:gridAfter w:val="1"/>
          <w:wAfter w:w="236" w:type="dxa"/>
          <w:trHeight w:val="365"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F0D1">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B492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02230">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C3B9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F2DFC">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p>
        </w:tc>
      </w:tr>
      <w:tr w14:paraId="47A02C8D">
        <w:tblPrEx>
          <w:tblCellMar>
            <w:top w:w="0" w:type="dxa"/>
            <w:left w:w="108" w:type="dxa"/>
            <w:bottom w:w="0" w:type="dxa"/>
            <w:right w:w="108" w:type="dxa"/>
          </w:tblCellMar>
        </w:tblPrEx>
        <w:trPr>
          <w:gridAfter w:val="1"/>
          <w:wAfter w:w="236" w:type="dxa"/>
          <w:trHeight w:val="415" w:hRule="atLeast"/>
        </w:trPr>
        <w:tc>
          <w:tcPr>
            <w:tcW w:w="1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3B18D">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年度总体目标完成情况</w:t>
            </w:r>
          </w:p>
        </w:tc>
        <w:tc>
          <w:tcPr>
            <w:tcW w:w="47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A56893">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预期目标</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B8564">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目标实际完成情况</w:t>
            </w:r>
          </w:p>
        </w:tc>
      </w:tr>
      <w:tr w14:paraId="0FC2A57B">
        <w:tblPrEx>
          <w:tblCellMar>
            <w:top w:w="0" w:type="dxa"/>
            <w:left w:w="108" w:type="dxa"/>
            <w:bottom w:w="0" w:type="dxa"/>
            <w:right w:w="108" w:type="dxa"/>
          </w:tblCellMar>
        </w:tblPrEx>
        <w:trPr>
          <w:gridAfter w:val="1"/>
          <w:wAfter w:w="236" w:type="dxa"/>
          <w:trHeight w:val="1147" w:hRule="exac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BD660">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47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D9A0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购置部分办公设备及打造酒类接待展示中心，以满足日常办公需求和白酒产业推广宣传中心打造，实现办公场所的搬迁工作。</w:t>
            </w:r>
          </w:p>
        </w:tc>
        <w:tc>
          <w:tcPr>
            <w:tcW w:w="3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FCA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圆满完成办公设备的购置以及酒类展示接待中心的打造工作</w:t>
            </w:r>
          </w:p>
        </w:tc>
      </w:tr>
      <w:tr w14:paraId="34AF665E">
        <w:tblPrEx>
          <w:tblCellMar>
            <w:top w:w="0" w:type="dxa"/>
            <w:left w:w="108" w:type="dxa"/>
            <w:bottom w:w="0" w:type="dxa"/>
            <w:right w:w="108" w:type="dxa"/>
          </w:tblCellMar>
        </w:tblPrEx>
        <w:trPr>
          <w:gridAfter w:val="1"/>
          <w:wAfter w:w="236" w:type="dxa"/>
          <w:trHeight w:val="805" w:hRule="exact"/>
        </w:trPr>
        <w:tc>
          <w:tcPr>
            <w:tcW w:w="1150" w:type="dxa"/>
            <w:vMerge w:val="restart"/>
            <w:tcBorders>
              <w:top w:val="single" w:color="000000" w:sz="4" w:space="0"/>
              <w:left w:val="single" w:color="000000" w:sz="4" w:space="0"/>
              <w:right w:val="single" w:color="000000" w:sz="4" w:space="0"/>
            </w:tcBorders>
            <w:shd w:val="clear" w:color="auto" w:fill="auto"/>
            <w:vAlign w:val="center"/>
          </w:tcPr>
          <w:p w14:paraId="7E30EE75">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年度绩效指标完成情况</w:t>
            </w:r>
          </w:p>
        </w:tc>
        <w:tc>
          <w:tcPr>
            <w:tcW w:w="1000" w:type="dxa"/>
            <w:gridSpan w:val="2"/>
            <w:tcBorders>
              <w:top w:val="single" w:color="000000" w:sz="4" w:space="0"/>
              <w:left w:val="nil"/>
              <w:bottom w:val="single" w:color="000000" w:sz="4" w:space="0"/>
              <w:right w:val="single" w:color="000000" w:sz="4" w:space="0"/>
            </w:tcBorders>
            <w:shd w:val="clear" w:color="auto" w:fill="auto"/>
            <w:vAlign w:val="center"/>
          </w:tcPr>
          <w:p w14:paraId="39079C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一级</w:t>
            </w:r>
          </w:p>
          <w:p w14:paraId="17F62C1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6F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二级</w:t>
            </w:r>
          </w:p>
          <w:p w14:paraId="057989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5B41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三级</w:t>
            </w:r>
          </w:p>
          <w:p w14:paraId="553C5C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B576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预期指标值</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E74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实际完成</w:t>
            </w:r>
            <w:r>
              <w:rPr>
                <w:rFonts w:hint="default" w:ascii="Times New Roman" w:hAnsi="Times New Roman" w:eastAsia="方正仿宋简体" w:cs="Times New Roman"/>
                <w:kern w:val="0"/>
                <w:sz w:val="24"/>
                <w:szCs w:val="24"/>
                <w:lang w:val="en-US" w:eastAsia="zh-CN" w:bidi="ar"/>
              </w:rPr>
              <w:t xml:space="preserve">   </w:t>
            </w:r>
            <w:r>
              <w:rPr>
                <w:rFonts w:hint="default" w:ascii="Times New Roman" w:hAnsi="Times New Roman" w:eastAsia="方正仿宋简体" w:cs="Times New Roman"/>
                <w:kern w:val="0"/>
                <w:sz w:val="24"/>
                <w:szCs w:val="24"/>
                <w:lang w:bidi="ar"/>
              </w:rPr>
              <w:t>指标值</w:t>
            </w:r>
          </w:p>
        </w:tc>
      </w:tr>
      <w:tr w14:paraId="7B465206">
        <w:tblPrEx>
          <w:tblCellMar>
            <w:top w:w="0" w:type="dxa"/>
            <w:left w:w="108" w:type="dxa"/>
            <w:bottom w:w="0" w:type="dxa"/>
            <w:right w:w="108" w:type="dxa"/>
          </w:tblCellMar>
        </w:tblPrEx>
        <w:trPr>
          <w:gridAfter w:val="1"/>
          <w:wAfter w:w="236" w:type="dxa"/>
          <w:trHeight w:val="585" w:hRule="atLeast"/>
        </w:trPr>
        <w:tc>
          <w:tcPr>
            <w:tcW w:w="1150" w:type="dxa"/>
            <w:vMerge w:val="continue"/>
            <w:tcBorders>
              <w:left w:val="single" w:color="000000" w:sz="4" w:space="0"/>
              <w:right w:val="single" w:color="000000" w:sz="4" w:space="0"/>
            </w:tcBorders>
            <w:shd w:val="clear" w:color="auto" w:fill="auto"/>
            <w:vAlign w:val="center"/>
          </w:tcPr>
          <w:p w14:paraId="4FC23E77">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restart"/>
            <w:tcBorders>
              <w:top w:val="single" w:color="000000" w:sz="4" w:space="0"/>
              <w:left w:val="single" w:color="000000" w:sz="4" w:space="0"/>
              <w:right w:val="single" w:color="000000" w:sz="4" w:space="0"/>
            </w:tcBorders>
            <w:shd w:val="clear" w:color="auto" w:fill="auto"/>
            <w:vAlign w:val="center"/>
          </w:tcPr>
          <w:p w14:paraId="232E1546">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完成</w:t>
            </w:r>
          </w:p>
          <w:p w14:paraId="730450FE">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65D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数量指标</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4B46CA">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购置会议桌椅</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2620C">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eastAsia="zh-CN" w:bidi="ar"/>
              </w:rPr>
            </w:pPr>
            <w:r>
              <w:rPr>
                <w:rFonts w:hint="eastAsia" w:ascii="Times New Roman" w:hAnsi="Times New Roman" w:eastAsia="方正仿宋简体" w:cs="Times New Roman"/>
                <w:kern w:val="0"/>
                <w:sz w:val="24"/>
                <w:szCs w:val="24"/>
                <w:lang w:bidi="ar"/>
              </w:rPr>
              <w:t>35套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3B22">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bidi="ar"/>
              </w:rPr>
              <w:t>35套</w:t>
            </w:r>
          </w:p>
        </w:tc>
      </w:tr>
      <w:tr w14:paraId="5A0B2A9B">
        <w:tblPrEx>
          <w:tblCellMar>
            <w:top w:w="0" w:type="dxa"/>
            <w:left w:w="108" w:type="dxa"/>
            <w:bottom w:w="0" w:type="dxa"/>
            <w:right w:w="108" w:type="dxa"/>
          </w:tblCellMar>
        </w:tblPrEx>
        <w:trPr>
          <w:gridAfter w:val="1"/>
          <w:wAfter w:w="236" w:type="dxa"/>
          <w:trHeight w:val="792" w:hRule="exact"/>
        </w:trPr>
        <w:tc>
          <w:tcPr>
            <w:tcW w:w="1150" w:type="dxa"/>
            <w:vMerge w:val="continue"/>
            <w:tcBorders>
              <w:left w:val="single" w:color="000000" w:sz="4" w:space="0"/>
              <w:right w:val="single" w:color="000000" w:sz="4" w:space="0"/>
            </w:tcBorders>
            <w:shd w:val="clear" w:color="auto" w:fill="auto"/>
            <w:vAlign w:val="center"/>
          </w:tcPr>
          <w:p w14:paraId="4EA2BAA1">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4C609C5B">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12D6">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数量指标</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B75A7">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安装雨棚</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8A1D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1-4楼</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F4E3">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1-4楼</w:t>
            </w:r>
          </w:p>
        </w:tc>
      </w:tr>
      <w:tr w14:paraId="07254074">
        <w:tblPrEx>
          <w:tblCellMar>
            <w:top w:w="0" w:type="dxa"/>
            <w:left w:w="108" w:type="dxa"/>
            <w:bottom w:w="0" w:type="dxa"/>
            <w:right w:w="108" w:type="dxa"/>
          </w:tblCellMar>
        </w:tblPrEx>
        <w:trPr>
          <w:gridAfter w:val="1"/>
          <w:wAfter w:w="236" w:type="dxa"/>
          <w:trHeight w:val="792" w:hRule="exact"/>
        </w:trPr>
        <w:tc>
          <w:tcPr>
            <w:tcW w:w="1150" w:type="dxa"/>
            <w:vMerge w:val="continue"/>
            <w:tcBorders>
              <w:left w:val="single" w:color="000000" w:sz="4" w:space="0"/>
              <w:right w:val="single" w:color="000000" w:sz="4" w:space="0"/>
            </w:tcBorders>
            <w:shd w:val="clear" w:color="auto" w:fill="auto"/>
            <w:vAlign w:val="center"/>
          </w:tcPr>
          <w:p w14:paraId="48BFD08B">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2688AE51">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59CB">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数量指标</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C3F20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打造接待展示中心</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43338">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1间</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4366">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1间</w:t>
            </w:r>
          </w:p>
        </w:tc>
      </w:tr>
      <w:tr w14:paraId="5EB07D43">
        <w:tblPrEx>
          <w:tblCellMar>
            <w:top w:w="0" w:type="dxa"/>
            <w:left w:w="108" w:type="dxa"/>
            <w:bottom w:w="0" w:type="dxa"/>
            <w:right w:w="108" w:type="dxa"/>
          </w:tblCellMar>
        </w:tblPrEx>
        <w:trPr>
          <w:gridAfter w:val="1"/>
          <w:wAfter w:w="236" w:type="dxa"/>
          <w:trHeight w:val="792" w:hRule="exact"/>
        </w:trPr>
        <w:tc>
          <w:tcPr>
            <w:tcW w:w="1150" w:type="dxa"/>
            <w:vMerge w:val="continue"/>
            <w:tcBorders>
              <w:left w:val="single" w:color="000000" w:sz="4" w:space="0"/>
              <w:right w:val="single" w:color="000000" w:sz="4" w:space="0"/>
            </w:tcBorders>
            <w:shd w:val="clear" w:color="auto" w:fill="auto"/>
            <w:vAlign w:val="center"/>
          </w:tcPr>
          <w:p w14:paraId="7553B1EF">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7D8CDF30">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A491">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质量指标</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A62D82">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完成质量</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40C4E">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bidi="ar"/>
              </w:rPr>
              <w:t>达到相关施工及验收要求</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C596">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验收合格</w:t>
            </w:r>
          </w:p>
        </w:tc>
      </w:tr>
      <w:tr w14:paraId="2A7859E3">
        <w:tblPrEx>
          <w:tblCellMar>
            <w:top w:w="0" w:type="dxa"/>
            <w:left w:w="108" w:type="dxa"/>
            <w:bottom w:w="0" w:type="dxa"/>
            <w:right w:w="108" w:type="dxa"/>
          </w:tblCellMar>
        </w:tblPrEx>
        <w:trPr>
          <w:gridAfter w:val="1"/>
          <w:wAfter w:w="236" w:type="dxa"/>
          <w:trHeight w:val="472" w:hRule="atLeast"/>
        </w:trPr>
        <w:tc>
          <w:tcPr>
            <w:tcW w:w="1150" w:type="dxa"/>
            <w:vMerge w:val="continue"/>
            <w:tcBorders>
              <w:left w:val="single" w:color="000000" w:sz="4" w:space="0"/>
              <w:right w:val="single" w:color="000000" w:sz="4" w:space="0"/>
            </w:tcBorders>
            <w:shd w:val="clear" w:color="auto" w:fill="auto"/>
            <w:vAlign w:val="center"/>
          </w:tcPr>
          <w:p w14:paraId="54D0BE42">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6EE3212A">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403D">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时效指标</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5BB7B">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完成时间</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B7321">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12月</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7C7B">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11月</w:t>
            </w:r>
          </w:p>
        </w:tc>
      </w:tr>
      <w:tr w14:paraId="0456415A">
        <w:tblPrEx>
          <w:tblCellMar>
            <w:top w:w="0" w:type="dxa"/>
            <w:left w:w="108" w:type="dxa"/>
            <w:bottom w:w="0" w:type="dxa"/>
            <w:right w:w="108" w:type="dxa"/>
          </w:tblCellMar>
        </w:tblPrEx>
        <w:trPr>
          <w:gridAfter w:val="1"/>
          <w:wAfter w:w="236" w:type="dxa"/>
          <w:trHeight w:val="760" w:hRule="atLeast"/>
        </w:trPr>
        <w:tc>
          <w:tcPr>
            <w:tcW w:w="1150" w:type="dxa"/>
            <w:vMerge w:val="continue"/>
            <w:tcBorders>
              <w:left w:val="single" w:color="000000" w:sz="4" w:space="0"/>
              <w:right w:val="single" w:color="000000" w:sz="4" w:space="0"/>
            </w:tcBorders>
            <w:shd w:val="clear" w:color="auto" w:fill="auto"/>
            <w:vAlign w:val="center"/>
          </w:tcPr>
          <w:p w14:paraId="2FF40B9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78EB1EB5">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926E">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成本指标</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5E7C7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资金总额</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16921">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bidi="ar"/>
              </w:rPr>
            </w:pPr>
            <w:r>
              <w:rPr>
                <w:rFonts w:hint="eastAsia" w:ascii="Times New Roman" w:hAnsi="Times New Roman" w:eastAsia="方正仿宋简体" w:cs="Times New Roman"/>
                <w:kern w:val="0"/>
                <w:sz w:val="24"/>
                <w:szCs w:val="24"/>
                <w:lang w:val="en-US" w:eastAsia="zh-CN" w:bidi="ar"/>
              </w:rPr>
              <w:t>22万元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8E5A">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bidi="ar"/>
              </w:rPr>
            </w:pPr>
            <w:r>
              <w:rPr>
                <w:rFonts w:hint="eastAsia" w:ascii="Times New Roman" w:hAnsi="Times New Roman" w:eastAsia="方正仿宋简体" w:cs="Times New Roman"/>
                <w:kern w:val="0"/>
                <w:sz w:val="24"/>
                <w:szCs w:val="24"/>
                <w:lang w:val="en-US" w:eastAsia="zh-CN" w:bidi="ar"/>
              </w:rPr>
              <w:t>21.99</w:t>
            </w:r>
            <w:r>
              <w:rPr>
                <w:rFonts w:hint="default" w:ascii="Times New Roman" w:hAnsi="Times New Roman" w:eastAsia="方正仿宋简体" w:cs="Times New Roman"/>
                <w:kern w:val="0"/>
                <w:sz w:val="24"/>
                <w:szCs w:val="24"/>
                <w:lang w:bidi="ar"/>
              </w:rPr>
              <w:t>万元</w:t>
            </w:r>
          </w:p>
        </w:tc>
      </w:tr>
      <w:tr w14:paraId="5BF08090">
        <w:tblPrEx>
          <w:tblCellMar>
            <w:top w:w="0" w:type="dxa"/>
            <w:left w:w="108" w:type="dxa"/>
            <w:bottom w:w="0" w:type="dxa"/>
            <w:right w:w="108" w:type="dxa"/>
          </w:tblCellMar>
        </w:tblPrEx>
        <w:trPr>
          <w:gridAfter w:val="1"/>
          <w:wAfter w:w="236" w:type="dxa"/>
          <w:trHeight w:val="875" w:hRule="atLeast"/>
        </w:trPr>
        <w:tc>
          <w:tcPr>
            <w:tcW w:w="1150" w:type="dxa"/>
            <w:vMerge w:val="continue"/>
            <w:tcBorders>
              <w:left w:val="single" w:color="000000" w:sz="4" w:space="0"/>
              <w:right w:val="single" w:color="000000" w:sz="4" w:space="0"/>
            </w:tcBorders>
            <w:shd w:val="clear" w:color="auto" w:fill="auto"/>
            <w:vAlign w:val="center"/>
          </w:tcPr>
          <w:p w14:paraId="062AB423">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DB96B">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效益 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E14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lang w:val="en-US" w:eastAsia="zh-CN"/>
              </w:rPr>
            </w:pPr>
            <w:r>
              <w:rPr>
                <w:rFonts w:hint="eastAsia" w:eastAsia="方正仿宋简体"/>
                <w:sz w:val="21"/>
                <w:szCs w:val="24"/>
                <w:lang w:val="en-US" w:eastAsia="zh-CN"/>
              </w:rPr>
              <w:t>可持续影响指标</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631F66">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bidi="ar"/>
              </w:rPr>
              <w:t>通过项目实施，体现白酒产业在我市经济发展的重要作用</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97FF8">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bidi="ar"/>
              </w:rPr>
              <w:t>凸显政府对酒类产业发展的重视，提高酒企发展信心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75BE">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达到预期</w:t>
            </w:r>
            <w:r>
              <w:rPr>
                <w:rFonts w:hint="eastAsia" w:eastAsia="方正仿宋简体" w:cs="Times New Roman"/>
                <w:kern w:val="0"/>
                <w:sz w:val="24"/>
                <w:szCs w:val="24"/>
                <w:lang w:val="en-US" w:eastAsia="zh-CN" w:bidi="ar"/>
              </w:rPr>
              <w:t xml:space="preserve"> </w:t>
            </w:r>
            <w:r>
              <w:rPr>
                <w:rFonts w:hint="eastAsia" w:ascii="Times New Roman" w:hAnsi="Times New Roman" w:eastAsia="方正仿宋简体" w:cs="Times New Roman"/>
                <w:kern w:val="0"/>
                <w:sz w:val="24"/>
                <w:szCs w:val="24"/>
                <w:lang w:val="en-US" w:eastAsia="zh-CN" w:bidi="ar"/>
              </w:rPr>
              <w:t>目标</w:t>
            </w:r>
          </w:p>
        </w:tc>
      </w:tr>
      <w:tr w14:paraId="7C0DFB45">
        <w:tblPrEx>
          <w:tblCellMar>
            <w:top w:w="0" w:type="dxa"/>
            <w:left w:w="108" w:type="dxa"/>
            <w:bottom w:w="0" w:type="dxa"/>
            <w:right w:w="108" w:type="dxa"/>
          </w:tblCellMar>
        </w:tblPrEx>
        <w:trPr>
          <w:gridAfter w:val="1"/>
          <w:wAfter w:w="236" w:type="dxa"/>
          <w:trHeight w:val="807" w:hRule="atLeast"/>
        </w:trPr>
        <w:tc>
          <w:tcPr>
            <w:tcW w:w="1150" w:type="dxa"/>
            <w:vMerge w:val="continue"/>
            <w:tcBorders>
              <w:left w:val="single" w:color="000000" w:sz="4" w:space="0"/>
              <w:bottom w:val="single" w:color="000000" w:sz="4" w:space="0"/>
              <w:right w:val="single" w:color="000000" w:sz="4" w:space="0"/>
            </w:tcBorders>
            <w:shd w:val="clear" w:color="auto" w:fill="auto"/>
            <w:vAlign w:val="center"/>
          </w:tcPr>
          <w:p w14:paraId="080596BB">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160E5">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满意度指标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9B94">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满意度指标</w:t>
            </w:r>
          </w:p>
        </w:tc>
        <w:tc>
          <w:tcPr>
            <w:tcW w:w="2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F286D0">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bidi="ar"/>
              </w:rPr>
              <w:t>政府满意度</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7131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≧95%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8A7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≧95%</w:t>
            </w:r>
          </w:p>
        </w:tc>
      </w:tr>
    </w:tbl>
    <w:p w14:paraId="1A49043B">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kern w:val="0"/>
          <w:sz w:val="32"/>
          <w:szCs w:val="32"/>
          <w:shd w:val="clear" w:color="auto" w:fill="FFFFFF"/>
          <w:lang w:val="zh-CN"/>
        </w:rPr>
      </w:pPr>
      <w:r>
        <w:rPr>
          <w:rFonts w:hint="default" w:ascii="Times New Roman" w:hAnsi="Times New Roman" w:eastAsia="方正仿宋简体" w:cs="Times New Roman"/>
          <w:kern w:val="0"/>
          <w:sz w:val="32"/>
          <w:szCs w:val="32"/>
          <w:shd w:val="clear" w:color="auto" w:fill="FFFFFF"/>
          <w:lang w:val="zh-CN"/>
        </w:rPr>
        <w:t>附表：</w:t>
      </w:r>
    </w:p>
    <w:p w14:paraId="635AFD00">
      <w:pPr>
        <w:rPr>
          <w:rFonts w:hint="default"/>
        </w:rPr>
      </w:pPr>
    </w:p>
    <w:p w14:paraId="5FF2632E">
      <w:pPr>
        <w:rPr>
          <w:rStyle w:val="24"/>
          <w:rFonts w:hint="default" w:ascii="Times New Roman" w:hAnsi="Times New Roman" w:eastAsia="方正仿宋简体" w:cs="Times New Roman"/>
          <w:b w:val="0"/>
          <w:sz w:val="32"/>
          <w:szCs w:val="32"/>
        </w:rPr>
      </w:pPr>
    </w:p>
    <w:p w14:paraId="584470F3">
      <w:pPr>
        <w:pStyle w:val="2"/>
        <w:rPr>
          <w:rStyle w:val="24"/>
          <w:rFonts w:hint="default" w:ascii="Times New Roman" w:hAnsi="Times New Roman" w:eastAsia="方正仿宋简体" w:cs="Times New Roman"/>
          <w:b w:val="0"/>
          <w:sz w:val="32"/>
          <w:szCs w:val="32"/>
        </w:rPr>
      </w:pPr>
    </w:p>
    <w:p w14:paraId="7B28BEAE">
      <w:pPr>
        <w:pStyle w:val="2"/>
        <w:pageBreakBefore w:val="0"/>
        <w:kinsoku/>
        <w:wordWrap/>
        <w:overflowPunct/>
        <w:topLinePunct w:val="0"/>
        <w:bidi w:val="0"/>
        <w:spacing w:before="93" w:line="600" w:lineRule="exact"/>
        <w:outlineLvl w:val="1"/>
        <w:rPr>
          <w:rFonts w:hint="eastAsia" w:ascii="Times New Roman" w:eastAsia="方正仿宋简体" w:cs="Times New Roman"/>
          <w:sz w:val="32"/>
          <w:szCs w:val="32"/>
          <w:shd w:val="clear" w:color="auto" w:fill="FFFFFF"/>
          <w:lang w:val="en-US" w:eastAsia="zh-CN"/>
        </w:rPr>
      </w:pPr>
      <w:bookmarkStart w:id="122" w:name="_Toc17589"/>
      <w:r>
        <w:rPr>
          <w:rFonts w:hint="default" w:ascii="Times New Roman" w:hAnsi="Times New Roman" w:eastAsia="方正仿宋简体" w:cs="Times New Roman"/>
          <w:sz w:val="32"/>
          <w:szCs w:val="32"/>
          <w:shd w:val="clear" w:color="auto" w:fill="FFFFFF"/>
          <w:lang w:val="zh-CN"/>
        </w:rPr>
        <w:t>附件</w:t>
      </w:r>
      <w:r>
        <w:rPr>
          <w:rFonts w:hint="eastAsia" w:ascii="Times New Roman" w:eastAsia="方正仿宋简体" w:cs="Times New Roman"/>
          <w:sz w:val="32"/>
          <w:szCs w:val="32"/>
          <w:shd w:val="clear" w:color="auto" w:fill="FFFFFF"/>
          <w:lang w:val="en-US" w:eastAsia="zh-CN"/>
        </w:rPr>
        <w:t>6</w:t>
      </w:r>
      <w:bookmarkEnd w:id="122"/>
    </w:p>
    <w:p w14:paraId="5F38941F">
      <w:pPr>
        <w:pStyle w:val="2"/>
        <w:pageBreakBefore w:val="0"/>
        <w:kinsoku/>
        <w:wordWrap/>
        <w:overflowPunct/>
        <w:topLinePunct w:val="0"/>
        <w:bidi w:val="0"/>
        <w:spacing w:before="93" w:line="600" w:lineRule="exact"/>
        <w:jc w:val="center"/>
        <w:rPr>
          <w:rFonts w:hint="eastAsia" w:ascii="Times New Roman" w:eastAsia="方正小标宋简体" w:cs="Times New Roman"/>
          <w:color w:val="000000"/>
          <w:kern w:val="0"/>
          <w:sz w:val="44"/>
          <w:szCs w:val="44"/>
          <w:lang w:val="en-US" w:eastAsia="zh-CN"/>
        </w:rPr>
      </w:pPr>
      <w:r>
        <w:rPr>
          <w:rFonts w:hint="eastAsia" w:ascii="Times New Roman" w:eastAsia="方正小标宋简体" w:cs="Times New Roman"/>
          <w:color w:val="000000"/>
          <w:kern w:val="0"/>
          <w:sz w:val="44"/>
          <w:szCs w:val="44"/>
          <w:lang w:val="en-US" w:eastAsia="zh-CN"/>
        </w:rPr>
        <w:t>白酒产业振兴发展推进会筹备</w:t>
      </w:r>
    </w:p>
    <w:p w14:paraId="4E04A597">
      <w:pPr>
        <w:pStyle w:val="2"/>
        <w:pageBreakBefore w:val="0"/>
        <w:kinsoku/>
        <w:wordWrap/>
        <w:overflowPunct/>
        <w:topLinePunct w:val="0"/>
        <w:bidi w:val="0"/>
        <w:spacing w:before="93" w:line="600" w:lineRule="exact"/>
        <w:jc w:val="center"/>
        <w:rPr>
          <w:rFonts w:hint="default" w:ascii="Times New Roman" w:hAnsi="Times New Roman" w:eastAsia="方正小标宋简体" w:cs="Times New Roman"/>
          <w:color w:val="000000"/>
          <w:kern w:val="0"/>
          <w:sz w:val="44"/>
          <w:szCs w:val="44"/>
          <w:lang w:val="zh-CN"/>
        </w:rPr>
      </w:pPr>
      <w:r>
        <w:rPr>
          <w:rFonts w:hint="default" w:ascii="Times New Roman" w:hAnsi="Times New Roman" w:eastAsia="方正小标宋简体" w:cs="Times New Roman"/>
          <w:color w:val="000000"/>
          <w:kern w:val="0"/>
          <w:sz w:val="44"/>
          <w:szCs w:val="44"/>
          <w:lang w:val="zh-CN"/>
        </w:rPr>
        <w:t>绩效评价报告</w:t>
      </w:r>
    </w:p>
    <w:p w14:paraId="16D61C79">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p>
    <w:p w14:paraId="152D1A1B">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123" w:name="_Toc29195"/>
      <w:r>
        <w:rPr>
          <w:rFonts w:hint="default" w:ascii="Times New Roman" w:hAnsi="Times New Roman" w:eastAsia="方正黑体简体" w:cs="Times New Roman"/>
          <w:sz w:val="32"/>
          <w:szCs w:val="32"/>
        </w:rPr>
        <w:t>一、</w:t>
      </w:r>
      <w:r>
        <w:rPr>
          <w:rFonts w:hint="default" w:ascii="Times New Roman" w:hAnsi="Times New Roman" w:eastAsia="方正黑体简体" w:cs="Times New Roman"/>
          <w:sz w:val="32"/>
          <w:szCs w:val="32"/>
          <w:lang w:val="zh-CN"/>
        </w:rPr>
        <w:t>项目概况</w:t>
      </w:r>
      <w:bookmarkEnd w:id="123"/>
    </w:p>
    <w:p w14:paraId="17127F6C">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（一）项目基本情况</w:t>
      </w:r>
    </w:p>
    <w:p w14:paraId="21B1B9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简体" w:cs="Times New Roman"/>
          <w:sz w:val="32"/>
          <w:szCs w:val="32"/>
          <w:lang w:val="en-US" w:eastAsia="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按省厅相关安排，由我市筹备2021年全省优质白酒企业高质量发展产业振兴发展推进会相关事宜。</w:t>
      </w:r>
    </w:p>
    <w:p w14:paraId="368C8A3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kern w:val="2"/>
          <w:sz w:val="32"/>
          <w:szCs w:val="32"/>
          <w:lang w:val="zh-CN" w:eastAsia="zh-CN" w:bidi="ar-SA"/>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kern w:val="2"/>
          <w:sz w:val="32"/>
          <w:szCs w:val="32"/>
          <w:lang w:val="en-US" w:eastAsia="zh-CN" w:bidi="ar-SA"/>
        </w:rPr>
        <w:t>白酒产业振兴发展推进会筹备</w:t>
      </w:r>
      <w:r>
        <w:rPr>
          <w:rFonts w:hint="eastAsia" w:ascii="Times New Roman" w:eastAsia="方正仿宋简体" w:cs="Times New Roman"/>
          <w:kern w:val="2"/>
          <w:sz w:val="32"/>
          <w:szCs w:val="32"/>
          <w:lang w:val="en-US" w:eastAsia="zh-CN" w:bidi="ar-SA"/>
        </w:rPr>
        <w:t>事宜方案</w:t>
      </w:r>
      <w:r>
        <w:rPr>
          <w:rFonts w:hint="eastAsia" w:ascii="Times New Roman" w:hAnsi="Times New Roman" w:eastAsia="方正仿宋简体" w:cs="Times New Roman"/>
          <w:kern w:val="2"/>
          <w:sz w:val="32"/>
          <w:szCs w:val="32"/>
          <w:lang w:val="en-US" w:eastAsia="zh-CN" w:bidi="ar-SA"/>
        </w:rPr>
        <w:t>经市领导批示同意</w:t>
      </w:r>
      <w:r>
        <w:rPr>
          <w:rFonts w:hint="default"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zh-CN" w:eastAsia="zh-CN" w:bidi="ar-SA"/>
        </w:rPr>
        <w:t>202</w:t>
      </w:r>
      <w:r>
        <w:rPr>
          <w:rFonts w:hint="default" w:ascii="Times New Roman" w:hAnsi="Times New Roman" w:eastAsia="方正仿宋简体" w:cs="Times New Roman"/>
          <w:kern w:val="2"/>
          <w:sz w:val="32"/>
          <w:szCs w:val="32"/>
          <w:lang w:val="en-US" w:eastAsia="zh-CN" w:bidi="ar-SA"/>
        </w:rPr>
        <w:t>1</w:t>
      </w:r>
      <w:r>
        <w:rPr>
          <w:rFonts w:hint="default" w:ascii="Times New Roman" w:hAnsi="Times New Roman" w:eastAsia="方正仿宋简体" w:cs="Times New Roman"/>
          <w:kern w:val="2"/>
          <w:sz w:val="32"/>
          <w:szCs w:val="32"/>
          <w:lang w:val="zh-CN" w:eastAsia="zh-CN" w:bidi="ar-SA"/>
        </w:rPr>
        <w:t>年度财政预算</w:t>
      </w:r>
      <w:r>
        <w:rPr>
          <w:rFonts w:hint="default" w:ascii="Times New Roman" w:hAnsi="Times New Roman" w:eastAsia="方正仿宋简体" w:cs="Times New Roman"/>
          <w:kern w:val="2"/>
          <w:sz w:val="32"/>
          <w:szCs w:val="32"/>
          <w:lang w:val="en-US" w:eastAsia="zh-CN" w:bidi="ar-SA"/>
        </w:rPr>
        <w:t>安排</w:t>
      </w:r>
      <w:r>
        <w:rPr>
          <w:rFonts w:hint="eastAsia" w:ascii="Times New Roman" w:hAnsi="Times New Roman" w:eastAsia="方正仿宋简体" w:cs="Times New Roman"/>
          <w:kern w:val="2"/>
          <w:sz w:val="32"/>
          <w:szCs w:val="32"/>
          <w:lang w:val="en-US" w:eastAsia="zh-CN" w:bidi="ar-SA"/>
        </w:rPr>
        <w:t>预算</w:t>
      </w:r>
      <w:r>
        <w:rPr>
          <w:rFonts w:hint="default" w:ascii="Times New Roman" w:hAnsi="Times New Roman" w:eastAsia="方正仿宋简体" w:cs="Times New Roman"/>
          <w:kern w:val="2"/>
          <w:sz w:val="32"/>
          <w:szCs w:val="32"/>
          <w:lang w:val="zh-CN" w:eastAsia="zh-CN" w:bidi="ar-SA"/>
        </w:rPr>
        <w:t>项目经费</w:t>
      </w:r>
      <w:r>
        <w:rPr>
          <w:rFonts w:hint="eastAsia" w:ascii="Times New Roman" w:eastAsia="方正仿宋简体" w:cs="Times New Roman"/>
          <w:kern w:val="2"/>
          <w:sz w:val="32"/>
          <w:szCs w:val="32"/>
          <w:lang w:val="en-US" w:eastAsia="zh-CN" w:bidi="ar-SA"/>
        </w:rPr>
        <w:t>152.11</w:t>
      </w:r>
      <w:r>
        <w:rPr>
          <w:rFonts w:hint="default" w:ascii="Times New Roman" w:hAnsi="Times New Roman" w:eastAsia="方正仿宋简体" w:cs="Times New Roman"/>
          <w:kern w:val="2"/>
          <w:sz w:val="32"/>
          <w:szCs w:val="32"/>
          <w:lang w:val="zh-CN" w:eastAsia="zh-CN" w:bidi="ar-SA"/>
        </w:rPr>
        <w:t>万元，</w:t>
      </w:r>
      <w:r>
        <w:rPr>
          <w:rFonts w:hint="eastAsia" w:ascii="Times New Roman" w:eastAsia="方正仿宋简体" w:cs="Times New Roman"/>
          <w:kern w:val="2"/>
          <w:sz w:val="32"/>
          <w:szCs w:val="32"/>
          <w:lang w:val="en-US" w:eastAsia="zh-CN" w:bidi="ar-SA"/>
        </w:rPr>
        <w:t>后因新冠肺炎疫情影响，当年未能顺利举办，只产生部分前期筹备费用共计14.96</w:t>
      </w:r>
      <w:r>
        <w:rPr>
          <w:rFonts w:hint="default"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zh-CN" w:eastAsia="zh-CN" w:bidi="ar-SA"/>
        </w:rPr>
        <w:t>。</w:t>
      </w:r>
    </w:p>
    <w:p w14:paraId="68B4D9E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kern w:val="2"/>
          <w:sz w:val="32"/>
          <w:szCs w:val="32"/>
          <w:lang w:val="zh-CN" w:eastAsia="zh-CN" w:bidi="ar-SA"/>
        </w:rPr>
        <w:t>3</w:t>
      </w:r>
      <w:r>
        <w:rPr>
          <w:rFonts w:hint="default"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zh-CN" w:eastAsia="zh-CN" w:bidi="ar-SA"/>
        </w:rPr>
        <w:t>资金管理办法制定情况</w:t>
      </w:r>
      <w:r>
        <w:rPr>
          <w:rFonts w:hint="default" w:ascii="Times New Roman" w:hAnsi="Times New Roman" w:eastAsia="方正仿宋简体" w:cs="Times New Roman"/>
          <w:sz w:val="32"/>
          <w:szCs w:val="32"/>
          <w:lang w:val="zh-CN"/>
        </w:rPr>
        <w:t>：依据</w:t>
      </w:r>
      <w:r>
        <w:rPr>
          <w:rFonts w:hint="default" w:ascii="Times New Roman" w:hAnsi="Times New Roman" w:eastAsia="方正仿宋简体" w:cs="Times New Roman"/>
          <w:sz w:val="32"/>
          <w:szCs w:val="32"/>
        </w:rPr>
        <w:t>项目资金</w:t>
      </w:r>
      <w:r>
        <w:rPr>
          <w:rFonts w:hint="default" w:ascii="Times New Roman" w:hAnsi="Times New Roman" w:eastAsia="方正仿宋简体" w:cs="Times New Roman"/>
          <w:sz w:val="32"/>
          <w:szCs w:val="32"/>
          <w:lang w:val="zh-CN"/>
        </w:rPr>
        <w:t>管理及</w:t>
      </w:r>
      <w:r>
        <w:rPr>
          <w:rFonts w:hint="default" w:ascii="Times New Roman" w:hAnsi="Times New Roman" w:eastAsia="方正仿宋简体" w:cs="Times New Roman"/>
          <w:sz w:val="32"/>
          <w:szCs w:val="32"/>
        </w:rPr>
        <w:t>相关规定开展管理工作</w:t>
      </w:r>
      <w:r>
        <w:rPr>
          <w:rFonts w:hint="default" w:ascii="Times New Roman" w:hAnsi="Times New Roman" w:eastAsia="方正仿宋简体" w:cs="Times New Roman"/>
          <w:sz w:val="32"/>
          <w:szCs w:val="32"/>
          <w:lang w:val="zh-CN"/>
        </w:rPr>
        <w:t>，为规避资金风险，降低资金成本，提高资金使用效率，严格按预算计划使用，执行资金支付审批程序。</w:t>
      </w:r>
    </w:p>
    <w:p w14:paraId="7FFD1729">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资金支持具体项目的条件、范围：该项业务经费资金，属于财政拨款支出范围。</w:t>
      </w:r>
    </w:p>
    <w:p w14:paraId="544FB11A">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资金</w:t>
      </w:r>
      <w:r>
        <w:rPr>
          <w:rFonts w:hint="default" w:ascii="Times New Roman" w:hAnsi="Times New Roman" w:eastAsia="方正仿宋简体" w:cs="Times New Roman"/>
          <w:sz w:val="32"/>
          <w:szCs w:val="32"/>
          <w:lang w:val="zh-CN"/>
        </w:rPr>
        <w:t>支持方式：</w:t>
      </w:r>
      <w:r>
        <w:rPr>
          <w:rFonts w:hint="default" w:ascii="Times New Roman" w:hAnsi="Times New Roman" w:eastAsia="方正仿宋简体" w:cs="Times New Roman"/>
          <w:sz w:val="32"/>
          <w:szCs w:val="32"/>
        </w:rPr>
        <w:t>按照项目的实际情况，按项目推进实际情况申报用款计划，财政审批后直接支付到到相应账户。</w:t>
      </w:r>
    </w:p>
    <w:p w14:paraId="7F638316">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资金分配的原则及考虑因素。资金分配的原则：按照预算</w:t>
      </w:r>
      <w:r>
        <w:rPr>
          <w:rFonts w:hint="default" w:ascii="Times New Roman" w:hAnsi="Times New Roman" w:eastAsia="方正仿宋简体" w:cs="Times New Roman"/>
          <w:sz w:val="32"/>
          <w:szCs w:val="32"/>
        </w:rPr>
        <w:t>经费</w:t>
      </w:r>
      <w:r>
        <w:rPr>
          <w:rFonts w:hint="default" w:ascii="Times New Roman" w:hAnsi="Times New Roman" w:eastAsia="方正仿宋简体" w:cs="Times New Roman"/>
          <w:sz w:val="32"/>
          <w:szCs w:val="32"/>
          <w:lang w:val="zh-CN"/>
        </w:rPr>
        <w:t>规模，</w:t>
      </w:r>
      <w:r>
        <w:rPr>
          <w:rFonts w:hint="default" w:ascii="Times New Roman" w:hAnsi="Times New Roman" w:eastAsia="方正仿宋简体" w:cs="Times New Roman"/>
          <w:sz w:val="32"/>
          <w:szCs w:val="32"/>
        </w:rPr>
        <w:t>充分考虑各项支付内容的重要性，合理安排资金配比，保证项目正常推进</w:t>
      </w:r>
      <w:r>
        <w:rPr>
          <w:rFonts w:hint="default" w:ascii="Times New Roman" w:hAnsi="Times New Roman" w:eastAsia="方正仿宋简体" w:cs="Times New Roman"/>
          <w:sz w:val="32"/>
          <w:szCs w:val="32"/>
          <w:lang w:val="zh-CN"/>
        </w:rPr>
        <w:t>。</w:t>
      </w:r>
    </w:p>
    <w:p w14:paraId="616DE23E">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（二）项目绩效目标</w:t>
      </w:r>
    </w:p>
    <w:p w14:paraId="4608BC0D">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zh-CN"/>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项目主要</w:t>
      </w:r>
      <w:r>
        <w:rPr>
          <w:rFonts w:hint="eastAsia" w:eastAsia="方正仿宋简体" w:cs="Times New Roman"/>
          <w:sz w:val="32"/>
          <w:szCs w:val="32"/>
          <w:lang w:val="en-US" w:eastAsia="zh-CN"/>
        </w:rPr>
        <w:t>开展筹备2021年全省优质白酒企业高质量发展产业振兴发展推进会相关事宜</w:t>
      </w:r>
      <w:r>
        <w:rPr>
          <w:rFonts w:hint="default" w:ascii="Times New Roman" w:hAnsi="Times New Roman" w:eastAsia="方正仿宋简体" w:cs="Times New Roman"/>
          <w:sz w:val="32"/>
          <w:szCs w:val="32"/>
          <w:lang w:val="en-US" w:eastAsia="zh-CN"/>
        </w:rPr>
        <w:t>。</w:t>
      </w:r>
    </w:p>
    <w:p w14:paraId="716FC6DA">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zh-CN"/>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项目应实现的具体绩效目标</w:t>
      </w:r>
      <w:r>
        <w:rPr>
          <w:rFonts w:hint="eastAsia" w:eastAsia="方正仿宋简体" w:cs="Times New Roman"/>
          <w:sz w:val="32"/>
          <w:szCs w:val="32"/>
          <w:lang w:val="zh-CN"/>
        </w:rPr>
        <w:t>：</w:t>
      </w:r>
      <w:r>
        <w:rPr>
          <w:rFonts w:hint="eastAsia" w:eastAsia="方正仿宋简体" w:cs="Times New Roman"/>
          <w:sz w:val="32"/>
          <w:szCs w:val="32"/>
          <w:lang w:val="en-US" w:eastAsia="zh-CN"/>
        </w:rPr>
        <w:t>成功举办此次产业振兴发展推进会是为把握消费升级趋势，创新消费模式，全力推动四川白酒产业发展壮大，加快构建“5+1”现代工业体系，为四川白酒产业高质量发展奠定坚实支撑。</w:t>
      </w:r>
    </w:p>
    <w:p w14:paraId="6AB2C97A">
      <w:pPr>
        <w:adjustRightInd w:val="0"/>
        <w:snapToGrid w:val="0"/>
        <w:spacing w:line="600" w:lineRule="exact"/>
        <w:ind w:firstLine="640" w:firstLineChars="20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白酒产业振兴发展推进会筹备项目</w:t>
      </w:r>
      <w:r>
        <w:rPr>
          <w:rFonts w:hint="default" w:ascii="Times New Roman" w:hAnsi="Times New Roman" w:eastAsia="方正仿宋简体" w:cs="Times New Roman"/>
          <w:sz w:val="32"/>
          <w:szCs w:val="32"/>
          <w:lang w:val="zh-CN"/>
        </w:rPr>
        <w:t>申报内容与实际相符，合理可行。</w:t>
      </w:r>
    </w:p>
    <w:p w14:paraId="54303A25">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（三）项目自评步骤及方法</w:t>
      </w:r>
    </w:p>
    <w:p w14:paraId="42B8CACA">
      <w:pPr>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为开展好本项目的自评工作，按照绵竹市财政局</w:t>
      </w:r>
      <w:r>
        <w:rPr>
          <w:rFonts w:hint="default"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rPr>
        <w:t>文件要求，按照以下步骤开展绩效自评工作。</w:t>
      </w:r>
    </w:p>
    <w:p w14:paraId="69F1E1AE">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1.成立项目自评小组，制定自评工作方案；</w:t>
      </w:r>
    </w:p>
    <w:p w14:paraId="502693E8">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2.收集汇总项目相关资料数据，召开绩效自评工作会；</w:t>
      </w:r>
    </w:p>
    <w:p w14:paraId="28F6940C">
      <w:pPr>
        <w:adjustRightInd w:val="0"/>
        <w:snapToGrid w:val="0"/>
        <w:spacing w:line="600" w:lineRule="exact"/>
        <w:ind w:firstLine="72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3.开展绩效自评工作，听取项目股室情况汇报、检查项目支出相关资料、结合年初绩效目标，初步形成绩效自评报告文稿；</w:t>
      </w:r>
    </w:p>
    <w:p w14:paraId="5EE3B8D2">
      <w:pPr>
        <w:adjustRightInd w:val="0"/>
        <w:snapToGrid w:val="0"/>
        <w:spacing w:line="600" w:lineRule="exact"/>
        <w:ind w:firstLine="720"/>
        <w:rPr>
          <w:rFonts w:hint="default" w:ascii="Times New Roman" w:hAnsi="Times New Roman" w:cs="Times New Roman"/>
        </w:rPr>
      </w:pPr>
      <w:r>
        <w:rPr>
          <w:rFonts w:hint="default" w:ascii="Times New Roman" w:hAnsi="Times New Roman" w:eastAsia="方正仿宋简体" w:cs="Times New Roman"/>
          <w:sz w:val="32"/>
          <w:szCs w:val="32"/>
        </w:rPr>
        <w:t>4.针对申报内容、实施情况、财务管理、取得成效等方面听取各部门建议意见，修改完善后形成最终报告。</w:t>
      </w:r>
    </w:p>
    <w:p w14:paraId="44015601">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24" w:name="_Toc13624"/>
      <w:r>
        <w:rPr>
          <w:rFonts w:hint="default" w:ascii="Times New Roman" w:hAnsi="Times New Roman" w:eastAsia="方正黑体简体" w:cs="Times New Roman"/>
          <w:sz w:val="32"/>
          <w:szCs w:val="32"/>
        </w:rPr>
        <w:t>二、项目资金申报及使用情况</w:t>
      </w:r>
      <w:bookmarkEnd w:id="124"/>
    </w:p>
    <w:p w14:paraId="5CAEFDA1">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（一）项目资金申报及批复情况</w:t>
      </w:r>
    </w:p>
    <w:p w14:paraId="5E3317C4">
      <w:pPr>
        <w:pStyle w:val="2"/>
        <w:rPr>
          <w:rFonts w:hint="default" w:ascii="Times New Roman" w:hAnsi="Times New Roman" w:eastAsia="方正仿宋简体" w:cs="Times New Roman"/>
          <w:sz w:val="32"/>
          <w:szCs w:val="32"/>
          <w:lang w:val="en-US" w:eastAsia="zh-CN"/>
        </w:rPr>
      </w:pPr>
      <w:r>
        <w:rPr>
          <w:rFonts w:hint="default" w:ascii="Times New Roman" w:hAnsi="Times New Roman" w:cs="Times New Roman"/>
          <w:lang w:val="en-US" w:eastAsia="zh-CN"/>
        </w:rPr>
        <w:t xml:space="preserve">    </w:t>
      </w:r>
      <w:r>
        <w:rPr>
          <w:rFonts w:hint="eastAsia" w:eastAsia="方正仿宋简体" w:cs="Times New Roman"/>
          <w:sz w:val="32"/>
          <w:szCs w:val="32"/>
          <w:lang w:val="en-US" w:eastAsia="zh-CN"/>
        </w:rPr>
        <w:t>白酒产业振兴发展推进会筹备项目</w:t>
      </w:r>
      <w:r>
        <w:rPr>
          <w:rFonts w:hint="default" w:ascii="Times New Roman" w:hAnsi="Times New Roman" w:eastAsia="方正仿宋简体" w:cs="Times New Roman"/>
          <w:sz w:val="32"/>
          <w:szCs w:val="32"/>
          <w:lang w:val="en-US" w:eastAsia="zh-CN"/>
        </w:rPr>
        <w:t>2021年度预算申报资金</w:t>
      </w:r>
      <w:r>
        <w:rPr>
          <w:rFonts w:hint="eastAsia" w:ascii="Times New Roman" w:eastAsia="方正仿宋简体" w:cs="Times New Roman"/>
          <w:sz w:val="32"/>
          <w:szCs w:val="32"/>
          <w:lang w:val="en-US" w:eastAsia="zh-CN"/>
        </w:rPr>
        <w:t>152.11</w:t>
      </w:r>
      <w:r>
        <w:rPr>
          <w:rFonts w:hint="default" w:ascii="Times New Roman" w:hAnsi="Times New Roman" w:eastAsia="方正仿宋简体" w:cs="Times New Roman"/>
          <w:sz w:val="32"/>
          <w:szCs w:val="32"/>
          <w:lang w:val="en-US" w:eastAsia="zh-CN"/>
        </w:rPr>
        <w:t>万元，财政批复下达资金</w:t>
      </w:r>
      <w:r>
        <w:rPr>
          <w:rFonts w:hint="eastAsia" w:ascii="Times New Roman" w:eastAsia="方正仿宋简体" w:cs="Times New Roman"/>
          <w:sz w:val="32"/>
          <w:szCs w:val="32"/>
          <w:lang w:val="en-US" w:eastAsia="zh-CN"/>
        </w:rPr>
        <w:t>152.11</w:t>
      </w:r>
      <w:r>
        <w:rPr>
          <w:rFonts w:hint="default" w:ascii="Times New Roman" w:hAnsi="Times New Roman" w:eastAsia="方正仿宋简体" w:cs="Times New Roman"/>
          <w:sz w:val="32"/>
          <w:szCs w:val="32"/>
          <w:lang w:val="en-US" w:eastAsia="zh-CN"/>
        </w:rPr>
        <w:t>万元。</w:t>
      </w:r>
    </w:p>
    <w:p w14:paraId="5464B1AA">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eastAsia="zh-CN"/>
        </w:rPr>
      </w:pPr>
      <w:r>
        <w:rPr>
          <w:rFonts w:hint="default" w:ascii="Times New Roman" w:hAnsi="Times New Roman" w:eastAsia="方正楷体简体" w:cs="Times New Roman"/>
          <w:b w:val="0"/>
          <w:bCs/>
          <w:sz w:val="32"/>
          <w:szCs w:val="32"/>
          <w:lang w:val="zh-CN"/>
        </w:rPr>
        <w:t>（二）资金计划、到位及使用情况</w:t>
      </w:r>
    </w:p>
    <w:p w14:paraId="66F3512E">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1</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资金计划</w:t>
      </w:r>
    </w:p>
    <w:p w14:paraId="1213184B">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白酒产业振兴发展推进会筹备项目</w:t>
      </w:r>
      <w:r>
        <w:rPr>
          <w:rFonts w:hint="default" w:ascii="Times New Roman" w:hAnsi="Times New Roman" w:eastAsia="方正仿宋简体" w:cs="Times New Roman"/>
          <w:sz w:val="32"/>
          <w:szCs w:val="32"/>
          <w:lang w:val="en-US" w:eastAsia="zh-CN"/>
        </w:rPr>
        <w:t>资金全部为本级财政一般公用预算资金。</w:t>
      </w:r>
    </w:p>
    <w:p w14:paraId="0844711C">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2</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资金到位</w:t>
      </w:r>
    </w:p>
    <w:p w14:paraId="67510C85">
      <w:pPr>
        <w:pStyle w:val="2"/>
        <w:ind w:firstLine="640" w:firstLineChars="200"/>
        <w:rPr>
          <w:rFonts w:hint="default" w:ascii="Times New Roman" w:hAnsi="Times New Roman" w:cs="Times New Roman"/>
          <w:lang w:val="zh-CN"/>
        </w:rPr>
      </w:pPr>
      <w:r>
        <w:rPr>
          <w:rFonts w:hint="default" w:ascii="Times New Roman" w:hAnsi="Times New Roman" w:eastAsia="方正仿宋简体" w:cs="Times New Roman"/>
          <w:sz w:val="32"/>
          <w:szCs w:val="32"/>
        </w:rPr>
        <w:t>市财政局</w:t>
      </w:r>
      <w:r>
        <w:rPr>
          <w:rFonts w:hint="default" w:ascii="Times New Roman" w:hAnsi="Times New Roman" w:eastAsia="方正仿宋简体" w:cs="Times New Roman"/>
          <w:sz w:val="32"/>
          <w:szCs w:val="32"/>
          <w:lang w:val="en-US" w:eastAsia="zh-CN"/>
        </w:rPr>
        <w:t>共计</w:t>
      </w:r>
      <w:r>
        <w:rPr>
          <w:rFonts w:hint="default" w:ascii="Times New Roman" w:hAnsi="Times New Roman" w:eastAsia="方正仿宋简体" w:cs="Times New Roman"/>
          <w:sz w:val="32"/>
          <w:szCs w:val="32"/>
        </w:rPr>
        <w:t>下达预算指标</w:t>
      </w:r>
      <w:r>
        <w:rPr>
          <w:rFonts w:hint="eastAsia" w:ascii="Times New Roman" w:eastAsia="方正仿宋简体" w:cs="Times New Roman"/>
          <w:sz w:val="32"/>
          <w:szCs w:val="32"/>
          <w:lang w:val="en-US" w:eastAsia="zh-CN"/>
        </w:rPr>
        <w:t>152.11</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zh-CN"/>
        </w:rPr>
        <w:t>由财政划拨，资金到位及时，到位率100%。</w:t>
      </w:r>
    </w:p>
    <w:p w14:paraId="62F6C537">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lang w:val="zh-CN"/>
        </w:rPr>
        <w:t>3</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zh-CN"/>
        </w:rPr>
        <w:t>资金使用</w:t>
      </w:r>
    </w:p>
    <w:p w14:paraId="5A88A056">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年度</w:t>
      </w:r>
      <w:r>
        <w:rPr>
          <w:rFonts w:hint="default" w:ascii="Times New Roman" w:hAnsi="Times New Roman" w:eastAsia="方正仿宋简体" w:cs="Times New Roman"/>
          <w:sz w:val="32"/>
          <w:szCs w:val="32"/>
          <w:lang w:val="en-US" w:eastAsia="zh-CN"/>
        </w:rPr>
        <w:t>全年共计</w:t>
      </w:r>
      <w:r>
        <w:rPr>
          <w:rFonts w:hint="default" w:ascii="Times New Roman" w:hAnsi="Times New Roman" w:eastAsia="方正仿宋简体" w:cs="Times New Roman"/>
          <w:sz w:val="32"/>
          <w:szCs w:val="32"/>
        </w:rPr>
        <w:t>预算财政资金</w:t>
      </w:r>
      <w:r>
        <w:rPr>
          <w:rFonts w:hint="eastAsia" w:eastAsia="方正仿宋简体" w:cs="Times New Roman"/>
          <w:sz w:val="32"/>
          <w:szCs w:val="32"/>
          <w:lang w:val="en-US" w:eastAsia="zh-CN"/>
        </w:rPr>
        <w:t>152.11</w:t>
      </w:r>
      <w:r>
        <w:rPr>
          <w:rFonts w:hint="default" w:ascii="Times New Roman" w:hAnsi="Times New Roman" w:eastAsia="方正仿宋简体" w:cs="Times New Roman"/>
          <w:sz w:val="32"/>
          <w:szCs w:val="32"/>
        </w:rPr>
        <w:t>万元，</w:t>
      </w:r>
      <w:r>
        <w:rPr>
          <w:rFonts w:hint="eastAsia" w:ascii="Times New Roman" w:eastAsia="方正仿宋简体" w:cs="Times New Roman"/>
          <w:kern w:val="2"/>
          <w:sz w:val="32"/>
          <w:szCs w:val="32"/>
          <w:lang w:val="en-US" w:eastAsia="zh-CN" w:bidi="ar-SA"/>
        </w:rPr>
        <w:t>因新冠肺炎疫情影响，当年未能顺利举办，只产生部分前期筹备费用共计14.96</w:t>
      </w:r>
      <w:r>
        <w:rPr>
          <w:rFonts w:hint="default" w:ascii="Times New Roman" w:hAnsi="Times New Roman" w:eastAsia="方正仿宋简体" w:cs="Times New Roman"/>
          <w:kern w:val="2"/>
          <w:sz w:val="32"/>
          <w:szCs w:val="32"/>
          <w:lang w:val="en-US" w:eastAsia="zh-CN" w:bidi="ar-SA"/>
        </w:rPr>
        <w:t>万元</w:t>
      </w:r>
      <w:r>
        <w:rPr>
          <w:rFonts w:hint="eastAsia" w:eastAsia="方正仿宋简体" w:cs="Times New Roman"/>
          <w:sz w:val="32"/>
          <w:szCs w:val="32"/>
          <w:lang w:eastAsia="zh-CN"/>
        </w:rPr>
        <w:t>，</w:t>
      </w:r>
      <w:r>
        <w:rPr>
          <w:rFonts w:hint="eastAsia" w:eastAsia="方正仿宋简体" w:cs="Times New Roman"/>
          <w:sz w:val="32"/>
          <w:szCs w:val="32"/>
          <w:lang w:val="en-US" w:eastAsia="zh-CN"/>
        </w:rPr>
        <w:t>结余137.15万元</w:t>
      </w:r>
      <w:r>
        <w:rPr>
          <w:rFonts w:hint="default" w:ascii="Times New Roman" w:hAnsi="Times New Roman" w:eastAsia="方正仿宋简体" w:cs="Times New Roman"/>
          <w:sz w:val="32"/>
          <w:szCs w:val="32"/>
        </w:rPr>
        <w:t>。</w:t>
      </w:r>
    </w:p>
    <w:p w14:paraId="6BB9905A">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（三）项目财务管理情况</w:t>
      </w:r>
    </w:p>
    <w:p w14:paraId="575E772D">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白酒产业振兴发展推进会筹备项目</w:t>
      </w:r>
      <w:r>
        <w:rPr>
          <w:rFonts w:hint="default" w:ascii="Times New Roman" w:hAnsi="Times New Roman" w:eastAsia="方正仿宋简体" w:cs="Times New Roman"/>
          <w:sz w:val="32"/>
          <w:szCs w:val="32"/>
        </w:rPr>
        <w:t>支出严格执行预算资金管理制度和财政收支管理制度及其他内部管理制度。项目的具体实施由相关业务股室负责，资金的收支由办公室财务负责。业务股室根据项目因实际实施进度，向财务部门提出资金使用申请，并负责对资金的使用结果进行监督与考评。财务部门审核后按照市财政局项目资金使用管理办法进行用款额度申报。在资金使用环节，严格遵循“三重一大”监督管理要求以及财政资金拨付审批流程办理；在会计核算环节，对项目资金使用实行单独核算，专款专用，杜绝挪用、挤占、截留项目资金的现象发生，确保财政资金安全高效使用。</w:t>
      </w:r>
    </w:p>
    <w:p w14:paraId="4149C097">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25" w:name="_Toc271"/>
      <w:r>
        <w:rPr>
          <w:rFonts w:hint="default" w:ascii="Times New Roman" w:hAnsi="Times New Roman" w:eastAsia="方正黑体简体" w:cs="Times New Roman"/>
          <w:sz w:val="32"/>
          <w:szCs w:val="32"/>
        </w:rPr>
        <w:t>三、项目实施及管理情况</w:t>
      </w:r>
      <w:bookmarkEnd w:id="125"/>
    </w:p>
    <w:p w14:paraId="5EBA46F6">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（一）项目组织架构及实施流程</w:t>
      </w:r>
    </w:p>
    <w:p w14:paraId="771A23AB">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zh-CN"/>
        </w:rPr>
        <w:t>项目组织架构</w:t>
      </w:r>
    </w:p>
    <w:p w14:paraId="1C0FD493">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单位项目实施</w:t>
      </w:r>
      <w:r>
        <w:rPr>
          <w:rFonts w:hint="default" w:ascii="Times New Roman" w:hAnsi="Times New Roman" w:eastAsia="方正仿宋简体" w:cs="Times New Roman"/>
          <w:sz w:val="32"/>
          <w:szCs w:val="32"/>
          <w:lang w:val="zh-CN"/>
        </w:rPr>
        <w:t>会议-</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项目分管领导-</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zh-CN"/>
        </w:rPr>
        <w:t>办公室、财务部门</w:t>
      </w:r>
    </w:p>
    <w:p w14:paraId="319EA133">
      <w:pPr>
        <w:pStyle w:val="23"/>
        <w:adjustRightInd w:val="0"/>
        <w:snapToGrid w:val="0"/>
        <w:spacing w:line="600" w:lineRule="exact"/>
        <w:ind w:firstLine="640"/>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zh-CN"/>
        </w:rPr>
        <w:t>项目实施流程</w:t>
      </w:r>
    </w:p>
    <w:p w14:paraId="5790E0E6">
      <w:pPr>
        <w:pStyle w:val="2"/>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color w:val="auto"/>
          <w:sz w:val="32"/>
          <w:szCs w:val="32"/>
          <w:lang w:val="zh-CN"/>
        </w:rPr>
        <w:t>预算计划-预算批复-</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预算执行-</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zh-CN"/>
        </w:rPr>
        <w:t>预算决算</w:t>
      </w:r>
    </w:p>
    <w:p w14:paraId="7C9D0E24">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（二）项目管理情况</w:t>
      </w:r>
    </w:p>
    <w:p w14:paraId="7E130435">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高度重视该项目管理工作，严格按照项目绩效目标和财政资金管理办法以及局内部控制相关制度要求开展管理工作，严格履行资金支付制度，认真审核相关资料的真实性、完整性，在确保其合法、合规，资料充分的前提下予以支付结算。</w:t>
      </w:r>
    </w:p>
    <w:p w14:paraId="6B966EE6">
      <w:pPr>
        <w:adjustRightInd w:val="0"/>
        <w:snapToGrid w:val="0"/>
        <w:spacing w:line="600" w:lineRule="exact"/>
        <w:ind w:firstLine="640" w:firstLineChars="20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（三）项目监管情况</w:t>
      </w:r>
    </w:p>
    <w:p w14:paraId="1323545E">
      <w:pPr>
        <w:adjustRightInd w:val="0"/>
        <w:snapToGrid w:val="0"/>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为加强项目管理，保证项目的实施效果，提高财政资金使用效率，我单位安排专门人员对项目进行全程监管，坚持专款专用的原则，通过实地查看，资料审查等方式审核无误后支付相应资金。</w:t>
      </w:r>
    </w:p>
    <w:p w14:paraId="4CA1EA91">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lang w:val="zh-CN"/>
        </w:rPr>
      </w:pPr>
      <w:bookmarkStart w:id="126" w:name="_Toc14499"/>
      <w:r>
        <w:rPr>
          <w:rFonts w:hint="default" w:ascii="Times New Roman" w:hAnsi="Times New Roman" w:eastAsia="方正黑体简体" w:cs="Times New Roman"/>
          <w:sz w:val="32"/>
          <w:szCs w:val="32"/>
        </w:rPr>
        <w:t>四、项目绩效情况</w:t>
      </w:r>
      <w:bookmarkEnd w:id="126"/>
      <w:r>
        <w:rPr>
          <w:rFonts w:hint="default" w:ascii="Times New Roman" w:hAnsi="Times New Roman" w:eastAsia="方正黑体简体" w:cs="Times New Roman"/>
          <w:sz w:val="32"/>
          <w:szCs w:val="32"/>
          <w:lang w:val="zh-CN"/>
        </w:rPr>
        <w:tab/>
      </w:r>
    </w:p>
    <w:p w14:paraId="6F07726E">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（一）项目完成情况</w:t>
      </w:r>
    </w:p>
    <w:p w14:paraId="00111878">
      <w:pPr>
        <w:pageBreakBefore w:val="0"/>
        <w:kinsoku/>
        <w:wordWrap/>
        <w:overflowPunct/>
        <w:topLinePunct w:val="0"/>
        <w:bidi w:val="0"/>
        <w:adjustRightInd w:val="0"/>
        <w:snapToGrid w:val="0"/>
        <w:spacing w:line="600" w:lineRule="exact"/>
        <w:ind w:firstLine="640" w:firstLineChars="200"/>
        <w:rPr>
          <w:rFonts w:hint="default" w:ascii="Times New Roman" w:hAnsi="Times New Roman" w:eastAsia="方正仿宋简体" w:cs="Times New Roman"/>
          <w:b w:val="0"/>
          <w:bCs/>
          <w:sz w:val="32"/>
          <w:szCs w:val="32"/>
          <w:lang w:val="en-US" w:eastAsia="zh-CN"/>
        </w:rPr>
      </w:pPr>
      <w:r>
        <w:rPr>
          <w:rFonts w:hint="eastAsia" w:eastAsia="方正仿宋简体" w:cs="Times New Roman"/>
          <w:sz w:val="32"/>
          <w:szCs w:val="32"/>
          <w:lang w:val="en-US" w:eastAsia="zh-CN"/>
        </w:rPr>
        <w:t>白酒产业振兴发展推进会筹备项目</w:t>
      </w:r>
      <w:r>
        <w:rPr>
          <w:rFonts w:hint="default" w:ascii="Times New Roman" w:hAnsi="Times New Roman" w:eastAsia="方正仿宋简体" w:cs="Times New Roman"/>
          <w:sz w:val="32"/>
          <w:szCs w:val="32"/>
          <w:lang w:val="en-US" w:eastAsia="zh-CN"/>
        </w:rPr>
        <w:t>完成情况</w:t>
      </w:r>
      <w:r>
        <w:rPr>
          <w:rFonts w:hint="eastAsia" w:eastAsia="方正仿宋简体" w:cs="Times New Roman"/>
          <w:sz w:val="32"/>
          <w:szCs w:val="32"/>
          <w:lang w:val="en-US" w:eastAsia="zh-CN"/>
        </w:rPr>
        <w:t>不佳</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主要是受新冠肺炎疫情影响，原定的计划方案大部分未能如期开展，因此造成项目无法推进，相关资金无法实现支出。</w:t>
      </w:r>
    </w:p>
    <w:p w14:paraId="2B34D532">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（二）项目效益情况</w:t>
      </w:r>
    </w:p>
    <w:p w14:paraId="16814C45">
      <w:pPr>
        <w:pageBreakBefore w:val="0"/>
        <w:kinsoku/>
        <w:wordWrap/>
        <w:overflowPunct/>
        <w:topLinePunct w:val="0"/>
        <w:bidi w:val="0"/>
        <w:adjustRightInd w:val="0"/>
        <w:snapToGrid w:val="0"/>
        <w:spacing w:line="600" w:lineRule="exact"/>
        <w:ind w:firstLine="720"/>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原既定目标是</w:t>
      </w:r>
      <w:r>
        <w:rPr>
          <w:rFonts w:hint="default" w:ascii="Times New Roman" w:hAnsi="Times New Roman" w:eastAsia="方正仿宋简体" w:cs="Times New Roman"/>
          <w:sz w:val="32"/>
          <w:szCs w:val="32"/>
          <w:lang w:val="en-US" w:eastAsia="zh-CN"/>
        </w:rPr>
        <w:t>通过此次振兴发展大会，提升绵竹白酒产业整体形象，带动白酒产业发展壮大，提高市场占有率，做大做强白酒产业</w:t>
      </w:r>
      <w:r>
        <w:rPr>
          <w:rFonts w:hint="eastAsia" w:eastAsia="方正仿宋简体" w:cs="Times New Roman"/>
          <w:sz w:val="32"/>
          <w:szCs w:val="32"/>
          <w:lang w:val="en-US" w:eastAsia="zh-CN"/>
        </w:rPr>
        <w:t>，但是受新冠肺炎疫情影响，项目未能实施，无法达到绩效目标。</w:t>
      </w:r>
    </w:p>
    <w:p w14:paraId="56117760">
      <w:pPr>
        <w:pageBreakBefore w:val="0"/>
        <w:kinsoku/>
        <w:wordWrap/>
        <w:overflowPunct/>
        <w:topLinePunct w:val="0"/>
        <w:bidi w:val="0"/>
        <w:adjustRightInd w:val="0"/>
        <w:snapToGrid w:val="0"/>
        <w:spacing w:line="600" w:lineRule="exact"/>
        <w:ind w:firstLine="720"/>
        <w:outlineLvl w:val="1"/>
        <w:rPr>
          <w:rFonts w:hint="default" w:ascii="Times New Roman" w:hAnsi="Times New Roman" w:eastAsia="方正黑体简体" w:cs="Times New Roman"/>
          <w:sz w:val="32"/>
          <w:szCs w:val="32"/>
        </w:rPr>
      </w:pPr>
      <w:bookmarkStart w:id="127" w:name="_Toc28428"/>
      <w:r>
        <w:rPr>
          <w:rFonts w:hint="default" w:ascii="Times New Roman" w:hAnsi="Times New Roman" w:eastAsia="方正黑体简体" w:cs="Times New Roman"/>
          <w:sz w:val="32"/>
          <w:szCs w:val="32"/>
        </w:rPr>
        <w:t>五、评价结论及建议</w:t>
      </w:r>
      <w:bookmarkEnd w:id="127"/>
    </w:p>
    <w:p w14:paraId="7052D042">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（一）评价结论</w:t>
      </w:r>
    </w:p>
    <w:p w14:paraId="7D5E61E1">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en-US"/>
        </w:rPr>
      </w:pPr>
      <w:r>
        <w:rPr>
          <w:rFonts w:hint="eastAsia" w:eastAsia="方正仿宋简体" w:cs="Times New Roman"/>
          <w:sz w:val="32"/>
          <w:szCs w:val="32"/>
          <w:lang w:val="en-US" w:eastAsia="zh-CN"/>
        </w:rPr>
        <w:t>白酒产业振兴发展推进会筹备项目</w:t>
      </w:r>
      <w:r>
        <w:rPr>
          <w:rFonts w:hint="default" w:ascii="Times New Roman" w:hAnsi="Times New Roman" w:eastAsia="方正仿宋简体" w:cs="Times New Roman"/>
          <w:sz w:val="32"/>
          <w:szCs w:val="32"/>
        </w:rPr>
        <w:t>通过政府及相关部门的审批，</w:t>
      </w:r>
      <w:r>
        <w:rPr>
          <w:rFonts w:hint="default" w:ascii="Times New Roman" w:hAnsi="Times New Roman" w:eastAsia="方正仿宋简体" w:cs="Times New Roman"/>
          <w:sz w:val="32"/>
          <w:szCs w:val="32"/>
          <w:lang w:val="en-US" w:eastAsia="zh-CN"/>
        </w:rPr>
        <w:t>立项</w:t>
      </w:r>
      <w:r>
        <w:rPr>
          <w:rFonts w:hint="default" w:ascii="Times New Roman" w:hAnsi="Times New Roman" w:eastAsia="方正仿宋简体" w:cs="Times New Roman"/>
          <w:sz w:val="32"/>
          <w:szCs w:val="32"/>
        </w:rPr>
        <w:t>依据充分，绩效目标明确。制定了</w:t>
      </w:r>
      <w:r>
        <w:rPr>
          <w:rFonts w:hint="default" w:ascii="Times New Roman" w:hAnsi="Times New Roman" w:eastAsia="方正仿宋简体" w:cs="Times New Roman"/>
          <w:sz w:val="32"/>
          <w:szCs w:val="32"/>
          <w:lang w:val="en-US" w:eastAsia="zh-CN"/>
        </w:rPr>
        <w:t>切实可行的</w:t>
      </w:r>
      <w:r>
        <w:rPr>
          <w:rFonts w:hint="default" w:ascii="Times New Roman" w:hAnsi="Times New Roman" w:eastAsia="方正仿宋简体" w:cs="Times New Roman"/>
          <w:sz w:val="32"/>
          <w:szCs w:val="32"/>
        </w:rPr>
        <w:t>项目实施方案，</w:t>
      </w:r>
      <w:r>
        <w:rPr>
          <w:rFonts w:hint="eastAsia" w:eastAsia="方正仿宋简体" w:cs="Times New Roman"/>
          <w:sz w:val="32"/>
          <w:szCs w:val="32"/>
          <w:lang w:val="en-US" w:eastAsia="zh-CN"/>
        </w:rPr>
        <w:t>但是受新冠肺炎疫情影响，</w:t>
      </w:r>
      <w:r>
        <w:rPr>
          <w:rFonts w:hint="default" w:ascii="Times New Roman" w:hAnsi="Times New Roman" w:eastAsia="方正仿宋简体" w:cs="Times New Roman"/>
          <w:sz w:val="32"/>
          <w:szCs w:val="32"/>
          <w:lang w:val="en-US" w:eastAsia="zh-CN"/>
        </w:rPr>
        <w:t>项目</w:t>
      </w:r>
      <w:r>
        <w:rPr>
          <w:rFonts w:hint="eastAsia" w:eastAsia="方正仿宋简体" w:cs="Times New Roman"/>
          <w:sz w:val="32"/>
          <w:szCs w:val="32"/>
          <w:lang w:val="en-US" w:eastAsia="zh-CN"/>
        </w:rPr>
        <w:t>实际</w:t>
      </w:r>
      <w:r>
        <w:rPr>
          <w:rFonts w:hint="default" w:ascii="Times New Roman" w:hAnsi="Times New Roman" w:eastAsia="方正仿宋简体" w:cs="Times New Roman"/>
          <w:sz w:val="32"/>
          <w:szCs w:val="32"/>
          <w:lang w:val="en-US" w:eastAsia="zh-CN"/>
        </w:rPr>
        <w:t>开展</w:t>
      </w:r>
      <w:r>
        <w:rPr>
          <w:rFonts w:hint="eastAsia" w:eastAsia="方正仿宋简体" w:cs="Times New Roman"/>
          <w:sz w:val="32"/>
          <w:szCs w:val="32"/>
          <w:lang w:val="en-US" w:eastAsia="zh-CN"/>
        </w:rPr>
        <w:t>困难</w:t>
      </w:r>
      <w:r>
        <w:rPr>
          <w:rFonts w:hint="default"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未能</w:t>
      </w:r>
      <w:r>
        <w:rPr>
          <w:rFonts w:hint="default" w:ascii="Times New Roman" w:hAnsi="Times New Roman" w:eastAsia="方正仿宋简体" w:cs="Times New Roman"/>
          <w:sz w:val="32"/>
          <w:szCs w:val="32"/>
          <w:lang w:val="en-US" w:eastAsia="zh-CN"/>
        </w:rPr>
        <w:t>达到既定目标。</w:t>
      </w:r>
    </w:p>
    <w:p w14:paraId="40D0D466">
      <w:pPr>
        <w:pageBreakBefore w:val="0"/>
        <w:kinsoku/>
        <w:wordWrap/>
        <w:overflowPunct/>
        <w:topLinePunct w:val="0"/>
        <w:bidi w:val="0"/>
        <w:adjustRightInd w:val="0"/>
        <w:snapToGrid w:val="0"/>
        <w:spacing w:line="600" w:lineRule="exact"/>
        <w:ind w:firstLine="640" w:firstLineChars="20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（二）存在的问题</w:t>
      </w:r>
    </w:p>
    <w:p w14:paraId="187CEE60">
      <w:pPr>
        <w:pageBreakBefore w:val="0"/>
        <w:kinsoku/>
        <w:wordWrap/>
        <w:overflowPunct/>
        <w:topLinePunct w:val="0"/>
        <w:bidi w:val="0"/>
        <w:adjustRightInd w:val="0"/>
        <w:snapToGrid w:val="0"/>
        <w:spacing w:line="600" w:lineRule="exact"/>
        <w:ind w:firstLine="720"/>
        <w:rPr>
          <w:rFonts w:hint="default" w:eastAsia="方正仿宋简体" w:cs="Times New Roman"/>
          <w:sz w:val="32"/>
          <w:szCs w:val="32"/>
          <w:lang w:val="en-US" w:eastAsia="zh-CN"/>
        </w:rPr>
      </w:pPr>
      <w:r>
        <w:rPr>
          <w:rFonts w:hint="eastAsia" w:eastAsia="方正仿宋简体" w:cs="Times New Roman"/>
          <w:sz w:val="32"/>
          <w:szCs w:val="32"/>
          <w:lang w:val="en-US" w:eastAsia="zh-CN"/>
        </w:rPr>
        <w:t>绩效目标制定符合项目实际需要，但疫情致使项目延期而未能实现目标，属客观不可靠因素。</w:t>
      </w:r>
    </w:p>
    <w:p w14:paraId="2A101E12">
      <w:pPr>
        <w:pageBreakBefore w:val="0"/>
        <w:kinsoku/>
        <w:wordWrap/>
        <w:overflowPunct/>
        <w:topLinePunct w:val="0"/>
        <w:bidi w:val="0"/>
        <w:adjustRightInd w:val="0"/>
        <w:snapToGrid w:val="0"/>
        <w:spacing w:line="600" w:lineRule="exact"/>
        <w:ind w:firstLine="720"/>
        <w:rPr>
          <w:rFonts w:hint="default" w:ascii="Times New Roman" w:hAnsi="Times New Roman" w:eastAsia="方正楷体简体" w:cs="Times New Roman"/>
          <w:b w:val="0"/>
          <w:bCs/>
          <w:sz w:val="32"/>
          <w:szCs w:val="32"/>
          <w:lang w:val="zh-CN"/>
        </w:rPr>
      </w:pPr>
      <w:r>
        <w:rPr>
          <w:rFonts w:hint="default" w:ascii="Times New Roman" w:hAnsi="Times New Roman" w:eastAsia="方正楷体简体" w:cs="Times New Roman"/>
          <w:b w:val="0"/>
          <w:bCs/>
          <w:sz w:val="32"/>
          <w:szCs w:val="32"/>
          <w:lang w:val="zh-CN"/>
        </w:rPr>
        <w:t>（三）相关建议</w:t>
      </w:r>
    </w:p>
    <w:p w14:paraId="2DA1EC94">
      <w:pPr>
        <w:pageBreakBefore w:val="0"/>
        <w:widowControl/>
        <w:kinsoku/>
        <w:wordWrap/>
        <w:overflowPunct/>
        <w:topLinePunct w:val="0"/>
        <w:bidi w:val="0"/>
        <w:adjustRightInd w:val="0"/>
        <w:snapToGrid w:val="0"/>
        <w:spacing w:line="600" w:lineRule="exact"/>
        <w:ind w:firstLine="640" w:firstLineChars="200"/>
        <w:contextualSpacing/>
        <w:jc w:val="left"/>
        <w:rPr>
          <w:rFonts w:hint="default" w:ascii="Times New Roman" w:hAnsi="Times New Roman" w:eastAsia="方正仿宋简体" w:cs="Times New Roman"/>
          <w:color w:val="FF0000"/>
          <w:kern w:val="0"/>
          <w:sz w:val="32"/>
          <w:szCs w:val="32"/>
          <w:shd w:val="clear" w:color="auto" w:fill="FFFFFF"/>
          <w:lang w:eastAsia="zh-CN"/>
        </w:rPr>
      </w:pPr>
      <w:r>
        <w:rPr>
          <w:rFonts w:hint="default" w:ascii="Times New Roman" w:hAnsi="Times New Roman" w:eastAsia="方正仿宋简体" w:cs="Times New Roman"/>
          <w:sz w:val="32"/>
          <w:szCs w:val="32"/>
          <w:lang w:val="en-US" w:eastAsia="zh-CN"/>
        </w:rPr>
        <w:t>无</w:t>
      </w:r>
    </w:p>
    <w:p w14:paraId="00E74B69">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1A317F43">
      <w:pPr>
        <w:rPr>
          <w:rFonts w:hint="default" w:ascii="Times New Roman" w:hAnsi="Times New Roman" w:cs="Times New Roman"/>
          <w:lang w:val="zh-CN"/>
        </w:rPr>
      </w:pPr>
    </w:p>
    <w:p w14:paraId="077B9952">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23EFA9D1">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5AD7757E">
      <w:pPr>
        <w:pStyle w:val="2"/>
        <w:pageBreakBefore w:val="0"/>
        <w:kinsoku/>
        <w:wordWrap/>
        <w:overflowPunct/>
        <w:topLinePunct w:val="0"/>
        <w:bidi w:val="0"/>
        <w:spacing w:before="93" w:line="600" w:lineRule="exact"/>
        <w:rPr>
          <w:rFonts w:hint="default" w:ascii="Times New Roman" w:hAnsi="Times New Roman" w:eastAsia="方正仿宋简体" w:cs="Times New Roman"/>
          <w:sz w:val="32"/>
          <w:szCs w:val="32"/>
          <w:lang w:val="zh-CN"/>
        </w:rPr>
      </w:pPr>
    </w:p>
    <w:p w14:paraId="789DA12C">
      <w:pPr>
        <w:rPr>
          <w:rFonts w:hint="default" w:ascii="Times New Roman" w:hAnsi="Times New Roman" w:eastAsia="方正仿宋简体" w:cs="Times New Roman"/>
          <w:sz w:val="32"/>
          <w:szCs w:val="32"/>
          <w:lang w:val="zh-CN"/>
        </w:rPr>
      </w:pPr>
    </w:p>
    <w:p w14:paraId="0BCA9279">
      <w:pPr>
        <w:pStyle w:val="2"/>
        <w:rPr>
          <w:rFonts w:hint="default"/>
          <w:lang w:val="zh-CN"/>
        </w:rPr>
      </w:pPr>
    </w:p>
    <w:tbl>
      <w:tblPr>
        <w:tblStyle w:val="12"/>
        <w:tblpPr w:leftFromText="180" w:rightFromText="180" w:vertAnchor="text" w:horzAnchor="page" w:tblpX="1281" w:tblpY="660"/>
        <w:tblOverlap w:val="never"/>
        <w:tblW w:w="10047" w:type="dxa"/>
        <w:tblInd w:w="0" w:type="dxa"/>
        <w:tblLayout w:type="fixed"/>
        <w:tblCellMar>
          <w:top w:w="0" w:type="dxa"/>
          <w:left w:w="108" w:type="dxa"/>
          <w:bottom w:w="0" w:type="dxa"/>
          <w:right w:w="108" w:type="dxa"/>
        </w:tblCellMar>
      </w:tblPr>
      <w:tblGrid>
        <w:gridCol w:w="1150"/>
        <w:gridCol w:w="325"/>
        <w:gridCol w:w="675"/>
        <w:gridCol w:w="1750"/>
        <w:gridCol w:w="125"/>
        <w:gridCol w:w="1125"/>
        <w:gridCol w:w="637"/>
        <w:gridCol w:w="175"/>
        <w:gridCol w:w="1850"/>
        <w:gridCol w:w="513"/>
        <w:gridCol w:w="1486"/>
        <w:gridCol w:w="236"/>
      </w:tblGrid>
      <w:tr w14:paraId="64707F81">
        <w:tblPrEx>
          <w:tblCellMar>
            <w:top w:w="0" w:type="dxa"/>
            <w:left w:w="108" w:type="dxa"/>
            <w:bottom w:w="0" w:type="dxa"/>
            <w:right w:w="108" w:type="dxa"/>
          </w:tblCellMar>
        </w:tblPrEx>
        <w:trPr>
          <w:trHeight w:val="675" w:hRule="atLeast"/>
        </w:trPr>
        <w:tc>
          <w:tcPr>
            <w:tcW w:w="9811" w:type="dxa"/>
            <w:gridSpan w:val="11"/>
            <w:tcBorders>
              <w:top w:val="nil"/>
              <w:left w:val="nil"/>
              <w:bottom w:val="nil"/>
              <w:right w:val="nil"/>
            </w:tcBorders>
            <w:shd w:val="clear" w:color="auto" w:fill="auto"/>
            <w:vAlign w:val="center"/>
          </w:tcPr>
          <w:p w14:paraId="4B30C028">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color w:val="000000" w:themeColor="text1"/>
                <w:sz w:val="32"/>
                <w:szCs w:val="32"/>
                <w14:textFill>
                  <w14:solidFill>
                    <w14:schemeClr w14:val="tx1"/>
                  </w14:solidFill>
                </w14:textFill>
              </w:rPr>
              <w:t>2021年项目支出绩效目标自评表</w:t>
            </w:r>
          </w:p>
        </w:tc>
        <w:tc>
          <w:tcPr>
            <w:tcW w:w="236" w:type="dxa"/>
            <w:tcBorders>
              <w:top w:val="nil"/>
              <w:left w:val="nil"/>
              <w:bottom w:val="nil"/>
              <w:right w:val="nil"/>
            </w:tcBorders>
            <w:shd w:val="clear" w:color="auto" w:fill="auto"/>
            <w:vAlign w:val="center"/>
          </w:tcPr>
          <w:p w14:paraId="707428E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b/>
                <w:kern w:val="0"/>
                <w:sz w:val="32"/>
                <w:szCs w:val="32"/>
                <w:lang w:bidi="ar"/>
              </w:rPr>
            </w:pPr>
          </w:p>
        </w:tc>
      </w:tr>
      <w:tr w14:paraId="1968E41C">
        <w:tblPrEx>
          <w:tblCellMar>
            <w:top w:w="0" w:type="dxa"/>
            <w:left w:w="108" w:type="dxa"/>
            <w:bottom w:w="0" w:type="dxa"/>
            <w:right w:w="108" w:type="dxa"/>
          </w:tblCellMar>
        </w:tblPrEx>
        <w:trPr>
          <w:gridAfter w:val="1"/>
          <w:wAfter w:w="236" w:type="dxa"/>
          <w:trHeight w:val="540" w:hRule="atLeast"/>
        </w:trPr>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D85BE">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主管部门及代码</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5C5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631601</w:t>
            </w:r>
          </w:p>
        </w:tc>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1B1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实施单位</w:t>
            </w:r>
          </w:p>
        </w:tc>
        <w:tc>
          <w:tcPr>
            <w:tcW w:w="38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3EB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绵竹市酒类产业发展局</w:t>
            </w:r>
          </w:p>
        </w:tc>
      </w:tr>
      <w:tr w14:paraId="37CF3660">
        <w:tblPrEx>
          <w:tblCellMar>
            <w:top w:w="0" w:type="dxa"/>
            <w:left w:w="108" w:type="dxa"/>
            <w:bottom w:w="0" w:type="dxa"/>
            <w:right w:w="108" w:type="dxa"/>
          </w:tblCellMar>
        </w:tblPrEx>
        <w:trPr>
          <w:gridAfter w:val="1"/>
          <w:wAfter w:w="236" w:type="dxa"/>
          <w:trHeight w:val="415" w:hRule="atLeast"/>
        </w:trPr>
        <w:tc>
          <w:tcPr>
            <w:tcW w:w="2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BC1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项目预算</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执行情况</w:t>
            </w:r>
            <w:r>
              <w:rPr>
                <w:rFonts w:hint="default" w:ascii="Times New Roman" w:hAnsi="Times New Roman" w:eastAsia="方正仿宋简体" w:cs="Times New Roman"/>
                <w:kern w:val="0"/>
                <w:sz w:val="24"/>
                <w:szCs w:val="24"/>
                <w:lang w:bidi="ar"/>
              </w:rPr>
              <w:br w:type="textWrapping"/>
            </w:r>
            <w:r>
              <w:rPr>
                <w:rFonts w:hint="default" w:ascii="Times New Roman" w:hAnsi="Times New Roman" w:eastAsia="方正仿宋简体" w:cs="Times New Roman"/>
                <w:kern w:val="0"/>
                <w:sz w:val="24"/>
                <w:szCs w:val="24"/>
                <w:lang w:bidi="ar"/>
              </w:rPr>
              <w:t>（万元）</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947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预算数：</w:t>
            </w:r>
          </w:p>
        </w:tc>
        <w:tc>
          <w:tcPr>
            <w:tcW w:w="1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091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152.11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F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执行数：</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FE1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14.96</w:t>
            </w:r>
          </w:p>
        </w:tc>
      </w:tr>
      <w:tr w14:paraId="64A98FB2">
        <w:tblPrEx>
          <w:tblCellMar>
            <w:top w:w="0" w:type="dxa"/>
            <w:left w:w="108" w:type="dxa"/>
            <w:bottom w:w="0" w:type="dxa"/>
            <w:right w:w="108" w:type="dxa"/>
          </w:tblCellMar>
        </w:tblPrEx>
        <w:trPr>
          <w:gridAfter w:val="1"/>
          <w:wAfter w:w="236" w:type="dxa"/>
          <w:trHeight w:val="470"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3078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8C8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C9B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152.11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26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其中：财政拨款</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A17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lang w:val="en-US"/>
              </w:rPr>
            </w:pPr>
            <w:r>
              <w:rPr>
                <w:rFonts w:hint="eastAsia" w:eastAsia="方正仿宋简体" w:cs="Times New Roman"/>
                <w:sz w:val="24"/>
                <w:szCs w:val="24"/>
                <w:lang w:val="en-US" w:eastAsia="zh-CN"/>
              </w:rPr>
              <w:t>14.96</w:t>
            </w:r>
          </w:p>
        </w:tc>
      </w:tr>
      <w:tr w14:paraId="65056713">
        <w:tblPrEx>
          <w:tblCellMar>
            <w:top w:w="0" w:type="dxa"/>
            <w:left w:w="108" w:type="dxa"/>
            <w:bottom w:w="0" w:type="dxa"/>
            <w:right w:w="108" w:type="dxa"/>
          </w:tblCellMar>
        </w:tblPrEx>
        <w:trPr>
          <w:gridAfter w:val="1"/>
          <w:wAfter w:w="236" w:type="dxa"/>
          <w:trHeight w:val="465" w:hRule="atLeast"/>
        </w:trPr>
        <w:tc>
          <w:tcPr>
            <w:tcW w:w="2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7E754">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CFA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B2D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87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其他资金</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B431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sz w:val="24"/>
                <w:szCs w:val="24"/>
              </w:rPr>
            </w:pPr>
          </w:p>
        </w:tc>
      </w:tr>
      <w:tr w14:paraId="48020715">
        <w:tblPrEx>
          <w:tblCellMar>
            <w:top w:w="0" w:type="dxa"/>
            <w:left w:w="108" w:type="dxa"/>
            <w:bottom w:w="0" w:type="dxa"/>
            <w:right w:w="108" w:type="dxa"/>
          </w:tblCellMar>
        </w:tblPrEx>
        <w:trPr>
          <w:gridAfter w:val="1"/>
          <w:wAfter w:w="236" w:type="dxa"/>
          <w:trHeight w:val="490" w:hRule="atLeast"/>
        </w:trPr>
        <w:tc>
          <w:tcPr>
            <w:tcW w:w="14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FCB36">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年度总体目标完成情况</w:t>
            </w:r>
          </w:p>
        </w:tc>
        <w:tc>
          <w:tcPr>
            <w:tcW w:w="43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4C12A">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预期目标</w:t>
            </w:r>
          </w:p>
        </w:tc>
        <w:tc>
          <w:tcPr>
            <w:tcW w:w="40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F3EE9">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目标实际完成情况</w:t>
            </w:r>
          </w:p>
        </w:tc>
      </w:tr>
      <w:tr w14:paraId="152190A8">
        <w:tblPrEx>
          <w:tblCellMar>
            <w:top w:w="0" w:type="dxa"/>
            <w:left w:w="108" w:type="dxa"/>
            <w:bottom w:w="0" w:type="dxa"/>
            <w:right w:w="108" w:type="dxa"/>
          </w:tblCellMar>
        </w:tblPrEx>
        <w:trPr>
          <w:gridAfter w:val="1"/>
          <w:wAfter w:w="236" w:type="dxa"/>
          <w:trHeight w:val="1147" w:hRule="exact"/>
        </w:trPr>
        <w:tc>
          <w:tcPr>
            <w:tcW w:w="14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5F760">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43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2473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顺利筹办白酒产业振兴发展推进会，谋划产业发展布局，为高质量发展奠定坚实支撑</w:t>
            </w:r>
          </w:p>
        </w:tc>
        <w:tc>
          <w:tcPr>
            <w:tcW w:w="40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185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val="en-US" w:eastAsia="zh-CN" w:bidi="ar"/>
              </w:rPr>
            </w:pPr>
            <w:r>
              <w:rPr>
                <w:rFonts w:hint="eastAsia" w:eastAsia="方正仿宋简体" w:cs="Times New Roman"/>
                <w:kern w:val="0"/>
                <w:sz w:val="24"/>
                <w:szCs w:val="24"/>
                <w:lang w:val="en-US" w:eastAsia="zh-CN" w:bidi="ar"/>
              </w:rPr>
              <w:t>原计划于本年度3月召开，后因受疫情影响，致使该项目无法实施，未能完成既定绩效目标。</w:t>
            </w:r>
          </w:p>
        </w:tc>
      </w:tr>
      <w:tr w14:paraId="18CD5140">
        <w:tblPrEx>
          <w:tblCellMar>
            <w:top w:w="0" w:type="dxa"/>
            <w:left w:w="108" w:type="dxa"/>
            <w:bottom w:w="0" w:type="dxa"/>
            <w:right w:w="108" w:type="dxa"/>
          </w:tblCellMar>
        </w:tblPrEx>
        <w:trPr>
          <w:gridAfter w:val="1"/>
          <w:wAfter w:w="236" w:type="dxa"/>
          <w:trHeight w:val="805" w:hRule="exact"/>
        </w:trPr>
        <w:tc>
          <w:tcPr>
            <w:tcW w:w="1150" w:type="dxa"/>
            <w:vMerge w:val="restart"/>
            <w:tcBorders>
              <w:top w:val="single" w:color="000000" w:sz="4" w:space="0"/>
              <w:left w:val="single" w:color="000000" w:sz="4" w:space="0"/>
              <w:right w:val="single" w:color="000000" w:sz="4" w:space="0"/>
            </w:tcBorders>
            <w:shd w:val="clear" w:color="auto" w:fill="auto"/>
            <w:vAlign w:val="center"/>
          </w:tcPr>
          <w:p w14:paraId="5E34E816">
            <w:pPr>
              <w:pageBreakBefore w:val="0"/>
              <w:widowControl/>
              <w:kinsoku/>
              <w:wordWrap/>
              <w:overflowPunct/>
              <w:topLinePunct w:val="0"/>
              <w:bidi w:val="0"/>
              <w:spacing w:line="60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年度绩效指标完成情况</w:t>
            </w:r>
          </w:p>
        </w:tc>
        <w:tc>
          <w:tcPr>
            <w:tcW w:w="1000" w:type="dxa"/>
            <w:gridSpan w:val="2"/>
            <w:tcBorders>
              <w:top w:val="single" w:color="000000" w:sz="4" w:space="0"/>
              <w:left w:val="nil"/>
              <w:bottom w:val="single" w:color="000000" w:sz="4" w:space="0"/>
              <w:right w:val="single" w:color="000000" w:sz="4" w:space="0"/>
            </w:tcBorders>
            <w:shd w:val="clear" w:color="auto" w:fill="auto"/>
            <w:vAlign w:val="center"/>
          </w:tcPr>
          <w:p w14:paraId="7BC3224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一级</w:t>
            </w:r>
          </w:p>
          <w:p w14:paraId="32686AF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DA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二级</w:t>
            </w:r>
          </w:p>
          <w:p w14:paraId="2C474D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DA5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三级</w:t>
            </w:r>
          </w:p>
          <w:p w14:paraId="596E56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F8C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预期指标值</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6A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实际完成</w:t>
            </w:r>
            <w:r>
              <w:rPr>
                <w:rFonts w:hint="default" w:ascii="Times New Roman" w:hAnsi="Times New Roman" w:eastAsia="方正仿宋简体" w:cs="Times New Roman"/>
                <w:kern w:val="0"/>
                <w:sz w:val="24"/>
                <w:szCs w:val="24"/>
                <w:lang w:val="en-US" w:eastAsia="zh-CN" w:bidi="ar"/>
              </w:rPr>
              <w:t xml:space="preserve">   </w:t>
            </w:r>
            <w:r>
              <w:rPr>
                <w:rFonts w:hint="default" w:ascii="Times New Roman" w:hAnsi="Times New Roman" w:eastAsia="方正仿宋简体" w:cs="Times New Roman"/>
                <w:kern w:val="0"/>
                <w:sz w:val="24"/>
                <w:szCs w:val="24"/>
                <w:lang w:bidi="ar"/>
              </w:rPr>
              <w:t>指标值</w:t>
            </w:r>
          </w:p>
        </w:tc>
      </w:tr>
      <w:tr w14:paraId="16F3C33E">
        <w:tblPrEx>
          <w:tblCellMar>
            <w:top w:w="0" w:type="dxa"/>
            <w:left w:w="108" w:type="dxa"/>
            <w:bottom w:w="0" w:type="dxa"/>
            <w:right w:w="108" w:type="dxa"/>
          </w:tblCellMar>
        </w:tblPrEx>
        <w:trPr>
          <w:gridAfter w:val="1"/>
          <w:wAfter w:w="236" w:type="dxa"/>
          <w:trHeight w:val="533" w:hRule="atLeast"/>
        </w:trPr>
        <w:tc>
          <w:tcPr>
            <w:tcW w:w="1150" w:type="dxa"/>
            <w:vMerge w:val="continue"/>
            <w:tcBorders>
              <w:left w:val="single" w:color="000000" w:sz="4" w:space="0"/>
              <w:right w:val="single" w:color="000000" w:sz="4" w:space="0"/>
            </w:tcBorders>
            <w:shd w:val="clear" w:color="auto" w:fill="auto"/>
            <w:vAlign w:val="center"/>
          </w:tcPr>
          <w:p w14:paraId="1744F3F6">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restart"/>
            <w:tcBorders>
              <w:top w:val="single" w:color="000000" w:sz="4" w:space="0"/>
              <w:left w:val="single" w:color="000000" w:sz="4" w:space="0"/>
              <w:right w:val="single" w:color="000000" w:sz="4" w:space="0"/>
            </w:tcBorders>
            <w:shd w:val="clear" w:color="auto" w:fill="auto"/>
            <w:vAlign w:val="center"/>
          </w:tcPr>
          <w:p w14:paraId="4297FA42">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kern w:val="0"/>
                <w:sz w:val="24"/>
                <w:szCs w:val="24"/>
                <w:lang w:bidi="ar"/>
              </w:rPr>
            </w:pPr>
            <w:r>
              <w:rPr>
                <w:rFonts w:hint="default" w:ascii="Times New Roman" w:hAnsi="Times New Roman" w:eastAsia="方正仿宋简体" w:cs="Times New Roman"/>
                <w:kern w:val="0"/>
                <w:sz w:val="24"/>
                <w:szCs w:val="24"/>
                <w:lang w:bidi="ar"/>
              </w:rPr>
              <w:t>完成</w:t>
            </w:r>
          </w:p>
          <w:p w14:paraId="763E390F">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D47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数量指标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9110C">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住宿人数</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13AC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100人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2743">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未完成</w:t>
            </w:r>
          </w:p>
        </w:tc>
      </w:tr>
      <w:tr w14:paraId="00A44FC7">
        <w:tblPrEx>
          <w:tblCellMar>
            <w:top w:w="0" w:type="dxa"/>
            <w:left w:w="108" w:type="dxa"/>
            <w:bottom w:w="0" w:type="dxa"/>
            <w:right w:w="108" w:type="dxa"/>
          </w:tblCellMar>
        </w:tblPrEx>
        <w:trPr>
          <w:gridAfter w:val="1"/>
          <w:wAfter w:w="236" w:type="dxa"/>
          <w:trHeight w:val="693" w:hRule="exact"/>
        </w:trPr>
        <w:tc>
          <w:tcPr>
            <w:tcW w:w="1150" w:type="dxa"/>
            <w:vMerge w:val="continue"/>
            <w:tcBorders>
              <w:left w:val="single" w:color="000000" w:sz="4" w:space="0"/>
              <w:right w:val="single" w:color="000000" w:sz="4" w:space="0"/>
            </w:tcBorders>
            <w:shd w:val="clear" w:color="auto" w:fill="auto"/>
            <w:vAlign w:val="center"/>
          </w:tcPr>
          <w:p w14:paraId="26AF62B1">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3693F09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D24F">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数量指标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1909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器材及会议室租赁</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D6343">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1套设备</w:t>
            </w:r>
            <w:r>
              <w:rPr>
                <w:rFonts w:hint="eastAsia" w:eastAsia="方正仿宋简体" w:cs="Times New Roman"/>
                <w:kern w:val="0"/>
                <w:sz w:val="24"/>
                <w:szCs w:val="24"/>
                <w:lang w:val="en-US" w:eastAsia="zh-CN" w:bidi="ar"/>
              </w:rPr>
              <w:t xml:space="preserve">            </w:t>
            </w:r>
            <w:r>
              <w:rPr>
                <w:rFonts w:hint="eastAsia" w:ascii="Times New Roman" w:hAnsi="Times New Roman" w:eastAsia="方正仿宋简体" w:cs="Times New Roman"/>
                <w:kern w:val="0"/>
                <w:sz w:val="24"/>
                <w:szCs w:val="24"/>
                <w:lang w:val="en-US" w:eastAsia="zh-CN" w:bidi="ar"/>
              </w:rPr>
              <w:t>1间会议室</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A4F8">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未完成</w:t>
            </w:r>
          </w:p>
        </w:tc>
      </w:tr>
      <w:tr w14:paraId="0E605DC3">
        <w:tblPrEx>
          <w:tblCellMar>
            <w:top w:w="0" w:type="dxa"/>
            <w:left w:w="108" w:type="dxa"/>
            <w:bottom w:w="0" w:type="dxa"/>
            <w:right w:w="108" w:type="dxa"/>
          </w:tblCellMar>
        </w:tblPrEx>
        <w:trPr>
          <w:gridAfter w:val="1"/>
          <w:wAfter w:w="236" w:type="dxa"/>
          <w:trHeight w:val="517" w:hRule="exact"/>
        </w:trPr>
        <w:tc>
          <w:tcPr>
            <w:tcW w:w="1150" w:type="dxa"/>
            <w:vMerge w:val="continue"/>
            <w:tcBorders>
              <w:left w:val="single" w:color="000000" w:sz="4" w:space="0"/>
              <w:right w:val="single" w:color="000000" w:sz="4" w:space="0"/>
            </w:tcBorders>
            <w:shd w:val="clear" w:color="auto" w:fill="auto"/>
            <w:vAlign w:val="center"/>
          </w:tcPr>
          <w:p w14:paraId="3EEC1A47">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79A7EB49">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023C">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数量指标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73051">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用餐人数</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ED194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125人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A27F">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未完成</w:t>
            </w:r>
          </w:p>
        </w:tc>
      </w:tr>
      <w:tr w14:paraId="51241929">
        <w:tblPrEx>
          <w:tblCellMar>
            <w:top w:w="0" w:type="dxa"/>
            <w:left w:w="108" w:type="dxa"/>
            <w:bottom w:w="0" w:type="dxa"/>
            <w:right w:w="108" w:type="dxa"/>
          </w:tblCellMar>
        </w:tblPrEx>
        <w:trPr>
          <w:gridAfter w:val="1"/>
          <w:wAfter w:w="236" w:type="dxa"/>
          <w:trHeight w:val="717" w:hRule="exact"/>
        </w:trPr>
        <w:tc>
          <w:tcPr>
            <w:tcW w:w="1150" w:type="dxa"/>
            <w:vMerge w:val="continue"/>
            <w:tcBorders>
              <w:left w:val="single" w:color="000000" w:sz="4" w:space="0"/>
              <w:right w:val="single" w:color="000000" w:sz="4" w:space="0"/>
            </w:tcBorders>
            <w:shd w:val="clear" w:color="auto" w:fill="auto"/>
            <w:vAlign w:val="center"/>
          </w:tcPr>
          <w:p w14:paraId="77B339DA">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6FB0DA15">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5C92">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数量指标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DCAAC">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展示区及沿途路线打造</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F6263">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8处</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BF4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10%</w:t>
            </w:r>
          </w:p>
        </w:tc>
      </w:tr>
      <w:tr w14:paraId="022F9B71">
        <w:tblPrEx>
          <w:tblCellMar>
            <w:top w:w="0" w:type="dxa"/>
            <w:left w:w="108" w:type="dxa"/>
            <w:bottom w:w="0" w:type="dxa"/>
            <w:right w:w="108" w:type="dxa"/>
          </w:tblCellMar>
        </w:tblPrEx>
        <w:trPr>
          <w:gridAfter w:val="1"/>
          <w:wAfter w:w="236" w:type="dxa"/>
          <w:trHeight w:val="579" w:hRule="exact"/>
        </w:trPr>
        <w:tc>
          <w:tcPr>
            <w:tcW w:w="1150" w:type="dxa"/>
            <w:vMerge w:val="continue"/>
            <w:tcBorders>
              <w:left w:val="single" w:color="000000" w:sz="4" w:space="0"/>
              <w:right w:val="single" w:color="000000" w:sz="4" w:space="0"/>
            </w:tcBorders>
            <w:shd w:val="clear" w:color="auto" w:fill="auto"/>
            <w:vAlign w:val="center"/>
          </w:tcPr>
          <w:p w14:paraId="180183B2">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0F222FF5">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158">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数量指标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B7488">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宣传推广品制作</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CC93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100份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6780">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80%</w:t>
            </w:r>
          </w:p>
        </w:tc>
      </w:tr>
      <w:tr w14:paraId="6F1A5644">
        <w:tblPrEx>
          <w:tblCellMar>
            <w:top w:w="0" w:type="dxa"/>
            <w:left w:w="108" w:type="dxa"/>
            <w:bottom w:w="0" w:type="dxa"/>
            <w:right w:w="108" w:type="dxa"/>
          </w:tblCellMar>
        </w:tblPrEx>
        <w:trPr>
          <w:gridAfter w:val="1"/>
          <w:wAfter w:w="236" w:type="dxa"/>
          <w:trHeight w:val="529" w:hRule="exact"/>
        </w:trPr>
        <w:tc>
          <w:tcPr>
            <w:tcW w:w="1150" w:type="dxa"/>
            <w:vMerge w:val="continue"/>
            <w:tcBorders>
              <w:left w:val="single" w:color="000000" w:sz="4" w:space="0"/>
              <w:right w:val="single" w:color="000000" w:sz="4" w:space="0"/>
            </w:tcBorders>
            <w:shd w:val="clear" w:color="auto" w:fill="auto"/>
            <w:vAlign w:val="center"/>
          </w:tcPr>
          <w:p w14:paraId="5994C465">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016AA5B6">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A840">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数量指标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53348">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志愿者人数</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06EEB">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8人</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03C2">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0人</w:t>
            </w:r>
          </w:p>
        </w:tc>
      </w:tr>
      <w:tr w14:paraId="2B589A3C">
        <w:tblPrEx>
          <w:tblCellMar>
            <w:top w:w="0" w:type="dxa"/>
            <w:left w:w="108" w:type="dxa"/>
            <w:bottom w:w="0" w:type="dxa"/>
            <w:right w:w="108" w:type="dxa"/>
          </w:tblCellMar>
        </w:tblPrEx>
        <w:trPr>
          <w:gridAfter w:val="1"/>
          <w:wAfter w:w="236" w:type="dxa"/>
          <w:trHeight w:val="604" w:hRule="exact"/>
        </w:trPr>
        <w:tc>
          <w:tcPr>
            <w:tcW w:w="1150" w:type="dxa"/>
            <w:vMerge w:val="continue"/>
            <w:tcBorders>
              <w:left w:val="single" w:color="000000" w:sz="4" w:space="0"/>
              <w:right w:val="single" w:color="000000" w:sz="4" w:space="0"/>
            </w:tcBorders>
            <w:shd w:val="clear" w:color="auto" w:fill="auto"/>
            <w:vAlign w:val="center"/>
          </w:tcPr>
          <w:p w14:paraId="21CB0F60">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0CBE583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BAAB">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质量指标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ED955">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推进会完成</w:t>
            </w:r>
            <w:r>
              <w:rPr>
                <w:rFonts w:hint="eastAsia" w:eastAsia="方正仿宋简体" w:cs="Times New Roman"/>
                <w:kern w:val="0"/>
                <w:sz w:val="24"/>
                <w:szCs w:val="24"/>
                <w:lang w:val="en-US" w:eastAsia="zh-CN" w:bidi="ar"/>
              </w:rPr>
              <w:t xml:space="preserve">  </w:t>
            </w:r>
            <w:r>
              <w:rPr>
                <w:rFonts w:hint="eastAsia" w:ascii="Times New Roman" w:hAnsi="Times New Roman" w:eastAsia="方正仿宋简体" w:cs="Times New Roman"/>
                <w:kern w:val="0"/>
                <w:sz w:val="24"/>
                <w:szCs w:val="24"/>
                <w:lang w:val="en-US" w:eastAsia="zh-CN" w:bidi="ar"/>
              </w:rPr>
              <w:t>情况</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94F06">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100%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8627">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20%</w:t>
            </w:r>
          </w:p>
        </w:tc>
      </w:tr>
      <w:tr w14:paraId="3ACC14B5">
        <w:tblPrEx>
          <w:tblCellMar>
            <w:top w:w="0" w:type="dxa"/>
            <w:left w:w="108" w:type="dxa"/>
            <w:bottom w:w="0" w:type="dxa"/>
            <w:right w:w="108" w:type="dxa"/>
          </w:tblCellMar>
        </w:tblPrEx>
        <w:trPr>
          <w:gridAfter w:val="1"/>
          <w:wAfter w:w="236" w:type="dxa"/>
          <w:trHeight w:val="517" w:hRule="exact"/>
        </w:trPr>
        <w:tc>
          <w:tcPr>
            <w:tcW w:w="1150" w:type="dxa"/>
            <w:vMerge w:val="continue"/>
            <w:tcBorders>
              <w:left w:val="single" w:color="000000" w:sz="4" w:space="0"/>
              <w:right w:val="single" w:color="000000" w:sz="4" w:space="0"/>
            </w:tcBorders>
            <w:shd w:val="clear" w:color="auto" w:fill="auto"/>
            <w:vAlign w:val="center"/>
          </w:tcPr>
          <w:p w14:paraId="2258260F">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236B4AE7">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5D96">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时效指标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84F56">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完成时间</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07DA1">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3</w:t>
            </w:r>
            <w:r>
              <w:rPr>
                <w:rFonts w:hint="default" w:ascii="Times New Roman" w:hAnsi="Times New Roman" w:eastAsia="方正仿宋简体" w:cs="Times New Roman"/>
                <w:kern w:val="0"/>
                <w:sz w:val="24"/>
                <w:szCs w:val="24"/>
                <w:lang w:val="en-US" w:eastAsia="zh-CN" w:bidi="ar"/>
              </w:rPr>
              <w:t>月</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60F7">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未完成</w:t>
            </w:r>
          </w:p>
        </w:tc>
      </w:tr>
      <w:tr w14:paraId="3C86B1E9">
        <w:tblPrEx>
          <w:tblCellMar>
            <w:top w:w="0" w:type="dxa"/>
            <w:left w:w="108" w:type="dxa"/>
            <w:bottom w:w="0" w:type="dxa"/>
            <w:right w:w="108" w:type="dxa"/>
          </w:tblCellMar>
        </w:tblPrEx>
        <w:trPr>
          <w:gridAfter w:val="1"/>
          <w:wAfter w:w="236" w:type="dxa"/>
          <w:trHeight w:val="532" w:hRule="atLeast"/>
        </w:trPr>
        <w:tc>
          <w:tcPr>
            <w:tcW w:w="1150" w:type="dxa"/>
            <w:vMerge w:val="continue"/>
            <w:tcBorders>
              <w:left w:val="single" w:color="000000" w:sz="4" w:space="0"/>
              <w:right w:val="single" w:color="000000" w:sz="4" w:space="0"/>
            </w:tcBorders>
            <w:shd w:val="clear" w:color="auto" w:fill="auto"/>
            <w:vAlign w:val="center"/>
          </w:tcPr>
          <w:p w14:paraId="66DD838C">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vMerge w:val="continue"/>
            <w:tcBorders>
              <w:left w:val="single" w:color="000000" w:sz="4" w:space="0"/>
              <w:right w:val="single" w:color="000000" w:sz="4" w:space="0"/>
            </w:tcBorders>
            <w:shd w:val="clear" w:color="auto" w:fill="auto"/>
            <w:vAlign w:val="center"/>
          </w:tcPr>
          <w:p w14:paraId="7CF1DD82">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688A">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成本指标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D86B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资金总额</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62369">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152.11万元</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BC5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14.96</w:t>
            </w:r>
            <w:r>
              <w:rPr>
                <w:rFonts w:hint="default" w:ascii="Times New Roman" w:hAnsi="Times New Roman" w:eastAsia="方正仿宋简体" w:cs="Times New Roman"/>
                <w:kern w:val="0"/>
                <w:sz w:val="24"/>
                <w:szCs w:val="24"/>
                <w:lang w:val="en-US" w:eastAsia="zh-CN" w:bidi="ar"/>
              </w:rPr>
              <w:t>万元</w:t>
            </w:r>
          </w:p>
        </w:tc>
      </w:tr>
      <w:tr w14:paraId="64D0EEF1">
        <w:tblPrEx>
          <w:tblCellMar>
            <w:top w:w="0" w:type="dxa"/>
            <w:left w:w="108" w:type="dxa"/>
            <w:bottom w:w="0" w:type="dxa"/>
            <w:right w:w="108" w:type="dxa"/>
          </w:tblCellMar>
        </w:tblPrEx>
        <w:trPr>
          <w:gridAfter w:val="1"/>
          <w:wAfter w:w="236" w:type="dxa"/>
          <w:trHeight w:val="875" w:hRule="atLeast"/>
        </w:trPr>
        <w:tc>
          <w:tcPr>
            <w:tcW w:w="1150" w:type="dxa"/>
            <w:vMerge w:val="continue"/>
            <w:tcBorders>
              <w:left w:val="single" w:color="000000" w:sz="4" w:space="0"/>
              <w:right w:val="single" w:color="000000" w:sz="4" w:space="0"/>
            </w:tcBorders>
            <w:shd w:val="clear" w:color="auto" w:fill="auto"/>
            <w:vAlign w:val="center"/>
          </w:tcPr>
          <w:p w14:paraId="21D45318">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DE595">
            <w:pPr>
              <w:pageBreakBefore w:val="0"/>
              <w:widowControl/>
              <w:kinsoku/>
              <w:wordWrap/>
              <w:overflowPunct/>
              <w:topLinePunct w:val="0"/>
              <w:bidi w:val="0"/>
              <w:spacing w:line="600" w:lineRule="exact"/>
              <w:jc w:val="center"/>
              <w:textAlignment w:val="bottom"/>
              <w:rPr>
                <w:rFonts w:hint="default" w:ascii="Times New Roman" w:hAnsi="Times New Roman" w:eastAsia="方正仿宋简体" w:cs="Times New Roman"/>
                <w:sz w:val="24"/>
                <w:szCs w:val="24"/>
                <w:lang w:val="en-US" w:eastAsia="zh-CN"/>
              </w:rPr>
            </w:pPr>
            <w:r>
              <w:rPr>
                <w:rFonts w:hint="eastAsia" w:eastAsia="方正仿宋简体" w:cs="Times New Roman"/>
                <w:sz w:val="24"/>
                <w:szCs w:val="24"/>
                <w:lang w:val="en-US" w:eastAsia="zh-CN"/>
              </w:rPr>
              <w:t>效益 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4C04">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可持续影响指标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47B7A">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绵竹白酒产业提升</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6FF92">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通过此次振兴发展大会，提升绵竹白酒产业整体形象，带动白酒产业发展壮大，提高市场占有率，做大做强白酒产业</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8F93">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未完成</w:t>
            </w:r>
          </w:p>
        </w:tc>
      </w:tr>
      <w:tr w14:paraId="0417D960">
        <w:tblPrEx>
          <w:tblCellMar>
            <w:top w:w="0" w:type="dxa"/>
            <w:left w:w="108" w:type="dxa"/>
            <w:bottom w:w="0" w:type="dxa"/>
            <w:right w:w="108" w:type="dxa"/>
          </w:tblCellMar>
        </w:tblPrEx>
        <w:trPr>
          <w:gridAfter w:val="1"/>
          <w:wAfter w:w="236" w:type="dxa"/>
          <w:trHeight w:val="807" w:hRule="atLeast"/>
        </w:trPr>
        <w:tc>
          <w:tcPr>
            <w:tcW w:w="1150" w:type="dxa"/>
            <w:vMerge w:val="continue"/>
            <w:tcBorders>
              <w:left w:val="single" w:color="000000" w:sz="4" w:space="0"/>
              <w:bottom w:val="single" w:color="000000" w:sz="4" w:space="0"/>
              <w:right w:val="single" w:color="000000" w:sz="4" w:space="0"/>
            </w:tcBorders>
            <w:shd w:val="clear" w:color="auto" w:fill="auto"/>
            <w:vAlign w:val="center"/>
          </w:tcPr>
          <w:p w14:paraId="3E2D35A3">
            <w:pPr>
              <w:pageBreakBefore w:val="0"/>
              <w:kinsoku/>
              <w:wordWrap/>
              <w:overflowPunct/>
              <w:topLinePunct w:val="0"/>
              <w:bidi w:val="0"/>
              <w:spacing w:line="600" w:lineRule="exact"/>
              <w:jc w:val="center"/>
              <w:rPr>
                <w:rFonts w:hint="default" w:ascii="Times New Roman" w:hAnsi="Times New Roman" w:eastAsia="方正仿宋简体" w:cs="Times New Roman"/>
                <w:sz w:val="24"/>
                <w:szCs w:val="24"/>
              </w:rPr>
            </w:pP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F65E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sz w:val="24"/>
                <w:szCs w:val="24"/>
              </w:rPr>
            </w:pPr>
            <w:r>
              <w:rPr>
                <w:rFonts w:hint="default" w:ascii="Times New Roman" w:hAnsi="Times New Roman" w:eastAsia="方正仿宋简体" w:cs="Times New Roman"/>
                <w:kern w:val="0"/>
                <w:sz w:val="24"/>
                <w:szCs w:val="24"/>
                <w:lang w:bidi="ar"/>
              </w:rPr>
              <w:t>满意度指标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C218">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default" w:ascii="Times New Roman" w:hAnsi="Times New Roman" w:eastAsia="方正仿宋简体" w:cs="Times New Roman"/>
                <w:kern w:val="0"/>
                <w:sz w:val="24"/>
                <w:szCs w:val="24"/>
                <w:lang w:val="en-US" w:eastAsia="zh-CN" w:bidi="ar"/>
              </w:rPr>
              <w:t>满意度指标</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0CF27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政府及企业满意度</w:t>
            </w:r>
          </w:p>
        </w:tc>
        <w:tc>
          <w:tcPr>
            <w:tcW w:w="2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967D8">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≧95%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464D">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简体" w:cs="Times New Roman"/>
                <w:kern w:val="0"/>
                <w:sz w:val="24"/>
                <w:szCs w:val="24"/>
                <w:lang w:val="en-US" w:eastAsia="zh-CN" w:bidi="ar"/>
              </w:rPr>
            </w:pPr>
            <w:r>
              <w:rPr>
                <w:rFonts w:hint="eastAsia" w:ascii="Times New Roman" w:hAnsi="Times New Roman" w:eastAsia="方正仿宋简体" w:cs="Times New Roman"/>
                <w:kern w:val="0"/>
                <w:sz w:val="24"/>
                <w:szCs w:val="24"/>
                <w:lang w:val="en-US" w:eastAsia="zh-CN" w:bidi="ar"/>
              </w:rPr>
              <w:t>未完成</w:t>
            </w:r>
          </w:p>
        </w:tc>
      </w:tr>
    </w:tbl>
    <w:p w14:paraId="3C431B26">
      <w:pPr>
        <w:ind w:firstLine="640" w:firstLineChars="200"/>
        <w:rPr>
          <w:rStyle w:val="24"/>
          <w:rFonts w:hint="eastAsia" w:ascii="Times New Roman" w:hAnsi="Times New Roman" w:eastAsia="方正仿宋简体" w:cs="Times New Roman"/>
          <w:b w:val="0"/>
          <w:sz w:val="32"/>
          <w:szCs w:val="32"/>
          <w:lang w:val="en-US" w:eastAsia="zh-CN"/>
        </w:rPr>
      </w:pPr>
      <w:r>
        <w:rPr>
          <w:rStyle w:val="24"/>
          <w:rFonts w:hint="eastAsia" w:eastAsia="方正仿宋简体" w:cs="Times New Roman"/>
          <w:b w:val="0"/>
          <w:sz w:val="32"/>
          <w:szCs w:val="32"/>
          <w:lang w:val="en-US" w:eastAsia="zh-CN"/>
        </w:rPr>
        <w:t>附表：</w:t>
      </w:r>
    </w:p>
    <w:p w14:paraId="17409AB6">
      <w:pPr>
        <w:pageBreakBefore w:val="0"/>
        <w:kinsoku/>
        <w:wordWrap/>
        <w:overflowPunct/>
        <w:topLinePunct w:val="0"/>
        <w:bidi w:val="0"/>
        <w:spacing w:line="600" w:lineRule="exact"/>
        <w:jc w:val="center"/>
        <w:outlineLvl w:val="0"/>
        <w:rPr>
          <w:rFonts w:hint="eastAsia" w:ascii="方正黑体简体" w:hAnsi="方正黑体简体" w:eastAsia="方正黑体简体" w:cs="方正黑体简体"/>
          <w:sz w:val="36"/>
          <w:szCs w:val="36"/>
        </w:rPr>
      </w:pPr>
      <w:bookmarkStart w:id="128" w:name="_Toc26898"/>
      <w:bookmarkStart w:id="129" w:name="_Toc15396618"/>
      <w:r>
        <w:rPr>
          <w:rFonts w:hint="eastAsia" w:ascii="方正黑体简体" w:hAnsi="方正黑体简体" w:eastAsia="方正黑体简体" w:cs="方正黑体简体"/>
          <w:sz w:val="36"/>
          <w:szCs w:val="36"/>
        </w:rPr>
        <w:t>第</w:t>
      </w:r>
      <w:r>
        <w:rPr>
          <w:rStyle w:val="24"/>
          <w:rFonts w:hint="eastAsia" w:ascii="方正黑体简体" w:hAnsi="方正黑体简体" w:eastAsia="方正黑体简体" w:cs="方正黑体简体"/>
          <w:b w:val="0"/>
          <w:sz w:val="36"/>
          <w:szCs w:val="36"/>
        </w:rPr>
        <w:t>五部分 附表</w:t>
      </w:r>
      <w:bookmarkEnd w:id="91"/>
      <w:bookmarkEnd w:id="128"/>
      <w:bookmarkEnd w:id="129"/>
      <w:bookmarkStart w:id="130" w:name="_Toc15396619"/>
    </w:p>
    <w:p w14:paraId="41CC87AB">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31" w:name="_Toc17712"/>
      <w:r>
        <w:rPr>
          <w:rFonts w:hint="eastAsia" w:ascii="方正楷体简体" w:hAnsi="方正楷体简体" w:eastAsia="方正楷体简体" w:cs="方正楷体简体"/>
          <w:b w:val="0"/>
          <w:sz w:val="32"/>
          <w:szCs w:val="32"/>
        </w:rPr>
        <w:t>一、收</w:t>
      </w:r>
      <w:r>
        <w:rPr>
          <w:rStyle w:val="25"/>
          <w:rFonts w:hint="eastAsia" w:ascii="方正楷体简体" w:hAnsi="方正楷体简体" w:eastAsia="方正楷体简体" w:cs="方正楷体简体"/>
          <w:b w:val="0"/>
          <w:bCs w:val="0"/>
          <w:sz w:val="32"/>
          <w:szCs w:val="32"/>
        </w:rPr>
        <w:t>入支出决算总表</w:t>
      </w:r>
      <w:bookmarkEnd w:id="130"/>
      <w:bookmarkEnd w:id="131"/>
    </w:p>
    <w:p w14:paraId="01BB11D8">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32" w:name="_Toc15396620"/>
      <w:bookmarkStart w:id="133" w:name="_Toc11380"/>
      <w:r>
        <w:rPr>
          <w:rFonts w:hint="eastAsia" w:ascii="方正楷体简体" w:hAnsi="方正楷体简体" w:eastAsia="方正楷体简体" w:cs="方正楷体简体"/>
          <w:b w:val="0"/>
          <w:sz w:val="32"/>
          <w:szCs w:val="32"/>
        </w:rPr>
        <w:t>二、收</w:t>
      </w:r>
      <w:r>
        <w:rPr>
          <w:rStyle w:val="25"/>
          <w:rFonts w:hint="eastAsia" w:ascii="方正楷体简体" w:hAnsi="方正楷体简体" w:eastAsia="方正楷体简体" w:cs="方正楷体简体"/>
          <w:b w:val="0"/>
          <w:bCs w:val="0"/>
          <w:sz w:val="32"/>
          <w:szCs w:val="32"/>
        </w:rPr>
        <w:t>入决算表</w:t>
      </w:r>
      <w:bookmarkEnd w:id="132"/>
      <w:bookmarkEnd w:id="133"/>
    </w:p>
    <w:p w14:paraId="02A91590">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34" w:name="_Toc15396621"/>
      <w:bookmarkStart w:id="135" w:name="_Toc13630"/>
      <w:r>
        <w:rPr>
          <w:rStyle w:val="25"/>
          <w:rFonts w:hint="eastAsia" w:ascii="方正楷体简体" w:hAnsi="方正楷体简体" w:eastAsia="方正楷体简体" w:cs="方正楷体简体"/>
          <w:b w:val="0"/>
          <w:bCs w:val="0"/>
          <w:sz w:val="32"/>
          <w:szCs w:val="32"/>
        </w:rPr>
        <w:t>三、</w:t>
      </w:r>
      <w:r>
        <w:rPr>
          <w:rFonts w:hint="eastAsia" w:ascii="方正楷体简体" w:hAnsi="方正楷体简体" w:eastAsia="方正楷体简体" w:cs="方正楷体简体"/>
          <w:b w:val="0"/>
          <w:sz w:val="32"/>
          <w:szCs w:val="32"/>
        </w:rPr>
        <w:t>支</w:t>
      </w:r>
      <w:r>
        <w:rPr>
          <w:rStyle w:val="25"/>
          <w:rFonts w:hint="eastAsia" w:ascii="方正楷体简体" w:hAnsi="方正楷体简体" w:eastAsia="方正楷体简体" w:cs="方正楷体简体"/>
          <w:b w:val="0"/>
          <w:bCs w:val="0"/>
          <w:sz w:val="32"/>
          <w:szCs w:val="32"/>
        </w:rPr>
        <w:t>出决算表</w:t>
      </w:r>
      <w:bookmarkEnd w:id="134"/>
      <w:bookmarkEnd w:id="135"/>
    </w:p>
    <w:p w14:paraId="7F666E61">
      <w:pPr>
        <w:pStyle w:val="4"/>
        <w:pageBreakBefore w:val="0"/>
        <w:kinsoku/>
        <w:wordWrap/>
        <w:overflowPunct/>
        <w:topLinePunct w:val="0"/>
        <w:bidi w:val="0"/>
        <w:spacing w:line="600" w:lineRule="exact"/>
        <w:rPr>
          <w:rFonts w:hint="eastAsia" w:ascii="方正楷体简体" w:hAnsi="方正楷体简体" w:eastAsia="方正楷体简体" w:cs="方正楷体简体"/>
          <w:b w:val="0"/>
          <w:sz w:val="32"/>
          <w:szCs w:val="32"/>
        </w:rPr>
      </w:pPr>
      <w:bookmarkStart w:id="136" w:name="_Toc2764"/>
      <w:bookmarkStart w:id="137" w:name="_Toc15396622"/>
      <w:r>
        <w:rPr>
          <w:rStyle w:val="25"/>
          <w:rFonts w:hint="eastAsia" w:ascii="方正楷体简体" w:hAnsi="方正楷体简体" w:eastAsia="方正楷体简体" w:cs="方正楷体简体"/>
          <w:b w:val="0"/>
          <w:bCs w:val="0"/>
          <w:sz w:val="32"/>
          <w:szCs w:val="32"/>
        </w:rPr>
        <w:t>四、</w:t>
      </w:r>
      <w:r>
        <w:rPr>
          <w:rFonts w:hint="eastAsia" w:ascii="方正楷体简体" w:hAnsi="方正楷体简体" w:eastAsia="方正楷体简体" w:cs="方正楷体简体"/>
          <w:b w:val="0"/>
          <w:sz w:val="32"/>
          <w:szCs w:val="32"/>
        </w:rPr>
        <w:t>财</w:t>
      </w:r>
      <w:r>
        <w:rPr>
          <w:rStyle w:val="25"/>
          <w:rFonts w:hint="eastAsia" w:ascii="方正楷体简体" w:hAnsi="方正楷体简体" w:eastAsia="方正楷体简体" w:cs="方正楷体简体"/>
          <w:b w:val="0"/>
          <w:bCs w:val="0"/>
          <w:sz w:val="32"/>
          <w:szCs w:val="32"/>
        </w:rPr>
        <w:t>政拨款收入支出决算总表</w:t>
      </w:r>
      <w:bookmarkEnd w:id="136"/>
      <w:bookmarkEnd w:id="137"/>
    </w:p>
    <w:p w14:paraId="5497D2A5">
      <w:pPr>
        <w:pStyle w:val="4"/>
        <w:pageBreakBefore w:val="0"/>
        <w:kinsoku/>
        <w:wordWrap/>
        <w:overflowPunct/>
        <w:topLinePunct w:val="0"/>
        <w:bidi w:val="0"/>
        <w:spacing w:line="600" w:lineRule="exact"/>
        <w:rPr>
          <w:rStyle w:val="25"/>
          <w:rFonts w:hint="eastAsia" w:ascii="方正楷体简体" w:hAnsi="方正楷体简体" w:eastAsia="方正楷体简体" w:cs="方正楷体简体"/>
          <w:b w:val="0"/>
          <w:bCs w:val="0"/>
          <w:sz w:val="32"/>
          <w:szCs w:val="32"/>
        </w:rPr>
      </w:pPr>
      <w:bookmarkStart w:id="138" w:name="_Toc30547"/>
      <w:bookmarkStart w:id="139" w:name="_Toc15396623"/>
      <w:r>
        <w:rPr>
          <w:rStyle w:val="25"/>
          <w:rFonts w:hint="eastAsia" w:ascii="方正楷体简体" w:hAnsi="方正楷体简体" w:eastAsia="方正楷体简体" w:cs="方正楷体简体"/>
          <w:b w:val="0"/>
          <w:bCs w:val="0"/>
          <w:sz w:val="32"/>
          <w:szCs w:val="32"/>
        </w:rPr>
        <w:t>五、</w:t>
      </w:r>
      <w:r>
        <w:rPr>
          <w:rFonts w:hint="eastAsia" w:ascii="方正楷体简体" w:hAnsi="方正楷体简体" w:eastAsia="方正楷体简体" w:cs="方正楷体简体"/>
          <w:b w:val="0"/>
          <w:sz w:val="32"/>
          <w:szCs w:val="32"/>
        </w:rPr>
        <w:t>财</w:t>
      </w:r>
      <w:r>
        <w:rPr>
          <w:rStyle w:val="25"/>
          <w:rFonts w:hint="eastAsia" w:ascii="方正楷体简体" w:hAnsi="方正楷体简体" w:eastAsia="方正楷体简体" w:cs="方正楷体简体"/>
          <w:b w:val="0"/>
          <w:bCs w:val="0"/>
          <w:sz w:val="32"/>
          <w:szCs w:val="32"/>
        </w:rPr>
        <w:t>政拨款支出决算明细表</w:t>
      </w:r>
      <w:bookmarkEnd w:id="138"/>
      <w:bookmarkEnd w:id="139"/>
      <w:bookmarkStart w:id="140" w:name="_Toc15396624"/>
    </w:p>
    <w:p w14:paraId="15F37335">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41" w:name="_Toc29531"/>
      <w:r>
        <w:rPr>
          <w:rStyle w:val="25"/>
          <w:rFonts w:hint="eastAsia" w:ascii="方正楷体简体" w:hAnsi="方正楷体简体" w:eastAsia="方正楷体简体" w:cs="方正楷体简体"/>
          <w:b w:val="0"/>
          <w:bCs w:val="0"/>
          <w:sz w:val="32"/>
          <w:szCs w:val="32"/>
        </w:rPr>
        <w:t>六、</w:t>
      </w:r>
      <w:r>
        <w:rPr>
          <w:rFonts w:hint="eastAsia" w:ascii="方正楷体简体" w:hAnsi="方正楷体简体" w:eastAsia="方正楷体简体" w:cs="方正楷体简体"/>
          <w:b w:val="0"/>
          <w:sz w:val="32"/>
          <w:szCs w:val="32"/>
        </w:rPr>
        <w:t>一</w:t>
      </w:r>
      <w:r>
        <w:rPr>
          <w:rStyle w:val="25"/>
          <w:rFonts w:hint="eastAsia" w:ascii="方正楷体简体" w:hAnsi="方正楷体简体" w:eastAsia="方正楷体简体" w:cs="方正楷体简体"/>
          <w:b w:val="0"/>
          <w:bCs w:val="0"/>
          <w:sz w:val="32"/>
          <w:szCs w:val="32"/>
        </w:rPr>
        <w:t>般公共预算财政拨款支出决算表</w:t>
      </w:r>
      <w:bookmarkEnd w:id="140"/>
      <w:bookmarkEnd w:id="141"/>
    </w:p>
    <w:p w14:paraId="025463AB">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42" w:name="_Toc24282"/>
      <w:bookmarkStart w:id="143" w:name="_Toc15396625"/>
      <w:r>
        <w:rPr>
          <w:rStyle w:val="25"/>
          <w:rFonts w:hint="eastAsia" w:ascii="方正楷体简体" w:hAnsi="方正楷体简体" w:eastAsia="方正楷体简体" w:cs="方正楷体简体"/>
          <w:b w:val="0"/>
          <w:bCs w:val="0"/>
          <w:sz w:val="32"/>
          <w:szCs w:val="32"/>
        </w:rPr>
        <w:t>七、</w:t>
      </w:r>
      <w:r>
        <w:rPr>
          <w:rFonts w:hint="eastAsia" w:ascii="方正楷体简体" w:hAnsi="方正楷体简体" w:eastAsia="方正楷体简体" w:cs="方正楷体简体"/>
          <w:b w:val="0"/>
          <w:sz w:val="32"/>
          <w:szCs w:val="32"/>
        </w:rPr>
        <w:t>一</w:t>
      </w:r>
      <w:r>
        <w:rPr>
          <w:rStyle w:val="25"/>
          <w:rFonts w:hint="eastAsia" w:ascii="方正楷体简体" w:hAnsi="方正楷体简体" w:eastAsia="方正楷体简体" w:cs="方正楷体简体"/>
          <w:b w:val="0"/>
          <w:bCs w:val="0"/>
          <w:sz w:val="32"/>
          <w:szCs w:val="32"/>
        </w:rPr>
        <w:t>般公共预算财政拨款支出决算明细表</w:t>
      </w:r>
      <w:bookmarkEnd w:id="142"/>
      <w:bookmarkEnd w:id="143"/>
    </w:p>
    <w:p w14:paraId="67AF54A5">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44" w:name="_Toc20557"/>
      <w:bookmarkStart w:id="145" w:name="_Toc15396626"/>
      <w:r>
        <w:rPr>
          <w:rStyle w:val="25"/>
          <w:rFonts w:hint="eastAsia" w:ascii="方正楷体简体" w:hAnsi="方正楷体简体" w:eastAsia="方正楷体简体" w:cs="方正楷体简体"/>
          <w:b w:val="0"/>
          <w:bCs w:val="0"/>
          <w:sz w:val="32"/>
          <w:szCs w:val="32"/>
        </w:rPr>
        <w:t>八、</w:t>
      </w:r>
      <w:r>
        <w:rPr>
          <w:rFonts w:hint="eastAsia" w:ascii="方正楷体简体" w:hAnsi="方正楷体简体" w:eastAsia="方正楷体简体" w:cs="方正楷体简体"/>
          <w:b w:val="0"/>
          <w:sz w:val="32"/>
          <w:szCs w:val="32"/>
        </w:rPr>
        <w:t>一</w:t>
      </w:r>
      <w:r>
        <w:rPr>
          <w:rStyle w:val="25"/>
          <w:rFonts w:hint="eastAsia" w:ascii="方正楷体简体" w:hAnsi="方正楷体简体" w:eastAsia="方正楷体简体" w:cs="方正楷体简体"/>
          <w:b w:val="0"/>
          <w:bCs w:val="0"/>
          <w:sz w:val="32"/>
          <w:szCs w:val="32"/>
        </w:rPr>
        <w:t>般公共预算财政拨款基本支出决算表</w:t>
      </w:r>
      <w:bookmarkEnd w:id="144"/>
      <w:bookmarkEnd w:id="145"/>
    </w:p>
    <w:p w14:paraId="0B8E0A4F">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46" w:name="_Toc10256"/>
      <w:bookmarkStart w:id="147" w:name="_Toc15396627"/>
      <w:r>
        <w:rPr>
          <w:rStyle w:val="25"/>
          <w:rFonts w:hint="eastAsia" w:ascii="方正楷体简体" w:hAnsi="方正楷体简体" w:eastAsia="方正楷体简体" w:cs="方正楷体简体"/>
          <w:b w:val="0"/>
          <w:bCs w:val="0"/>
          <w:sz w:val="32"/>
          <w:szCs w:val="32"/>
        </w:rPr>
        <w:t>九、</w:t>
      </w:r>
      <w:r>
        <w:rPr>
          <w:rFonts w:hint="eastAsia" w:ascii="方正楷体简体" w:hAnsi="方正楷体简体" w:eastAsia="方正楷体简体" w:cs="方正楷体简体"/>
          <w:b w:val="0"/>
          <w:sz w:val="32"/>
          <w:szCs w:val="32"/>
        </w:rPr>
        <w:t>一</w:t>
      </w:r>
      <w:r>
        <w:rPr>
          <w:rStyle w:val="25"/>
          <w:rFonts w:hint="eastAsia" w:ascii="方正楷体简体" w:hAnsi="方正楷体简体" w:eastAsia="方正楷体简体" w:cs="方正楷体简体"/>
          <w:b w:val="0"/>
          <w:bCs w:val="0"/>
          <w:sz w:val="32"/>
          <w:szCs w:val="32"/>
        </w:rPr>
        <w:t>般公共预算财政拨款项目支出决算表</w:t>
      </w:r>
      <w:bookmarkEnd w:id="146"/>
      <w:bookmarkEnd w:id="147"/>
    </w:p>
    <w:p w14:paraId="37A883EC">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48" w:name="_Toc15396628"/>
      <w:bookmarkStart w:id="149" w:name="_Toc1185"/>
      <w:r>
        <w:rPr>
          <w:rStyle w:val="25"/>
          <w:rFonts w:hint="eastAsia" w:ascii="方正楷体简体" w:hAnsi="方正楷体简体" w:eastAsia="方正楷体简体" w:cs="方正楷体简体"/>
          <w:b w:val="0"/>
          <w:bCs w:val="0"/>
          <w:sz w:val="32"/>
          <w:szCs w:val="32"/>
        </w:rPr>
        <w:t>十、</w:t>
      </w:r>
      <w:r>
        <w:rPr>
          <w:rFonts w:hint="eastAsia" w:ascii="方正楷体简体" w:hAnsi="方正楷体简体" w:eastAsia="方正楷体简体" w:cs="方正楷体简体"/>
          <w:b w:val="0"/>
          <w:sz w:val="32"/>
          <w:szCs w:val="32"/>
        </w:rPr>
        <w:t>一</w:t>
      </w:r>
      <w:r>
        <w:rPr>
          <w:rStyle w:val="25"/>
          <w:rFonts w:hint="eastAsia" w:ascii="方正楷体简体" w:hAnsi="方正楷体简体" w:eastAsia="方正楷体简体" w:cs="方正楷体简体"/>
          <w:b w:val="0"/>
          <w:bCs w:val="0"/>
          <w:sz w:val="32"/>
          <w:szCs w:val="32"/>
        </w:rPr>
        <w:t>般公共预算财政拨款“三公”经费支出决算表</w:t>
      </w:r>
      <w:bookmarkEnd w:id="148"/>
      <w:bookmarkEnd w:id="149"/>
    </w:p>
    <w:p w14:paraId="34962460">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50" w:name="_Toc19151"/>
      <w:bookmarkStart w:id="151" w:name="_Toc15396629"/>
      <w:r>
        <w:rPr>
          <w:rStyle w:val="25"/>
          <w:rFonts w:hint="eastAsia" w:ascii="方正楷体简体" w:hAnsi="方正楷体简体" w:eastAsia="方正楷体简体" w:cs="方正楷体简体"/>
          <w:b w:val="0"/>
          <w:bCs w:val="0"/>
          <w:sz w:val="32"/>
          <w:szCs w:val="32"/>
        </w:rPr>
        <w:t>十一、</w:t>
      </w:r>
      <w:r>
        <w:rPr>
          <w:rFonts w:hint="eastAsia" w:ascii="方正楷体简体" w:hAnsi="方正楷体简体" w:eastAsia="方正楷体简体" w:cs="方正楷体简体"/>
          <w:b w:val="0"/>
          <w:sz w:val="32"/>
          <w:szCs w:val="32"/>
        </w:rPr>
        <w:t>政</w:t>
      </w:r>
      <w:r>
        <w:rPr>
          <w:rStyle w:val="25"/>
          <w:rFonts w:hint="eastAsia" w:ascii="方正楷体简体" w:hAnsi="方正楷体简体" w:eastAsia="方正楷体简体" w:cs="方正楷体简体"/>
          <w:b w:val="0"/>
          <w:bCs w:val="0"/>
          <w:sz w:val="32"/>
          <w:szCs w:val="32"/>
        </w:rPr>
        <w:t>府性基金预算财政拨款收入支出决算表</w:t>
      </w:r>
      <w:bookmarkEnd w:id="150"/>
      <w:bookmarkEnd w:id="151"/>
    </w:p>
    <w:p w14:paraId="01C11415">
      <w:pPr>
        <w:pStyle w:val="4"/>
        <w:pageBreakBefore w:val="0"/>
        <w:kinsoku/>
        <w:wordWrap/>
        <w:overflowPunct/>
        <w:topLinePunct w:val="0"/>
        <w:bidi w:val="0"/>
        <w:spacing w:line="600" w:lineRule="exact"/>
        <w:rPr>
          <w:rFonts w:hint="eastAsia" w:ascii="方正楷体简体" w:hAnsi="方正楷体简体" w:eastAsia="方正楷体简体" w:cs="方正楷体简体"/>
          <w:sz w:val="32"/>
          <w:szCs w:val="32"/>
        </w:rPr>
      </w:pPr>
      <w:bookmarkStart w:id="152" w:name="_Toc15396630"/>
      <w:bookmarkStart w:id="153" w:name="_Toc3672"/>
      <w:r>
        <w:rPr>
          <w:rStyle w:val="25"/>
          <w:rFonts w:hint="eastAsia" w:ascii="方正楷体简体" w:hAnsi="方正楷体简体" w:eastAsia="方正楷体简体" w:cs="方正楷体简体"/>
          <w:b w:val="0"/>
          <w:bCs w:val="0"/>
          <w:sz w:val="32"/>
          <w:szCs w:val="32"/>
        </w:rPr>
        <w:t>十二、</w:t>
      </w:r>
      <w:r>
        <w:rPr>
          <w:rFonts w:hint="eastAsia" w:ascii="方正楷体简体" w:hAnsi="方正楷体简体" w:eastAsia="方正楷体简体" w:cs="方正楷体简体"/>
          <w:b w:val="0"/>
          <w:sz w:val="32"/>
          <w:szCs w:val="32"/>
        </w:rPr>
        <w:t>政</w:t>
      </w:r>
      <w:r>
        <w:rPr>
          <w:rStyle w:val="25"/>
          <w:rFonts w:hint="eastAsia" w:ascii="方正楷体简体" w:hAnsi="方正楷体简体" w:eastAsia="方正楷体简体" w:cs="方正楷体简体"/>
          <w:b w:val="0"/>
          <w:bCs w:val="0"/>
          <w:sz w:val="32"/>
          <w:szCs w:val="32"/>
        </w:rPr>
        <w:t>府性基金预算财政拨款“三公”经费支出决算表</w:t>
      </w:r>
      <w:bookmarkEnd w:id="152"/>
      <w:bookmarkEnd w:id="153"/>
    </w:p>
    <w:p w14:paraId="616B67F8">
      <w:pPr>
        <w:pStyle w:val="4"/>
        <w:pageBreakBefore w:val="0"/>
        <w:kinsoku/>
        <w:wordWrap/>
        <w:overflowPunct/>
        <w:topLinePunct w:val="0"/>
        <w:bidi w:val="0"/>
        <w:spacing w:line="600" w:lineRule="exact"/>
        <w:rPr>
          <w:rStyle w:val="25"/>
          <w:rFonts w:hint="eastAsia" w:ascii="方正楷体简体" w:hAnsi="方正楷体简体" w:eastAsia="方正楷体简体" w:cs="方正楷体简体"/>
          <w:b w:val="0"/>
          <w:bCs w:val="0"/>
          <w:sz w:val="32"/>
          <w:szCs w:val="32"/>
        </w:rPr>
      </w:pPr>
      <w:bookmarkStart w:id="154" w:name="_Toc17520"/>
      <w:bookmarkStart w:id="155" w:name="_Toc15396631"/>
      <w:r>
        <w:rPr>
          <w:rStyle w:val="25"/>
          <w:rFonts w:hint="eastAsia" w:ascii="方正楷体简体" w:hAnsi="方正楷体简体" w:eastAsia="方正楷体简体" w:cs="方正楷体简体"/>
          <w:b w:val="0"/>
          <w:bCs w:val="0"/>
          <w:sz w:val="32"/>
          <w:szCs w:val="32"/>
        </w:rPr>
        <w:t>十三、</w:t>
      </w:r>
      <w:r>
        <w:rPr>
          <w:rFonts w:hint="eastAsia" w:ascii="方正楷体简体" w:hAnsi="方正楷体简体" w:eastAsia="方正楷体简体" w:cs="方正楷体简体"/>
          <w:b w:val="0"/>
          <w:sz w:val="32"/>
          <w:szCs w:val="32"/>
        </w:rPr>
        <w:t>国</w:t>
      </w:r>
      <w:r>
        <w:rPr>
          <w:rStyle w:val="25"/>
          <w:rFonts w:hint="eastAsia" w:ascii="方正楷体简体" w:hAnsi="方正楷体简体" w:eastAsia="方正楷体简体" w:cs="方正楷体简体"/>
          <w:b w:val="0"/>
          <w:bCs w:val="0"/>
          <w:sz w:val="32"/>
          <w:szCs w:val="32"/>
        </w:rPr>
        <w:t>有资本经营预算财政拨款收入支出决算表</w:t>
      </w:r>
      <w:bookmarkEnd w:id="154"/>
      <w:bookmarkEnd w:id="155"/>
    </w:p>
    <w:p w14:paraId="2D94C4D0">
      <w:pPr>
        <w:pageBreakBefore w:val="0"/>
        <w:kinsoku/>
        <w:wordWrap/>
        <w:overflowPunct/>
        <w:topLinePunct w:val="0"/>
        <w:bidi w:val="0"/>
        <w:spacing w:line="600" w:lineRule="exact"/>
        <w:rPr>
          <w:rStyle w:val="25"/>
          <w:rFonts w:hint="eastAsia" w:ascii="方正楷体简体" w:hAnsi="方正楷体简体" w:eastAsia="方正楷体简体" w:cs="方正楷体简体"/>
          <w:b w:val="0"/>
          <w:bCs w:val="0"/>
          <w:sz w:val="32"/>
          <w:szCs w:val="32"/>
        </w:rPr>
      </w:pPr>
      <w:bookmarkStart w:id="156" w:name="_Toc5950"/>
      <w:r>
        <w:rPr>
          <w:rStyle w:val="25"/>
          <w:rFonts w:hint="eastAsia" w:ascii="方正楷体简体" w:hAnsi="方正楷体简体" w:eastAsia="方正楷体简体" w:cs="方正楷体简体"/>
          <w:b w:val="0"/>
          <w:bCs w:val="0"/>
          <w:sz w:val="32"/>
          <w:szCs w:val="32"/>
        </w:rPr>
        <w:t>十四、国有资本经营预算财政拨款支出决算表</w:t>
      </w:r>
    </w:p>
    <w:bookmarkEnd w:id="156"/>
    <w:p w14:paraId="4EBFCDC2">
      <w:pPr>
        <w:rPr>
          <w:rStyle w:val="25"/>
          <w:rFonts w:hint="default" w:ascii="Times New Roman" w:hAnsi="Times New Roman" w:eastAsia="方正仿宋简体" w:cs="Times New Roman"/>
          <w:b w:val="0"/>
          <w:bCs w:val="0"/>
          <w:sz w:val="32"/>
          <w:szCs w:val="32"/>
        </w:rPr>
      </w:pPr>
    </w:p>
    <w:p w14:paraId="48CF7A3F">
      <w:pPr>
        <w:pStyle w:val="2"/>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003DA33">
        <w:pPr>
          <w:pStyle w:val="8"/>
          <w:jc w:val="center"/>
        </w:pPr>
        <w:r>
          <w:fldChar w:fldCharType="begin"/>
        </w:r>
        <w:r>
          <w:instrText xml:space="preserve">PAGE   \* MERGEFORMAT</w:instrText>
        </w:r>
        <w:r>
          <w:fldChar w:fldCharType="separate"/>
        </w:r>
        <w:r>
          <w:rPr>
            <w:lang w:val="zh-CN"/>
          </w:rPr>
          <w:t>21</w:t>
        </w:r>
        <w:r>
          <w:fldChar w:fldCharType="end"/>
        </w:r>
      </w:p>
    </w:sdtContent>
  </w:sdt>
  <w:p w14:paraId="19D9FD9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558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Yjk4YjcyYzY2ZjExOWE4N2Q4MjI3ZjcwZjAyY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375"/>
    <w:rsid w:val="001A3A08"/>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1380D"/>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07B8F"/>
    <w:rsid w:val="004223DE"/>
    <w:rsid w:val="00434489"/>
    <w:rsid w:val="00437085"/>
    <w:rsid w:val="00443880"/>
    <w:rsid w:val="004464F4"/>
    <w:rsid w:val="00471401"/>
    <w:rsid w:val="00473F31"/>
    <w:rsid w:val="0048263A"/>
    <w:rsid w:val="00487E5D"/>
    <w:rsid w:val="004A711F"/>
    <w:rsid w:val="004B199D"/>
    <w:rsid w:val="004B4690"/>
    <w:rsid w:val="004B5132"/>
    <w:rsid w:val="004E0A2D"/>
    <w:rsid w:val="004E206B"/>
    <w:rsid w:val="004E6DF7"/>
    <w:rsid w:val="004F0FBD"/>
    <w:rsid w:val="00505A47"/>
    <w:rsid w:val="00512FDA"/>
    <w:rsid w:val="00520DA0"/>
    <w:rsid w:val="00533F7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8DD"/>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0D4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943"/>
    <w:rsid w:val="00A67AB5"/>
    <w:rsid w:val="00A733B2"/>
    <w:rsid w:val="00A741C2"/>
    <w:rsid w:val="00A91760"/>
    <w:rsid w:val="00A93B00"/>
    <w:rsid w:val="00A93C21"/>
    <w:rsid w:val="00AB64C9"/>
    <w:rsid w:val="00AC3C6A"/>
    <w:rsid w:val="00AD5620"/>
    <w:rsid w:val="00AD656B"/>
    <w:rsid w:val="00AD7C1B"/>
    <w:rsid w:val="00AE16BA"/>
    <w:rsid w:val="00AE1EBE"/>
    <w:rsid w:val="00AF609A"/>
    <w:rsid w:val="00B03C9D"/>
    <w:rsid w:val="00B05549"/>
    <w:rsid w:val="00B060AE"/>
    <w:rsid w:val="00B10517"/>
    <w:rsid w:val="00B14E76"/>
    <w:rsid w:val="00B161B8"/>
    <w:rsid w:val="00B2048C"/>
    <w:rsid w:val="00B310B9"/>
    <w:rsid w:val="00B35F3F"/>
    <w:rsid w:val="00B36CBB"/>
    <w:rsid w:val="00B425E0"/>
    <w:rsid w:val="00B440AA"/>
    <w:rsid w:val="00B44B70"/>
    <w:rsid w:val="00B53C56"/>
    <w:rsid w:val="00B5501E"/>
    <w:rsid w:val="00B57DAF"/>
    <w:rsid w:val="00B77EA6"/>
    <w:rsid w:val="00B81598"/>
    <w:rsid w:val="00B841F1"/>
    <w:rsid w:val="00B944D6"/>
    <w:rsid w:val="00BB4DF0"/>
    <w:rsid w:val="00BC289F"/>
    <w:rsid w:val="00BC2D50"/>
    <w:rsid w:val="00BC3F91"/>
    <w:rsid w:val="00BC5361"/>
    <w:rsid w:val="00BC5460"/>
    <w:rsid w:val="00BC6B50"/>
    <w:rsid w:val="00BD0E25"/>
    <w:rsid w:val="00BF5BD6"/>
    <w:rsid w:val="00C03E31"/>
    <w:rsid w:val="00C33E72"/>
    <w:rsid w:val="00C354B2"/>
    <w:rsid w:val="00C35554"/>
    <w:rsid w:val="00C42709"/>
    <w:rsid w:val="00C44A32"/>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6E66"/>
    <w:rsid w:val="00F87E96"/>
    <w:rsid w:val="00FA23E8"/>
    <w:rsid w:val="00FD3CC1"/>
    <w:rsid w:val="00FF1E02"/>
    <w:rsid w:val="00FF30B4"/>
    <w:rsid w:val="01934780"/>
    <w:rsid w:val="02C40AC2"/>
    <w:rsid w:val="030A0A72"/>
    <w:rsid w:val="034F1CBC"/>
    <w:rsid w:val="037472A2"/>
    <w:rsid w:val="03FD05D6"/>
    <w:rsid w:val="04FC6AE0"/>
    <w:rsid w:val="052765C6"/>
    <w:rsid w:val="05C55124"/>
    <w:rsid w:val="06506164"/>
    <w:rsid w:val="066E0107"/>
    <w:rsid w:val="06E93094"/>
    <w:rsid w:val="073E6F3C"/>
    <w:rsid w:val="07996F6E"/>
    <w:rsid w:val="07B54D24"/>
    <w:rsid w:val="07E01DA1"/>
    <w:rsid w:val="08296663"/>
    <w:rsid w:val="082F2519"/>
    <w:rsid w:val="08422A5C"/>
    <w:rsid w:val="0897054D"/>
    <w:rsid w:val="09151F1E"/>
    <w:rsid w:val="096968D4"/>
    <w:rsid w:val="0998469B"/>
    <w:rsid w:val="0A2032A3"/>
    <w:rsid w:val="0AEA2F37"/>
    <w:rsid w:val="0B1D3B07"/>
    <w:rsid w:val="0CD84241"/>
    <w:rsid w:val="0CF87B8D"/>
    <w:rsid w:val="0D086E6B"/>
    <w:rsid w:val="0D1424ED"/>
    <w:rsid w:val="0D1D5845"/>
    <w:rsid w:val="0DD25F58"/>
    <w:rsid w:val="0E2F4A8A"/>
    <w:rsid w:val="0E686F94"/>
    <w:rsid w:val="0ECF2B6F"/>
    <w:rsid w:val="101860EC"/>
    <w:rsid w:val="10484987"/>
    <w:rsid w:val="10C055FF"/>
    <w:rsid w:val="113D6C89"/>
    <w:rsid w:val="118107EC"/>
    <w:rsid w:val="1215624C"/>
    <w:rsid w:val="128D0D77"/>
    <w:rsid w:val="1334692D"/>
    <w:rsid w:val="13A445CA"/>
    <w:rsid w:val="13BB1914"/>
    <w:rsid w:val="13D50BC4"/>
    <w:rsid w:val="13F05A62"/>
    <w:rsid w:val="142B0848"/>
    <w:rsid w:val="149E25CF"/>
    <w:rsid w:val="150572EB"/>
    <w:rsid w:val="16351E52"/>
    <w:rsid w:val="16BB723D"/>
    <w:rsid w:val="16C46D32"/>
    <w:rsid w:val="16CF7BB0"/>
    <w:rsid w:val="16F5513D"/>
    <w:rsid w:val="171F7800"/>
    <w:rsid w:val="176D64DA"/>
    <w:rsid w:val="17A264E6"/>
    <w:rsid w:val="17E72CD8"/>
    <w:rsid w:val="19597C05"/>
    <w:rsid w:val="19782037"/>
    <w:rsid w:val="197D3D73"/>
    <w:rsid w:val="1A02029D"/>
    <w:rsid w:val="1A606D71"/>
    <w:rsid w:val="1A89276C"/>
    <w:rsid w:val="1A963D46"/>
    <w:rsid w:val="1A9F425B"/>
    <w:rsid w:val="1B0D0CA7"/>
    <w:rsid w:val="1B2E0C1E"/>
    <w:rsid w:val="1BB235FD"/>
    <w:rsid w:val="1BD23C9F"/>
    <w:rsid w:val="1BE8440E"/>
    <w:rsid w:val="1C1F75CE"/>
    <w:rsid w:val="1C33473D"/>
    <w:rsid w:val="1C9E7F7A"/>
    <w:rsid w:val="1CA70C88"/>
    <w:rsid w:val="1CB56BBA"/>
    <w:rsid w:val="1D0F659E"/>
    <w:rsid w:val="1D155CEE"/>
    <w:rsid w:val="1D61177E"/>
    <w:rsid w:val="1D790876"/>
    <w:rsid w:val="1DC87107"/>
    <w:rsid w:val="1DEF0B38"/>
    <w:rsid w:val="1DF24184"/>
    <w:rsid w:val="1E4363C8"/>
    <w:rsid w:val="1E6A4F7F"/>
    <w:rsid w:val="1ECC2C27"/>
    <w:rsid w:val="1EE066D3"/>
    <w:rsid w:val="1EFB350D"/>
    <w:rsid w:val="1FB262C1"/>
    <w:rsid w:val="206550E2"/>
    <w:rsid w:val="209C7DBC"/>
    <w:rsid w:val="20A025BE"/>
    <w:rsid w:val="20F326ED"/>
    <w:rsid w:val="213056EF"/>
    <w:rsid w:val="21725D08"/>
    <w:rsid w:val="220B3A67"/>
    <w:rsid w:val="227930C6"/>
    <w:rsid w:val="22B440FE"/>
    <w:rsid w:val="23052BAC"/>
    <w:rsid w:val="23152DEF"/>
    <w:rsid w:val="23860B96"/>
    <w:rsid w:val="23A17CD6"/>
    <w:rsid w:val="23A777BF"/>
    <w:rsid w:val="23F83DB2"/>
    <w:rsid w:val="240371BF"/>
    <w:rsid w:val="24AA7567"/>
    <w:rsid w:val="24AF7273"/>
    <w:rsid w:val="24CA0467"/>
    <w:rsid w:val="24F43FD1"/>
    <w:rsid w:val="25010C9D"/>
    <w:rsid w:val="250749B9"/>
    <w:rsid w:val="2593314B"/>
    <w:rsid w:val="25E87B04"/>
    <w:rsid w:val="262E41C8"/>
    <w:rsid w:val="265F7261"/>
    <w:rsid w:val="27206206"/>
    <w:rsid w:val="27677991"/>
    <w:rsid w:val="27B34984"/>
    <w:rsid w:val="28100562"/>
    <w:rsid w:val="284622EE"/>
    <w:rsid w:val="288A1B89"/>
    <w:rsid w:val="29FD04D3"/>
    <w:rsid w:val="2A0E0598"/>
    <w:rsid w:val="2A4E308A"/>
    <w:rsid w:val="2C78619D"/>
    <w:rsid w:val="2C7C7A3B"/>
    <w:rsid w:val="2C8A61B5"/>
    <w:rsid w:val="2CA13945"/>
    <w:rsid w:val="2CDE24A4"/>
    <w:rsid w:val="2DC21DC5"/>
    <w:rsid w:val="2DC63D07"/>
    <w:rsid w:val="2DF04E50"/>
    <w:rsid w:val="2E666BF4"/>
    <w:rsid w:val="2EAC037F"/>
    <w:rsid w:val="30275F10"/>
    <w:rsid w:val="3082649B"/>
    <w:rsid w:val="313E79B5"/>
    <w:rsid w:val="319F7F4E"/>
    <w:rsid w:val="326A4C5E"/>
    <w:rsid w:val="32AD22C1"/>
    <w:rsid w:val="335E433E"/>
    <w:rsid w:val="341D5FA7"/>
    <w:rsid w:val="34BD0F43"/>
    <w:rsid w:val="3502519D"/>
    <w:rsid w:val="35577297"/>
    <w:rsid w:val="356814A4"/>
    <w:rsid w:val="366213DA"/>
    <w:rsid w:val="36666836"/>
    <w:rsid w:val="368045CB"/>
    <w:rsid w:val="369242A1"/>
    <w:rsid w:val="36AA5135"/>
    <w:rsid w:val="36BD75CE"/>
    <w:rsid w:val="36D93CDC"/>
    <w:rsid w:val="36F6488E"/>
    <w:rsid w:val="37E16F03"/>
    <w:rsid w:val="39965842"/>
    <w:rsid w:val="39BA1BA2"/>
    <w:rsid w:val="39F52DFF"/>
    <w:rsid w:val="3A2160C5"/>
    <w:rsid w:val="3A287454"/>
    <w:rsid w:val="3A4A75D0"/>
    <w:rsid w:val="3A6130E3"/>
    <w:rsid w:val="3A67798E"/>
    <w:rsid w:val="3ABE56C2"/>
    <w:rsid w:val="3B345984"/>
    <w:rsid w:val="3C5A766D"/>
    <w:rsid w:val="3CBC3E83"/>
    <w:rsid w:val="3CC44440"/>
    <w:rsid w:val="3CEC1573"/>
    <w:rsid w:val="3D734E8A"/>
    <w:rsid w:val="3D98207C"/>
    <w:rsid w:val="3DA52B6A"/>
    <w:rsid w:val="3DAA0180"/>
    <w:rsid w:val="3ED03C16"/>
    <w:rsid w:val="3F36574C"/>
    <w:rsid w:val="3F5900B0"/>
    <w:rsid w:val="404C3770"/>
    <w:rsid w:val="41534D75"/>
    <w:rsid w:val="41656898"/>
    <w:rsid w:val="417116E0"/>
    <w:rsid w:val="41A03D74"/>
    <w:rsid w:val="41C20B21"/>
    <w:rsid w:val="430F11B1"/>
    <w:rsid w:val="43655275"/>
    <w:rsid w:val="443D58AA"/>
    <w:rsid w:val="44580BC7"/>
    <w:rsid w:val="446E2CF6"/>
    <w:rsid w:val="44E126D9"/>
    <w:rsid w:val="44E268DA"/>
    <w:rsid w:val="453E7B2C"/>
    <w:rsid w:val="45FE72BB"/>
    <w:rsid w:val="465B56CC"/>
    <w:rsid w:val="465D0485"/>
    <w:rsid w:val="46911EDD"/>
    <w:rsid w:val="47885D41"/>
    <w:rsid w:val="47D827AB"/>
    <w:rsid w:val="484A67E7"/>
    <w:rsid w:val="486E3D03"/>
    <w:rsid w:val="48E374F8"/>
    <w:rsid w:val="495913D8"/>
    <w:rsid w:val="4A0F7CE8"/>
    <w:rsid w:val="4A627F82"/>
    <w:rsid w:val="4A6C3A48"/>
    <w:rsid w:val="4A70502C"/>
    <w:rsid w:val="4B3A0D95"/>
    <w:rsid w:val="4B4F25DA"/>
    <w:rsid w:val="4B93439A"/>
    <w:rsid w:val="4BE068DB"/>
    <w:rsid w:val="4C285091"/>
    <w:rsid w:val="4C51433C"/>
    <w:rsid w:val="4C5E0AB3"/>
    <w:rsid w:val="4C7B78B7"/>
    <w:rsid w:val="4D07114B"/>
    <w:rsid w:val="4D0F7FFF"/>
    <w:rsid w:val="4D577224"/>
    <w:rsid w:val="4E282338"/>
    <w:rsid w:val="4E720846"/>
    <w:rsid w:val="4EAB630A"/>
    <w:rsid w:val="4ECE2238"/>
    <w:rsid w:val="4FF9121F"/>
    <w:rsid w:val="50DF7989"/>
    <w:rsid w:val="51281690"/>
    <w:rsid w:val="51986815"/>
    <w:rsid w:val="51F55A16"/>
    <w:rsid w:val="5209326F"/>
    <w:rsid w:val="52304CA0"/>
    <w:rsid w:val="53DA60FC"/>
    <w:rsid w:val="54104D89"/>
    <w:rsid w:val="543C792C"/>
    <w:rsid w:val="54DE6C35"/>
    <w:rsid w:val="552A5437"/>
    <w:rsid w:val="55AF1864"/>
    <w:rsid w:val="56777341"/>
    <w:rsid w:val="567C04B4"/>
    <w:rsid w:val="568E01E7"/>
    <w:rsid w:val="582F0470"/>
    <w:rsid w:val="589D2963"/>
    <w:rsid w:val="59372DB8"/>
    <w:rsid w:val="5A19426B"/>
    <w:rsid w:val="5A2515DA"/>
    <w:rsid w:val="5A2570B4"/>
    <w:rsid w:val="5A987886"/>
    <w:rsid w:val="5AB53F94"/>
    <w:rsid w:val="5AF92295"/>
    <w:rsid w:val="5B6407B8"/>
    <w:rsid w:val="5BB339D4"/>
    <w:rsid w:val="5BCC1553"/>
    <w:rsid w:val="5CD71FC4"/>
    <w:rsid w:val="5CE03F04"/>
    <w:rsid w:val="5CF07506"/>
    <w:rsid w:val="5D6677C8"/>
    <w:rsid w:val="5DEC23C3"/>
    <w:rsid w:val="5F2913F5"/>
    <w:rsid w:val="5FD87BD9"/>
    <w:rsid w:val="60953B3C"/>
    <w:rsid w:val="60E411CE"/>
    <w:rsid w:val="611A2DA3"/>
    <w:rsid w:val="619F14FA"/>
    <w:rsid w:val="61ED04B8"/>
    <w:rsid w:val="624439AD"/>
    <w:rsid w:val="63414F5F"/>
    <w:rsid w:val="6481138B"/>
    <w:rsid w:val="64990E55"/>
    <w:rsid w:val="653B59DE"/>
    <w:rsid w:val="653D52B2"/>
    <w:rsid w:val="656B0071"/>
    <w:rsid w:val="659E368C"/>
    <w:rsid w:val="67401C8E"/>
    <w:rsid w:val="68190088"/>
    <w:rsid w:val="68507CBE"/>
    <w:rsid w:val="689B5F36"/>
    <w:rsid w:val="689C6793"/>
    <w:rsid w:val="694C01BA"/>
    <w:rsid w:val="69FA19C4"/>
    <w:rsid w:val="6A4E1D0F"/>
    <w:rsid w:val="6A7C687C"/>
    <w:rsid w:val="6A843983"/>
    <w:rsid w:val="6AC326FD"/>
    <w:rsid w:val="6B040620"/>
    <w:rsid w:val="6B8A321B"/>
    <w:rsid w:val="6BC02799"/>
    <w:rsid w:val="6BE50451"/>
    <w:rsid w:val="6C1B20C5"/>
    <w:rsid w:val="6C4A05C8"/>
    <w:rsid w:val="6D10720A"/>
    <w:rsid w:val="6DB97DE8"/>
    <w:rsid w:val="6DD8201C"/>
    <w:rsid w:val="6DEA7FA1"/>
    <w:rsid w:val="6DF8446C"/>
    <w:rsid w:val="6E7E3605"/>
    <w:rsid w:val="6E8E6B7E"/>
    <w:rsid w:val="6FDB4162"/>
    <w:rsid w:val="6FF5CC65"/>
    <w:rsid w:val="715C0E4B"/>
    <w:rsid w:val="71C75CA2"/>
    <w:rsid w:val="71E810CB"/>
    <w:rsid w:val="72121874"/>
    <w:rsid w:val="72266E1E"/>
    <w:rsid w:val="722F68B9"/>
    <w:rsid w:val="72734D90"/>
    <w:rsid w:val="72D52FCE"/>
    <w:rsid w:val="731735E6"/>
    <w:rsid w:val="735465E8"/>
    <w:rsid w:val="73797DFD"/>
    <w:rsid w:val="7395275D"/>
    <w:rsid w:val="73AD73D5"/>
    <w:rsid w:val="73B6EB34"/>
    <w:rsid w:val="749861DD"/>
    <w:rsid w:val="74BA691F"/>
    <w:rsid w:val="74C432FA"/>
    <w:rsid w:val="75E128E7"/>
    <w:rsid w:val="7677439C"/>
    <w:rsid w:val="767D7C04"/>
    <w:rsid w:val="76E47C83"/>
    <w:rsid w:val="773D3866"/>
    <w:rsid w:val="77C47AB5"/>
    <w:rsid w:val="77F75794"/>
    <w:rsid w:val="77FA34D6"/>
    <w:rsid w:val="78174088"/>
    <w:rsid w:val="78A82F32"/>
    <w:rsid w:val="79E305D8"/>
    <w:rsid w:val="79EE5BA4"/>
    <w:rsid w:val="7A894339"/>
    <w:rsid w:val="7AAC4F5C"/>
    <w:rsid w:val="7AE6454F"/>
    <w:rsid w:val="7B753330"/>
    <w:rsid w:val="7CEF2EDE"/>
    <w:rsid w:val="7DC425BD"/>
    <w:rsid w:val="7E4C28CF"/>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节标题"/>
    <w:basedOn w:val="1"/>
    <w:next w:val="1"/>
    <w:qFormat/>
    <w:uiPriority w:val="0"/>
    <w:pPr>
      <w:widowControl/>
      <w:spacing w:line="289" w:lineRule="atLeast"/>
      <w:jc w:val="center"/>
      <w:textAlignment w:val="baseline"/>
    </w:pPr>
    <w:rPr>
      <w:color w:val="000000"/>
      <w:sz w:val="28"/>
    </w:rPr>
  </w:style>
  <w:style w:type="paragraph" w:customStyle="1" w:styleId="31">
    <w:name w:val="章标题"/>
    <w:basedOn w:val="1"/>
    <w:next w:val="30"/>
    <w:qFormat/>
    <w:uiPriority w:val="0"/>
    <w:pPr>
      <w:widowControl/>
      <w:spacing w:before="158" w:after="153" w:line="323" w:lineRule="atLeast"/>
      <w:ind w:right="-120"/>
      <w:jc w:val="center"/>
      <w:textAlignment w:val="baseline"/>
    </w:pPr>
    <w:rPr>
      <w:color w:val="FF0000"/>
      <w:sz w:val="18"/>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57</Pages>
  <Words>2677</Words>
  <Characters>2906</Characters>
  <Lines>57</Lines>
  <Paragraphs>16</Paragraphs>
  <TotalTime>14</TotalTime>
  <ScaleCrop>false</ScaleCrop>
  <LinksUpToDate>false</LinksUpToDate>
  <CharactersWithSpaces>2963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2022-09-09T07:27:00Z</dcterms:created>
  <dc:creator>曹颖</dc:creator>
  <cp:lastModifiedBy>吞金神兽饲养员</cp:lastModifiedBy>
  <cp:lastPrinted>2022-09-22T01:14:00Z</cp:lastPrinted>
  <dcterms:modified xsi:type="dcterms:W3CDTF">2025-06-20T07:05:36Z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8B82DFFE3ED844929A425D7F79133680</vt:lpwstr>
  </property>
  <property fmtid="{D5CDD505-2E9C-101B-9397-08002B2CF9AE}" pid="4" name="KSOTemplateDocerSaveRecord">
    <vt:lpwstr>eyJoZGlkIjoiOTVlNzdkMzQ5N2IwMzFlNjVhM2NhNTVmMDIyMmUzMjciLCJ1c2VySWQiOiI2OTA0MTAxNjYifQ==</vt:lpwstr>
  </property>
</Properties>
</file>