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382B06">
      <w:pPr>
        <w:ind w:firstLine="2249" w:firstLineChars="700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7F6FAD43">
      <w:pPr>
        <w:ind w:left="881" w:leftChars="209" w:hanging="442" w:hangingChars="100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省级福彩公益金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绵竹市西南敬老院护理能力提升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项目经费使用情况公示</w:t>
      </w:r>
    </w:p>
    <w:p w14:paraId="39218AAF"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一、</w:t>
      </w:r>
      <w:r>
        <w:rPr>
          <w:rFonts w:hint="eastAsia" w:ascii="仿宋_GB2312" w:hAnsi="仿宋_GB2312" w:eastAsia="仿宋_GB2312" w:cs="仿宋_GB2312"/>
          <w:sz w:val="30"/>
          <w:szCs w:val="30"/>
        </w:rPr>
        <w:t>项目名称：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绵竹市西南敬老院护理能力提升</w:t>
      </w:r>
      <w:r>
        <w:rPr>
          <w:rFonts w:hint="eastAsia" w:ascii="仿宋_GB2312" w:hAnsi="仿宋_GB2312" w:eastAsia="仿宋_GB2312" w:cs="仿宋_GB2312"/>
          <w:sz w:val="30"/>
          <w:szCs w:val="30"/>
        </w:rPr>
        <w:t>项目</w:t>
      </w:r>
    </w:p>
    <w:p w14:paraId="5850DE8F"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为</w:t>
      </w:r>
      <w:r>
        <w:rPr>
          <w:rFonts w:hint="default" w:ascii="仿宋_GB2312" w:hAnsi="仿宋_GB2312" w:eastAsia="仿宋_GB2312" w:cs="仿宋_GB2312"/>
          <w:sz w:val="30"/>
          <w:szCs w:val="30"/>
          <w:lang w:eastAsia="zh-CN"/>
        </w:rPr>
        <w:t>建立和完善社会养老服务体系，满足老年人不断增长的物质文化生活需要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，提升敬老院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护理能力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</w:rPr>
        <w:t>更好地为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特困</w:t>
      </w:r>
      <w:r>
        <w:rPr>
          <w:rFonts w:hint="eastAsia" w:ascii="仿宋_GB2312" w:hAnsi="仿宋_GB2312" w:eastAsia="仿宋_GB2312" w:cs="仿宋_GB2312"/>
          <w:sz w:val="30"/>
          <w:szCs w:val="30"/>
        </w:rPr>
        <w:t>老人和社会寄养老人服务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剑南街道办实施绵竹市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西南敬老院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护理能力提升</w:t>
      </w:r>
      <w:r>
        <w:rPr>
          <w:rFonts w:hint="eastAsia" w:ascii="仿宋_GB2312" w:hAnsi="仿宋_GB2312" w:eastAsia="仿宋_GB2312" w:cs="仿宋_GB2312"/>
          <w:sz w:val="30"/>
          <w:szCs w:val="30"/>
        </w:rPr>
        <w:t>项目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0"/>
          <w:szCs w:val="30"/>
        </w:rPr>
        <w:t>项目主要内容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default" w:ascii="仿宋_GB2312" w:hAnsi="仿宋_GB2312" w:eastAsia="仿宋_GB2312" w:cs="仿宋_GB2312"/>
          <w:sz w:val="30"/>
          <w:szCs w:val="30"/>
          <w:lang w:eastAsia="zh-CN"/>
        </w:rPr>
        <w:t>原敬老院的升级改造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，整体提升敬老院的照护服务功能，项目涉及建筑面积2300㎡。包括：对卧室、活动室、用餐区等室内区域进行地面防滑处理、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门窗更换、墙面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粉刷等提升改造；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对厨房、公共卫生间、洗澡间进行升级改造；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增设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监控室、评估室、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康复室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等功能用房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电气线路、自来水管更换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；购置护理床、衣柜等生活照护设施。</w:t>
      </w:r>
    </w:p>
    <w:p w14:paraId="2FF362A4"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二、项目周期：按年度实施</w:t>
      </w:r>
    </w:p>
    <w:p w14:paraId="412D9BD1"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资金额度：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  <w:t>2400000元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  <w:t>（其中中央福彩80000元，省本级福彩公益金16000元），2024年使用资金2400000元。</w:t>
      </w:r>
    </w:p>
    <w:p w14:paraId="5C9ECF7C"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项目负责人：剑南街道办事处何绵福</w:t>
      </w:r>
    </w:p>
    <w:p w14:paraId="6314DF95">
      <w:pPr>
        <w:numPr>
          <w:ilvl w:val="0"/>
          <w:numId w:val="0"/>
        </w:numPr>
        <w:ind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联系方式：0838---6205240</w:t>
      </w:r>
    </w:p>
    <w:p w14:paraId="4BEC99F9"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项目完成情况：2024年项目已完成。</w:t>
      </w:r>
    </w:p>
    <w:p w14:paraId="0E997BDB">
      <w:pPr>
        <w:numPr>
          <w:ilvl w:val="0"/>
          <w:numId w:val="0"/>
        </w:numPr>
        <w:ind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接受督查情况：2024年资金按照财务规定进行支出。</w:t>
      </w:r>
    </w:p>
    <w:p w14:paraId="2981FB90"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三、项目效果</w:t>
      </w:r>
    </w:p>
    <w:p w14:paraId="24D6C459">
      <w:pPr>
        <w:numPr>
          <w:ilvl w:val="0"/>
          <w:numId w:val="0"/>
        </w:numPr>
        <w:ind w:leftChars="0" w:firstLine="600" w:firstLineChars="200"/>
        <w:rPr>
          <w:rFonts w:hint="default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实际效果：项目建成后，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极大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的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改善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西南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敬老院硬件设施，大力提升院内老年人服务保障水平，进一步提高养老服务质量。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Hans"/>
        </w:rPr>
        <w:br w:type="textWrapping"/>
      </w:r>
      <w:r>
        <w:rPr>
          <w:rFonts w:hint="eastAsia" w:ascii="仿宋_GB2312" w:hAnsi="仿宋_GB2312" w:eastAsia="仿宋_GB2312" w:cs="仿宋_GB2312"/>
          <w:sz w:val="30"/>
          <w:szCs w:val="30"/>
        </w:rPr>
        <w:t>通过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项目</w:t>
      </w:r>
      <w:r>
        <w:rPr>
          <w:rFonts w:hint="eastAsia" w:ascii="仿宋_GB2312" w:hAnsi="仿宋_GB2312" w:eastAsia="仿宋_GB2312" w:cs="仿宋_GB2312"/>
          <w:sz w:val="30"/>
          <w:szCs w:val="30"/>
        </w:rPr>
        <w:t>的实施，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西南敬老院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更好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地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为本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辖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区老年人提供周到、便捷、安全、体贴的专业化服务，满足老年人多层次、多样化的养老需求，使老年人生活更具幸福感</w:t>
      </w:r>
      <w:r>
        <w:rPr>
          <w:rFonts w:hint="default" w:ascii="仿宋_GB2312" w:hAnsi="仿宋_GB2312" w:eastAsia="仿宋_GB2312" w:cs="仿宋_GB2312"/>
          <w:sz w:val="30"/>
          <w:szCs w:val="30"/>
          <w:lang w:eastAsia="zh-CN"/>
        </w:rPr>
        <w:t>。</w:t>
      </w:r>
    </w:p>
    <w:p w14:paraId="670F2D4C">
      <w:pPr>
        <w:numPr>
          <w:ilvl w:val="0"/>
          <w:numId w:val="0"/>
        </w:numPr>
        <w:ind w:leftChars="0"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四、项目和资金管理办法</w:t>
      </w:r>
    </w:p>
    <w:p w14:paraId="27F60731">
      <w:pPr>
        <w:numPr>
          <w:ilvl w:val="0"/>
          <w:numId w:val="0"/>
        </w:numPr>
        <w:ind w:leftChars="0" w:firstLine="300" w:firstLineChars="1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《四川省民政厅福利彩票公益金使用管理办法》</w:t>
      </w:r>
    </w:p>
    <w:p w14:paraId="103A74D1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d447314805bf26c5cfa111b440f1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447314805bf26c5cfa111b440f1e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41BE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                           </w:t>
      </w:r>
    </w:p>
    <w:p w14:paraId="278D1402"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3e5ae1b7cf8262a84fe18e54769d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5ae1b7cf8262a84fe18e54769dc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ADCC">
      <w:pPr>
        <w:pStyle w:val="2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420235" cy="4057650"/>
            <wp:effectExtent l="0" t="0" r="0" b="18415"/>
            <wp:docPr id="5" name="图片 5" descr="296f46797716885f0455bc059da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6f46797716885f0455bc059da05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023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3Y2ViNmFhNDVjZGM4NDUyZTg4YWNhYjk4OTU0ZWIifQ=="/>
  </w:docVars>
  <w:rsids>
    <w:rsidRoot w:val="00000000"/>
    <w:rsid w:val="022E6257"/>
    <w:rsid w:val="04186974"/>
    <w:rsid w:val="150A6270"/>
    <w:rsid w:val="15784371"/>
    <w:rsid w:val="1B7C7BDB"/>
    <w:rsid w:val="1D58344A"/>
    <w:rsid w:val="272C0707"/>
    <w:rsid w:val="28792149"/>
    <w:rsid w:val="2AEC7578"/>
    <w:rsid w:val="34565705"/>
    <w:rsid w:val="37F87326"/>
    <w:rsid w:val="42F36125"/>
    <w:rsid w:val="54972DB4"/>
    <w:rsid w:val="55DD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paragraph" w:styleId="3">
    <w:name w:val="toc 1"/>
    <w:basedOn w:val="1"/>
    <w:next w:val="1"/>
    <w:qFormat/>
    <w:uiPriority w:val="39"/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650</Words>
  <Characters>701</Characters>
  <Lines>0</Lines>
  <Paragraphs>0</Paragraphs>
  <TotalTime>13</TotalTime>
  <ScaleCrop>false</ScaleCrop>
  <LinksUpToDate>false</LinksUpToDate>
  <CharactersWithSpaces>733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2024-05-28T03:12:00Z</dcterms:created>
  <dc:creator>MY.Computer</dc:creator>
  <cp:lastModifiedBy>小样儿的</cp:lastModifiedBy>
  <dcterms:modified xsi:type="dcterms:W3CDTF">2025-06-12T00:57:28Z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3092AFDE50CA46FABD97C6884D6B6C9B_13</vt:lpwstr>
  </property>
  <property fmtid="{D5CDD505-2E9C-101B-9397-08002B2CF9AE}" pid="4" name="KSOTemplateDocerSaveRecord">
    <vt:lpwstr>eyJoZGlkIjoiZTRkY2ZhNGFhZGIxMDczOWFjZDg3ZjZjZDA0ZjQ1NGEiLCJ1c2VySWQiOiIzMDY3MzcyMDIifQ==</vt:lpwstr>
  </property>
</Properties>
</file>