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619D1"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r w:rsidRPr="008C03EF">
        <w:rPr>
          <w:rFonts w:ascii="Times New Roman" w:eastAsia="宋体" w:hAnsi="Times New Roman" w:cs="Times New Roman"/>
          <w:noProof/>
          <w:color w:val="auto"/>
          <w:kern w:val="2"/>
          <w:sz w:val="21"/>
          <w:szCs w:val="22"/>
          <w:bdr w:val="none" w:sz="0" w:space="0" w:color="auto"/>
          <w:lang w:val="en-US"/>
        </w:rPr>
        <w:drawing>
          <wp:anchor distT="0" distB="0" distL="114300" distR="114300" simplePos="0" relativeHeight="251666432" behindDoc="0" locked="0" layoutInCell="1" allowOverlap="1" wp14:anchorId="7287B20E" wp14:editId="5AC6C130">
            <wp:simplePos x="0" y="0"/>
            <wp:positionH relativeFrom="column">
              <wp:posOffset>-39370</wp:posOffset>
            </wp:positionH>
            <wp:positionV relativeFrom="paragraph">
              <wp:posOffset>0</wp:posOffset>
            </wp:positionV>
            <wp:extent cx="1852245" cy="630087"/>
            <wp:effectExtent l="0" t="0" r="0" b="0"/>
            <wp:wrapNone/>
            <wp:docPr id="86" name="图片 86" descr="I:\lcj\新文件\ppt文件\LOGO\附件2-零点有数Logo（对外使用）.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cj\新文件\ppt文件\LOGO\附件2-零点有数Logo（对外使用）.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2245" cy="630087"/>
                    </a:xfrm>
                    <a:prstGeom prst="rect">
                      <a:avLst/>
                    </a:prstGeom>
                    <a:noFill/>
                    <a:ln>
                      <a:noFill/>
                    </a:ln>
                  </pic:spPr>
                </pic:pic>
              </a:graphicData>
            </a:graphic>
          </wp:anchor>
        </w:drawing>
      </w:r>
    </w:p>
    <w:p w14:paraId="5EF94735"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1C2DA5C1"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1E3CAD5D"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18D390DE" w14:textId="35A39B89" w:rsidR="008C03EF" w:rsidRPr="008C03EF" w:rsidRDefault="00781A29"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r>
        <w:rPr>
          <w:rFonts w:ascii="Times New Roman" w:eastAsia="宋体" w:hAnsi="Times New Roman" w:cs="Times New Roman"/>
          <w:noProof/>
          <w:color w:val="auto"/>
          <w:kern w:val="2"/>
          <w:sz w:val="21"/>
          <w:szCs w:val="22"/>
          <w:bdr w:val="none" w:sz="0" w:space="0" w:color="auto"/>
          <w:lang w:val="en-US"/>
        </w:rPr>
        <mc:AlternateContent>
          <mc:Choice Requires="wps">
            <w:drawing>
              <wp:anchor distT="0" distB="0" distL="114300" distR="114300" simplePos="0" relativeHeight="251663360" behindDoc="0" locked="0" layoutInCell="1" allowOverlap="1" wp14:anchorId="15EE4341" wp14:editId="45F72718">
                <wp:simplePos x="0" y="0"/>
                <wp:positionH relativeFrom="margin">
                  <wp:posOffset>-687705</wp:posOffset>
                </wp:positionH>
                <wp:positionV relativeFrom="paragraph">
                  <wp:posOffset>177165</wp:posOffset>
                </wp:positionV>
                <wp:extent cx="7510780" cy="2988310"/>
                <wp:effectExtent l="0" t="0" r="0" b="0"/>
                <wp:wrapNone/>
                <wp:docPr id="62" name="文本框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0780" cy="2988310"/>
                        </a:xfrm>
                        <a:prstGeom prst="rect">
                          <a:avLst/>
                        </a:prstGeom>
                        <a:noFill/>
                        <a:ln>
                          <a:noFill/>
                        </a:ln>
                      </wps:spPr>
                      <wps:txbx>
                        <w:txbxContent>
                          <w:p w14:paraId="2F09396B" w14:textId="77777777" w:rsidR="00FB4CB6" w:rsidRDefault="00FB4CB6" w:rsidP="00E16007">
                            <w:pPr>
                              <w:spacing w:after="120" w:line="900" w:lineRule="exact"/>
                              <w:ind w:firstLineChars="0" w:firstLine="0"/>
                              <w:jc w:val="center"/>
                              <w:rPr>
                                <w:rFonts w:ascii="Agency FB" w:eastAsia="微软雅黑" w:hAnsi="Agency FB" w:cs="Arial"/>
                                <w:b/>
                                <w:bCs/>
                                <w:spacing w:val="20"/>
                                <w:sz w:val="56"/>
                                <w:szCs w:val="72"/>
                              </w:rPr>
                            </w:pPr>
                            <w:r w:rsidRPr="00E16007">
                              <w:rPr>
                                <w:rFonts w:ascii="Agency FB" w:eastAsia="微软雅黑" w:hAnsi="Agency FB" w:cs="Arial" w:hint="eastAsia"/>
                                <w:b/>
                                <w:bCs/>
                                <w:spacing w:val="20"/>
                                <w:sz w:val="56"/>
                                <w:szCs w:val="72"/>
                              </w:rPr>
                              <w:t>绵竹市</w:t>
                            </w:r>
                            <w:r w:rsidRPr="00E16007">
                              <w:rPr>
                                <w:rFonts w:ascii="Agency FB" w:eastAsia="微软雅黑" w:hAnsi="Agency FB" w:cs="Arial" w:hint="eastAsia"/>
                                <w:b/>
                                <w:bCs/>
                                <w:spacing w:val="20"/>
                                <w:sz w:val="56"/>
                                <w:szCs w:val="72"/>
                              </w:rPr>
                              <w:t>2020</w:t>
                            </w:r>
                            <w:r w:rsidRPr="00E16007">
                              <w:rPr>
                                <w:rFonts w:ascii="Agency FB" w:eastAsia="微软雅黑" w:hAnsi="Agency FB" w:cs="Arial" w:hint="eastAsia"/>
                                <w:b/>
                                <w:bCs/>
                                <w:spacing w:val="20"/>
                                <w:sz w:val="56"/>
                                <w:szCs w:val="72"/>
                              </w:rPr>
                              <w:t>年职业技能提升项目支出</w:t>
                            </w:r>
                          </w:p>
                          <w:p w14:paraId="0FEC8C06" w14:textId="77777777" w:rsidR="00FB4CB6" w:rsidRPr="008E7AF1" w:rsidRDefault="00FB4CB6" w:rsidP="00E16007">
                            <w:pPr>
                              <w:spacing w:after="120" w:line="900" w:lineRule="exact"/>
                              <w:ind w:firstLineChars="0" w:firstLine="0"/>
                              <w:jc w:val="center"/>
                              <w:rPr>
                                <w:rFonts w:ascii="Agency FB" w:eastAsia="微软雅黑" w:hAnsi="Agency FB" w:cs="Arial"/>
                                <w:b/>
                                <w:bCs/>
                                <w:spacing w:val="20"/>
                                <w:sz w:val="56"/>
                                <w:szCs w:val="72"/>
                              </w:rPr>
                            </w:pPr>
                            <w:r w:rsidRPr="00E16007">
                              <w:rPr>
                                <w:rFonts w:ascii="Agency FB" w:eastAsia="微软雅黑" w:hAnsi="Agency FB" w:cs="Arial" w:hint="eastAsia"/>
                                <w:b/>
                                <w:bCs/>
                                <w:spacing w:val="20"/>
                                <w:sz w:val="56"/>
                                <w:szCs w:val="72"/>
                              </w:rPr>
                              <w:t>绩效评价报告</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E4341" id="_x0000_t202" coordsize="21600,21600" o:spt="202" path="m,l,21600r21600,l21600,xe">
                <v:stroke joinstyle="miter"/>
                <v:path gradientshapeok="t" o:connecttype="rect"/>
              </v:shapetype>
              <v:shape id="文本框 62" o:spid="_x0000_s1026" type="#_x0000_t202" style="position:absolute;margin-left:-54.15pt;margin-top:13.95pt;width:591.4pt;height:235.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" filled="f" stroked="f">
                <v:textbox>
                  <w:txbxContent>
                    <w:p w14:paraId="2F09396B" w14:textId="77777777" w:rsidR="00FB4CB6" w:rsidRDefault="00FB4CB6" w:rsidP="00E16007">
                      <w:pPr>
                        <w:spacing w:after="120" w:line="900" w:lineRule="exact"/>
                        <w:ind w:firstLineChars="0" w:firstLine="0"/>
                        <w:jc w:val="center"/>
                        <w:rPr>
                          <w:rFonts w:ascii="Agency FB" w:eastAsia="微软雅黑" w:hAnsi="Agency FB" w:cs="Arial"/>
                          <w:b/>
                          <w:bCs/>
                          <w:spacing w:val="20"/>
                          <w:sz w:val="56"/>
                          <w:szCs w:val="72"/>
                        </w:rPr>
                      </w:pPr>
                      <w:r w:rsidRPr="00E16007">
                        <w:rPr>
                          <w:rFonts w:ascii="Agency FB" w:eastAsia="微软雅黑" w:hAnsi="Agency FB" w:cs="Arial" w:hint="eastAsia"/>
                          <w:b/>
                          <w:bCs/>
                          <w:spacing w:val="20"/>
                          <w:sz w:val="56"/>
                          <w:szCs w:val="72"/>
                        </w:rPr>
                        <w:t>绵竹市</w:t>
                      </w:r>
                      <w:r w:rsidRPr="00E16007">
                        <w:rPr>
                          <w:rFonts w:ascii="Agency FB" w:eastAsia="微软雅黑" w:hAnsi="Agency FB" w:cs="Arial" w:hint="eastAsia"/>
                          <w:b/>
                          <w:bCs/>
                          <w:spacing w:val="20"/>
                          <w:sz w:val="56"/>
                          <w:szCs w:val="72"/>
                        </w:rPr>
                        <w:t>2020</w:t>
                      </w:r>
                      <w:r w:rsidRPr="00E16007">
                        <w:rPr>
                          <w:rFonts w:ascii="Agency FB" w:eastAsia="微软雅黑" w:hAnsi="Agency FB" w:cs="Arial" w:hint="eastAsia"/>
                          <w:b/>
                          <w:bCs/>
                          <w:spacing w:val="20"/>
                          <w:sz w:val="56"/>
                          <w:szCs w:val="72"/>
                        </w:rPr>
                        <w:t>年职业技能提升项目支出</w:t>
                      </w:r>
                    </w:p>
                    <w:p w14:paraId="0FEC8C06" w14:textId="77777777" w:rsidR="00FB4CB6" w:rsidRPr="008E7AF1" w:rsidRDefault="00FB4CB6" w:rsidP="00E16007">
                      <w:pPr>
                        <w:spacing w:after="120" w:line="900" w:lineRule="exact"/>
                        <w:ind w:firstLineChars="0" w:firstLine="0"/>
                        <w:jc w:val="center"/>
                        <w:rPr>
                          <w:rFonts w:ascii="Agency FB" w:eastAsia="微软雅黑" w:hAnsi="Agency FB" w:cs="Arial"/>
                          <w:b/>
                          <w:bCs/>
                          <w:spacing w:val="20"/>
                          <w:sz w:val="56"/>
                          <w:szCs w:val="72"/>
                        </w:rPr>
                      </w:pPr>
                      <w:r w:rsidRPr="00E16007">
                        <w:rPr>
                          <w:rFonts w:ascii="Agency FB" w:eastAsia="微软雅黑" w:hAnsi="Agency FB" w:cs="Arial" w:hint="eastAsia"/>
                          <w:b/>
                          <w:bCs/>
                          <w:spacing w:val="20"/>
                          <w:sz w:val="56"/>
                          <w:szCs w:val="72"/>
                        </w:rPr>
                        <w:t>绩效评价报告</w:t>
                      </w:r>
                    </w:p>
                  </w:txbxContent>
                </v:textbox>
                <w10:wrap anchorx="margin"/>
              </v:shape>
            </w:pict>
          </mc:Fallback>
        </mc:AlternateContent>
      </w:r>
    </w:p>
    <w:p w14:paraId="07696473"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713F5469"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259628AC"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0CA310F3"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66CDF22C"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05D06F29"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28451DF6"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7E9B2454"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20CDB30A"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0E5A3850"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362F18F3"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47DCEB7B"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0142B949"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77CAD2B3"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3B020B2C"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58737CD0"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61880BA1"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3B33180C"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322E682A"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395EEB00"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096A2D61"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495B9590"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59859F69"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764160C6"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452A7FC5"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0A747B84" w14:textId="20226663" w:rsidR="008C03EF" w:rsidRPr="008C03EF" w:rsidRDefault="00781A29"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r>
        <w:rPr>
          <w:rFonts w:ascii="Times New Roman" w:eastAsia="宋体" w:hAnsi="Times New Roman" w:cs="Times New Roman"/>
          <w:noProof/>
          <w:color w:val="auto"/>
          <w:kern w:val="2"/>
          <w:sz w:val="21"/>
          <w:szCs w:val="22"/>
          <w:bdr w:val="none" w:sz="0" w:space="0" w:color="auto"/>
          <w:lang w:val="en-US"/>
        </w:rPr>
        <mc:AlternateContent>
          <mc:Choice Requires="wpg">
            <w:drawing>
              <wp:anchor distT="0" distB="0" distL="114300" distR="114300" simplePos="0" relativeHeight="251665408" behindDoc="0" locked="0" layoutInCell="1" allowOverlap="1" wp14:anchorId="7096CEE8" wp14:editId="6728B7DC">
                <wp:simplePos x="0" y="0"/>
                <wp:positionH relativeFrom="column">
                  <wp:posOffset>-483870</wp:posOffset>
                </wp:positionH>
                <wp:positionV relativeFrom="paragraph">
                  <wp:posOffset>217170</wp:posOffset>
                </wp:positionV>
                <wp:extent cx="7239000" cy="7334885"/>
                <wp:effectExtent l="1009650" t="0" r="990600" b="0"/>
                <wp:wrapNone/>
                <wp:docPr id="63"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39000" cy="7334885"/>
                          <a:chOff x="0" y="0"/>
                          <a:chExt cx="6559875" cy="6646475"/>
                        </a:xfrm>
                      </wpg:grpSpPr>
                      <wps:wsp>
                        <wps:cNvPr id="68" name="平行四边形 68"/>
                        <wps:cNvSpPr/>
                        <wps:spPr bwMode="auto">
                          <a:xfrm rot="3459526">
                            <a:off x="634074" y="3643008"/>
                            <a:ext cx="5471998" cy="534936"/>
                          </a:xfrm>
                          <a:prstGeom prst="parallelogram">
                            <a:avLst>
                              <a:gd name="adj" fmla="val 64427"/>
                            </a:avLst>
                          </a:prstGeom>
                          <a:solidFill>
                            <a:srgbClr val="E9F1F4">
                              <a:alpha val="74902"/>
                            </a:srgbClr>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s:wsp>
                        <wps:cNvPr id="69" name="平行四边形 69"/>
                        <wps:cNvSpPr/>
                        <wps:spPr bwMode="auto">
                          <a:xfrm rot="3459526">
                            <a:off x="506384" y="3968734"/>
                            <a:ext cx="4169576" cy="534936"/>
                          </a:xfrm>
                          <a:prstGeom prst="parallelogram">
                            <a:avLst>
                              <a:gd name="adj" fmla="val 64427"/>
                            </a:avLst>
                          </a:prstGeom>
                          <a:solidFill>
                            <a:srgbClr val="C7DFE7"/>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s:wsp>
                        <wps:cNvPr id="70" name="平行四边形 70"/>
                        <wps:cNvSpPr/>
                        <wps:spPr bwMode="auto">
                          <a:xfrm rot="7474993" flipV="1">
                            <a:off x="-1429254" y="2854909"/>
                            <a:ext cx="3715066" cy="536284"/>
                          </a:xfrm>
                          <a:prstGeom prst="parallelogram">
                            <a:avLst>
                              <a:gd name="adj" fmla="val 83732"/>
                            </a:avLst>
                          </a:prstGeom>
                          <a:solidFill>
                            <a:srgbClr val="789DBE"/>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s:wsp>
                        <wps:cNvPr id="71" name="平行四边形 71"/>
                        <wps:cNvSpPr/>
                        <wps:spPr bwMode="auto">
                          <a:xfrm rot="7474993" flipV="1">
                            <a:off x="-1232884" y="3746559"/>
                            <a:ext cx="3715066" cy="536284"/>
                          </a:xfrm>
                          <a:prstGeom prst="parallelogram">
                            <a:avLst>
                              <a:gd name="adj" fmla="val 64427"/>
                            </a:avLst>
                          </a:prstGeom>
                          <a:solidFill>
                            <a:srgbClr val="525F89">
                              <a:alpha val="85098"/>
                            </a:srgbClr>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s:wsp>
                        <wps:cNvPr id="72" name="平行四边形 72"/>
                        <wps:cNvSpPr/>
                        <wps:spPr bwMode="auto">
                          <a:xfrm rot="7474993" flipV="1">
                            <a:off x="-856383" y="3640060"/>
                            <a:ext cx="5020572" cy="536284"/>
                          </a:xfrm>
                          <a:prstGeom prst="parallelogram">
                            <a:avLst>
                              <a:gd name="adj" fmla="val 64427"/>
                            </a:avLst>
                          </a:prstGeom>
                          <a:solidFill>
                            <a:srgbClr val="7FA3BD"/>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s:wsp>
                        <wps:cNvPr id="73" name="平行四边形 73"/>
                        <wps:cNvSpPr/>
                        <wps:spPr bwMode="auto">
                          <a:xfrm rot="7434777" flipV="1">
                            <a:off x="-342202" y="2996730"/>
                            <a:ext cx="6517932" cy="536284"/>
                          </a:xfrm>
                          <a:prstGeom prst="parallelogram">
                            <a:avLst>
                              <a:gd name="adj" fmla="val 64427"/>
                            </a:avLst>
                          </a:prstGeom>
                          <a:solidFill>
                            <a:srgbClr val="1C2F67"/>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s:wsp>
                        <wps:cNvPr id="74" name="平行四边形 74"/>
                        <wps:cNvSpPr/>
                        <wps:spPr bwMode="auto">
                          <a:xfrm rot="7434777" flipV="1">
                            <a:off x="1361365" y="3983757"/>
                            <a:ext cx="4133302" cy="536284"/>
                          </a:xfrm>
                          <a:prstGeom prst="parallelogram">
                            <a:avLst>
                              <a:gd name="adj" fmla="val 64427"/>
                            </a:avLst>
                          </a:prstGeom>
                          <a:solidFill>
                            <a:srgbClr val="3D7499"/>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s:wsp>
                        <wps:cNvPr id="75" name="平行四边形 75"/>
                        <wps:cNvSpPr/>
                        <wps:spPr bwMode="auto">
                          <a:xfrm rot="7434777" flipV="1">
                            <a:off x="2624679" y="4190065"/>
                            <a:ext cx="3712902" cy="536284"/>
                          </a:xfrm>
                          <a:prstGeom prst="parallelogram">
                            <a:avLst>
                              <a:gd name="adj" fmla="val 64427"/>
                            </a:avLst>
                          </a:prstGeom>
                          <a:solidFill>
                            <a:srgbClr val="54618E"/>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s:wsp>
                        <wps:cNvPr id="76" name="平行四边形 76"/>
                        <wps:cNvSpPr/>
                        <wps:spPr bwMode="auto">
                          <a:xfrm rot="3459526">
                            <a:off x="4367859" y="1572681"/>
                            <a:ext cx="3680297" cy="534936"/>
                          </a:xfrm>
                          <a:prstGeom prst="parallelogram">
                            <a:avLst>
                              <a:gd name="adj" fmla="val 64427"/>
                            </a:avLst>
                          </a:prstGeom>
                          <a:solidFill>
                            <a:srgbClr val="83BAAC"/>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s:wsp>
                        <wps:cNvPr id="80" name="平行四边形 80"/>
                        <wps:cNvSpPr/>
                        <wps:spPr bwMode="auto">
                          <a:xfrm rot="3459526">
                            <a:off x="3530922" y="2108537"/>
                            <a:ext cx="4330568" cy="534936"/>
                          </a:xfrm>
                          <a:prstGeom prst="parallelogram">
                            <a:avLst>
                              <a:gd name="adj" fmla="val 64427"/>
                            </a:avLst>
                          </a:prstGeom>
                          <a:solidFill>
                            <a:srgbClr val="C8DFE6"/>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s:wsp>
                        <wps:cNvPr id="81" name="平行四边形 81"/>
                        <wps:cNvSpPr/>
                        <wps:spPr bwMode="auto">
                          <a:xfrm rot="3459526">
                            <a:off x="4480126" y="4160827"/>
                            <a:ext cx="3624561" cy="534936"/>
                          </a:xfrm>
                          <a:prstGeom prst="parallelogram">
                            <a:avLst>
                              <a:gd name="adj" fmla="val 64427"/>
                            </a:avLst>
                          </a:prstGeom>
                          <a:solidFill>
                            <a:srgbClr val="CCE0E9">
                              <a:alpha val="74902"/>
                            </a:srgbClr>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s:wsp>
                        <wps:cNvPr id="82" name="平行四边形 82"/>
                        <wps:cNvSpPr/>
                        <wps:spPr bwMode="auto">
                          <a:xfrm rot="3459526">
                            <a:off x="3413692" y="4002638"/>
                            <a:ext cx="4118505" cy="534936"/>
                          </a:xfrm>
                          <a:prstGeom prst="parallelogram">
                            <a:avLst>
                              <a:gd name="adj" fmla="val 64427"/>
                            </a:avLst>
                          </a:prstGeom>
                          <a:solidFill>
                            <a:srgbClr val="CADEE7">
                              <a:alpha val="74902"/>
                            </a:srgbClr>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s:wsp>
                        <wps:cNvPr id="83" name="平行四边形 83"/>
                        <wps:cNvSpPr/>
                        <wps:spPr bwMode="auto">
                          <a:xfrm rot="3459526">
                            <a:off x="1746094" y="3646394"/>
                            <a:ext cx="4927346" cy="534936"/>
                          </a:xfrm>
                          <a:prstGeom prst="parallelogram">
                            <a:avLst>
                              <a:gd name="adj" fmla="val 64427"/>
                            </a:avLst>
                          </a:prstGeom>
                          <a:solidFill>
                            <a:srgbClr val="6FB4A2">
                              <a:alpha val="74902"/>
                            </a:srgbClr>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s:wsp>
                        <wps:cNvPr id="84" name="平行四边形 84"/>
                        <wps:cNvSpPr/>
                        <wps:spPr bwMode="auto">
                          <a:xfrm rot="3459526">
                            <a:off x="-1574312" y="4153870"/>
                            <a:ext cx="3683560" cy="534936"/>
                          </a:xfrm>
                          <a:prstGeom prst="parallelogram">
                            <a:avLst>
                              <a:gd name="adj" fmla="val 64427"/>
                            </a:avLst>
                          </a:prstGeom>
                          <a:solidFill>
                            <a:srgbClr val="A4C5C5">
                              <a:alpha val="74902"/>
                            </a:srgbClr>
                          </a:solidFill>
                          <a:ln w="9525" cap="flat" cmpd="sng" algn="ctr">
                            <a:noFill/>
                            <a:prstDash val="solid"/>
                            <a:round/>
                            <a:headEnd type="none" w="med" len="med"/>
                            <a:tailEnd type="none" w="med" len="med"/>
                          </a:ln>
                          <a:effectLst/>
                        </wps:spPr>
                        <wps:bodyPr vert="horz" wrap="square" lIns="83873" tIns="41936" rIns="83873" bIns="41936" numCol="1" rtlCol="0"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56065EC9" id="组合 20" o:spid="_x0000_s1026" style="position:absolute;left:0;text-align:left;margin-left:-38.1pt;margin-top:17.1pt;width:570pt;height:577.55pt;z-index:251665408;mso-width-relative:margin;mso-height-relative:margin" coordsize="65598,6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平行四边形 68" o:spid="_x0000_s1027" type="#_x0000_t7" style="position:absolute;left:6341;top:36429;width:54720;height:5349;rotation:377872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" adj="1360" fillcolor="#e9f1f4" stroked="f">
                  <v:fill opacity="49087f"/>
                  <v:stroke joinstyle="round"/>
                  <v:textbox inset="2.32981mm,1.1649mm,2.32981mm,1.1649mm"/>
                </v:shape>
                <v:shape id="平行四边形 69" o:spid="_x0000_s1028" type="#_x0000_t7" style="position:absolute;left:5064;top:39687;width:41695;height:5349;rotation:377872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" adj="1785" fillcolor="#c7dfe7" stroked="f">
                  <v:stroke joinstyle="round"/>
                  <v:textbox inset="2.32981mm,1.1649mm,2.32981mm,1.1649mm"/>
                </v:shape>
                <v:shape id="平行四边形 70" o:spid="_x0000_s1029" type="#_x0000_t7" style="position:absolute;left:-14292;top:28548;width:37150;height:5363;rotation:-8164686fd;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" adj="2611" fillcolor="#789dbe" stroked="f">
                  <v:stroke joinstyle="round"/>
                  <v:textbox inset="2.32981mm,1.1649mm,2.32981mm,1.1649mm"/>
                </v:shape>
                <v:shape id="平行四边形 71" o:spid="_x0000_s1030" type="#_x0000_t7" style="position:absolute;left:-12330;top:37466;width:37151;height:5362;rotation:-8164686fd;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" adj="2009" fillcolor="#525f89" stroked="f">
                  <v:fill opacity="55769f"/>
                  <v:stroke joinstyle="round"/>
                  <v:textbox inset="2.32981mm,1.1649mm,2.32981mm,1.1649mm"/>
                </v:shape>
                <v:shape id="平行四边形 72" o:spid="_x0000_s1031" type="#_x0000_t7" style="position:absolute;left:-8564;top:36400;width:50205;height:5363;rotation:-8164686fd;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" adj="1486" fillcolor="#7fa3bd" stroked="f">
                  <v:stroke joinstyle="round"/>
                  <v:textbox inset="2.32981mm,1.1649mm,2.32981mm,1.1649mm"/>
                </v:shape>
                <v:shape id="平行四边形 73" o:spid="_x0000_s1032" type="#_x0000_t7" style="position:absolute;left:-3422;top:29967;width:65179;height:5363;rotation:-8120759fd;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" adj="1145" fillcolor="#1c2f67" stroked="f">
                  <v:stroke joinstyle="round"/>
                  <v:textbox inset="2.32981mm,1.1649mm,2.32981mm,1.1649mm"/>
                </v:shape>
                <v:shape id="平行四边形 74" o:spid="_x0000_s1033" type="#_x0000_t7" style="position:absolute;left:13613;top:39837;width:41333;height:5363;rotation:-8120759fd;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" adj="1806" fillcolor="#3d7499" stroked="f">
                  <v:stroke joinstyle="round"/>
                  <v:textbox inset="2.32981mm,1.1649mm,2.32981mm,1.1649mm"/>
                </v:shape>
                <v:shape id="平行四边形 75" o:spid="_x0000_s1034" type="#_x0000_t7" style="position:absolute;left:26246;top:41900;width:37129;height:5363;rotation:-8120759fd;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" adj="2010" fillcolor="#54618e" stroked="f">
                  <v:stroke joinstyle="round"/>
                  <v:textbox inset="2.32981mm,1.1649mm,2.32981mm,1.1649mm"/>
                </v:shape>
                <v:shape id="平行四边形 76" o:spid="_x0000_s1035" type="#_x0000_t7" style="position:absolute;left:43679;top:15726;width:36802;height:5349;rotation:377872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" adj="2023" fillcolor="#83baac" stroked="f">
                  <v:stroke joinstyle="round"/>
                  <v:textbox inset="2.32981mm,1.1649mm,2.32981mm,1.1649mm"/>
                </v:shape>
                <v:shape id="平行四边形 80" o:spid="_x0000_s1036" type="#_x0000_t7" style="position:absolute;left:35309;top:21085;width:43305;height:5349;rotation:377872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" adj="1719" fillcolor="#c8dfe6" stroked="f">
                  <v:stroke joinstyle="round"/>
                  <v:textbox inset="2.32981mm,1.1649mm,2.32981mm,1.1649mm"/>
                </v:shape>
                <v:shape id="平行四边形 81" o:spid="_x0000_s1037" type="#_x0000_t7" style="position:absolute;left:44801;top:41608;width:36245;height:5349;rotation:377872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" adj="2054" fillcolor="#cce0e9" stroked="f">
                  <v:fill opacity="49087f"/>
                  <v:stroke joinstyle="round"/>
                  <v:textbox inset="2.32981mm,1.1649mm,2.32981mm,1.1649mm"/>
                </v:shape>
                <v:shape id="平行四边形 82" o:spid="_x0000_s1038" type="#_x0000_t7" style="position:absolute;left:34136;top:40026;width:41185;height:5350;rotation:377872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" adj="1808" fillcolor="#cadee7" stroked="f">
                  <v:fill opacity="49087f"/>
                  <v:stroke joinstyle="round"/>
                  <v:textbox inset="2.32981mm,1.1649mm,2.32981mm,1.1649mm"/>
                </v:shape>
                <v:shape id="平行四边形 83" o:spid="_x0000_s1039" type="#_x0000_t7" style="position:absolute;left:17460;top:36463;width:49274;height:5350;rotation:377872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" adj="1511" fillcolor="#6fb4a2" stroked="f">
                  <v:fill opacity="49087f"/>
                  <v:stroke joinstyle="round"/>
                  <v:textbox inset="2.32981mm,1.1649mm,2.32981mm,1.1649mm"/>
                </v:shape>
                <v:shape id="平行四边形 84" o:spid="_x0000_s1040" type="#_x0000_t7" style="position:absolute;left:-15743;top:41538;width:36836;height:5349;rotation:377872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" adj="2021" fillcolor="#a4c5c5" stroked="f">
                  <v:fill opacity="49087f"/>
                  <v:stroke joinstyle="round"/>
                  <v:textbox inset="2.32981mm,1.1649mm,2.32981mm,1.1649mm"/>
                </v:shape>
              </v:group>
            </w:pict>
          </mc:Fallback>
        </mc:AlternateContent>
      </w:r>
    </w:p>
    <w:p w14:paraId="31B32D5A"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41DFAA97"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3CA034FA"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691D37A7"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20ED03E5" w14:textId="75499152" w:rsidR="008C03EF" w:rsidRPr="008C03EF" w:rsidRDefault="00781A29"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r>
        <w:rPr>
          <w:rFonts w:ascii="Times New Roman" w:eastAsia="宋体" w:hAnsi="Times New Roman" w:cs="Times New Roman"/>
          <w:noProof/>
          <w:color w:val="auto"/>
          <w:kern w:val="2"/>
          <w:sz w:val="21"/>
          <w:szCs w:val="22"/>
          <w:bdr w:val="none" w:sz="0" w:space="0" w:color="auto"/>
          <w:lang w:val="en-US"/>
        </w:rPr>
        <mc:AlternateContent>
          <mc:Choice Requires="wps">
            <w:drawing>
              <wp:anchor distT="0" distB="0" distL="114300" distR="114300" simplePos="0" relativeHeight="251664384" behindDoc="0" locked="0" layoutInCell="1" allowOverlap="1" wp14:anchorId="648C8042" wp14:editId="27CCC25F">
                <wp:simplePos x="0" y="0"/>
                <wp:positionH relativeFrom="margin">
                  <wp:posOffset>1247140</wp:posOffset>
                </wp:positionH>
                <wp:positionV relativeFrom="paragraph">
                  <wp:posOffset>125095</wp:posOffset>
                </wp:positionV>
                <wp:extent cx="2714625" cy="914400"/>
                <wp:effectExtent l="0" t="0" r="0" b="0"/>
                <wp:wrapNone/>
                <wp:docPr id="85" name="文本框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14400"/>
                        </a:xfrm>
                        <a:prstGeom prst="rect">
                          <a:avLst/>
                        </a:prstGeom>
                        <a:noFill/>
                        <a:ln>
                          <a:noFill/>
                        </a:ln>
                      </wps:spPr>
                      <wps:txbx>
                        <w:txbxContent>
                          <w:p w14:paraId="0E7A81D5" w14:textId="77777777" w:rsidR="00FB4CB6" w:rsidRPr="00FB50E2" w:rsidRDefault="00FB4CB6" w:rsidP="008C03EF">
                            <w:pPr>
                              <w:spacing w:after="120" w:line="540" w:lineRule="exact"/>
                              <w:ind w:firstLine="640"/>
                              <w:jc w:val="center"/>
                              <w:rPr>
                                <w:rFonts w:ascii="Arial" w:eastAsia="微软雅黑" w:hAnsi="Arial" w:cs="Arial"/>
                                <w:bCs/>
                                <w:color w:val="262626"/>
                                <w:szCs w:val="36"/>
                              </w:rPr>
                            </w:pPr>
                            <w:r w:rsidRPr="00FB50E2">
                              <w:rPr>
                                <w:rFonts w:ascii="Arial" w:eastAsia="微软雅黑" w:hAnsi="Arial" w:cs="Arial" w:hint="eastAsia"/>
                                <w:bCs/>
                                <w:color w:val="262626"/>
                                <w:szCs w:val="36"/>
                              </w:rPr>
                              <w:t>零点</w:t>
                            </w:r>
                            <w:r>
                              <w:rPr>
                                <w:rFonts w:ascii="Arial" w:eastAsia="微软雅黑" w:hAnsi="Arial" w:cs="Arial" w:hint="eastAsia"/>
                                <w:bCs/>
                                <w:color w:val="262626"/>
                                <w:szCs w:val="36"/>
                              </w:rPr>
                              <w:t>有数</w:t>
                            </w:r>
                          </w:p>
                          <w:p w14:paraId="0CD38287" w14:textId="77777777" w:rsidR="00FB4CB6" w:rsidRPr="00FB50E2" w:rsidRDefault="00FB4CB6" w:rsidP="008C03EF">
                            <w:pPr>
                              <w:spacing w:after="120" w:line="540" w:lineRule="exact"/>
                              <w:ind w:firstLine="640"/>
                              <w:jc w:val="center"/>
                              <w:rPr>
                                <w:rFonts w:ascii="Arial" w:eastAsia="微软雅黑" w:hAnsi="Arial" w:cs="Arial"/>
                                <w:bCs/>
                                <w:color w:val="262626"/>
                                <w:szCs w:val="36"/>
                              </w:rPr>
                            </w:pPr>
                            <w:r>
                              <w:rPr>
                                <w:rFonts w:ascii="Arial" w:eastAsia="微软雅黑" w:hAnsi="Arial" w:cs="Arial" w:hint="eastAsia"/>
                                <w:bCs/>
                                <w:color w:val="262626"/>
                                <w:szCs w:val="36"/>
                              </w:rPr>
                              <w:t>二零二一年七月二十日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8C8042" id="文本框 85" o:spid="_x0000_s1027" type="#_x0000_t202" style="position:absolute;margin-left:98.2pt;margin-top:9.85pt;width:213.75pt;height:1in;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" filled="f" stroked="f">
                <v:textbox>
                  <w:txbxContent>
                    <w:p w14:paraId="0E7A81D5" w14:textId="77777777" w:rsidR="00FB4CB6" w:rsidRPr="00FB50E2" w:rsidRDefault="00FB4CB6" w:rsidP="008C03EF">
                      <w:pPr>
                        <w:spacing w:after="120" w:line="540" w:lineRule="exact"/>
                        <w:ind w:firstLine="640"/>
                        <w:jc w:val="center"/>
                        <w:rPr>
                          <w:rFonts w:ascii="Arial" w:eastAsia="微软雅黑" w:hAnsi="Arial" w:cs="Arial"/>
                          <w:bCs/>
                          <w:color w:val="262626"/>
                          <w:szCs w:val="36"/>
                        </w:rPr>
                      </w:pPr>
                      <w:r w:rsidRPr="00FB50E2">
                        <w:rPr>
                          <w:rFonts w:ascii="Arial" w:eastAsia="微软雅黑" w:hAnsi="Arial" w:cs="Arial" w:hint="eastAsia"/>
                          <w:bCs/>
                          <w:color w:val="262626"/>
                          <w:szCs w:val="36"/>
                        </w:rPr>
                        <w:t>零点</w:t>
                      </w:r>
                      <w:r>
                        <w:rPr>
                          <w:rFonts w:ascii="Arial" w:eastAsia="微软雅黑" w:hAnsi="Arial" w:cs="Arial" w:hint="eastAsia"/>
                          <w:bCs/>
                          <w:color w:val="262626"/>
                          <w:szCs w:val="36"/>
                        </w:rPr>
                        <w:t>有数</w:t>
                      </w:r>
                    </w:p>
                    <w:p w14:paraId="0CD38287" w14:textId="77777777" w:rsidR="00FB4CB6" w:rsidRPr="00FB50E2" w:rsidRDefault="00FB4CB6" w:rsidP="008C03EF">
                      <w:pPr>
                        <w:spacing w:after="120" w:line="540" w:lineRule="exact"/>
                        <w:ind w:firstLine="640"/>
                        <w:jc w:val="center"/>
                        <w:rPr>
                          <w:rFonts w:ascii="Arial" w:eastAsia="微软雅黑" w:hAnsi="Arial" w:cs="Arial"/>
                          <w:bCs/>
                          <w:color w:val="262626"/>
                          <w:szCs w:val="36"/>
                        </w:rPr>
                      </w:pPr>
                      <w:r>
                        <w:rPr>
                          <w:rFonts w:ascii="Arial" w:eastAsia="微软雅黑" w:hAnsi="Arial" w:cs="Arial" w:hint="eastAsia"/>
                          <w:bCs/>
                          <w:color w:val="262626"/>
                          <w:szCs w:val="36"/>
                        </w:rPr>
                        <w:t>二零二一年七月二十日</w:t>
                      </w:r>
                    </w:p>
                  </w:txbxContent>
                </v:textbox>
                <w10:wrap anchorx="margin"/>
              </v:shape>
            </w:pict>
          </mc:Fallback>
        </mc:AlternateContent>
      </w:r>
    </w:p>
    <w:p w14:paraId="3FBB3631"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0C1AD304"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7C1DF26D"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23EA45B9"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r w:rsidRPr="008C03EF">
        <w:rPr>
          <w:rFonts w:ascii="Times New Roman" w:eastAsia="宋体" w:hAnsi="Times New Roman" w:cs="Times New Roman"/>
          <w:color w:val="auto"/>
          <w:kern w:val="2"/>
          <w:sz w:val="21"/>
          <w:szCs w:val="22"/>
          <w:bdr w:val="none" w:sz="0" w:space="0" w:color="auto"/>
          <w:lang w:val="en-US"/>
        </w:rPr>
        <w:br w:type="page"/>
      </w:r>
    </w:p>
    <w:p w14:paraId="6D818313"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firstLineChars="0" w:firstLine="420"/>
        <w:jc w:val="left"/>
        <w:rPr>
          <w:rFonts w:ascii="Times New Roman" w:eastAsia="幼圆" w:hAnsi="Times New Roman" w:cs="Times New Roman"/>
          <w:color w:val="auto"/>
          <w:kern w:val="2"/>
          <w:sz w:val="21"/>
          <w:szCs w:val="21"/>
          <w:bdr w:val="none" w:sz="0" w:space="0" w:color="auto"/>
          <w:lang w:val="en-US"/>
        </w:rPr>
      </w:pPr>
      <w:bookmarkStart w:id="0" w:name="_Hlk525042093"/>
      <w:bookmarkEnd w:id="0"/>
      <w:r w:rsidRPr="008C03EF">
        <w:rPr>
          <w:rFonts w:ascii="Times New Roman" w:eastAsia="幼圆" w:hAnsi="Times New Roman" w:cs="Times New Roman"/>
          <w:color w:val="auto"/>
          <w:kern w:val="2"/>
          <w:sz w:val="21"/>
          <w:szCs w:val="21"/>
          <w:bdr w:val="none" w:sz="0" w:space="0" w:color="auto"/>
          <w:lang w:val="en-US"/>
        </w:rPr>
        <w:lastRenderedPageBreak/>
        <w:t>零点有数（原零点研究咨询集团）成立于</w:t>
      </w:r>
      <w:r w:rsidRPr="008C03EF">
        <w:rPr>
          <w:rFonts w:ascii="Times New Roman" w:eastAsia="幼圆" w:hAnsi="Times New Roman" w:cs="Times New Roman"/>
          <w:color w:val="auto"/>
          <w:kern w:val="2"/>
          <w:sz w:val="21"/>
          <w:szCs w:val="21"/>
          <w:bdr w:val="none" w:sz="0" w:space="0" w:color="auto"/>
          <w:lang w:val="en-US"/>
        </w:rPr>
        <w:t>1992</w:t>
      </w:r>
      <w:r w:rsidRPr="008C03EF">
        <w:rPr>
          <w:rFonts w:ascii="Times New Roman" w:eastAsia="幼圆" w:hAnsi="Times New Roman" w:cs="Times New Roman"/>
          <w:color w:val="auto"/>
          <w:kern w:val="2"/>
          <w:sz w:val="21"/>
          <w:szCs w:val="21"/>
          <w:bdr w:val="none" w:sz="0" w:space="0" w:color="auto"/>
          <w:lang w:val="en-US"/>
        </w:rPr>
        <w:t>年，是独立的专业性调查研究机构。它运用现代社会调查手段和咨询技术，侧重于为政府、企业及</w:t>
      </w:r>
      <w:r w:rsidRPr="008C03EF">
        <w:rPr>
          <w:rFonts w:ascii="Times New Roman" w:eastAsia="幼圆" w:hAnsi="Times New Roman" w:cs="Times New Roman"/>
          <w:color w:val="auto"/>
          <w:kern w:val="2"/>
          <w:sz w:val="21"/>
          <w:szCs w:val="21"/>
          <w:bdr w:val="none" w:sz="0" w:space="0" w:color="auto"/>
          <w:lang w:val="en-US"/>
        </w:rPr>
        <w:t>NGO</w:t>
      </w:r>
      <w:r w:rsidRPr="008C03EF">
        <w:rPr>
          <w:rFonts w:ascii="Times New Roman" w:eastAsia="幼圆" w:hAnsi="Times New Roman" w:cs="Times New Roman"/>
          <w:color w:val="auto"/>
          <w:kern w:val="2"/>
          <w:sz w:val="21"/>
          <w:szCs w:val="21"/>
          <w:bdr w:val="none" w:sz="0" w:space="0" w:color="auto"/>
          <w:lang w:val="en-US"/>
        </w:rPr>
        <w:t>机构提供专业调查和咨询服务，并研究转轨时期各种突出社会经济问题。</w:t>
      </w:r>
    </w:p>
    <w:p w14:paraId="1C8E6AF0" w14:textId="7D0FD851" w:rsidR="008C03EF" w:rsidRPr="008C03EF" w:rsidRDefault="00781A29"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firstLineChars="0" w:firstLine="0"/>
        <w:jc w:val="left"/>
        <w:rPr>
          <w:rFonts w:ascii="Times New Roman" w:eastAsia="幼圆" w:hAnsi="Times New Roman" w:cs="Times New Roman"/>
          <w:b/>
          <w:color w:val="auto"/>
          <w:kern w:val="2"/>
          <w:sz w:val="21"/>
          <w:szCs w:val="18"/>
          <w:bdr w:val="none" w:sz="0" w:space="0" w:color="auto"/>
          <w:lang w:val="en-US"/>
        </w:rPr>
      </w:pPr>
      <w:r>
        <w:rPr>
          <w:rFonts w:ascii="Times New Roman" w:eastAsia="宋体" w:hAnsi="Times New Roman" w:cs="Times New Roman"/>
          <w:noProof/>
          <w:color w:val="auto"/>
          <w:kern w:val="2"/>
          <w:sz w:val="21"/>
          <w:szCs w:val="22"/>
          <w:bdr w:val="none" w:sz="0" w:space="0" w:color="auto"/>
          <w:lang w:val="en-US"/>
        </w:rPr>
        <mc:AlternateContent>
          <mc:Choice Requires="wps">
            <w:drawing>
              <wp:anchor distT="0" distB="0" distL="114300" distR="114300" simplePos="0" relativeHeight="251667456" behindDoc="0" locked="0" layoutInCell="1" allowOverlap="1" wp14:anchorId="7D21460E" wp14:editId="5B664271">
                <wp:simplePos x="0" y="0"/>
                <wp:positionH relativeFrom="margin">
                  <wp:align>center</wp:align>
                </wp:positionH>
                <wp:positionV relativeFrom="paragraph">
                  <wp:posOffset>233680</wp:posOffset>
                </wp:positionV>
                <wp:extent cx="5752465" cy="635"/>
                <wp:effectExtent l="0" t="0" r="635" b="18415"/>
                <wp:wrapNone/>
                <wp:docPr id="30" name="直接连接符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635"/>
                        </a:xfrm>
                        <a:prstGeom prst="line">
                          <a:avLst/>
                        </a:prstGeom>
                        <a:noFill/>
                        <a:ln w="22225">
                          <a:solidFill>
                            <a:srgbClr val="A6A6A6"/>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EF003AD" id="直接连接符 30" o:spid="_x0000_s1026" style="position:absolute;left:0;text-align:lef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8.4pt" to="452.9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" strokecolor="#a6a6a6" strokeweight="1.75pt">
                <w10:wrap anchorx="margin"/>
              </v:line>
            </w:pict>
          </mc:Fallback>
        </mc:AlternateContent>
      </w:r>
    </w:p>
    <w:p w14:paraId="1EA9368E"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firstLineChars="0" w:firstLine="0"/>
        <w:jc w:val="center"/>
        <w:rPr>
          <w:rFonts w:ascii="Times New Roman" w:eastAsia="微软雅黑" w:hAnsi="Times New Roman" w:cs="Times New Roman"/>
          <w:b/>
          <w:color w:val="auto"/>
          <w:kern w:val="2"/>
          <w:sz w:val="56"/>
          <w:szCs w:val="18"/>
          <w:bdr w:val="none" w:sz="0" w:space="0" w:color="auto"/>
          <w:lang w:val="en-US"/>
        </w:rPr>
      </w:pPr>
    </w:p>
    <w:p w14:paraId="5C9EB65B" w14:textId="77777777" w:rsidR="00E16007" w:rsidRDefault="00E16007" w:rsidP="00E1600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firstLineChars="0" w:firstLine="0"/>
        <w:jc w:val="center"/>
        <w:rPr>
          <w:rFonts w:ascii="Times New Roman" w:eastAsia="方正小标宋简体" w:hAnsi="Times New Roman" w:cs="Times New Roman"/>
          <w:b/>
          <w:color w:val="auto"/>
          <w:kern w:val="2"/>
          <w:sz w:val="48"/>
          <w:szCs w:val="48"/>
          <w:bdr w:val="none" w:sz="0" w:space="0" w:color="auto"/>
          <w:lang w:val="en-US"/>
        </w:rPr>
      </w:pPr>
      <w:r w:rsidRPr="00E16007">
        <w:rPr>
          <w:rFonts w:ascii="Times New Roman" w:eastAsia="方正小标宋简体" w:hAnsi="Times New Roman" w:cs="Times New Roman" w:hint="eastAsia"/>
          <w:b/>
          <w:color w:val="auto"/>
          <w:kern w:val="2"/>
          <w:sz w:val="48"/>
          <w:szCs w:val="48"/>
          <w:bdr w:val="none" w:sz="0" w:space="0" w:color="auto"/>
          <w:lang w:val="en-US"/>
        </w:rPr>
        <w:t>绵竹市</w:t>
      </w:r>
      <w:r w:rsidRPr="00E16007">
        <w:rPr>
          <w:rFonts w:ascii="Times New Roman" w:eastAsia="方正小标宋简体" w:hAnsi="Times New Roman" w:cs="Times New Roman" w:hint="eastAsia"/>
          <w:b/>
          <w:color w:val="auto"/>
          <w:kern w:val="2"/>
          <w:sz w:val="48"/>
          <w:szCs w:val="48"/>
          <w:bdr w:val="none" w:sz="0" w:space="0" w:color="auto"/>
          <w:lang w:val="en-US"/>
        </w:rPr>
        <w:t>2020</w:t>
      </w:r>
      <w:r w:rsidRPr="00E16007">
        <w:rPr>
          <w:rFonts w:ascii="Times New Roman" w:eastAsia="方正小标宋简体" w:hAnsi="Times New Roman" w:cs="Times New Roman" w:hint="eastAsia"/>
          <w:b/>
          <w:color w:val="auto"/>
          <w:kern w:val="2"/>
          <w:sz w:val="48"/>
          <w:szCs w:val="48"/>
          <w:bdr w:val="none" w:sz="0" w:space="0" w:color="auto"/>
          <w:lang w:val="en-US"/>
        </w:rPr>
        <w:t>年职业技能提升项目支出</w:t>
      </w:r>
    </w:p>
    <w:p w14:paraId="4FC6B9EB" w14:textId="77777777" w:rsidR="00E16007" w:rsidRDefault="00E16007" w:rsidP="00E1600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firstLineChars="0" w:firstLine="0"/>
        <w:jc w:val="center"/>
        <w:rPr>
          <w:rFonts w:ascii="Times New Roman" w:eastAsia="方正小标宋简体" w:hAnsi="Times New Roman" w:cs="Times New Roman"/>
          <w:b/>
          <w:color w:val="auto"/>
          <w:kern w:val="2"/>
          <w:sz w:val="48"/>
          <w:szCs w:val="48"/>
          <w:bdr w:val="none" w:sz="0" w:space="0" w:color="auto"/>
          <w:lang w:val="en-US"/>
        </w:rPr>
      </w:pPr>
      <w:r w:rsidRPr="00E16007">
        <w:rPr>
          <w:rFonts w:ascii="Times New Roman" w:eastAsia="方正小标宋简体" w:hAnsi="Times New Roman" w:cs="Times New Roman" w:hint="eastAsia"/>
          <w:b/>
          <w:color w:val="auto"/>
          <w:kern w:val="2"/>
          <w:sz w:val="48"/>
          <w:szCs w:val="48"/>
          <w:bdr w:val="none" w:sz="0" w:space="0" w:color="auto"/>
          <w:lang w:val="en-US"/>
        </w:rPr>
        <w:t>绩效评价报告</w:t>
      </w:r>
    </w:p>
    <w:p w14:paraId="15D745B0" w14:textId="77777777" w:rsidR="00E16007" w:rsidRDefault="00E16007" w:rsidP="00E1600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firstLineChars="0" w:firstLine="0"/>
        <w:rPr>
          <w:rFonts w:ascii="Times New Roman" w:eastAsia="幼圆" w:hAnsi="Times New Roman" w:cs="Times New Roman"/>
          <w:color w:val="auto"/>
          <w:kern w:val="2"/>
          <w:sz w:val="21"/>
          <w:szCs w:val="21"/>
          <w:bdr w:val="none" w:sz="0" w:space="0" w:color="auto"/>
          <w:lang w:val="en-US"/>
        </w:rPr>
      </w:pPr>
    </w:p>
    <w:p w14:paraId="7E993831" w14:textId="77777777" w:rsidR="008C03EF" w:rsidRPr="00E16007" w:rsidRDefault="008C03EF" w:rsidP="00E1600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firstLineChars="0" w:firstLine="0"/>
        <w:rPr>
          <w:rFonts w:ascii="Times New Roman" w:eastAsia="方正小标宋简体" w:hAnsi="Times New Roman" w:cs="Times New Roman"/>
          <w:b/>
          <w:color w:val="auto"/>
          <w:kern w:val="2"/>
          <w:sz w:val="48"/>
          <w:szCs w:val="48"/>
          <w:bdr w:val="none" w:sz="0" w:space="0" w:color="auto"/>
          <w:lang w:val="en-US"/>
        </w:rPr>
      </w:pPr>
      <w:r w:rsidRPr="008C03EF">
        <w:rPr>
          <w:rFonts w:ascii="Times New Roman" w:eastAsia="幼圆" w:hAnsi="Times New Roman" w:cs="Times New Roman" w:hint="eastAsia"/>
          <w:color w:val="auto"/>
          <w:kern w:val="2"/>
          <w:sz w:val="21"/>
          <w:szCs w:val="21"/>
          <w:bdr w:val="none" w:sz="0" w:space="0" w:color="auto"/>
          <w:lang w:val="en-US"/>
        </w:rPr>
        <w:t>委托单位：绵竹市财政局</w:t>
      </w:r>
    </w:p>
    <w:p w14:paraId="570DA609"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left="735" w:hangingChars="350" w:hanging="735"/>
        <w:rPr>
          <w:rFonts w:ascii="Times New Roman" w:eastAsia="幼圆" w:hAnsi="Times New Roman" w:cs="Times New Roman"/>
          <w:color w:val="auto"/>
          <w:kern w:val="2"/>
          <w:sz w:val="21"/>
          <w:szCs w:val="21"/>
          <w:bdr w:val="none" w:sz="0" w:space="0" w:color="auto"/>
          <w:lang w:val="en-US"/>
        </w:rPr>
      </w:pPr>
      <w:r w:rsidRPr="008C03EF">
        <w:rPr>
          <w:rFonts w:ascii="Times New Roman" w:eastAsia="幼圆" w:hAnsi="Times New Roman" w:cs="Times New Roman" w:hint="eastAsia"/>
          <w:color w:val="auto"/>
          <w:kern w:val="2"/>
          <w:sz w:val="21"/>
          <w:szCs w:val="21"/>
          <w:bdr w:val="none" w:sz="0" w:space="0" w:color="auto"/>
          <w:lang w:val="en-US"/>
        </w:rPr>
        <w:t>被评单位：</w:t>
      </w:r>
      <w:r w:rsidR="00E16007" w:rsidRPr="00E16007">
        <w:rPr>
          <w:rFonts w:ascii="Times New Roman" w:eastAsia="幼圆" w:hAnsi="Times New Roman" w:cs="Times New Roman" w:hint="eastAsia"/>
          <w:color w:val="auto"/>
          <w:kern w:val="2"/>
          <w:sz w:val="21"/>
          <w:szCs w:val="21"/>
          <w:bdr w:val="none" w:sz="0" w:space="0" w:color="auto"/>
          <w:lang w:val="en-US"/>
        </w:rPr>
        <w:t>绵竹市人力资源和社会保障局</w:t>
      </w:r>
    </w:p>
    <w:p w14:paraId="41A79963"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left="735" w:hangingChars="350" w:hanging="735"/>
        <w:rPr>
          <w:rFonts w:ascii="Times New Roman" w:eastAsia="幼圆" w:hAnsi="Times New Roman" w:cs="Times New Roman"/>
          <w:color w:val="auto"/>
          <w:kern w:val="2"/>
          <w:sz w:val="21"/>
          <w:szCs w:val="21"/>
          <w:bdr w:val="none" w:sz="0" w:space="0" w:color="auto"/>
          <w:lang w:val="en-US"/>
        </w:rPr>
      </w:pPr>
      <w:r w:rsidRPr="008C03EF">
        <w:rPr>
          <w:rFonts w:ascii="Times New Roman" w:eastAsia="幼圆" w:hAnsi="Times New Roman" w:cs="Times New Roman"/>
          <w:color w:val="auto"/>
          <w:kern w:val="2"/>
          <w:sz w:val="21"/>
          <w:szCs w:val="21"/>
          <w:bdr w:val="none" w:sz="0" w:space="0" w:color="auto"/>
          <w:lang w:val="en-US"/>
        </w:rPr>
        <w:t>项目承接：北京零点市场调查有限公司</w:t>
      </w:r>
    </w:p>
    <w:p w14:paraId="55B436F1"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left="735" w:hangingChars="350" w:hanging="735"/>
        <w:rPr>
          <w:rFonts w:ascii="Times New Roman" w:eastAsia="幼圆" w:hAnsi="Times New Roman" w:cs="Times New Roman"/>
          <w:color w:val="auto"/>
          <w:kern w:val="2"/>
          <w:sz w:val="21"/>
          <w:szCs w:val="21"/>
          <w:bdr w:val="none" w:sz="0" w:space="0" w:color="auto"/>
          <w:lang w:val="en-US"/>
        </w:rPr>
      </w:pPr>
      <w:r w:rsidRPr="008C03EF">
        <w:rPr>
          <w:rFonts w:ascii="Times New Roman" w:eastAsia="幼圆" w:hAnsi="Times New Roman" w:cs="Times New Roman"/>
          <w:color w:val="auto"/>
          <w:kern w:val="2"/>
          <w:sz w:val="21"/>
          <w:szCs w:val="21"/>
          <w:bdr w:val="none" w:sz="0" w:space="0" w:color="auto"/>
          <w:lang w:val="en-US"/>
        </w:rPr>
        <w:t>项目指导：谢林</w:t>
      </w:r>
      <w:r w:rsidRPr="008C03EF">
        <w:rPr>
          <w:rFonts w:ascii="Times New Roman" w:eastAsia="幼圆" w:hAnsi="Times New Roman" w:cs="Times New Roman"/>
          <w:color w:val="auto"/>
          <w:kern w:val="2"/>
          <w:sz w:val="21"/>
          <w:szCs w:val="21"/>
          <w:bdr w:val="none" w:sz="0" w:space="0" w:color="auto"/>
          <w:lang w:val="en-US"/>
        </w:rPr>
        <w:t xml:space="preserve"> </w:t>
      </w:r>
      <w:r w:rsidRPr="008C03EF">
        <w:rPr>
          <w:rFonts w:ascii="Times New Roman" w:eastAsia="幼圆" w:hAnsi="Times New Roman" w:cs="Times New Roman"/>
          <w:color w:val="auto"/>
          <w:kern w:val="2"/>
          <w:sz w:val="21"/>
          <w:szCs w:val="21"/>
          <w:bdr w:val="none" w:sz="0" w:space="0" w:color="auto"/>
          <w:lang w:val="en-US"/>
        </w:rPr>
        <w:t>范文</w:t>
      </w:r>
      <w:r w:rsidRPr="008C03EF">
        <w:rPr>
          <w:rFonts w:ascii="Times New Roman" w:eastAsia="幼圆" w:hAnsi="Times New Roman" w:cs="Times New Roman"/>
          <w:color w:val="auto"/>
          <w:kern w:val="2"/>
          <w:sz w:val="21"/>
          <w:szCs w:val="21"/>
          <w:bdr w:val="none" w:sz="0" w:space="0" w:color="auto"/>
          <w:lang w:val="en-US"/>
        </w:rPr>
        <w:t xml:space="preserve"> </w:t>
      </w:r>
      <w:r w:rsidRPr="008C03EF">
        <w:rPr>
          <w:rFonts w:ascii="Times New Roman" w:eastAsia="幼圆" w:hAnsi="Times New Roman" w:cs="Times New Roman" w:hint="eastAsia"/>
          <w:color w:val="auto"/>
          <w:kern w:val="2"/>
          <w:sz w:val="21"/>
          <w:szCs w:val="21"/>
          <w:bdr w:val="none" w:sz="0" w:space="0" w:color="auto"/>
          <w:lang w:val="en-US"/>
        </w:rPr>
        <w:t>梁春鼎</w:t>
      </w:r>
    </w:p>
    <w:p w14:paraId="7DAC9C6E"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left="735" w:hangingChars="350" w:hanging="735"/>
        <w:rPr>
          <w:rFonts w:ascii="Times New Roman" w:eastAsia="幼圆" w:hAnsi="Times New Roman" w:cs="Times New Roman"/>
          <w:color w:val="auto"/>
          <w:kern w:val="2"/>
          <w:sz w:val="21"/>
          <w:szCs w:val="21"/>
          <w:bdr w:val="none" w:sz="0" w:space="0" w:color="auto"/>
          <w:lang w:val="en-US"/>
        </w:rPr>
      </w:pPr>
      <w:r w:rsidRPr="008C03EF">
        <w:rPr>
          <w:rFonts w:ascii="Times New Roman" w:eastAsia="幼圆" w:hAnsi="Times New Roman" w:cs="Times New Roman"/>
          <w:color w:val="auto"/>
          <w:kern w:val="2"/>
          <w:sz w:val="21"/>
          <w:szCs w:val="21"/>
          <w:bdr w:val="none" w:sz="0" w:space="0" w:color="auto"/>
          <w:lang w:val="en-US"/>
        </w:rPr>
        <w:t>客户联络：</w:t>
      </w:r>
      <w:r w:rsidR="00E16007">
        <w:rPr>
          <w:rFonts w:ascii="Times New Roman" w:eastAsia="幼圆" w:hAnsi="Times New Roman" w:cs="Times New Roman" w:hint="eastAsia"/>
          <w:color w:val="auto"/>
          <w:kern w:val="2"/>
          <w:sz w:val="21"/>
          <w:szCs w:val="21"/>
          <w:bdr w:val="none" w:sz="0" w:space="0" w:color="auto"/>
          <w:lang w:val="en-US"/>
        </w:rPr>
        <w:t>郑媛</w:t>
      </w:r>
    </w:p>
    <w:p w14:paraId="61FA22D7"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left="735" w:hangingChars="350" w:hanging="735"/>
        <w:rPr>
          <w:rFonts w:ascii="Times New Roman" w:eastAsia="幼圆" w:hAnsi="Times New Roman" w:cs="Times New Roman"/>
          <w:color w:val="auto"/>
          <w:kern w:val="2"/>
          <w:sz w:val="21"/>
          <w:szCs w:val="21"/>
          <w:bdr w:val="none" w:sz="0" w:space="0" w:color="auto"/>
          <w:lang w:val="en-US"/>
        </w:rPr>
      </w:pPr>
      <w:r w:rsidRPr="008C03EF">
        <w:rPr>
          <w:rFonts w:ascii="Times New Roman" w:eastAsia="幼圆" w:hAnsi="Times New Roman" w:cs="Times New Roman"/>
          <w:color w:val="auto"/>
          <w:kern w:val="2"/>
          <w:sz w:val="21"/>
          <w:szCs w:val="21"/>
          <w:bdr w:val="none" w:sz="0" w:space="0" w:color="auto"/>
          <w:lang w:val="en-US"/>
        </w:rPr>
        <w:t>项目经理：李忠阳</w:t>
      </w:r>
      <w:r w:rsidRPr="008C03EF">
        <w:rPr>
          <w:rFonts w:ascii="Times New Roman" w:eastAsia="幼圆" w:hAnsi="Times New Roman" w:cs="Times New Roman"/>
          <w:color w:val="auto"/>
          <w:kern w:val="2"/>
          <w:sz w:val="21"/>
          <w:szCs w:val="21"/>
          <w:bdr w:val="none" w:sz="0" w:space="0" w:color="auto"/>
          <w:lang w:val="en-US"/>
        </w:rPr>
        <w:t xml:space="preserve"> </w:t>
      </w:r>
    </w:p>
    <w:p w14:paraId="54178E1C"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left="735" w:hangingChars="350" w:hanging="735"/>
        <w:rPr>
          <w:rFonts w:ascii="Times New Roman" w:eastAsia="幼圆" w:hAnsi="Times New Roman" w:cs="Times New Roman"/>
          <w:color w:val="auto"/>
          <w:kern w:val="2"/>
          <w:sz w:val="21"/>
          <w:szCs w:val="21"/>
          <w:bdr w:val="none" w:sz="0" w:space="0" w:color="auto"/>
          <w:lang w:val="en-US"/>
        </w:rPr>
      </w:pPr>
      <w:r w:rsidRPr="008C03EF">
        <w:rPr>
          <w:rFonts w:ascii="Times New Roman" w:eastAsia="幼圆" w:hAnsi="Times New Roman" w:cs="Times New Roman"/>
          <w:color w:val="auto"/>
          <w:kern w:val="2"/>
          <w:sz w:val="21"/>
          <w:szCs w:val="21"/>
          <w:bdr w:val="none" w:sz="0" w:space="0" w:color="auto"/>
          <w:lang w:val="en-US"/>
        </w:rPr>
        <w:t>项目督导：</w:t>
      </w:r>
      <w:proofErr w:type="gramStart"/>
      <w:r w:rsidRPr="008C03EF">
        <w:rPr>
          <w:rFonts w:ascii="Times New Roman" w:eastAsia="幼圆" w:hAnsi="Times New Roman" w:cs="Times New Roman"/>
          <w:color w:val="auto"/>
          <w:kern w:val="2"/>
          <w:sz w:val="21"/>
          <w:szCs w:val="21"/>
          <w:bdr w:val="none" w:sz="0" w:space="0" w:color="auto"/>
          <w:lang w:val="en-US"/>
        </w:rPr>
        <w:t>杜美玲</w:t>
      </w:r>
      <w:proofErr w:type="gramEnd"/>
      <w:r w:rsidRPr="008C03EF">
        <w:rPr>
          <w:rFonts w:ascii="Times New Roman" w:eastAsia="幼圆" w:hAnsi="Times New Roman" w:cs="Times New Roman" w:hint="eastAsia"/>
          <w:color w:val="auto"/>
          <w:kern w:val="2"/>
          <w:sz w:val="21"/>
          <w:szCs w:val="21"/>
          <w:bdr w:val="none" w:sz="0" w:space="0" w:color="auto"/>
          <w:lang w:val="en-US"/>
        </w:rPr>
        <w:t xml:space="preserve"> </w:t>
      </w:r>
      <w:r w:rsidRPr="008C03EF">
        <w:rPr>
          <w:rFonts w:ascii="Times New Roman" w:eastAsia="幼圆" w:hAnsi="Times New Roman" w:cs="Times New Roman" w:hint="eastAsia"/>
          <w:color w:val="auto"/>
          <w:kern w:val="2"/>
          <w:sz w:val="21"/>
          <w:szCs w:val="21"/>
          <w:bdr w:val="none" w:sz="0" w:space="0" w:color="auto"/>
          <w:lang w:val="en-US"/>
        </w:rPr>
        <w:t>黄</w:t>
      </w:r>
      <w:proofErr w:type="gramStart"/>
      <w:r w:rsidRPr="008C03EF">
        <w:rPr>
          <w:rFonts w:ascii="Times New Roman" w:eastAsia="幼圆" w:hAnsi="Times New Roman" w:cs="Times New Roman" w:hint="eastAsia"/>
          <w:color w:val="auto"/>
          <w:kern w:val="2"/>
          <w:sz w:val="21"/>
          <w:szCs w:val="21"/>
          <w:bdr w:val="none" w:sz="0" w:space="0" w:color="auto"/>
          <w:lang w:val="en-US"/>
        </w:rPr>
        <w:t>一</w:t>
      </w:r>
      <w:proofErr w:type="gramEnd"/>
      <w:r w:rsidRPr="008C03EF">
        <w:rPr>
          <w:rFonts w:ascii="Times New Roman" w:eastAsia="幼圆" w:hAnsi="Times New Roman" w:cs="Times New Roman" w:hint="eastAsia"/>
          <w:color w:val="auto"/>
          <w:kern w:val="2"/>
          <w:sz w:val="21"/>
          <w:szCs w:val="21"/>
          <w:bdr w:val="none" w:sz="0" w:space="0" w:color="auto"/>
          <w:lang w:val="en-US"/>
        </w:rPr>
        <w:t>敏</w:t>
      </w:r>
      <w:r w:rsidRPr="008C03EF">
        <w:rPr>
          <w:rFonts w:ascii="Times New Roman" w:eastAsia="幼圆" w:hAnsi="Times New Roman" w:cs="Times New Roman" w:hint="eastAsia"/>
          <w:color w:val="auto"/>
          <w:kern w:val="2"/>
          <w:sz w:val="21"/>
          <w:szCs w:val="21"/>
          <w:bdr w:val="none" w:sz="0" w:space="0" w:color="auto"/>
          <w:lang w:val="en-US"/>
        </w:rPr>
        <w:t xml:space="preserve"> </w:t>
      </w:r>
      <w:r w:rsidRPr="008C03EF">
        <w:rPr>
          <w:rFonts w:ascii="Times New Roman" w:eastAsia="幼圆" w:hAnsi="Times New Roman" w:cs="Times New Roman" w:hint="eastAsia"/>
          <w:color w:val="auto"/>
          <w:kern w:val="2"/>
          <w:sz w:val="21"/>
          <w:szCs w:val="21"/>
          <w:bdr w:val="none" w:sz="0" w:space="0" w:color="auto"/>
          <w:lang w:val="en-US"/>
        </w:rPr>
        <w:t>李双艳</w:t>
      </w:r>
    </w:p>
    <w:p w14:paraId="26B3B99D"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left="735" w:hangingChars="350" w:hanging="735"/>
        <w:rPr>
          <w:rFonts w:ascii="Times New Roman" w:eastAsia="幼圆" w:hAnsi="Times New Roman" w:cs="Times New Roman"/>
          <w:color w:val="auto"/>
          <w:kern w:val="2"/>
          <w:sz w:val="21"/>
          <w:szCs w:val="21"/>
          <w:bdr w:val="none" w:sz="0" w:space="0" w:color="auto"/>
          <w:lang w:val="en-US"/>
        </w:rPr>
      </w:pPr>
      <w:r w:rsidRPr="008C03EF">
        <w:rPr>
          <w:rFonts w:ascii="Times New Roman" w:eastAsia="幼圆" w:hAnsi="Times New Roman" w:cs="Times New Roman"/>
          <w:color w:val="auto"/>
          <w:kern w:val="2"/>
          <w:sz w:val="21"/>
          <w:szCs w:val="21"/>
          <w:bdr w:val="none" w:sz="0" w:space="0" w:color="auto"/>
          <w:lang w:val="en-US"/>
        </w:rPr>
        <w:t>报告撰写：</w:t>
      </w:r>
      <w:r w:rsidRPr="008C03EF">
        <w:rPr>
          <w:rFonts w:ascii="Times New Roman" w:eastAsia="幼圆" w:hAnsi="Times New Roman" w:cs="Times New Roman" w:hint="eastAsia"/>
          <w:color w:val="auto"/>
          <w:kern w:val="2"/>
          <w:sz w:val="21"/>
          <w:szCs w:val="21"/>
          <w:bdr w:val="none" w:sz="0" w:space="0" w:color="auto"/>
          <w:lang w:val="en-US"/>
        </w:rPr>
        <w:t>郑媛</w:t>
      </w:r>
      <w:r w:rsidRPr="008C03EF">
        <w:rPr>
          <w:rFonts w:ascii="Times New Roman" w:eastAsia="幼圆" w:hAnsi="Times New Roman" w:cs="Times New Roman" w:hint="eastAsia"/>
          <w:color w:val="auto"/>
          <w:kern w:val="2"/>
          <w:sz w:val="21"/>
          <w:szCs w:val="21"/>
          <w:bdr w:val="none" w:sz="0" w:space="0" w:color="auto"/>
          <w:lang w:val="en-US"/>
        </w:rPr>
        <w:t xml:space="preserve"> </w:t>
      </w:r>
      <w:proofErr w:type="gramStart"/>
      <w:r w:rsidRPr="008C03EF">
        <w:rPr>
          <w:rFonts w:ascii="Times New Roman" w:eastAsia="幼圆" w:hAnsi="Times New Roman" w:cs="Times New Roman" w:hint="eastAsia"/>
          <w:color w:val="auto"/>
          <w:kern w:val="2"/>
          <w:sz w:val="21"/>
          <w:szCs w:val="21"/>
          <w:bdr w:val="none" w:sz="0" w:space="0" w:color="auto"/>
          <w:lang w:val="en-US"/>
        </w:rPr>
        <w:t>梁佳</w:t>
      </w:r>
      <w:proofErr w:type="gramEnd"/>
      <w:r w:rsidRPr="008C03EF">
        <w:rPr>
          <w:rFonts w:ascii="Times New Roman" w:eastAsia="幼圆" w:hAnsi="Times New Roman" w:cs="Times New Roman" w:hint="eastAsia"/>
          <w:color w:val="auto"/>
          <w:kern w:val="2"/>
          <w:sz w:val="21"/>
          <w:szCs w:val="21"/>
          <w:bdr w:val="none" w:sz="0" w:space="0" w:color="auto"/>
          <w:lang w:val="en-US"/>
        </w:rPr>
        <w:t xml:space="preserve"> </w:t>
      </w:r>
      <w:r w:rsidRPr="008C03EF">
        <w:rPr>
          <w:rFonts w:ascii="Times New Roman" w:eastAsia="幼圆" w:hAnsi="Times New Roman" w:cs="Times New Roman"/>
          <w:color w:val="auto"/>
          <w:kern w:val="2"/>
          <w:sz w:val="21"/>
          <w:szCs w:val="21"/>
          <w:bdr w:val="none" w:sz="0" w:space="0" w:color="auto"/>
          <w:lang w:val="en-US"/>
        </w:rPr>
        <w:t>李忠阳</w:t>
      </w:r>
      <w:r w:rsidRPr="008C03EF">
        <w:rPr>
          <w:rFonts w:ascii="Times New Roman" w:eastAsia="幼圆" w:hAnsi="Times New Roman" w:cs="Times New Roman" w:hint="eastAsia"/>
          <w:color w:val="auto"/>
          <w:kern w:val="2"/>
          <w:sz w:val="21"/>
          <w:szCs w:val="21"/>
          <w:bdr w:val="none" w:sz="0" w:space="0" w:color="auto"/>
          <w:lang w:val="en-US"/>
        </w:rPr>
        <w:t xml:space="preserve"> </w:t>
      </w:r>
      <w:r w:rsidRPr="008C03EF">
        <w:rPr>
          <w:rFonts w:ascii="Times New Roman" w:eastAsia="幼圆" w:hAnsi="Times New Roman" w:cs="Times New Roman" w:hint="eastAsia"/>
          <w:color w:val="auto"/>
          <w:kern w:val="2"/>
          <w:sz w:val="21"/>
          <w:szCs w:val="21"/>
          <w:bdr w:val="none" w:sz="0" w:space="0" w:color="auto"/>
          <w:lang w:val="en-US"/>
        </w:rPr>
        <w:t>赵悦伶</w:t>
      </w:r>
      <w:r w:rsidRPr="008C03EF">
        <w:rPr>
          <w:rFonts w:ascii="Times New Roman" w:eastAsia="幼圆" w:hAnsi="Times New Roman" w:cs="Times New Roman" w:hint="eastAsia"/>
          <w:color w:val="auto"/>
          <w:kern w:val="2"/>
          <w:sz w:val="21"/>
          <w:szCs w:val="21"/>
          <w:bdr w:val="none" w:sz="0" w:space="0" w:color="auto"/>
          <w:lang w:val="en-US"/>
        </w:rPr>
        <w:t xml:space="preserve"> </w:t>
      </w:r>
      <w:r w:rsidRPr="008C03EF">
        <w:rPr>
          <w:rFonts w:ascii="Times New Roman" w:eastAsia="幼圆" w:hAnsi="Times New Roman" w:cs="Times New Roman" w:hint="eastAsia"/>
          <w:color w:val="auto"/>
          <w:kern w:val="2"/>
          <w:sz w:val="21"/>
          <w:szCs w:val="21"/>
          <w:bdr w:val="none" w:sz="0" w:space="0" w:color="auto"/>
          <w:lang w:val="en-US"/>
        </w:rPr>
        <w:t>颜鑫</w:t>
      </w:r>
    </w:p>
    <w:p w14:paraId="57E49606"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left="735" w:hangingChars="350" w:hanging="735"/>
        <w:rPr>
          <w:rFonts w:ascii="Times New Roman" w:eastAsia="幼圆" w:hAnsi="Times New Roman" w:cs="Times New Roman"/>
          <w:color w:val="auto"/>
          <w:kern w:val="2"/>
          <w:sz w:val="21"/>
          <w:szCs w:val="21"/>
          <w:bdr w:val="none" w:sz="0" w:space="0" w:color="auto"/>
          <w:lang w:val="en-US"/>
        </w:rPr>
      </w:pPr>
      <w:r w:rsidRPr="008C03EF">
        <w:rPr>
          <w:rFonts w:ascii="Times New Roman" w:eastAsia="幼圆" w:hAnsi="Times New Roman" w:cs="Times New Roman"/>
          <w:color w:val="auto"/>
          <w:kern w:val="2"/>
          <w:sz w:val="21"/>
          <w:szCs w:val="21"/>
          <w:bdr w:val="none" w:sz="0" w:space="0" w:color="auto"/>
          <w:lang w:val="en-US"/>
        </w:rPr>
        <w:t>数据分析：</w:t>
      </w:r>
      <w:r w:rsidRPr="008C03EF">
        <w:rPr>
          <w:rFonts w:ascii="Times New Roman" w:eastAsia="幼圆" w:hAnsi="Times New Roman" w:cs="Times New Roman" w:hint="eastAsia"/>
          <w:color w:val="auto"/>
          <w:kern w:val="2"/>
          <w:sz w:val="21"/>
          <w:szCs w:val="21"/>
          <w:bdr w:val="none" w:sz="0" w:space="0" w:color="auto"/>
          <w:lang w:val="en-US"/>
        </w:rPr>
        <w:t>宋春磊</w:t>
      </w:r>
      <w:r w:rsidRPr="008C03EF">
        <w:rPr>
          <w:rFonts w:ascii="Times New Roman" w:eastAsia="幼圆" w:hAnsi="Times New Roman" w:cs="Times New Roman" w:hint="eastAsia"/>
          <w:color w:val="auto"/>
          <w:kern w:val="2"/>
          <w:sz w:val="21"/>
          <w:szCs w:val="21"/>
          <w:bdr w:val="none" w:sz="0" w:space="0" w:color="auto"/>
          <w:lang w:val="en-US"/>
        </w:rPr>
        <w:t xml:space="preserve"> </w:t>
      </w:r>
      <w:r w:rsidRPr="008C03EF">
        <w:rPr>
          <w:rFonts w:ascii="Times New Roman" w:eastAsia="幼圆" w:hAnsi="Times New Roman" w:cs="Times New Roman" w:hint="eastAsia"/>
          <w:color w:val="auto"/>
          <w:kern w:val="2"/>
          <w:sz w:val="21"/>
          <w:szCs w:val="21"/>
          <w:bdr w:val="none" w:sz="0" w:space="0" w:color="auto"/>
          <w:lang w:val="en-US"/>
        </w:rPr>
        <w:t>田冲冲</w:t>
      </w:r>
    </w:p>
    <w:p w14:paraId="775C43C9"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left="735" w:hangingChars="350" w:hanging="735"/>
        <w:rPr>
          <w:rFonts w:ascii="Times New Roman" w:eastAsia="幼圆" w:hAnsi="Times New Roman" w:cs="Times New Roman"/>
          <w:color w:val="auto"/>
          <w:kern w:val="2"/>
          <w:sz w:val="21"/>
          <w:szCs w:val="21"/>
          <w:bdr w:val="none" w:sz="0" w:space="0" w:color="auto"/>
          <w:lang w:val="en-US"/>
        </w:rPr>
      </w:pPr>
      <w:r w:rsidRPr="008C03EF">
        <w:rPr>
          <w:rFonts w:ascii="Times New Roman" w:eastAsia="幼圆" w:hAnsi="Times New Roman" w:cs="Times New Roman"/>
          <w:color w:val="auto"/>
          <w:kern w:val="2"/>
          <w:sz w:val="21"/>
          <w:szCs w:val="21"/>
          <w:bdr w:val="none" w:sz="0" w:space="0" w:color="auto"/>
          <w:lang w:val="en-US"/>
        </w:rPr>
        <w:t>报告编辑：</w:t>
      </w:r>
      <w:r w:rsidRPr="008C03EF">
        <w:rPr>
          <w:rFonts w:ascii="Times New Roman" w:eastAsia="幼圆" w:hAnsi="Times New Roman" w:cs="Times New Roman" w:hint="eastAsia"/>
          <w:color w:val="auto"/>
          <w:kern w:val="2"/>
          <w:sz w:val="21"/>
          <w:szCs w:val="21"/>
          <w:bdr w:val="none" w:sz="0" w:space="0" w:color="auto"/>
          <w:lang w:val="en-US"/>
        </w:rPr>
        <w:t>郑媛</w:t>
      </w:r>
      <w:r w:rsidRPr="008C03EF">
        <w:rPr>
          <w:rFonts w:ascii="Times New Roman" w:eastAsia="幼圆" w:hAnsi="Times New Roman" w:cs="Times New Roman" w:hint="eastAsia"/>
          <w:color w:val="auto"/>
          <w:kern w:val="2"/>
          <w:sz w:val="21"/>
          <w:szCs w:val="21"/>
          <w:bdr w:val="none" w:sz="0" w:space="0" w:color="auto"/>
          <w:lang w:val="en-US"/>
        </w:rPr>
        <w:t xml:space="preserve"> </w:t>
      </w:r>
      <w:proofErr w:type="gramStart"/>
      <w:r w:rsidRPr="008C03EF">
        <w:rPr>
          <w:rFonts w:ascii="Times New Roman" w:eastAsia="幼圆" w:hAnsi="Times New Roman" w:cs="Times New Roman" w:hint="eastAsia"/>
          <w:color w:val="auto"/>
          <w:kern w:val="2"/>
          <w:sz w:val="21"/>
          <w:szCs w:val="21"/>
          <w:bdr w:val="none" w:sz="0" w:space="0" w:color="auto"/>
          <w:lang w:val="en-US"/>
        </w:rPr>
        <w:t>梁佳</w:t>
      </w:r>
      <w:proofErr w:type="gramEnd"/>
      <w:r w:rsidRPr="008C03EF">
        <w:rPr>
          <w:rFonts w:ascii="Times New Roman" w:eastAsia="幼圆" w:hAnsi="Times New Roman" w:cs="Times New Roman" w:hint="eastAsia"/>
          <w:color w:val="auto"/>
          <w:kern w:val="2"/>
          <w:sz w:val="21"/>
          <w:szCs w:val="21"/>
          <w:bdr w:val="none" w:sz="0" w:space="0" w:color="auto"/>
          <w:lang w:val="en-US"/>
        </w:rPr>
        <w:t xml:space="preserve"> </w:t>
      </w:r>
      <w:r w:rsidR="00E16007">
        <w:rPr>
          <w:rFonts w:ascii="Times New Roman" w:eastAsia="幼圆" w:hAnsi="Times New Roman" w:cs="Times New Roman" w:hint="eastAsia"/>
          <w:color w:val="auto"/>
          <w:kern w:val="2"/>
          <w:sz w:val="21"/>
          <w:szCs w:val="21"/>
          <w:bdr w:val="none" w:sz="0" w:space="0" w:color="auto"/>
          <w:lang w:val="en-US"/>
        </w:rPr>
        <w:t>赵悦伶</w:t>
      </w:r>
      <w:r w:rsidRPr="008C03EF">
        <w:rPr>
          <w:rFonts w:ascii="Times New Roman" w:eastAsia="幼圆" w:hAnsi="Times New Roman" w:cs="Times New Roman" w:hint="eastAsia"/>
          <w:color w:val="auto"/>
          <w:kern w:val="2"/>
          <w:sz w:val="21"/>
          <w:szCs w:val="21"/>
          <w:bdr w:val="none" w:sz="0" w:space="0" w:color="auto"/>
          <w:lang w:val="en-US"/>
        </w:rPr>
        <w:t xml:space="preserve"> </w:t>
      </w:r>
    </w:p>
    <w:p w14:paraId="29A16D88"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center" w:pos="4153"/>
          <w:tab w:val="right" w:pos="8306"/>
        </w:tabs>
        <w:spacing w:afterLines="0" w:line="440" w:lineRule="atLeast"/>
        <w:ind w:left="735" w:hangingChars="350" w:hanging="735"/>
        <w:rPr>
          <w:rFonts w:ascii="Times New Roman" w:eastAsia="幼圆" w:hAnsi="Times New Roman" w:cs="Times New Roman"/>
          <w:color w:val="auto"/>
          <w:kern w:val="2"/>
          <w:sz w:val="21"/>
          <w:szCs w:val="21"/>
          <w:bdr w:val="none" w:sz="0" w:space="0" w:color="auto"/>
          <w:lang w:val="en-US"/>
        </w:rPr>
      </w:pPr>
      <w:r w:rsidRPr="008C03EF">
        <w:rPr>
          <w:rFonts w:ascii="Times New Roman" w:eastAsia="幼圆" w:hAnsi="Times New Roman" w:cs="Times New Roman"/>
          <w:color w:val="auto"/>
          <w:kern w:val="2"/>
          <w:sz w:val="21"/>
          <w:szCs w:val="21"/>
          <w:bdr w:val="none" w:sz="0" w:space="0" w:color="auto"/>
          <w:lang w:val="en-US"/>
        </w:rPr>
        <w:t>报告时间：</w:t>
      </w:r>
      <w:r w:rsidRPr="008C03EF">
        <w:rPr>
          <w:rFonts w:ascii="Times New Roman" w:eastAsia="幼圆" w:hAnsi="Times New Roman" w:cs="Times New Roman"/>
          <w:color w:val="auto"/>
          <w:kern w:val="2"/>
          <w:sz w:val="21"/>
          <w:szCs w:val="21"/>
          <w:bdr w:val="none" w:sz="0" w:space="0" w:color="auto"/>
          <w:lang w:val="en-US"/>
        </w:rPr>
        <w:t>2021</w:t>
      </w:r>
      <w:r w:rsidRPr="008C03EF">
        <w:rPr>
          <w:rFonts w:ascii="Times New Roman" w:eastAsia="幼圆" w:hAnsi="Times New Roman" w:cs="Times New Roman"/>
          <w:color w:val="auto"/>
          <w:kern w:val="2"/>
          <w:sz w:val="21"/>
          <w:szCs w:val="21"/>
          <w:bdr w:val="none" w:sz="0" w:space="0" w:color="auto"/>
          <w:lang w:val="en-US"/>
        </w:rPr>
        <w:t>年</w:t>
      </w:r>
      <w:r w:rsidRPr="008C03EF">
        <w:rPr>
          <w:rFonts w:ascii="Times New Roman" w:eastAsia="幼圆" w:hAnsi="Times New Roman" w:cs="Times New Roman"/>
          <w:color w:val="auto"/>
          <w:kern w:val="2"/>
          <w:sz w:val="21"/>
          <w:szCs w:val="21"/>
          <w:bdr w:val="none" w:sz="0" w:space="0" w:color="auto"/>
          <w:lang w:val="en-US"/>
        </w:rPr>
        <w:t>7</w:t>
      </w:r>
      <w:r w:rsidRPr="008C03EF">
        <w:rPr>
          <w:rFonts w:ascii="Times New Roman" w:eastAsia="幼圆" w:hAnsi="Times New Roman" w:cs="Times New Roman"/>
          <w:color w:val="auto"/>
          <w:kern w:val="2"/>
          <w:sz w:val="21"/>
          <w:szCs w:val="21"/>
          <w:bdr w:val="none" w:sz="0" w:space="0" w:color="auto"/>
          <w:lang w:val="en-US"/>
        </w:rPr>
        <w:t>月</w:t>
      </w:r>
      <w:r w:rsidRPr="008C03EF">
        <w:rPr>
          <w:rFonts w:ascii="Times New Roman" w:eastAsia="幼圆" w:hAnsi="Times New Roman" w:cs="Times New Roman"/>
          <w:color w:val="auto"/>
          <w:kern w:val="2"/>
          <w:sz w:val="21"/>
          <w:szCs w:val="21"/>
          <w:bdr w:val="none" w:sz="0" w:space="0" w:color="auto"/>
          <w:lang w:val="en-US"/>
        </w:rPr>
        <w:t>20</w:t>
      </w:r>
      <w:r w:rsidRPr="008C03EF">
        <w:rPr>
          <w:rFonts w:ascii="Times New Roman" w:eastAsia="幼圆" w:hAnsi="Times New Roman" w:cs="Times New Roman" w:hint="eastAsia"/>
          <w:color w:val="auto"/>
          <w:kern w:val="2"/>
          <w:sz w:val="21"/>
          <w:szCs w:val="21"/>
          <w:bdr w:val="none" w:sz="0" w:space="0" w:color="auto"/>
          <w:lang w:val="en-US"/>
        </w:rPr>
        <w:t>日</w:t>
      </w:r>
    </w:p>
    <w:p w14:paraId="30F3C975"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firstLineChars="0" w:firstLine="0"/>
        <w:rPr>
          <w:rFonts w:ascii="Times New Roman" w:eastAsia="宋体" w:hAnsi="Times New Roman" w:cs="Times New Roman"/>
          <w:color w:val="auto"/>
          <w:kern w:val="2"/>
          <w:sz w:val="21"/>
          <w:szCs w:val="20"/>
          <w:bdr w:val="none" w:sz="0" w:space="0" w:color="auto"/>
          <w:lang w:val="en-US"/>
        </w:rPr>
      </w:pPr>
    </w:p>
    <w:p w14:paraId="1384592F"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firstLineChars="0" w:firstLine="0"/>
        <w:rPr>
          <w:rFonts w:ascii="Times New Roman" w:eastAsia="宋体" w:hAnsi="Times New Roman" w:cs="Times New Roman"/>
          <w:color w:val="auto"/>
          <w:kern w:val="2"/>
          <w:sz w:val="21"/>
          <w:szCs w:val="20"/>
          <w:bdr w:val="none" w:sz="0" w:space="0" w:color="auto"/>
          <w:lang w:val="en-US"/>
        </w:rPr>
      </w:pPr>
    </w:p>
    <w:p w14:paraId="575E2515"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firstLineChars="0" w:firstLine="422"/>
        <w:rPr>
          <w:rFonts w:ascii="Times New Roman" w:eastAsia="宋体" w:hAnsi="Times New Roman" w:cs="Times New Roman"/>
          <w:b/>
          <w:color w:val="auto"/>
          <w:kern w:val="2"/>
          <w:sz w:val="21"/>
          <w:szCs w:val="21"/>
          <w:u w:val="single"/>
          <w:bdr w:val="none" w:sz="0" w:space="0" w:color="auto"/>
          <w:lang w:val="en-US"/>
        </w:rPr>
      </w:pPr>
      <w:r w:rsidRPr="008C03EF">
        <w:rPr>
          <w:rFonts w:ascii="Times New Roman" w:eastAsia="宋体" w:hAnsi="Times New Roman" w:cs="Times New Roman"/>
          <w:b/>
          <w:color w:val="auto"/>
          <w:kern w:val="2"/>
          <w:sz w:val="21"/>
          <w:szCs w:val="21"/>
          <w:u w:val="single"/>
          <w:bdr w:val="none" w:sz="0" w:space="0" w:color="auto"/>
          <w:lang w:val="en-US"/>
        </w:rPr>
        <w:t>零点</w:t>
      </w:r>
      <w:r w:rsidRPr="008C03EF">
        <w:rPr>
          <w:rFonts w:ascii="Times New Roman" w:eastAsia="宋体" w:hAnsi="Times New Roman" w:cs="Times New Roman" w:hint="eastAsia"/>
          <w:b/>
          <w:color w:val="auto"/>
          <w:kern w:val="2"/>
          <w:sz w:val="21"/>
          <w:szCs w:val="21"/>
          <w:u w:val="single"/>
          <w:bdr w:val="none" w:sz="0" w:space="0" w:color="auto"/>
          <w:lang w:val="en-US"/>
        </w:rPr>
        <w:t>有</w:t>
      </w:r>
      <w:proofErr w:type="gramStart"/>
      <w:r w:rsidRPr="008C03EF">
        <w:rPr>
          <w:rFonts w:ascii="Times New Roman" w:eastAsia="宋体" w:hAnsi="Times New Roman" w:cs="Times New Roman" w:hint="eastAsia"/>
          <w:b/>
          <w:color w:val="auto"/>
          <w:kern w:val="2"/>
          <w:sz w:val="21"/>
          <w:szCs w:val="21"/>
          <w:u w:val="single"/>
          <w:bdr w:val="none" w:sz="0" w:space="0" w:color="auto"/>
          <w:lang w:val="en-US"/>
        </w:rPr>
        <w:t>数</w:t>
      </w:r>
      <w:r w:rsidRPr="008C03EF">
        <w:rPr>
          <w:rFonts w:ascii="Times New Roman" w:eastAsia="宋体" w:hAnsi="Times New Roman" w:cs="Times New Roman"/>
          <w:b/>
          <w:color w:val="auto"/>
          <w:kern w:val="2"/>
          <w:sz w:val="21"/>
          <w:szCs w:val="21"/>
          <w:u w:val="single"/>
          <w:bdr w:val="none" w:sz="0" w:space="0" w:color="auto"/>
          <w:lang w:val="en-US"/>
        </w:rPr>
        <w:t>重要</w:t>
      </w:r>
      <w:proofErr w:type="gramEnd"/>
      <w:r w:rsidRPr="008C03EF">
        <w:rPr>
          <w:rFonts w:ascii="Times New Roman" w:eastAsia="宋体" w:hAnsi="Times New Roman" w:cs="Times New Roman"/>
          <w:b/>
          <w:color w:val="auto"/>
          <w:kern w:val="2"/>
          <w:sz w:val="21"/>
          <w:szCs w:val="21"/>
          <w:u w:val="single"/>
          <w:bdr w:val="none" w:sz="0" w:space="0" w:color="auto"/>
          <w:lang w:val="en-US"/>
        </w:rPr>
        <w:t>声明</w:t>
      </w:r>
    </w:p>
    <w:p w14:paraId="51C17BA2"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440" w:lineRule="atLeast"/>
        <w:ind w:firstLineChars="0" w:firstLine="422"/>
        <w:rPr>
          <w:rFonts w:ascii="Times New Roman" w:eastAsia="宋体" w:hAnsi="Times New Roman" w:cs="Times New Roman"/>
          <w:bCs/>
          <w:color w:val="auto"/>
          <w:kern w:val="2"/>
          <w:sz w:val="21"/>
          <w:szCs w:val="21"/>
          <w:bdr w:val="none" w:sz="0" w:space="0" w:color="auto"/>
          <w:lang w:val="en-US"/>
        </w:rPr>
      </w:pPr>
      <w:r w:rsidRPr="008C03EF">
        <w:rPr>
          <w:rFonts w:ascii="Times New Roman" w:eastAsia="宋体" w:hAnsi="Times New Roman" w:cs="Times New Roman"/>
          <w:bCs/>
          <w:color w:val="auto"/>
          <w:kern w:val="2"/>
          <w:sz w:val="21"/>
          <w:szCs w:val="21"/>
          <w:bdr w:val="none" w:sz="0" w:space="0" w:color="auto"/>
          <w:lang w:val="en-US"/>
        </w:rPr>
        <w:t>本项目的研究成果专属</w:t>
      </w:r>
      <w:r w:rsidRPr="008C03EF">
        <w:rPr>
          <w:rFonts w:ascii="Times New Roman" w:eastAsia="宋体" w:hAnsi="Times New Roman" w:cs="Times New Roman" w:hint="eastAsia"/>
          <w:b/>
          <w:bCs/>
          <w:color w:val="auto"/>
          <w:kern w:val="2"/>
          <w:sz w:val="21"/>
          <w:szCs w:val="21"/>
          <w:u w:val="single"/>
          <w:bdr w:val="none" w:sz="0" w:space="0" w:color="auto"/>
          <w:lang w:val="en-US"/>
        </w:rPr>
        <w:t>绵竹市</w:t>
      </w:r>
      <w:r w:rsidRPr="008C03EF">
        <w:rPr>
          <w:rFonts w:ascii="Times New Roman" w:eastAsia="宋体" w:hAnsi="Times New Roman" w:cs="Times New Roman"/>
          <w:b/>
          <w:bCs/>
          <w:color w:val="auto"/>
          <w:kern w:val="2"/>
          <w:sz w:val="21"/>
          <w:szCs w:val="21"/>
          <w:u w:val="single"/>
          <w:bdr w:val="none" w:sz="0" w:space="0" w:color="auto"/>
          <w:lang w:val="en-US"/>
        </w:rPr>
        <w:t>财政</w:t>
      </w:r>
      <w:r w:rsidRPr="008C03EF">
        <w:rPr>
          <w:rFonts w:ascii="Times New Roman" w:eastAsia="宋体" w:hAnsi="Times New Roman" w:cs="Times New Roman" w:hint="eastAsia"/>
          <w:b/>
          <w:bCs/>
          <w:color w:val="auto"/>
          <w:kern w:val="2"/>
          <w:sz w:val="21"/>
          <w:szCs w:val="21"/>
          <w:u w:val="single"/>
          <w:bdr w:val="none" w:sz="0" w:space="0" w:color="auto"/>
          <w:lang w:val="en-US"/>
        </w:rPr>
        <w:t>局</w:t>
      </w:r>
      <w:r w:rsidRPr="008C03EF">
        <w:rPr>
          <w:rFonts w:ascii="Times New Roman" w:eastAsia="宋体" w:hAnsi="Times New Roman" w:cs="Times New Roman"/>
          <w:bCs/>
          <w:color w:val="auto"/>
          <w:kern w:val="2"/>
          <w:sz w:val="21"/>
          <w:szCs w:val="21"/>
          <w:bdr w:val="none" w:sz="0" w:space="0" w:color="auto"/>
          <w:lang w:val="en-US"/>
        </w:rPr>
        <w:t>所有。零点公司拥有本项目的分析方法、报告格式的</w:t>
      </w:r>
      <w:r w:rsidRPr="008C03EF">
        <w:rPr>
          <w:rFonts w:ascii="Times New Roman" w:eastAsia="宋体" w:hAnsi="Times New Roman" w:cs="Times New Roman"/>
          <w:b/>
          <w:bCs/>
          <w:color w:val="auto"/>
          <w:kern w:val="2"/>
          <w:sz w:val="21"/>
          <w:szCs w:val="21"/>
          <w:u w:val="single"/>
          <w:bdr w:val="none" w:sz="0" w:space="0" w:color="auto"/>
          <w:lang w:val="en-US"/>
        </w:rPr>
        <w:t>技术版权</w:t>
      </w:r>
      <w:r w:rsidRPr="008C03EF">
        <w:rPr>
          <w:rFonts w:ascii="Times New Roman" w:eastAsia="宋体" w:hAnsi="Times New Roman" w:cs="Times New Roman"/>
          <w:bCs/>
          <w:color w:val="auto"/>
          <w:kern w:val="2"/>
          <w:sz w:val="21"/>
          <w:szCs w:val="21"/>
          <w:bdr w:val="none" w:sz="0" w:space="0" w:color="auto"/>
          <w:lang w:val="en-US"/>
        </w:rPr>
        <w:t>。</w:t>
      </w:r>
    </w:p>
    <w:p w14:paraId="06B0CA00"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color w:val="auto"/>
          <w:kern w:val="2"/>
          <w:sz w:val="21"/>
          <w:szCs w:val="22"/>
          <w:bdr w:val="none" w:sz="0" w:space="0" w:color="auto"/>
          <w:lang w:val="en-US"/>
        </w:rPr>
      </w:pPr>
    </w:p>
    <w:p w14:paraId="474214CD" w14:textId="77777777" w:rsidR="008C03EF" w:rsidRPr="008C03EF" w:rsidRDefault="008C03EF" w:rsidP="008C03EF">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方正小标宋_GBK" w:hAnsi="Times New Roman" w:cs="Times New Roman"/>
          <w:color w:val="auto"/>
          <w:kern w:val="2"/>
          <w:sz w:val="44"/>
          <w:szCs w:val="44"/>
          <w:bdr w:val="none" w:sz="0" w:space="0" w:color="auto"/>
          <w:lang w:val="en-US"/>
        </w:rPr>
      </w:pPr>
    </w:p>
    <w:p w14:paraId="4D24DC28"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Lines="0"/>
        <w:ind w:firstLineChars="0" w:firstLine="0"/>
        <w:jc w:val="center"/>
        <w:rPr>
          <w:rFonts w:ascii="Times New Roman" w:eastAsia="方正小标宋_GBK" w:hAnsi="Times New Roman" w:cs="Times New Roman"/>
          <w:color w:val="auto"/>
          <w:kern w:val="2"/>
          <w:sz w:val="44"/>
          <w:szCs w:val="44"/>
          <w:bdr w:val="none" w:sz="0" w:space="0" w:color="auto"/>
          <w:lang w:val="en-US"/>
        </w:rPr>
      </w:pPr>
    </w:p>
    <w:p w14:paraId="1A1EC2A6" w14:textId="77777777" w:rsidR="008C03EF" w:rsidRPr="008C03EF" w:rsidRDefault="008C03EF" w:rsidP="008C03EF">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Lines="0"/>
        <w:ind w:firstLineChars="0" w:firstLine="0"/>
        <w:jc w:val="center"/>
        <w:rPr>
          <w:rFonts w:ascii="Times New Roman" w:eastAsia="方正小标宋_GBK" w:hAnsi="Times New Roman" w:cs="Times New Roman"/>
          <w:color w:val="auto"/>
          <w:kern w:val="2"/>
          <w:sz w:val="44"/>
          <w:szCs w:val="44"/>
          <w:bdr w:val="none" w:sz="0" w:space="0" w:color="auto"/>
          <w:lang w:val="en-US"/>
        </w:rPr>
      </w:pPr>
    </w:p>
    <w:p w14:paraId="291E2529" w14:textId="77777777" w:rsidR="008C03EF" w:rsidRPr="008C03EF" w:rsidRDefault="008C03EF">
      <w:pPr>
        <w:spacing w:afterLines="0" w:line="240" w:lineRule="auto"/>
        <w:ind w:firstLineChars="0" w:firstLine="0"/>
        <w:jc w:val="left"/>
        <w:rPr>
          <w:rFonts w:ascii="Times New Roman" w:eastAsia="方正小标宋_GBK" w:hAnsi="Times New Roman" w:cs="Times New Roman"/>
          <w:sz w:val="44"/>
          <w:szCs w:val="44"/>
          <w:lang w:val="en-US"/>
        </w:rPr>
      </w:pPr>
    </w:p>
    <w:p w14:paraId="04845AFB" w14:textId="77777777" w:rsidR="00C2460A" w:rsidRPr="001B5A20" w:rsidRDefault="00C2460A" w:rsidP="007026DE">
      <w:pPr>
        <w:spacing w:afterLines="0"/>
        <w:ind w:firstLine="640"/>
        <w:rPr>
          <w:rFonts w:ascii="Times New Roman" w:hAnsi="Times New Roman" w:cs="Times New Roman"/>
          <w:lang w:val="en-US"/>
        </w:rPr>
        <w:sectPr w:rsidR="00C2460A" w:rsidRPr="001B5A20">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850" w:gutter="0"/>
          <w:cols w:space="720"/>
        </w:sectPr>
      </w:pPr>
    </w:p>
    <w:p w14:paraId="64A314CA" w14:textId="77777777" w:rsidR="00A44340" w:rsidRPr="001B5A20" w:rsidRDefault="00A44340" w:rsidP="00B3320C">
      <w:pPr>
        <w:pStyle w:val="TOC1"/>
        <w:ind w:firstLine="643"/>
      </w:pPr>
      <w:r w:rsidRPr="001B5A20">
        <w:lastRenderedPageBreak/>
        <w:t>目</w:t>
      </w:r>
      <w:r w:rsidR="00437239" w:rsidRPr="001B5A20">
        <w:t xml:space="preserve"> </w:t>
      </w:r>
      <w:r w:rsidRPr="001B5A20">
        <w:t xml:space="preserve"> </w:t>
      </w:r>
      <w:r w:rsidRPr="001B5A20">
        <w:t>录</w:t>
      </w:r>
    </w:p>
    <w:p w14:paraId="5F617FC5" w14:textId="3E77BAB2" w:rsidR="00D9719B" w:rsidRPr="001B5A20" w:rsidRDefault="00F660DD" w:rsidP="00D9719B">
      <w:pPr>
        <w:pStyle w:val="TOC1"/>
        <w:ind w:firstLineChars="0" w:firstLine="0"/>
        <w:jc w:val="left"/>
        <w:rPr>
          <w:rFonts w:eastAsiaTheme="minorEastAsia"/>
          <w:b w:val="0"/>
          <w:bCs w:val="0"/>
          <w:noProof/>
          <w:sz w:val="24"/>
          <w:szCs w:val="24"/>
        </w:rPr>
      </w:pPr>
      <w:r w:rsidRPr="001B5A20">
        <w:rPr>
          <w:rFonts w:eastAsiaTheme="minorEastAsia"/>
          <w:sz w:val="24"/>
          <w:szCs w:val="24"/>
        </w:rPr>
        <w:fldChar w:fldCharType="begin"/>
      </w:r>
      <w:r w:rsidR="00A44340" w:rsidRPr="001B5A20">
        <w:rPr>
          <w:rFonts w:eastAsiaTheme="minorEastAsia"/>
          <w:sz w:val="24"/>
          <w:szCs w:val="24"/>
        </w:rPr>
        <w:instrText xml:space="preserve"> TOC \o "1-3" \h \z \u </w:instrText>
      </w:r>
      <w:r w:rsidRPr="001B5A20">
        <w:rPr>
          <w:rFonts w:eastAsiaTheme="minorEastAsia"/>
          <w:sz w:val="24"/>
          <w:szCs w:val="24"/>
        </w:rPr>
        <w:fldChar w:fldCharType="separate"/>
      </w:r>
      <w:hyperlink w:anchor="_Toc78991238" w:history="1">
        <w:r w:rsidR="00D9719B" w:rsidRPr="001B5A20">
          <w:rPr>
            <w:rStyle w:val="a3"/>
            <w:rFonts w:eastAsiaTheme="minorEastAsia"/>
            <w:noProof/>
            <w:sz w:val="24"/>
            <w:szCs w:val="24"/>
          </w:rPr>
          <w:t>一、项目情况</w:t>
        </w:r>
        <w:r w:rsidR="00D9719B" w:rsidRPr="001B5A20">
          <w:rPr>
            <w:rFonts w:eastAsiaTheme="minorEastAsia"/>
            <w:noProof/>
            <w:webHidden/>
            <w:sz w:val="24"/>
            <w:szCs w:val="24"/>
          </w:rPr>
          <w:tab/>
        </w:r>
        <w:r w:rsidRPr="001B5A20">
          <w:rPr>
            <w:rFonts w:eastAsiaTheme="minorEastAsia"/>
            <w:noProof/>
            <w:webHidden/>
            <w:sz w:val="24"/>
            <w:szCs w:val="24"/>
          </w:rPr>
          <w:fldChar w:fldCharType="begin"/>
        </w:r>
        <w:r w:rsidR="00D9719B" w:rsidRPr="001B5A20">
          <w:rPr>
            <w:rFonts w:eastAsiaTheme="minorEastAsia"/>
            <w:noProof/>
            <w:webHidden/>
            <w:sz w:val="24"/>
            <w:szCs w:val="24"/>
          </w:rPr>
          <w:instrText xml:space="preserve"> PAGEREF _Toc78991238 \h </w:instrText>
        </w:r>
        <w:r w:rsidRPr="001B5A20">
          <w:rPr>
            <w:rFonts w:eastAsiaTheme="minorEastAsia"/>
            <w:noProof/>
            <w:webHidden/>
            <w:sz w:val="24"/>
            <w:szCs w:val="24"/>
          </w:rPr>
        </w:r>
        <w:r w:rsidRPr="001B5A20">
          <w:rPr>
            <w:rFonts w:eastAsiaTheme="minorEastAsia"/>
            <w:noProof/>
            <w:webHidden/>
            <w:sz w:val="24"/>
            <w:szCs w:val="24"/>
          </w:rPr>
          <w:fldChar w:fldCharType="separate"/>
        </w:r>
        <w:r w:rsidR="00D26F87">
          <w:rPr>
            <w:rFonts w:eastAsiaTheme="minorEastAsia"/>
            <w:noProof/>
            <w:webHidden/>
            <w:sz w:val="24"/>
            <w:szCs w:val="24"/>
          </w:rPr>
          <w:t>1</w:t>
        </w:r>
        <w:r w:rsidRPr="001B5A20">
          <w:rPr>
            <w:rFonts w:eastAsiaTheme="minorEastAsia"/>
            <w:noProof/>
            <w:webHidden/>
            <w:sz w:val="24"/>
            <w:szCs w:val="24"/>
          </w:rPr>
          <w:fldChar w:fldCharType="end"/>
        </w:r>
      </w:hyperlink>
    </w:p>
    <w:p w14:paraId="3A6F821B" w14:textId="6C7317D3"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39" w:history="1">
        <w:r w:rsidR="00D9719B" w:rsidRPr="001B5A20">
          <w:rPr>
            <w:rStyle w:val="a3"/>
            <w:rFonts w:ascii="Times New Roman" w:eastAsiaTheme="minorEastAsia" w:hAnsi="Times New Roman" w:cs="Times New Roman"/>
            <w:noProof/>
            <w:sz w:val="24"/>
            <w:szCs w:val="24"/>
          </w:rPr>
          <w:t>（一）项目实施背景</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_Toc78991239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1</w:t>
        </w:r>
        <w:r w:rsidR="00F660DD" w:rsidRPr="001B5A20">
          <w:rPr>
            <w:rFonts w:ascii="Times New Roman" w:eastAsiaTheme="minorEastAsia" w:hAnsi="Times New Roman" w:cs="Times New Roman"/>
            <w:noProof/>
            <w:webHidden/>
            <w:sz w:val="24"/>
            <w:szCs w:val="24"/>
          </w:rPr>
          <w:fldChar w:fldCharType="end"/>
        </w:r>
      </w:hyperlink>
    </w:p>
    <w:p w14:paraId="62DF21F8" w14:textId="608B3FC0"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40" w:history="1">
        <w:r w:rsidR="00D9719B" w:rsidRPr="001B5A20">
          <w:rPr>
            <w:rStyle w:val="a3"/>
            <w:rFonts w:ascii="Times New Roman" w:eastAsiaTheme="minorEastAsia" w:hAnsi="Times New Roman" w:cs="Times New Roman"/>
            <w:noProof/>
            <w:sz w:val="24"/>
            <w:szCs w:val="24"/>
          </w:rPr>
          <w:t>（二）项目立项依据</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_Toc78991240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1</w:t>
        </w:r>
        <w:r w:rsidR="00F660DD" w:rsidRPr="001B5A20">
          <w:rPr>
            <w:rFonts w:ascii="Times New Roman" w:eastAsiaTheme="minorEastAsia" w:hAnsi="Times New Roman" w:cs="Times New Roman"/>
            <w:noProof/>
            <w:webHidden/>
            <w:sz w:val="24"/>
            <w:szCs w:val="24"/>
          </w:rPr>
          <w:fldChar w:fldCharType="end"/>
        </w:r>
      </w:hyperlink>
    </w:p>
    <w:p w14:paraId="252710F8" w14:textId="456E2D1A"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41" w:history="1">
        <w:r w:rsidR="00D9719B" w:rsidRPr="001B5A20">
          <w:rPr>
            <w:rStyle w:val="a3"/>
            <w:rFonts w:ascii="Times New Roman" w:eastAsiaTheme="minorEastAsia" w:hAnsi="Times New Roman" w:cs="Times New Roman"/>
            <w:noProof/>
            <w:sz w:val="24"/>
            <w:szCs w:val="24"/>
          </w:rPr>
          <w:t>（三）项目主要内容</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_Toc78991241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2</w:t>
        </w:r>
        <w:r w:rsidR="00F660DD" w:rsidRPr="001B5A20">
          <w:rPr>
            <w:rFonts w:ascii="Times New Roman" w:eastAsiaTheme="minorEastAsia" w:hAnsi="Times New Roman" w:cs="Times New Roman"/>
            <w:noProof/>
            <w:webHidden/>
            <w:sz w:val="24"/>
            <w:szCs w:val="24"/>
          </w:rPr>
          <w:fldChar w:fldCharType="end"/>
        </w:r>
      </w:hyperlink>
    </w:p>
    <w:p w14:paraId="66C2C6D1" w14:textId="5997E1D2"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42" w:history="1">
        <w:r w:rsidR="00D9719B" w:rsidRPr="001B5A20">
          <w:rPr>
            <w:rStyle w:val="a3"/>
            <w:rFonts w:ascii="Times New Roman" w:eastAsiaTheme="minorEastAsia" w:hAnsi="Times New Roman" w:cs="Times New Roman"/>
            <w:noProof/>
            <w:sz w:val="24"/>
            <w:szCs w:val="24"/>
          </w:rPr>
          <w:t>（四）年度绩效目标</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_Toc78991242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6</w:t>
        </w:r>
        <w:r w:rsidR="00F660DD" w:rsidRPr="001B5A20">
          <w:rPr>
            <w:rFonts w:ascii="Times New Roman" w:eastAsiaTheme="minorEastAsia" w:hAnsi="Times New Roman" w:cs="Times New Roman"/>
            <w:noProof/>
            <w:webHidden/>
            <w:sz w:val="24"/>
            <w:szCs w:val="24"/>
          </w:rPr>
          <w:fldChar w:fldCharType="end"/>
        </w:r>
      </w:hyperlink>
    </w:p>
    <w:p w14:paraId="59524020" w14:textId="68944110" w:rsidR="00D9719B" w:rsidRPr="001B5A20" w:rsidRDefault="007A0E16" w:rsidP="00D9719B">
      <w:pPr>
        <w:pStyle w:val="TOC1"/>
        <w:ind w:firstLineChars="0" w:firstLine="0"/>
        <w:jc w:val="left"/>
        <w:rPr>
          <w:rFonts w:eastAsiaTheme="minorEastAsia"/>
          <w:b w:val="0"/>
          <w:bCs w:val="0"/>
          <w:noProof/>
          <w:sz w:val="24"/>
          <w:szCs w:val="24"/>
        </w:rPr>
      </w:pPr>
      <w:hyperlink w:anchor="_Toc78991243" w:history="1">
        <w:r w:rsidR="00D9719B" w:rsidRPr="001B5A20">
          <w:rPr>
            <w:rStyle w:val="a3"/>
            <w:rFonts w:eastAsiaTheme="minorEastAsia"/>
            <w:noProof/>
            <w:sz w:val="24"/>
            <w:szCs w:val="24"/>
          </w:rPr>
          <w:t>二、项目资金情况</w:t>
        </w:r>
        <w:r w:rsidR="00D9719B" w:rsidRPr="001B5A20">
          <w:rPr>
            <w:rFonts w:eastAsiaTheme="minorEastAsia"/>
            <w:noProof/>
            <w:webHidden/>
            <w:sz w:val="24"/>
            <w:szCs w:val="24"/>
          </w:rPr>
          <w:tab/>
        </w:r>
        <w:r w:rsidR="00F660DD" w:rsidRPr="001B5A20">
          <w:rPr>
            <w:rFonts w:eastAsiaTheme="minorEastAsia"/>
            <w:noProof/>
            <w:webHidden/>
            <w:sz w:val="24"/>
            <w:szCs w:val="24"/>
          </w:rPr>
          <w:fldChar w:fldCharType="begin"/>
        </w:r>
        <w:r w:rsidR="00D9719B" w:rsidRPr="001B5A20">
          <w:rPr>
            <w:rFonts w:eastAsiaTheme="minorEastAsia"/>
            <w:noProof/>
            <w:webHidden/>
            <w:sz w:val="24"/>
            <w:szCs w:val="24"/>
          </w:rPr>
          <w:instrText xml:space="preserve"> PAGEREF _Toc78991243 \h </w:instrText>
        </w:r>
        <w:r w:rsidR="00F660DD" w:rsidRPr="001B5A20">
          <w:rPr>
            <w:rFonts w:eastAsiaTheme="minorEastAsia"/>
            <w:noProof/>
            <w:webHidden/>
            <w:sz w:val="24"/>
            <w:szCs w:val="24"/>
          </w:rPr>
        </w:r>
        <w:r w:rsidR="00F660DD" w:rsidRPr="001B5A20">
          <w:rPr>
            <w:rFonts w:eastAsiaTheme="minorEastAsia"/>
            <w:noProof/>
            <w:webHidden/>
            <w:sz w:val="24"/>
            <w:szCs w:val="24"/>
          </w:rPr>
          <w:fldChar w:fldCharType="separate"/>
        </w:r>
        <w:r w:rsidR="00D26F87">
          <w:rPr>
            <w:rFonts w:eastAsiaTheme="minorEastAsia"/>
            <w:noProof/>
            <w:webHidden/>
            <w:sz w:val="24"/>
            <w:szCs w:val="24"/>
          </w:rPr>
          <w:t>7</w:t>
        </w:r>
        <w:r w:rsidR="00F660DD" w:rsidRPr="001B5A20">
          <w:rPr>
            <w:rFonts w:eastAsiaTheme="minorEastAsia"/>
            <w:noProof/>
            <w:webHidden/>
            <w:sz w:val="24"/>
            <w:szCs w:val="24"/>
          </w:rPr>
          <w:fldChar w:fldCharType="end"/>
        </w:r>
      </w:hyperlink>
    </w:p>
    <w:p w14:paraId="437303A9" w14:textId="42B5A11B"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44" w:history="1">
        <w:r w:rsidR="00D9719B" w:rsidRPr="001B5A20">
          <w:rPr>
            <w:rStyle w:val="a3"/>
            <w:rFonts w:ascii="Times New Roman" w:eastAsiaTheme="minorEastAsia" w:hAnsi="Times New Roman" w:cs="Times New Roman"/>
            <w:noProof/>
            <w:sz w:val="24"/>
            <w:szCs w:val="24"/>
          </w:rPr>
          <w:t>（一）资金管理办法制定情况</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_Toc78991244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7</w:t>
        </w:r>
        <w:r w:rsidR="00F660DD" w:rsidRPr="001B5A20">
          <w:rPr>
            <w:rFonts w:ascii="Times New Roman" w:eastAsiaTheme="minorEastAsia" w:hAnsi="Times New Roman" w:cs="Times New Roman"/>
            <w:noProof/>
            <w:webHidden/>
            <w:sz w:val="24"/>
            <w:szCs w:val="24"/>
          </w:rPr>
          <w:fldChar w:fldCharType="end"/>
        </w:r>
      </w:hyperlink>
    </w:p>
    <w:p w14:paraId="2E6043C9" w14:textId="0B7CD7EF"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45" w:history="1">
        <w:r w:rsidR="00D9719B" w:rsidRPr="001B5A20">
          <w:rPr>
            <w:rStyle w:val="a3"/>
            <w:rFonts w:ascii="Times New Roman" w:eastAsiaTheme="minorEastAsia" w:hAnsi="Times New Roman" w:cs="Times New Roman"/>
            <w:noProof/>
            <w:sz w:val="24"/>
            <w:szCs w:val="24"/>
          </w:rPr>
          <w:t>（二）项目资金使用情况</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_Toc78991245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7</w:t>
        </w:r>
        <w:r w:rsidR="00F660DD" w:rsidRPr="001B5A20">
          <w:rPr>
            <w:rFonts w:ascii="Times New Roman" w:eastAsiaTheme="minorEastAsia" w:hAnsi="Times New Roman" w:cs="Times New Roman"/>
            <w:noProof/>
            <w:webHidden/>
            <w:sz w:val="24"/>
            <w:szCs w:val="24"/>
          </w:rPr>
          <w:fldChar w:fldCharType="end"/>
        </w:r>
      </w:hyperlink>
    </w:p>
    <w:p w14:paraId="3E15443F" w14:textId="4A016845" w:rsidR="00D9719B" w:rsidRPr="001B5A20" w:rsidRDefault="007A0E16" w:rsidP="00D9719B">
      <w:pPr>
        <w:pStyle w:val="TOC1"/>
        <w:ind w:firstLineChars="0" w:firstLine="0"/>
        <w:jc w:val="left"/>
        <w:rPr>
          <w:rFonts w:eastAsiaTheme="minorEastAsia"/>
          <w:b w:val="0"/>
          <w:bCs w:val="0"/>
          <w:noProof/>
          <w:sz w:val="24"/>
          <w:szCs w:val="24"/>
        </w:rPr>
      </w:pPr>
      <w:hyperlink w:anchor="_Toc78991246" w:history="1">
        <w:r w:rsidR="00D9719B" w:rsidRPr="001B5A20">
          <w:rPr>
            <w:rStyle w:val="a3"/>
            <w:rFonts w:eastAsiaTheme="minorEastAsia"/>
            <w:noProof/>
            <w:sz w:val="24"/>
            <w:szCs w:val="24"/>
          </w:rPr>
          <w:t>三、评价工作基本情况</w:t>
        </w:r>
        <w:r w:rsidR="00D9719B" w:rsidRPr="001B5A20">
          <w:rPr>
            <w:rFonts w:eastAsiaTheme="minorEastAsia"/>
            <w:noProof/>
            <w:webHidden/>
            <w:sz w:val="24"/>
            <w:szCs w:val="24"/>
          </w:rPr>
          <w:tab/>
        </w:r>
        <w:r w:rsidR="00F660DD" w:rsidRPr="001B5A20">
          <w:rPr>
            <w:rFonts w:eastAsiaTheme="minorEastAsia"/>
            <w:noProof/>
            <w:webHidden/>
            <w:sz w:val="24"/>
            <w:szCs w:val="24"/>
          </w:rPr>
          <w:fldChar w:fldCharType="begin"/>
        </w:r>
        <w:r w:rsidR="00D9719B" w:rsidRPr="001B5A20">
          <w:rPr>
            <w:rFonts w:eastAsiaTheme="minorEastAsia"/>
            <w:noProof/>
            <w:webHidden/>
            <w:sz w:val="24"/>
            <w:szCs w:val="24"/>
          </w:rPr>
          <w:instrText xml:space="preserve"> PAGEREF _Toc78991246 \h </w:instrText>
        </w:r>
        <w:r w:rsidR="00F660DD" w:rsidRPr="001B5A20">
          <w:rPr>
            <w:rFonts w:eastAsiaTheme="minorEastAsia"/>
            <w:noProof/>
            <w:webHidden/>
            <w:sz w:val="24"/>
            <w:szCs w:val="24"/>
          </w:rPr>
        </w:r>
        <w:r w:rsidR="00F660DD" w:rsidRPr="001B5A20">
          <w:rPr>
            <w:rFonts w:eastAsiaTheme="minorEastAsia"/>
            <w:noProof/>
            <w:webHidden/>
            <w:sz w:val="24"/>
            <w:szCs w:val="24"/>
          </w:rPr>
          <w:fldChar w:fldCharType="separate"/>
        </w:r>
        <w:r w:rsidR="00D26F87">
          <w:rPr>
            <w:rFonts w:eastAsiaTheme="minorEastAsia"/>
            <w:noProof/>
            <w:webHidden/>
            <w:sz w:val="24"/>
            <w:szCs w:val="24"/>
          </w:rPr>
          <w:t>7</w:t>
        </w:r>
        <w:r w:rsidR="00F660DD" w:rsidRPr="001B5A20">
          <w:rPr>
            <w:rFonts w:eastAsiaTheme="minorEastAsia"/>
            <w:noProof/>
            <w:webHidden/>
            <w:sz w:val="24"/>
            <w:szCs w:val="24"/>
          </w:rPr>
          <w:fldChar w:fldCharType="end"/>
        </w:r>
      </w:hyperlink>
    </w:p>
    <w:p w14:paraId="50E7F0A3" w14:textId="22F1B32F"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47" w:history="1">
        <w:r w:rsidR="00D9719B" w:rsidRPr="001B5A20">
          <w:rPr>
            <w:rStyle w:val="a3"/>
            <w:rFonts w:ascii="Times New Roman" w:eastAsiaTheme="minorEastAsia" w:hAnsi="Times New Roman" w:cs="Times New Roman"/>
            <w:noProof/>
            <w:sz w:val="24"/>
            <w:szCs w:val="24"/>
          </w:rPr>
          <w:t>（一）评价方法</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_Toc78991247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7</w:t>
        </w:r>
        <w:r w:rsidR="00F660DD" w:rsidRPr="001B5A20">
          <w:rPr>
            <w:rFonts w:ascii="Times New Roman" w:eastAsiaTheme="minorEastAsia" w:hAnsi="Times New Roman" w:cs="Times New Roman"/>
            <w:noProof/>
            <w:webHidden/>
            <w:sz w:val="24"/>
            <w:szCs w:val="24"/>
          </w:rPr>
          <w:fldChar w:fldCharType="end"/>
        </w:r>
      </w:hyperlink>
    </w:p>
    <w:p w14:paraId="6D078F8E" w14:textId="51C1321A" w:rsidR="00D9719B" w:rsidRPr="001B5A20" w:rsidRDefault="007A0E16" w:rsidP="004D328D">
      <w:pPr>
        <w:pStyle w:val="TOC3"/>
        <w:tabs>
          <w:tab w:val="right" w:leader="dot" w:pos="8656"/>
        </w:tabs>
        <w:spacing w:afterLines="0" w:line="480" w:lineRule="exact"/>
        <w:ind w:leftChars="0" w:left="0" w:firstLineChars="100" w:firstLine="320"/>
        <w:jc w:val="left"/>
        <w:rPr>
          <w:rFonts w:ascii="Times New Roman" w:eastAsiaTheme="minorEastAsia" w:hAnsi="Times New Roman" w:cs="Times New Roman"/>
          <w:noProof/>
          <w:color w:val="auto"/>
          <w:kern w:val="2"/>
          <w:sz w:val="24"/>
          <w:szCs w:val="24"/>
          <w:bdr w:val="none" w:sz="0" w:space="0" w:color="auto"/>
          <w:lang w:val="en-US"/>
        </w:rPr>
      </w:pPr>
      <w:hyperlink w:anchor="_Toc78991248" w:history="1">
        <w:r w:rsidR="00D9719B" w:rsidRPr="001B5A20">
          <w:rPr>
            <w:rStyle w:val="a3"/>
            <w:rFonts w:ascii="Times New Roman" w:eastAsiaTheme="minorEastAsia" w:hAnsi="Times New Roman" w:cs="Times New Roman"/>
            <w:noProof/>
            <w:sz w:val="24"/>
            <w:szCs w:val="24"/>
            <w:lang w:val="en-US"/>
          </w:rPr>
          <w:t>1.</w:t>
        </w:r>
        <w:r w:rsidR="00D9719B" w:rsidRPr="001B5A20">
          <w:rPr>
            <w:rStyle w:val="a3"/>
            <w:rFonts w:ascii="Times New Roman" w:eastAsiaTheme="minorEastAsia" w:hAnsi="Times New Roman" w:cs="Times New Roman"/>
            <w:noProof/>
            <w:sz w:val="24"/>
            <w:szCs w:val="24"/>
            <w:lang w:val="en-US"/>
          </w:rPr>
          <w:t>查资料</w:t>
        </w:r>
        <w:r w:rsidR="00D9719B" w:rsidRPr="001B5A20">
          <w:rPr>
            <w:rStyle w:val="a3"/>
            <w:rFonts w:ascii="Times New Roman" w:eastAsiaTheme="minorEastAsia" w:hAnsi="Times New Roman" w:cs="Times New Roman"/>
            <w:noProof/>
            <w:sz w:val="24"/>
            <w:szCs w:val="24"/>
            <w:lang w:val="en-US"/>
          </w:rPr>
          <w:t>—</w:t>
        </w:r>
        <w:r w:rsidR="00D9719B" w:rsidRPr="001B5A20">
          <w:rPr>
            <w:rStyle w:val="a3"/>
            <w:rFonts w:ascii="Times New Roman" w:eastAsiaTheme="minorEastAsia" w:hAnsi="Times New Roman" w:cs="Times New Roman"/>
            <w:noProof/>
            <w:sz w:val="24"/>
            <w:szCs w:val="24"/>
            <w:lang w:val="en-US"/>
          </w:rPr>
          <w:t>案卷研究法</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_Toc78991248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7</w:t>
        </w:r>
        <w:r w:rsidR="00F660DD" w:rsidRPr="001B5A20">
          <w:rPr>
            <w:rFonts w:ascii="Times New Roman" w:eastAsiaTheme="minorEastAsia" w:hAnsi="Times New Roman" w:cs="Times New Roman"/>
            <w:noProof/>
            <w:webHidden/>
            <w:sz w:val="24"/>
            <w:szCs w:val="24"/>
          </w:rPr>
          <w:fldChar w:fldCharType="end"/>
        </w:r>
      </w:hyperlink>
    </w:p>
    <w:p w14:paraId="561B1B78" w14:textId="10C1DD6C" w:rsidR="00D9719B" w:rsidRPr="001B5A20" w:rsidRDefault="007A0E16" w:rsidP="004D328D">
      <w:pPr>
        <w:pStyle w:val="TOC3"/>
        <w:tabs>
          <w:tab w:val="right" w:leader="dot" w:pos="8656"/>
        </w:tabs>
        <w:spacing w:afterLines="0" w:line="480" w:lineRule="exact"/>
        <w:ind w:leftChars="0" w:left="0" w:firstLineChars="100" w:firstLine="320"/>
        <w:jc w:val="left"/>
        <w:rPr>
          <w:rFonts w:ascii="Times New Roman" w:eastAsiaTheme="minorEastAsia" w:hAnsi="Times New Roman" w:cs="Times New Roman"/>
          <w:noProof/>
          <w:color w:val="auto"/>
          <w:kern w:val="2"/>
          <w:sz w:val="24"/>
          <w:szCs w:val="24"/>
          <w:bdr w:val="none" w:sz="0" w:space="0" w:color="auto"/>
          <w:lang w:val="en-US"/>
        </w:rPr>
      </w:pPr>
      <w:hyperlink w:anchor="_Toc78991249" w:history="1">
        <w:r w:rsidR="00D9719B" w:rsidRPr="001B5A20">
          <w:rPr>
            <w:rStyle w:val="a3"/>
            <w:rFonts w:ascii="Times New Roman" w:eastAsiaTheme="minorEastAsia" w:hAnsi="Times New Roman" w:cs="Times New Roman"/>
            <w:noProof/>
            <w:sz w:val="24"/>
            <w:szCs w:val="24"/>
            <w:lang w:val="en-US"/>
          </w:rPr>
          <w:t>2.</w:t>
        </w:r>
        <w:r w:rsidR="00D9719B" w:rsidRPr="001B5A20">
          <w:rPr>
            <w:rStyle w:val="a3"/>
            <w:rFonts w:ascii="Times New Roman" w:eastAsiaTheme="minorEastAsia" w:hAnsi="Times New Roman" w:cs="Times New Roman"/>
            <w:noProof/>
            <w:sz w:val="24"/>
            <w:szCs w:val="24"/>
            <w:lang w:val="en-US"/>
          </w:rPr>
          <w:t>访对象</w:t>
        </w:r>
        <w:r w:rsidR="00D9719B" w:rsidRPr="001B5A20">
          <w:rPr>
            <w:rStyle w:val="a3"/>
            <w:rFonts w:ascii="Times New Roman" w:eastAsiaTheme="minorEastAsia" w:hAnsi="Times New Roman" w:cs="Times New Roman"/>
            <w:noProof/>
            <w:sz w:val="24"/>
            <w:szCs w:val="24"/>
            <w:lang w:val="en-US"/>
          </w:rPr>
          <w:t>—</w:t>
        </w:r>
        <w:r w:rsidR="00D9719B" w:rsidRPr="001B5A20">
          <w:rPr>
            <w:rStyle w:val="a3"/>
            <w:rFonts w:ascii="Times New Roman" w:eastAsiaTheme="minorEastAsia" w:hAnsi="Times New Roman" w:cs="Times New Roman"/>
            <w:noProof/>
            <w:sz w:val="24"/>
            <w:szCs w:val="24"/>
            <w:lang w:val="en-US"/>
          </w:rPr>
          <w:t>深度访谈</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_Toc78991249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8</w:t>
        </w:r>
        <w:r w:rsidR="00F660DD" w:rsidRPr="001B5A20">
          <w:rPr>
            <w:rFonts w:ascii="Times New Roman" w:eastAsiaTheme="minorEastAsia" w:hAnsi="Times New Roman" w:cs="Times New Roman"/>
            <w:noProof/>
            <w:webHidden/>
            <w:sz w:val="24"/>
            <w:szCs w:val="24"/>
          </w:rPr>
          <w:fldChar w:fldCharType="end"/>
        </w:r>
      </w:hyperlink>
    </w:p>
    <w:p w14:paraId="68F99F30" w14:textId="6B40E363" w:rsidR="00D9719B" w:rsidRPr="001B5A20" w:rsidRDefault="007A0E16" w:rsidP="004D328D">
      <w:pPr>
        <w:pStyle w:val="TOC3"/>
        <w:tabs>
          <w:tab w:val="right" w:leader="dot" w:pos="8656"/>
        </w:tabs>
        <w:spacing w:afterLines="0" w:line="480" w:lineRule="exact"/>
        <w:ind w:leftChars="0" w:left="0" w:firstLineChars="100" w:firstLine="320"/>
        <w:jc w:val="left"/>
        <w:rPr>
          <w:rFonts w:ascii="Times New Roman" w:eastAsiaTheme="minorEastAsia" w:hAnsi="Times New Roman" w:cs="Times New Roman"/>
          <w:noProof/>
          <w:color w:val="auto"/>
          <w:kern w:val="2"/>
          <w:sz w:val="24"/>
          <w:szCs w:val="24"/>
          <w:bdr w:val="none" w:sz="0" w:space="0" w:color="auto"/>
          <w:lang w:val="en-US"/>
        </w:rPr>
      </w:pPr>
      <w:hyperlink w:anchor="_Toc78991250" w:history="1">
        <w:r w:rsidR="00D9719B" w:rsidRPr="001B5A20">
          <w:rPr>
            <w:rStyle w:val="a3"/>
            <w:rFonts w:ascii="Times New Roman" w:eastAsiaTheme="minorEastAsia" w:hAnsi="Times New Roman" w:cs="Times New Roman"/>
            <w:noProof/>
            <w:sz w:val="24"/>
            <w:szCs w:val="24"/>
            <w:lang w:val="en-US"/>
          </w:rPr>
          <w:t>3.</w:t>
        </w:r>
        <w:r w:rsidR="00D9719B" w:rsidRPr="001B5A20">
          <w:rPr>
            <w:rStyle w:val="a3"/>
            <w:rFonts w:ascii="Times New Roman" w:eastAsiaTheme="minorEastAsia" w:hAnsi="Times New Roman" w:cs="Times New Roman"/>
            <w:noProof/>
            <w:sz w:val="24"/>
            <w:szCs w:val="24"/>
            <w:lang w:val="en-US"/>
          </w:rPr>
          <w:t>核落实</w:t>
        </w:r>
        <w:r w:rsidR="00D9719B" w:rsidRPr="001B5A20">
          <w:rPr>
            <w:rStyle w:val="a3"/>
            <w:rFonts w:ascii="Times New Roman" w:eastAsiaTheme="minorEastAsia" w:hAnsi="Times New Roman" w:cs="Times New Roman"/>
            <w:noProof/>
            <w:sz w:val="24"/>
            <w:szCs w:val="24"/>
            <w:lang w:val="en-US"/>
          </w:rPr>
          <w:t>—</w:t>
        </w:r>
        <w:r w:rsidR="00D9719B" w:rsidRPr="001B5A20">
          <w:rPr>
            <w:rStyle w:val="a3"/>
            <w:rFonts w:ascii="Times New Roman" w:eastAsiaTheme="minorEastAsia" w:hAnsi="Times New Roman" w:cs="Times New Roman"/>
            <w:noProof/>
            <w:sz w:val="24"/>
            <w:szCs w:val="24"/>
            <w:lang w:val="en-US"/>
          </w:rPr>
          <w:t>书面评审</w:t>
        </w:r>
        <w:r w:rsidR="00D9719B" w:rsidRPr="001B5A20">
          <w:rPr>
            <w:rStyle w:val="a3"/>
            <w:rFonts w:ascii="Times New Roman" w:eastAsiaTheme="minorEastAsia" w:hAnsi="Times New Roman" w:cs="Times New Roman"/>
            <w:noProof/>
            <w:sz w:val="24"/>
            <w:szCs w:val="24"/>
            <w:lang w:val="en-US"/>
          </w:rPr>
          <w:t>+</w:t>
        </w:r>
        <w:r w:rsidR="00D9719B" w:rsidRPr="001B5A20">
          <w:rPr>
            <w:rStyle w:val="a3"/>
            <w:rFonts w:ascii="Times New Roman" w:eastAsiaTheme="minorEastAsia" w:hAnsi="Times New Roman" w:cs="Times New Roman"/>
            <w:noProof/>
            <w:sz w:val="24"/>
            <w:szCs w:val="24"/>
            <w:lang w:val="en-US"/>
          </w:rPr>
          <w:t>现场核查</w:t>
        </w:r>
        <w:r w:rsidR="00D9719B" w:rsidRPr="001B5A20">
          <w:rPr>
            <w:rStyle w:val="a3"/>
            <w:rFonts w:ascii="Times New Roman" w:eastAsiaTheme="minorEastAsia" w:hAnsi="Times New Roman" w:cs="Times New Roman"/>
            <w:noProof/>
            <w:sz w:val="24"/>
            <w:szCs w:val="24"/>
            <w:lang w:val="en-US"/>
          </w:rPr>
          <w:t>+</w:t>
        </w:r>
        <w:r w:rsidR="00D9719B" w:rsidRPr="001B5A20">
          <w:rPr>
            <w:rStyle w:val="a3"/>
            <w:rFonts w:ascii="Times New Roman" w:eastAsiaTheme="minorEastAsia" w:hAnsi="Times New Roman" w:cs="Times New Roman"/>
            <w:noProof/>
            <w:sz w:val="24"/>
            <w:szCs w:val="24"/>
            <w:lang w:val="en-US"/>
          </w:rPr>
          <w:t>调查问卷</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_Toc78991250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9</w:t>
        </w:r>
        <w:r w:rsidR="00F660DD" w:rsidRPr="001B5A20">
          <w:rPr>
            <w:rFonts w:ascii="Times New Roman" w:eastAsiaTheme="minorEastAsia" w:hAnsi="Times New Roman" w:cs="Times New Roman"/>
            <w:noProof/>
            <w:webHidden/>
            <w:sz w:val="24"/>
            <w:szCs w:val="24"/>
          </w:rPr>
          <w:fldChar w:fldCharType="end"/>
        </w:r>
      </w:hyperlink>
    </w:p>
    <w:p w14:paraId="4B5CD10C" w14:textId="0FC544A6"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51" w:history="1">
        <w:r w:rsidR="00D9719B" w:rsidRPr="001B5A20">
          <w:rPr>
            <w:rStyle w:val="a3"/>
            <w:rFonts w:ascii="Times New Roman" w:eastAsiaTheme="minorEastAsia" w:hAnsi="Times New Roman" w:cs="Times New Roman"/>
            <w:noProof/>
            <w:sz w:val="24"/>
            <w:szCs w:val="24"/>
            <w:lang w:val="en-US"/>
          </w:rPr>
          <w:t>（二）实地调研选点</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_Toc78991251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9</w:t>
        </w:r>
        <w:r w:rsidR="00F660DD" w:rsidRPr="001B5A20">
          <w:rPr>
            <w:rFonts w:ascii="Times New Roman" w:eastAsiaTheme="minorEastAsia" w:hAnsi="Times New Roman" w:cs="Times New Roman"/>
            <w:noProof/>
            <w:webHidden/>
            <w:sz w:val="24"/>
            <w:szCs w:val="24"/>
          </w:rPr>
          <w:fldChar w:fldCharType="end"/>
        </w:r>
      </w:hyperlink>
    </w:p>
    <w:p w14:paraId="42CCA6AE" w14:textId="4CFBB25A"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52" w:history="1">
        <w:r w:rsidR="00D9719B" w:rsidRPr="001B5A20">
          <w:rPr>
            <w:rStyle w:val="a3"/>
            <w:rFonts w:ascii="Times New Roman" w:eastAsiaTheme="minorEastAsia" w:hAnsi="Times New Roman" w:cs="Times New Roman"/>
            <w:noProof/>
            <w:sz w:val="24"/>
            <w:szCs w:val="24"/>
            <w:lang w:val="en-US"/>
          </w:rPr>
          <w:t>（三）评价指标</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_Toc78991252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10</w:t>
        </w:r>
        <w:r w:rsidR="00F660DD" w:rsidRPr="001B5A20">
          <w:rPr>
            <w:rFonts w:ascii="Times New Roman" w:eastAsiaTheme="minorEastAsia" w:hAnsi="Times New Roman" w:cs="Times New Roman"/>
            <w:noProof/>
            <w:webHidden/>
            <w:sz w:val="24"/>
            <w:szCs w:val="24"/>
          </w:rPr>
          <w:fldChar w:fldCharType="end"/>
        </w:r>
      </w:hyperlink>
    </w:p>
    <w:p w14:paraId="40233B93" w14:textId="7179172B" w:rsidR="00D9719B" w:rsidRPr="001B5A20" w:rsidRDefault="007A0E16" w:rsidP="00D9719B">
      <w:pPr>
        <w:pStyle w:val="TOC1"/>
        <w:ind w:firstLineChars="0" w:firstLine="0"/>
        <w:jc w:val="left"/>
        <w:rPr>
          <w:rFonts w:eastAsiaTheme="minorEastAsia"/>
          <w:b w:val="0"/>
          <w:bCs w:val="0"/>
          <w:noProof/>
          <w:sz w:val="24"/>
          <w:szCs w:val="24"/>
        </w:rPr>
      </w:pPr>
      <w:hyperlink w:anchor="_Toc78991253" w:history="1">
        <w:r w:rsidR="00D9719B" w:rsidRPr="001B5A20">
          <w:rPr>
            <w:rStyle w:val="a3"/>
            <w:rFonts w:eastAsiaTheme="minorEastAsia"/>
            <w:noProof/>
            <w:sz w:val="24"/>
            <w:szCs w:val="24"/>
          </w:rPr>
          <w:t>四、评价结论及绩效分析</w:t>
        </w:r>
        <w:r w:rsidR="00D9719B" w:rsidRPr="001B5A20">
          <w:rPr>
            <w:rFonts w:eastAsiaTheme="minorEastAsia"/>
            <w:noProof/>
            <w:webHidden/>
            <w:sz w:val="24"/>
            <w:szCs w:val="24"/>
          </w:rPr>
          <w:tab/>
        </w:r>
        <w:r w:rsidR="00F660DD" w:rsidRPr="001B5A20">
          <w:rPr>
            <w:rFonts w:eastAsiaTheme="minorEastAsia"/>
            <w:noProof/>
            <w:webHidden/>
            <w:sz w:val="24"/>
            <w:szCs w:val="24"/>
          </w:rPr>
          <w:fldChar w:fldCharType="begin"/>
        </w:r>
        <w:r w:rsidR="00D9719B" w:rsidRPr="001B5A20">
          <w:rPr>
            <w:rFonts w:eastAsiaTheme="minorEastAsia"/>
            <w:noProof/>
            <w:webHidden/>
            <w:sz w:val="24"/>
            <w:szCs w:val="24"/>
          </w:rPr>
          <w:instrText xml:space="preserve"> PAGEREF _Toc78991253 \h </w:instrText>
        </w:r>
        <w:r w:rsidR="00F660DD" w:rsidRPr="001B5A20">
          <w:rPr>
            <w:rFonts w:eastAsiaTheme="minorEastAsia"/>
            <w:noProof/>
            <w:webHidden/>
            <w:sz w:val="24"/>
            <w:szCs w:val="24"/>
          </w:rPr>
        </w:r>
        <w:r w:rsidR="00F660DD" w:rsidRPr="001B5A20">
          <w:rPr>
            <w:rFonts w:eastAsiaTheme="minorEastAsia"/>
            <w:noProof/>
            <w:webHidden/>
            <w:sz w:val="24"/>
            <w:szCs w:val="24"/>
          </w:rPr>
          <w:fldChar w:fldCharType="separate"/>
        </w:r>
        <w:r w:rsidR="00D26F87">
          <w:rPr>
            <w:rFonts w:eastAsiaTheme="minorEastAsia"/>
            <w:noProof/>
            <w:webHidden/>
            <w:sz w:val="24"/>
            <w:szCs w:val="24"/>
          </w:rPr>
          <w:t>10</w:t>
        </w:r>
        <w:r w:rsidR="00F660DD" w:rsidRPr="001B5A20">
          <w:rPr>
            <w:rFonts w:eastAsiaTheme="minorEastAsia"/>
            <w:noProof/>
            <w:webHidden/>
            <w:sz w:val="24"/>
            <w:szCs w:val="24"/>
          </w:rPr>
          <w:fldChar w:fldCharType="end"/>
        </w:r>
      </w:hyperlink>
    </w:p>
    <w:p w14:paraId="22B1527E" w14:textId="78532BF4"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54" w:history="1">
        <w:r w:rsidR="00D9719B" w:rsidRPr="001B5A20">
          <w:rPr>
            <w:rStyle w:val="a3"/>
            <w:rFonts w:ascii="Times New Roman" w:eastAsiaTheme="minorEastAsia" w:hAnsi="Times New Roman" w:cs="Times New Roman"/>
            <w:noProof/>
            <w:sz w:val="24"/>
            <w:szCs w:val="24"/>
          </w:rPr>
          <w:t>（一）评价结论</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_Toc78991254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10</w:t>
        </w:r>
        <w:r w:rsidR="00F660DD" w:rsidRPr="001B5A20">
          <w:rPr>
            <w:rFonts w:ascii="Times New Roman" w:eastAsiaTheme="minorEastAsia" w:hAnsi="Times New Roman" w:cs="Times New Roman"/>
            <w:noProof/>
            <w:webHidden/>
            <w:sz w:val="24"/>
            <w:szCs w:val="24"/>
          </w:rPr>
          <w:fldChar w:fldCharType="end"/>
        </w:r>
      </w:hyperlink>
    </w:p>
    <w:p w14:paraId="07B66852" w14:textId="490B0C49"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55" w:history="1">
        <w:r w:rsidR="00D9719B" w:rsidRPr="001B5A20">
          <w:rPr>
            <w:rStyle w:val="a3"/>
            <w:rFonts w:ascii="Times New Roman" w:eastAsiaTheme="minorEastAsia" w:hAnsi="Times New Roman" w:cs="Times New Roman"/>
            <w:noProof/>
            <w:sz w:val="24"/>
            <w:szCs w:val="24"/>
          </w:rPr>
          <w:t>（二）绩效分析</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_Toc78991255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12</w:t>
        </w:r>
        <w:r w:rsidR="00F660DD" w:rsidRPr="001B5A20">
          <w:rPr>
            <w:rFonts w:ascii="Times New Roman" w:eastAsiaTheme="minorEastAsia" w:hAnsi="Times New Roman" w:cs="Times New Roman"/>
            <w:noProof/>
            <w:webHidden/>
            <w:sz w:val="24"/>
            <w:szCs w:val="24"/>
          </w:rPr>
          <w:fldChar w:fldCharType="end"/>
        </w:r>
      </w:hyperlink>
    </w:p>
    <w:p w14:paraId="7BCCBC45" w14:textId="72966E52" w:rsidR="00D9719B" w:rsidRPr="001B5A20" w:rsidRDefault="007A0E16" w:rsidP="004D328D">
      <w:pPr>
        <w:pStyle w:val="TOC3"/>
        <w:tabs>
          <w:tab w:val="right" w:leader="dot" w:pos="8656"/>
        </w:tabs>
        <w:spacing w:afterLines="0" w:line="480" w:lineRule="exact"/>
        <w:ind w:leftChars="0" w:left="0" w:firstLineChars="100" w:firstLine="320"/>
        <w:jc w:val="left"/>
        <w:rPr>
          <w:rFonts w:ascii="Times New Roman" w:eastAsiaTheme="minorEastAsia" w:hAnsi="Times New Roman" w:cs="Times New Roman"/>
          <w:noProof/>
          <w:color w:val="auto"/>
          <w:kern w:val="2"/>
          <w:sz w:val="24"/>
          <w:szCs w:val="24"/>
          <w:bdr w:val="none" w:sz="0" w:space="0" w:color="auto"/>
          <w:lang w:val="en-US"/>
        </w:rPr>
      </w:pPr>
      <w:hyperlink w:anchor="_Toc78991256" w:history="1">
        <w:r w:rsidR="00D9719B" w:rsidRPr="001B5A20">
          <w:rPr>
            <w:rStyle w:val="a3"/>
            <w:rFonts w:ascii="Times New Roman" w:eastAsiaTheme="minorEastAsia" w:hAnsi="Times New Roman" w:cs="Times New Roman"/>
            <w:noProof/>
            <w:sz w:val="24"/>
            <w:szCs w:val="24"/>
          </w:rPr>
          <w:t>1.</w:t>
        </w:r>
        <w:r w:rsidR="00D9719B" w:rsidRPr="001B5A20">
          <w:rPr>
            <w:rStyle w:val="a3"/>
            <w:rFonts w:ascii="Times New Roman" w:eastAsiaTheme="minorEastAsia" w:hAnsi="Times New Roman" w:cs="Times New Roman"/>
            <w:noProof/>
            <w:sz w:val="24"/>
            <w:szCs w:val="24"/>
          </w:rPr>
          <w:t>项目决策指标分析</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_Toc78991256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12</w:t>
        </w:r>
        <w:r w:rsidR="00F660DD" w:rsidRPr="001B5A20">
          <w:rPr>
            <w:rFonts w:ascii="Times New Roman" w:eastAsiaTheme="minorEastAsia" w:hAnsi="Times New Roman" w:cs="Times New Roman"/>
            <w:noProof/>
            <w:webHidden/>
            <w:sz w:val="24"/>
            <w:szCs w:val="24"/>
          </w:rPr>
          <w:fldChar w:fldCharType="end"/>
        </w:r>
      </w:hyperlink>
    </w:p>
    <w:p w14:paraId="785FA2E4" w14:textId="4C1DB55F" w:rsidR="00D9719B" w:rsidRPr="001B5A20" w:rsidRDefault="007A0E16" w:rsidP="004D328D">
      <w:pPr>
        <w:pStyle w:val="TOC3"/>
        <w:tabs>
          <w:tab w:val="right" w:leader="dot" w:pos="8656"/>
        </w:tabs>
        <w:spacing w:afterLines="0" w:line="480" w:lineRule="exact"/>
        <w:ind w:leftChars="0" w:left="0" w:firstLineChars="100" w:firstLine="320"/>
        <w:jc w:val="left"/>
        <w:rPr>
          <w:rFonts w:ascii="Times New Roman" w:eastAsiaTheme="minorEastAsia" w:hAnsi="Times New Roman" w:cs="Times New Roman"/>
          <w:noProof/>
          <w:color w:val="auto"/>
          <w:kern w:val="2"/>
          <w:sz w:val="24"/>
          <w:szCs w:val="24"/>
          <w:bdr w:val="none" w:sz="0" w:space="0" w:color="auto"/>
          <w:lang w:val="en-US"/>
        </w:rPr>
      </w:pPr>
      <w:hyperlink w:anchor="_Toc78991257" w:history="1">
        <w:r w:rsidR="00D9719B" w:rsidRPr="001B5A20">
          <w:rPr>
            <w:rStyle w:val="a3"/>
            <w:rFonts w:ascii="Times New Roman" w:eastAsiaTheme="minorEastAsia" w:hAnsi="Times New Roman" w:cs="Times New Roman"/>
            <w:noProof/>
            <w:sz w:val="24"/>
            <w:szCs w:val="24"/>
          </w:rPr>
          <w:t>2.</w:t>
        </w:r>
        <w:r w:rsidR="00D9719B" w:rsidRPr="001B5A20">
          <w:rPr>
            <w:rStyle w:val="a3"/>
            <w:rFonts w:ascii="Times New Roman" w:eastAsiaTheme="minorEastAsia" w:hAnsi="Times New Roman" w:cs="Times New Roman"/>
            <w:noProof/>
            <w:sz w:val="24"/>
            <w:szCs w:val="24"/>
          </w:rPr>
          <w:t>项目实施指标分析</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_Toc78991257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13</w:t>
        </w:r>
        <w:r w:rsidR="00F660DD" w:rsidRPr="001B5A20">
          <w:rPr>
            <w:rFonts w:ascii="Times New Roman" w:eastAsiaTheme="minorEastAsia" w:hAnsi="Times New Roman" w:cs="Times New Roman"/>
            <w:noProof/>
            <w:webHidden/>
            <w:sz w:val="24"/>
            <w:szCs w:val="24"/>
          </w:rPr>
          <w:fldChar w:fldCharType="end"/>
        </w:r>
      </w:hyperlink>
    </w:p>
    <w:p w14:paraId="07F9008A" w14:textId="340A21D0" w:rsidR="00D9719B" w:rsidRPr="001B5A20" w:rsidRDefault="007A0E16" w:rsidP="004D328D">
      <w:pPr>
        <w:pStyle w:val="TOC3"/>
        <w:tabs>
          <w:tab w:val="right" w:leader="dot" w:pos="8656"/>
        </w:tabs>
        <w:spacing w:afterLines="0" w:line="480" w:lineRule="exact"/>
        <w:ind w:leftChars="0" w:left="0" w:firstLineChars="100" w:firstLine="320"/>
        <w:jc w:val="left"/>
        <w:rPr>
          <w:rFonts w:ascii="Times New Roman" w:eastAsiaTheme="minorEastAsia" w:hAnsi="Times New Roman" w:cs="Times New Roman"/>
          <w:noProof/>
          <w:color w:val="auto"/>
          <w:kern w:val="2"/>
          <w:sz w:val="24"/>
          <w:szCs w:val="24"/>
          <w:bdr w:val="none" w:sz="0" w:space="0" w:color="auto"/>
          <w:lang w:val="en-US"/>
        </w:rPr>
      </w:pPr>
      <w:hyperlink w:anchor="_Toc78991258" w:history="1">
        <w:r w:rsidR="00D9719B" w:rsidRPr="001B5A20">
          <w:rPr>
            <w:rStyle w:val="a3"/>
            <w:rFonts w:ascii="Times New Roman" w:eastAsiaTheme="minorEastAsia" w:hAnsi="Times New Roman" w:cs="Times New Roman"/>
            <w:noProof/>
            <w:sz w:val="24"/>
            <w:szCs w:val="24"/>
          </w:rPr>
          <w:t>3.</w:t>
        </w:r>
        <w:r w:rsidR="00D9719B" w:rsidRPr="001B5A20">
          <w:rPr>
            <w:rStyle w:val="a3"/>
            <w:rFonts w:ascii="Times New Roman" w:eastAsiaTheme="minorEastAsia" w:hAnsi="Times New Roman" w:cs="Times New Roman"/>
            <w:noProof/>
            <w:sz w:val="24"/>
            <w:szCs w:val="24"/>
          </w:rPr>
          <w:t>项目产出指标分析</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_Toc78991258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14</w:t>
        </w:r>
        <w:r w:rsidR="00F660DD" w:rsidRPr="001B5A20">
          <w:rPr>
            <w:rFonts w:ascii="Times New Roman" w:eastAsiaTheme="minorEastAsia" w:hAnsi="Times New Roman" w:cs="Times New Roman"/>
            <w:noProof/>
            <w:webHidden/>
            <w:sz w:val="24"/>
            <w:szCs w:val="24"/>
          </w:rPr>
          <w:fldChar w:fldCharType="end"/>
        </w:r>
      </w:hyperlink>
    </w:p>
    <w:p w14:paraId="76965D69" w14:textId="74158A08" w:rsidR="00D9719B" w:rsidRPr="001B5A20" w:rsidRDefault="007A0E16" w:rsidP="004D328D">
      <w:pPr>
        <w:pStyle w:val="TOC3"/>
        <w:tabs>
          <w:tab w:val="right" w:leader="dot" w:pos="8656"/>
        </w:tabs>
        <w:spacing w:afterLines="0" w:line="480" w:lineRule="exact"/>
        <w:ind w:leftChars="0" w:left="0" w:firstLineChars="100" w:firstLine="320"/>
        <w:jc w:val="left"/>
        <w:rPr>
          <w:rFonts w:ascii="Times New Roman" w:eastAsiaTheme="minorEastAsia" w:hAnsi="Times New Roman" w:cs="Times New Roman"/>
          <w:noProof/>
          <w:color w:val="auto"/>
          <w:kern w:val="2"/>
          <w:sz w:val="24"/>
          <w:szCs w:val="24"/>
          <w:bdr w:val="none" w:sz="0" w:space="0" w:color="auto"/>
          <w:lang w:val="en-US"/>
        </w:rPr>
      </w:pPr>
      <w:hyperlink w:anchor="_Toc78991259" w:history="1">
        <w:r w:rsidR="00D9719B" w:rsidRPr="001B5A20">
          <w:rPr>
            <w:rStyle w:val="a3"/>
            <w:rFonts w:ascii="Times New Roman" w:eastAsiaTheme="minorEastAsia" w:hAnsi="Times New Roman" w:cs="Times New Roman"/>
            <w:noProof/>
            <w:sz w:val="24"/>
            <w:szCs w:val="24"/>
          </w:rPr>
          <w:t>4.</w:t>
        </w:r>
        <w:r w:rsidR="00D9719B" w:rsidRPr="001B5A20">
          <w:rPr>
            <w:rStyle w:val="a3"/>
            <w:rFonts w:ascii="Times New Roman" w:eastAsiaTheme="minorEastAsia" w:hAnsi="Times New Roman" w:cs="Times New Roman"/>
            <w:noProof/>
            <w:sz w:val="24"/>
            <w:szCs w:val="24"/>
          </w:rPr>
          <w:t>项目效果指标分析</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_Toc78991259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16</w:t>
        </w:r>
        <w:r w:rsidR="00F660DD" w:rsidRPr="001B5A20">
          <w:rPr>
            <w:rFonts w:ascii="Times New Roman" w:eastAsiaTheme="minorEastAsia" w:hAnsi="Times New Roman" w:cs="Times New Roman"/>
            <w:noProof/>
            <w:webHidden/>
            <w:sz w:val="24"/>
            <w:szCs w:val="24"/>
          </w:rPr>
          <w:fldChar w:fldCharType="end"/>
        </w:r>
      </w:hyperlink>
    </w:p>
    <w:p w14:paraId="018A7697" w14:textId="0C7D0629" w:rsidR="00D9719B" w:rsidRPr="001B5A20" w:rsidRDefault="007A0E16" w:rsidP="00D9719B">
      <w:pPr>
        <w:pStyle w:val="TOC1"/>
        <w:ind w:firstLineChars="0" w:firstLine="0"/>
        <w:jc w:val="left"/>
        <w:rPr>
          <w:rFonts w:eastAsiaTheme="minorEastAsia"/>
          <w:b w:val="0"/>
          <w:bCs w:val="0"/>
          <w:noProof/>
          <w:sz w:val="24"/>
          <w:szCs w:val="24"/>
        </w:rPr>
      </w:pPr>
      <w:hyperlink w:anchor="_Toc78991260" w:history="1">
        <w:r w:rsidR="00D9719B" w:rsidRPr="001B5A20">
          <w:rPr>
            <w:rStyle w:val="a3"/>
            <w:rFonts w:eastAsiaTheme="minorEastAsia"/>
            <w:noProof/>
            <w:sz w:val="24"/>
            <w:szCs w:val="24"/>
          </w:rPr>
          <w:t>五、存在主要问题</w:t>
        </w:r>
        <w:r w:rsidR="00D9719B" w:rsidRPr="001B5A20">
          <w:rPr>
            <w:rFonts w:eastAsiaTheme="minorEastAsia"/>
            <w:noProof/>
            <w:webHidden/>
            <w:sz w:val="24"/>
            <w:szCs w:val="24"/>
          </w:rPr>
          <w:tab/>
        </w:r>
        <w:r w:rsidR="00F660DD" w:rsidRPr="001B5A20">
          <w:rPr>
            <w:rFonts w:eastAsiaTheme="minorEastAsia"/>
            <w:noProof/>
            <w:webHidden/>
            <w:sz w:val="24"/>
            <w:szCs w:val="24"/>
          </w:rPr>
          <w:fldChar w:fldCharType="begin"/>
        </w:r>
        <w:r w:rsidR="00D9719B" w:rsidRPr="001B5A20">
          <w:rPr>
            <w:rFonts w:eastAsiaTheme="minorEastAsia"/>
            <w:noProof/>
            <w:webHidden/>
            <w:sz w:val="24"/>
            <w:szCs w:val="24"/>
          </w:rPr>
          <w:instrText xml:space="preserve"> PAGEREF _Toc78991260 \h </w:instrText>
        </w:r>
        <w:r w:rsidR="00F660DD" w:rsidRPr="001B5A20">
          <w:rPr>
            <w:rFonts w:eastAsiaTheme="minorEastAsia"/>
            <w:noProof/>
            <w:webHidden/>
            <w:sz w:val="24"/>
            <w:szCs w:val="24"/>
          </w:rPr>
        </w:r>
        <w:r w:rsidR="00F660DD" w:rsidRPr="001B5A20">
          <w:rPr>
            <w:rFonts w:eastAsiaTheme="minorEastAsia"/>
            <w:noProof/>
            <w:webHidden/>
            <w:sz w:val="24"/>
            <w:szCs w:val="24"/>
          </w:rPr>
          <w:fldChar w:fldCharType="separate"/>
        </w:r>
        <w:r w:rsidR="00D26F87">
          <w:rPr>
            <w:rFonts w:eastAsiaTheme="minorEastAsia"/>
            <w:noProof/>
            <w:webHidden/>
            <w:sz w:val="24"/>
            <w:szCs w:val="24"/>
          </w:rPr>
          <w:t>17</w:t>
        </w:r>
        <w:r w:rsidR="00F660DD" w:rsidRPr="001B5A20">
          <w:rPr>
            <w:rFonts w:eastAsiaTheme="minorEastAsia"/>
            <w:noProof/>
            <w:webHidden/>
            <w:sz w:val="24"/>
            <w:szCs w:val="24"/>
          </w:rPr>
          <w:fldChar w:fldCharType="end"/>
        </w:r>
      </w:hyperlink>
    </w:p>
    <w:p w14:paraId="37F432A2" w14:textId="5472A6F9"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61" w:history="1">
        <w:r w:rsidR="00D9719B" w:rsidRPr="001B5A20">
          <w:rPr>
            <w:rStyle w:val="a3"/>
            <w:rFonts w:ascii="Times New Roman" w:eastAsiaTheme="minorEastAsia" w:hAnsi="Times New Roman" w:cs="Times New Roman"/>
            <w:noProof/>
            <w:sz w:val="24"/>
            <w:szCs w:val="24"/>
            <w:lang w:val="en-US"/>
          </w:rPr>
          <w:t>（一）培训对相关群体就业指导效用有待提高</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_Toc78991261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17</w:t>
        </w:r>
        <w:r w:rsidR="00F660DD" w:rsidRPr="001B5A20">
          <w:rPr>
            <w:rFonts w:ascii="Times New Roman" w:eastAsiaTheme="minorEastAsia" w:hAnsi="Times New Roman" w:cs="Times New Roman"/>
            <w:noProof/>
            <w:webHidden/>
            <w:sz w:val="24"/>
            <w:szCs w:val="24"/>
          </w:rPr>
          <w:fldChar w:fldCharType="end"/>
        </w:r>
      </w:hyperlink>
    </w:p>
    <w:p w14:paraId="2E473809" w14:textId="3D41F4B6"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62" w:history="1">
        <w:r w:rsidR="00D9719B" w:rsidRPr="001B5A20">
          <w:rPr>
            <w:rStyle w:val="a3"/>
            <w:rFonts w:ascii="Times New Roman" w:eastAsiaTheme="minorEastAsia" w:hAnsi="Times New Roman" w:cs="Times New Roman"/>
            <w:noProof/>
            <w:sz w:val="24"/>
            <w:szCs w:val="24"/>
            <w:lang w:val="en-US"/>
          </w:rPr>
          <w:t>（二）对承训机构培训过程监管约束较为欠缺</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_Toc78991262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17</w:t>
        </w:r>
        <w:r w:rsidR="00F660DD" w:rsidRPr="001B5A20">
          <w:rPr>
            <w:rFonts w:ascii="Times New Roman" w:eastAsiaTheme="minorEastAsia" w:hAnsi="Times New Roman" w:cs="Times New Roman"/>
            <w:noProof/>
            <w:webHidden/>
            <w:sz w:val="24"/>
            <w:szCs w:val="24"/>
          </w:rPr>
          <w:fldChar w:fldCharType="end"/>
        </w:r>
      </w:hyperlink>
    </w:p>
    <w:p w14:paraId="7D3D85A3" w14:textId="40DE7B9C" w:rsidR="00D9719B" w:rsidRPr="001B5A20" w:rsidRDefault="007A0E16" w:rsidP="00D9719B">
      <w:pPr>
        <w:pStyle w:val="TOC1"/>
        <w:ind w:firstLineChars="0" w:firstLine="0"/>
        <w:jc w:val="left"/>
        <w:rPr>
          <w:rFonts w:eastAsiaTheme="minorEastAsia"/>
          <w:b w:val="0"/>
          <w:bCs w:val="0"/>
          <w:noProof/>
          <w:sz w:val="24"/>
          <w:szCs w:val="24"/>
        </w:rPr>
      </w:pPr>
      <w:hyperlink w:anchor="_Toc78991263" w:history="1">
        <w:r w:rsidR="00D9719B" w:rsidRPr="001B5A20">
          <w:rPr>
            <w:rStyle w:val="a3"/>
            <w:rFonts w:eastAsiaTheme="minorEastAsia"/>
            <w:noProof/>
            <w:sz w:val="24"/>
            <w:szCs w:val="24"/>
          </w:rPr>
          <w:t>六、相关措施建议</w:t>
        </w:r>
        <w:r w:rsidR="00D9719B" w:rsidRPr="001B5A20">
          <w:rPr>
            <w:rFonts w:eastAsiaTheme="minorEastAsia"/>
            <w:noProof/>
            <w:webHidden/>
            <w:sz w:val="24"/>
            <w:szCs w:val="24"/>
          </w:rPr>
          <w:tab/>
        </w:r>
        <w:r w:rsidR="00F660DD" w:rsidRPr="001B5A20">
          <w:rPr>
            <w:rFonts w:eastAsiaTheme="minorEastAsia"/>
            <w:noProof/>
            <w:webHidden/>
            <w:sz w:val="24"/>
            <w:szCs w:val="24"/>
          </w:rPr>
          <w:fldChar w:fldCharType="begin"/>
        </w:r>
        <w:r w:rsidR="00D9719B" w:rsidRPr="001B5A20">
          <w:rPr>
            <w:rFonts w:eastAsiaTheme="minorEastAsia"/>
            <w:noProof/>
            <w:webHidden/>
            <w:sz w:val="24"/>
            <w:szCs w:val="24"/>
          </w:rPr>
          <w:instrText xml:space="preserve"> PAGEREF _Toc78991263 \h </w:instrText>
        </w:r>
        <w:r w:rsidR="00F660DD" w:rsidRPr="001B5A20">
          <w:rPr>
            <w:rFonts w:eastAsiaTheme="minorEastAsia"/>
            <w:noProof/>
            <w:webHidden/>
            <w:sz w:val="24"/>
            <w:szCs w:val="24"/>
          </w:rPr>
        </w:r>
        <w:r w:rsidR="00F660DD" w:rsidRPr="001B5A20">
          <w:rPr>
            <w:rFonts w:eastAsiaTheme="minorEastAsia"/>
            <w:noProof/>
            <w:webHidden/>
            <w:sz w:val="24"/>
            <w:szCs w:val="24"/>
          </w:rPr>
          <w:fldChar w:fldCharType="separate"/>
        </w:r>
        <w:r w:rsidR="00D26F87">
          <w:rPr>
            <w:rFonts w:eastAsiaTheme="minorEastAsia"/>
            <w:noProof/>
            <w:webHidden/>
            <w:sz w:val="24"/>
            <w:szCs w:val="24"/>
          </w:rPr>
          <w:t>18</w:t>
        </w:r>
        <w:r w:rsidR="00F660DD" w:rsidRPr="001B5A20">
          <w:rPr>
            <w:rFonts w:eastAsiaTheme="minorEastAsia"/>
            <w:noProof/>
            <w:webHidden/>
            <w:sz w:val="24"/>
            <w:szCs w:val="24"/>
          </w:rPr>
          <w:fldChar w:fldCharType="end"/>
        </w:r>
      </w:hyperlink>
    </w:p>
    <w:p w14:paraId="3C3CAC49" w14:textId="4D7CCB96"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64" w:history="1">
        <w:r w:rsidR="00D9719B" w:rsidRPr="001B5A20">
          <w:rPr>
            <w:rStyle w:val="a3"/>
            <w:rFonts w:ascii="Times New Roman" w:eastAsiaTheme="minorEastAsia" w:hAnsi="Times New Roman" w:cs="Times New Roman"/>
            <w:noProof/>
            <w:sz w:val="24"/>
            <w:szCs w:val="24"/>
            <w:lang w:val="en-US"/>
          </w:rPr>
          <w:t>（一）培训结果与考核挂钩，发挥就业带动作用</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_Toc78991264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18</w:t>
        </w:r>
        <w:r w:rsidR="00F660DD" w:rsidRPr="001B5A20">
          <w:rPr>
            <w:rFonts w:ascii="Times New Roman" w:eastAsiaTheme="minorEastAsia" w:hAnsi="Times New Roman" w:cs="Times New Roman"/>
            <w:noProof/>
            <w:webHidden/>
            <w:sz w:val="24"/>
            <w:szCs w:val="24"/>
          </w:rPr>
          <w:fldChar w:fldCharType="end"/>
        </w:r>
      </w:hyperlink>
    </w:p>
    <w:p w14:paraId="7EAA3FE9" w14:textId="25E7D708" w:rsidR="00D9719B" w:rsidRPr="001B5A20" w:rsidRDefault="007A0E16" w:rsidP="00D9719B">
      <w:pPr>
        <w:pStyle w:val="TOC2"/>
        <w:tabs>
          <w:tab w:val="right" w:leader="dot" w:pos="8656"/>
        </w:tabs>
        <w:spacing w:afterLines="0" w:line="480" w:lineRule="exact"/>
        <w:ind w:leftChars="0" w:left="0" w:firstLineChars="0" w:firstLine="0"/>
        <w:jc w:val="left"/>
        <w:rPr>
          <w:rFonts w:ascii="Times New Roman" w:eastAsiaTheme="minorEastAsia" w:hAnsi="Times New Roman" w:cs="Times New Roman"/>
          <w:noProof/>
          <w:color w:val="auto"/>
          <w:kern w:val="2"/>
          <w:sz w:val="24"/>
          <w:szCs w:val="24"/>
          <w:bdr w:val="none" w:sz="0" w:space="0" w:color="auto"/>
          <w:lang w:val="en-US"/>
        </w:rPr>
      </w:pPr>
      <w:hyperlink w:anchor="_Toc78991265" w:history="1">
        <w:r w:rsidR="00D9719B" w:rsidRPr="001B5A20">
          <w:rPr>
            <w:rStyle w:val="a3"/>
            <w:rFonts w:ascii="Times New Roman" w:eastAsiaTheme="minorEastAsia" w:hAnsi="Times New Roman" w:cs="Times New Roman"/>
            <w:noProof/>
            <w:sz w:val="24"/>
            <w:szCs w:val="24"/>
          </w:rPr>
          <w:t>（二）加强培训过程监管，夯实基础业务工作</w:t>
        </w:r>
        <w:r w:rsidR="00D9719B" w:rsidRPr="001B5A20">
          <w:rPr>
            <w:rFonts w:ascii="Times New Roman" w:eastAsiaTheme="minorEastAsia" w:hAnsi="Times New Roman" w:cs="Times New Roman"/>
            <w:noProof/>
            <w:webHidden/>
            <w:sz w:val="24"/>
            <w:szCs w:val="24"/>
          </w:rPr>
          <w:tab/>
        </w:r>
        <w:r w:rsidR="00F660DD" w:rsidRPr="001B5A20">
          <w:rPr>
            <w:rFonts w:ascii="Times New Roman" w:eastAsiaTheme="minorEastAsia" w:hAnsi="Times New Roman" w:cs="Times New Roman"/>
            <w:noProof/>
            <w:webHidden/>
            <w:sz w:val="24"/>
            <w:szCs w:val="24"/>
          </w:rPr>
          <w:fldChar w:fldCharType="begin"/>
        </w:r>
        <w:r w:rsidR="00D9719B" w:rsidRPr="001B5A20">
          <w:rPr>
            <w:rFonts w:ascii="Times New Roman" w:eastAsiaTheme="minorEastAsia" w:hAnsi="Times New Roman" w:cs="Times New Roman"/>
            <w:noProof/>
            <w:webHidden/>
            <w:sz w:val="24"/>
            <w:szCs w:val="24"/>
          </w:rPr>
          <w:instrText xml:space="preserve"> PAGEREF _Toc78991265 \h </w:instrText>
        </w:r>
        <w:r w:rsidR="00F660DD" w:rsidRPr="001B5A20">
          <w:rPr>
            <w:rFonts w:ascii="Times New Roman" w:eastAsiaTheme="minorEastAsia" w:hAnsi="Times New Roman" w:cs="Times New Roman"/>
            <w:noProof/>
            <w:webHidden/>
            <w:sz w:val="24"/>
            <w:szCs w:val="24"/>
          </w:rPr>
        </w:r>
        <w:r w:rsidR="00F660DD" w:rsidRPr="001B5A20">
          <w:rPr>
            <w:rFonts w:ascii="Times New Roman" w:eastAsiaTheme="minorEastAsia" w:hAnsi="Times New Roman" w:cs="Times New Roman"/>
            <w:noProof/>
            <w:webHidden/>
            <w:sz w:val="24"/>
            <w:szCs w:val="24"/>
          </w:rPr>
          <w:fldChar w:fldCharType="separate"/>
        </w:r>
        <w:r w:rsidR="00D26F87">
          <w:rPr>
            <w:rFonts w:ascii="Times New Roman" w:eastAsiaTheme="minorEastAsia" w:hAnsi="Times New Roman" w:cs="Times New Roman"/>
            <w:noProof/>
            <w:webHidden/>
            <w:sz w:val="24"/>
            <w:szCs w:val="24"/>
          </w:rPr>
          <w:t>18</w:t>
        </w:r>
        <w:r w:rsidR="00F660DD" w:rsidRPr="001B5A20">
          <w:rPr>
            <w:rFonts w:ascii="Times New Roman" w:eastAsiaTheme="minorEastAsia" w:hAnsi="Times New Roman" w:cs="Times New Roman"/>
            <w:noProof/>
            <w:webHidden/>
            <w:sz w:val="24"/>
            <w:szCs w:val="24"/>
          </w:rPr>
          <w:fldChar w:fldCharType="end"/>
        </w:r>
      </w:hyperlink>
    </w:p>
    <w:p w14:paraId="6462D437" w14:textId="58B7F41D" w:rsidR="00D9719B" w:rsidRPr="001B5A20" w:rsidRDefault="007A0E16" w:rsidP="00D9719B">
      <w:pPr>
        <w:pStyle w:val="TOC1"/>
        <w:ind w:firstLineChars="0" w:firstLine="0"/>
        <w:jc w:val="left"/>
        <w:rPr>
          <w:rFonts w:eastAsiaTheme="minorEastAsia"/>
          <w:b w:val="0"/>
          <w:bCs w:val="0"/>
          <w:noProof/>
          <w:sz w:val="24"/>
          <w:szCs w:val="24"/>
        </w:rPr>
      </w:pPr>
      <w:hyperlink w:anchor="_Toc78991266" w:history="1">
        <w:r w:rsidR="00D9719B" w:rsidRPr="001B5A20">
          <w:rPr>
            <w:rStyle w:val="a3"/>
            <w:rFonts w:eastAsiaTheme="minorEastAsia"/>
            <w:noProof/>
            <w:sz w:val="24"/>
            <w:szCs w:val="24"/>
          </w:rPr>
          <w:t>附件</w:t>
        </w:r>
        <w:r w:rsidR="00D9719B" w:rsidRPr="001B5A20">
          <w:rPr>
            <w:rStyle w:val="a3"/>
            <w:rFonts w:eastAsiaTheme="minorEastAsia"/>
            <w:noProof/>
            <w:sz w:val="24"/>
            <w:szCs w:val="24"/>
          </w:rPr>
          <w:t xml:space="preserve">1  </w:t>
        </w:r>
        <w:r w:rsidR="00D9719B" w:rsidRPr="001B5A20">
          <w:rPr>
            <w:rStyle w:val="a3"/>
            <w:rFonts w:eastAsiaTheme="minorEastAsia"/>
            <w:noProof/>
            <w:sz w:val="24"/>
            <w:szCs w:val="24"/>
          </w:rPr>
          <w:t>绵竹市</w:t>
        </w:r>
        <w:r w:rsidR="00D9719B" w:rsidRPr="001B5A20">
          <w:rPr>
            <w:rStyle w:val="a3"/>
            <w:rFonts w:eastAsiaTheme="minorEastAsia"/>
            <w:noProof/>
            <w:sz w:val="24"/>
            <w:szCs w:val="24"/>
          </w:rPr>
          <w:t>2020</w:t>
        </w:r>
        <w:r w:rsidR="00D9719B" w:rsidRPr="001B5A20">
          <w:rPr>
            <w:rStyle w:val="a3"/>
            <w:rFonts w:eastAsiaTheme="minorEastAsia"/>
            <w:noProof/>
            <w:sz w:val="24"/>
            <w:szCs w:val="24"/>
          </w:rPr>
          <w:t>年职业技能提升项目支出绩效评价得分表</w:t>
        </w:r>
        <w:r w:rsidR="00D9719B" w:rsidRPr="001B5A20">
          <w:rPr>
            <w:rFonts w:eastAsiaTheme="minorEastAsia"/>
            <w:noProof/>
            <w:webHidden/>
            <w:sz w:val="24"/>
            <w:szCs w:val="24"/>
          </w:rPr>
          <w:tab/>
        </w:r>
        <w:r w:rsidR="00F660DD" w:rsidRPr="001B5A20">
          <w:rPr>
            <w:rFonts w:eastAsiaTheme="minorEastAsia"/>
            <w:noProof/>
            <w:webHidden/>
            <w:sz w:val="24"/>
            <w:szCs w:val="24"/>
          </w:rPr>
          <w:fldChar w:fldCharType="begin"/>
        </w:r>
        <w:r w:rsidR="00D9719B" w:rsidRPr="001B5A20">
          <w:rPr>
            <w:rFonts w:eastAsiaTheme="minorEastAsia"/>
            <w:noProof/>
            <w:webHidden/>
            <w:sz w:val="24"/>
            <w:szCs w:val="24"/>
          </w:rPr>
          <w:instrText xml:space="preserve"> PAGEREF _Toc78991266 \h </w:instrText>
        </w:r>
        <w:r w:rsidR="00F660DD" w:rsidRPr="001B5A20">
          <w:rPr>
            <w:rFonts w:eastAsiaTheme="minorEastAsia"/>
            <w:noProof/>
            <w:webHidden/>
            <w:sz w:val="24"/>
            <w:szCs w:val="24"/>
          </w:rPr>
        </w:r>
        <w:r w:rsidR="00F660DD" w:rsidRPr="001B5A20">
          <w:rPr>
            <w:rFonts w:eastAsiaTheme="minorEastAsia"/>
            <w:noProof/>
            <w:webHidden/>
            <w:sz w:val="24"/>
            <w:szCs w:val="24"/>
          </w:rPr>
          <w:fldChar w:fldCharType="separate"/>
        </w:r>
        <w:r w:rsidR="00D26F87">
          <w:rPr>
            <w:rFonts w:eastAsiaTheme="minorEastAsia"/>
            <w:noProof/>
            <w:webHidden/>
            <w:sz w:val="24"/>
            <w:szCs w:val="24"/>
          </w:rPr>
          <w:t>19</w:t>
        </w:r>
        <w:r w:rsidR="00F660DD" w:rsidRPr="001B5A20">
          <w:rPr>
            <w:rFonts w:eastAsiaTheme="minorEastAsia"/>
            <w:noProof/>
            <w:webHidden/>
            <w:sz w:val="24"/>
            <w:szCs w:val="24"/>
          </w:rPr>
          <w:fldChar w:fldCharType="end"/>
        </w:r>
      </w:hyperlink>
    </w:p>
    <w:p w14:paraId="3E742483" w14:textId="012AF49F" w:rsidR="00D9719B" w:rsidRPr="001B5A20" w:rsidRDefault="007A0E16" w:rsidP="00D9719B">
      <w:pPr>
        <w:pStyle w:val="TOC1"/>
        <w:ind w:firstLineChars="0" w:firstLine="0"/>
        <w:jc w:val="left"/>
        <w:rPr>
          <w:rFonts w:eastAsiaTheme="minorEastAsia"/>
          <w:b w:val="0"/>
          <w:bCs w:val="0"/>
          <w:noProof/>
          <w:sz w:val="24"/>
          <w:szCs w:val="24"/>
        </w:rPr>
      </w:pPr>
      <w:hyperlink w:anchor="_Toc78991267" w:history="1">
        <w:r w:rsidR="00D9719B" w:rsidRPr="001B5A20">
          <w:rPr>
            <w:rStyle w:val="a3"/>
            <w:rFonts w:eastAsiaTheme="minorEastAsia"/>
            <w:noProof/>
            <w:sz w:val="24"/>
            <w:szCs w:val="24"/>
          </w:rPr>
          <w:t>附件</w:t>
        </w:r>
        <w:r w:rsidR="00D9719B" w:rsidRPr="001B5A20">
          <w:rPr>
            <w:rStyle w:val="a3"/>
            <w:rFonts w:eastAsiaTheme="minorEastAsia"/>
            <w:noProof/>
            <w:sz w:val="24"/>
            <w:szCs w:val="24"/>
          </w:rPr>
          <w:t xml:space="preserve">2  </w:t>
        </w:r>
        <w:r w:rsidR="00D9719B" w:rsidRPr="001B5A20">
          <w:rPr>
            <w:rStyle w:val="a3"/>
            <w:rFonts w:eastAsiaTheme="minorEastAsia"/>
            <w:noProof/>
            <w:sz w:val="24"/>
            <w:szCs w:val="24"/>
          </w:rPr>
          <w:t>问卷调查结构分析</w:t>
        </w:r>
        <w:r w:rsidR="00D9719B" w:rsidRPr="001B5A20">
          <w:rPr>
            <w:rFonts w:eastAsiaTheme="minorEastAsia"/>
            <w:noProof/>
            <w:webHidden/>
            <w:sz w:val="24"/>
            <w:szCs w:val="24"/>
          </w:rPr>
          <w:tab/>
        </w:r>
        <w:r w:rsidR="00F660DD" w:rsidRPr="001B5A20">
          <w:rPr>
            <w:rFonts w:eastAsiaTheme="minorEastAsia"/>
            <w:noProof/>
            <w:webHidden/>
            <w:sz w:val="24"/>
            <w:szCs w:val="24"/>
          </w:rPr>
          <w:fldChar w:fldCharType="begin"/>
        </w:r>
        <w:r w:rsidR="00D9719B" w:rsidRPr="001B5A20">
          <w:rPr>
            <w:rFonts w:eastAsiaTheme="minorEastAsia"/>
            <w:noProof/>
            <w:webHidden/>
            <w:sz w:val="24"/>
            <w:szCs w:val="24"/>
          </w:rPr>
          <w:instrText xml:space="preserve"> PAGEREF _Toc78991267 \h </w:instrText>
        </w:r>
        <w:r w:rsidR="00F660DD" w:rsidRPr="001B5A20">
          <w:rPr>
            <w:rFonts w:eastAsiaTheme="minorEastAsia"/>
            <w:noProof/>
            <w:webHidden/>
            <w:sz w:val="24"/>
            <w:szCs w:val="24"/>
          </w:rPr>
        </w:r>
        <w:r w:rsidR="00F660DD" w:rsidRPr="001B5A20">
          <w:rPr>
            <w:rFonts w:eastAsiaTheme="minorEastAsia"/>
            <w:noProof/>
            <w:webHidden/>
            <w:sz w:val="24"/>
            <w:szCs w:val="24"/>
          </w:rPr>
          <w:fldChar w:fldCharType="separate"/>
        </w:r>
        <w:r w:rsidR="00D26F87">
          <w:rPr>
            <w:rFonts w:eastAsiaTheme="minorEastAsia"/>
            <w:noProof/>
            <w:webHidden/>
            <w:sz w:val="24"/>
            <w:szCs w:val="24"/>
          </w:rPr>
          <w:t>22</w:t>
        </w:r>
        <w:r w:rsidR="00F660DD" w:rsidRPr="001B5A20">
          <w:rPr>
            <w:rFonts w:eastAsiaTheme="minorEastAsia"/>
            <w:noProof/>
            <w:webHidden/>
            <w:sz w:val="24"/>
            <w:szCs w:val="24"/>
          </w:rPr>
          <w:fldChar w:fldCharType="end"/>
        </w:r>
      </w:hyperlink>
    </w:p>
    <w:p w14:paraId="08A989F6" w14:textId="77777777" w:rsidR="00FE0167" w:rsidRPr="001B5A20" w:rsidRDefault="00F660DD" w:rsidP="00D9719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Lines="0" w:line="480" w:lineRule="exact"/>
        <w:ind w:firstLineChars="0" w:firstLine="0"/>
        <w:jc w:val="left"/>
        <w:rPr>
          <w:rFonts w:ascii="Times New Roman" w:eastAsia="宋体" w:hAnsi="Times New Roman" w:cs="Times New Roman"/>
          <w:b/>
          <w:bCs/>
          <w:color w:val="auto"/>
          <w:kern w:val="2"/>
          <w:sz w:val="20"/>
          <w:szCs w:val="20"/>
          <w:bdr w:val="none" w:sz="0" w:space="0" w:color="auto"/>
          <w:lang w:val="en-US"/>
        </w:rPr>
        <w:sectPr w:rsidR="00FE0167" w:rsidRPr="001B5A20" w:rsidSect="004D328D">
          <w:pgSz w:w="11906" w:h="16838"/>
          <w:pgMar w:top="1440" w:right="1800" w:bottom="1440" w:left="1800" w:header="709" w:footer="850" w:gutter="0"/>
          <w:pgNumType w:start="1"/>
          <w:cols w:space="720"/>
          <w:docGrid w:linePitch="435"/>
        </w:sectPr>
      </w:pPr>
      <w:r w:rsidRPr="001B5A20">
        <w:rPr>
          <w:rFonts w:ascii="Times New Roman" w:eastAsiaTheme="minorEastAsia" w:hAnsi="Times New Roman" w:cs="Times New Roman"/>
          <w:b/>
          <w:bCs/>
          <w:color w:val="auto"/>
          <w:kern w:val="2"/>
          <w:sz w:val="24"/>
          <w:szCs w:val="24"/>
          <w:bdr w:val="none" w:sz="0" w:space="0" w:color="auto"/>
          <w:lang w:val="en-US"/>
        </w:rPr>
        <w:fldChar w:fldCharType="end"/>
      </w:r>
    </w:p>
    <w:p w14:paraId="6B1E6A12" w14:textId="77777777" w:rsidR="00F22AF3" w:rsidRDefault="00437239" w:rsidP="00F22AF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Lines="0"/>
        <w:ind w:firstLineChars="0" w:firstLine="0"/>
        <w:jc w:val="center"/>
        <w:rPr>
          <w:rFonts w:ascii="Times New Roman" w:eastAsia="方正小标宋_GBK" w:hAnsi="Times New Roman" w:cs="Times New Roman"/>
          <w:b/>
          <w:bCs/>
          <w:color w:val="auto"/>
          <w:kern w:val="2"/>
          <w:sz w:val="44"/>
          <w:szCs w:val="44"/>
          <w:bdr w:val="none" w:sz="0" w:space="0" w:color="auto"/>
          <w:lang w:val="en-US"/>
        </w:rPr>
      </w:pPr>
      <w:r w:rsidRPr="001B5A20">
        <w:rPr>
          <w:rFonts w:ascii="Times New Roman" w:eastAsia="方正小标宋_GBK" w:hAnsi="Times New Roman" w:cs="Times New Roman"/>
          <w:b/>
          <w:bCs/>
          <w:color w:val="auto"/>
          <w:kern w:val="2"/>
          <w:sz w:val="44"/>
          <w:szCs w:val="44"/>
          <w:bdr w:val="none" w:sz="0" w:space="0" w:color="auto"/>
          <w:lang w:val="en-US"/>
        </w:rPr>
        <w:lastRenderedPageBreak/>
        <w:t>绵竹市</w:t>
      </w:r>
      <w:r w:rsidR="007250AD" w:rsidRPr="001B5A20">
        <w:rPr>
          <w:rFonts w:ascii="Times New Roman" w:eastAsia="方正小标宋_GBK" w:hAnsi="Times New Roman" w:cs="Times New Roman"/>
          <w:b/>
          <w:bCs/>
          <w:color w:val="auto"/>
          <w:kern w:val="2"/>
          <w:sz w:val="44"/>
          <w:szCs w:val="44"/>
          <w:bdr w:val="none" w:sz="0" w:space="0" w:color="auto"/>
          <w:lang w:val="en-US"/>
        </w:rPr>
        <w:t>2</w:t>
      </w:r>
      <w:r w:rsidR="005123D9" w:rsidRPr="001B5A20">
        <w:rPr>
          <w:rFonts w:ascii="Times New Roman" w:eastAsia="方正小标宋_GBK" w:hAnsi="Times New Roman" w:cs="Times New Roman"/>
          <w:b/>
          <w:bCs/>
          <w:color w:val="auto"/>
          <w:kern w:val="2"/>
          <w:sz w:val="44"/>
          <w:szCs w:val="44"/>
          <w:bdr w:val="none" w:sz="0" w:space="0" w:color="auto"/>
          <w:lang w:val="en-US"/>
        </w:rPr>
        <w:t>02</w:t>
      </w:r>
      <w:r w:rsidR="002E15F2" w:rsidRPr="001B5A20">
        <w:rPr>
          <w:rFonts w:ascii="Times New Roman" w:eastAsia="方正小标宋_GBK" w:hAnsi="Times New Roman" w:cs="Times New Roman"/>
          <w:b/>
          <w:bCs/>
          <w:color w:val="auto"/>
          <w:kern w:val="2"/>
          <w:sz w:val="44"/>
          <w:szCs w:val="44"/>
          <w:bdr w:val="none" w:sz="0" w:space="0" w:color="auto"/>
          <w:lang w:val="en-US"/>
        </w:rPr>
        <w:t>0</w:t>
      </w:r>
      <w:r w:rsidR="005123D9" w:rsidRPr="001B5A20">
        <w:rPr>
          <w:rFonts w:ascii="Times New Roman" w:eastAsia="方正小标宋_GBK" w:hAnsi="Times New Roman" w:cs="Times New Roman"/>
          <w:b/>
          <w:bCs/>
          <w:color w:val="auto"/>
          <w:kern w:val="2"/>
          <w:sz w:val="44"/>
          <w:szCs w:val="44"/>
          <w:bdr w:val="none" w:sz="0" w:space="0" w:color="auto"/>
          <w:lang w:val="en-US"/>
        </w:rPr>
        <w:t>年</w:t>
      </w:r>
      <w:r w:rsidR="002E15F2" w:rsidRPr="001B5A20">
        <w:rPr>
          <w:rFonts w:ascii="Times New Roman" w:eastAsia="方正小标宋_GBK" w:hAnsi="Times New Roman" w:cs="Times New Roman"/>
          <w:b/>
          <w:bCs/>
          <w:color w:val="auto"/>
          <w:kern w:val="2"/>
          <w:sz w:val="44"/>
          <w:szCs w:val="44"/>
          <w:bdr w:val="none" w:sz="0" w:space="0" w:color="auto"/>
          <w:lang w:val="en-US"/>
        </w:rPr>
        <w:t>职业技能提升</w:t>
      </w:r>
      <w:r w:rsidR="00620B35" w:rsidRPr="001B5A20">
        <w:rPr>
          <w:rFonts w:ascii="Times New Roman" w:eastAsia="方正小标宋_GBK" w:hAnsi="Times New Roman" w:cs="Times New Roman"/>
          <w:b/>
          <w:bCs/>
          <w:color w:val="auto"/>
          <w:kern w:val="2"/>
          <w:sz w:val="44"/>
          <w:szCs w:val="44"/>
          <w:bdr w:val="none" w:sz="0" w:space="0" w:color="auto"/>
          <w:lang w:val="en-US"/>
        </w:rPr>
        <w:t>项目支出</w:t>
      </w:r>
    </w:p>
    <w:p w14:paraId="08D82E3A" w14:textId="77777777" w:rsidR="00F40DD0" w:rsidRPr="001B5A20" w:rsidRDefault="007250AD" w:rsidP="00F22AF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Lines="0"/>
        <w:ind w:firstLineChars="0" w:firstLine="0"/>
        <w:jc w:val="center"/>
        <w:rPr>
          <w:rFonts w:ascii="Times New Roman" w:eastAsia="方正小标宋_GBK" w:hAnsi="Times New Roman" w:cs="Times New Roman"/>
          <w:b/>
          <w:bCs/>
          <w:color w:val="auto"/>
          <w:kern w:val="2"/>
          <w:sz w:val="44"/>
          <w:szCs w:val="44"/>
          <w:bdr w:val="none" w:sz="0" w:space="0" w:color="auto"/>
          <w:lang w:val="en-US"/>
        </w:rPr>
      </w:pPr>
      <w:r w:rsidRPr="001B5A20">
        <w:rPr>
          <w:rFonts w:ascii="Times New Roman" w:eastAsia="方正小标宋_GBK" w:hAnsi="Times New Roman" w:cs="Times New Roman"/>
          <w:b/>
          <w:bCs/>
          <w:color w:val="auto"/>
          <w:kern w:val="2"/>
          <w:sz w:val="44"/>
          <w:szCs w:val="44"/>
          <w:bdr w:val="none" w:sz="0" w:space="0" w:color="auto"/>
          <w:lang w:val="en-US"/>
        </w:rPr>
        <w:t>绩效评价报告</w:t>
      </w:r>
    </w:p>
    <w:p w14:paraId="687219F2" w14:textId="77777777" w:rsidR="00476922" w:rsidRPr="001B5A20" w:rsidRDefault="005123D9" w:rsidP="007026DE">
      <w:pPr>
        <w:spacing w:afterLines="0"/>
        <w:ind w:firstLine="640"/>
        <w:rPr>
          <w:rFonts w:ascii="Times New Roman" w:hAnsi="Times New Roman" w:cs="Times New Roman"/>
        </w:rPr>
      </w:pPr>
      <w:r w:rsidRPr="001B5A20">
        <w:rPr>
          <w:rFonts w:ascii="Times New Roman" w:hAnsi="Times New Roman" w:cs="Times New Roman"/>
        </w:rPr>
        <w:t>按照《绵竹市财政局关于开展</w:t>
      </w:r>
      <w:r w:rsidRPr="001B5A20">
        <w:rPr>
          <w:rFonts w:ascii="Times New Roman" w:hAnsi="Times New Roman" w:cs="Times New Roman"/>
        </w:rPr>
        <w:t>2021</w:t>
      </w:r>
      <w:r w:rsidRPr="001B5A20">
        <w:rPr>
          <w:rFonts w:ascii="Times New Roman" w:hAnsi="Times New Roman" w:cs="Times New Roman"/>
        </w:rPr>
        <w:t>年财政支出绩效评价工作的通知》（</w:t>
      </w:r>
      <w:proofErr w:type="gramStart"/>
      <w:r w:rsidRPr="001B5A20">
        <w:rPr>
          <w:rFonts w:ascii="Times New Roman" w:hAnsi="Times New Roman" w:cs="Times New Roman"/>
        </w:rPr>
        <w:t>竹财监</w:t>
      </w:r>
      <w:proofErr w:type="gramEnd"/>
      <w:r w:rsidRPr="001B5A20">
        <w:rPr>
          <w:rFonts w:ascii="Times New Roman" w:hAnsi="Times New Roman" w:cs="Times New Roman"/>
        </w:rPr>
        <w:t>〔</w:t>
      </w:r>
      <w:r w:rsidRPr="001B5A20">
        <w:rPr>
          <w:rFonts w:ascii="Times New Roman" w:hAnsi="Times New Roman" w:cs="Times New Roman"/>
        </w:rPr>
        <w:t>2021</w:t>
      </w:r>
      <w:r w:rsidRPr="001B5A20">
        <w:rPr>
          <w:rFonts w:ascii="Times New Roman" w:hAnsi="Times New Roman" w:cs="Times New Roman"/>
        </w:rPr>
        <w:t>〕</w:t>
      </w:r>
      <w:r w:rsidRPr="001B5A20">
        <w:rPr>
          <w:rFonts w:ascii="Times New Roman" w:hAnsi="Times New Roman" w:cs="Times New Roman"/>
        </w:rPr>
        <w:t>145</w:t>
      </w:r>
      <w:r w:rsidRPr="001B5A20">
        <w:rPr>
          <w:rFonts w:ascii="Times New Roman" w:hAnsi="Times New Roman" w:cs="Times New Roman"/>
        </w:rPr>
        <w:t>号）</w:t>
      </w:r>
      <w:r w:rsidR="007250AD" w:rsidRPr="001B5A20">
        <w:rPr>
          <w:rFonts w:ascii="Times New Roman" w:hAnsi="Times New Roman" w:cs="Times New Roman"/>
        </w:rPr>
        <w:t>，我们接受绵竹市财政局委托，于</w:t>
      </w:r>
      <w:r w:rsidR="007250AD" w:rsidRPr="001B5A20">
        <w:rPr>
          <w:rFonts w:ascii="Times New Roman" w:hAnsi="Times New Roman" w:cs="Times New Roman"/>
        </w:rPr>
        <w:t>2021</w:t>
      </w:r>
      <w:r w:rsidR="007250AD" w:rsidRPr="001B5A20">
        <w:rPr>
          <w:rFonts w:ascii="Times New Roman" w:hAnsi="Times New Roman" w:cs="Times New Roman"/>
        </w:rPr>
        <w:t>年</w:t>
      </w:r>
      <w:r w:rsidR="007250AD" w:rsidRPr="001B5A20">
        <w:rPr>
          <w:rFonts w:ascii="Times New Roman" w:hAnsi="Times New Roman" w:cs="Times New Roman"/>
        </w:rPr>
        <w:t>5</w:t>
      </w:r>
      <w:r w:rsidR="007250AD" w:rsidRPr="001B5A20">
        <w:rPr>
          <w:rFonts w:ascii="Times New Roman" w:hAnsi="Times New Roman" w:cs="Times New Roman"/>
        </w:rPr>
        <w:t>月</w:t>
      </w:r>
      <w:r w:rsidR="007250AD" w:rsidRPr="001B5A20">
        <w:rPr>
          <w:rFonts w:ascii="Times New Roman" w:hAnsi="Times New Roman" w:cs="Times New Roman"/>
        </w:rPr>
        <w:t>26</w:t>
      </w:r>
      <w:r w:rsidR="007250AD" w:rsidRPr="001B5A20">
        <w:rPr>
          <w:rFonts w:ascii="Times New Roman" w:hAnsi="Times New Roman" w:cs="Times New Roman"/>
          <w:lang w:val="zh-TW" w:eastAsia="zh-TW"/>
        </w:rPr>
        <w:t>日至</w:t>
      </w:r>
      <w:r w:rsidRPr="001B5A20">
        <w:rPr>
          <w:rFonts w:ascii="Times New Roman" w:hAnsi="Times New Roman" w:cs="Times New Roman"/>
        </w:rPr>
        <w:t>6</w:t>
      </w:r>
      <w:r w:rsidR="007250AD" w:rsidRPr="001B5A20">
        <w:rPr>
          <w:rFonts w:ascii="Times New Roman" w:hAnsi="Times New Roman" w:cs="Times New Roman"/>
        </w:rPr>
        <w:t>月</w:t>
      </w:r>
      <w:r w:rsidR="002E15F2" w:rsidRPr="001B5A20">
        <w:rPr>
          <w:rFonts w:ascii="Times New Roman" w:hAnsi="Times New Roman" w:cs="Times New Roman"/>
        </w:rPr>
        <w:t>15</w:t>
      </w:r>
      <w:r w:rsidR="007250AD" w:rsidRPr="001B5A20">
        <w:rPr>
          <w:rFonts w:ascii="Times New Roman" w:hAnsi="Times New Roman" w:cs="Times New Roman"/>
        </w:rPr>
        <w:t>日对绵竹市</w:t>
      </w:r>
      <w:r w:rsidRPr="001B5A20">
        <w:rPr>
          <w:rFonts w:ascii="Times New Roman" w:hAnsi="Times New Roman" w:cs="Times New Roman"/>
        </w:rPr>
        <w:t>人力资源</w:t>
      </w:r>
      <w:r w:rsidR="00620B35" w:rsidRPr="001B5A20">
        <w:rPr>
          <w:rFonts w:ascii="Times New Roman" w:hAnsi="Times New Roman" w:cs="Times New Roman"/>
        </w:rPr>
        <w:t>和</w:t>
      </w:r>
      <w:r w:rsidRPr="001B5A20">
        <w:rPr>
          <w:rFonts w:ascii="Times New Roman" w:hAnsi="Times New Roman" w:cs="Times New Roman"/>
        </w:rPr>
        <w:t>社会保障</w:t>
      </w:r>
      <w:proofErr w:type="gramStart"/>
      <w:r w:rsidR="007250AD" w:rsidRPr="001B5A20">
        <w:rPr>
          <w:rFonts w:ascii="Times New Roman" w:hAnsi="Times New Roman" w:cs="Times New Roman"/>
        </w:rPr>
        <w:t>局</w:t>
      </w:r>
      <w:r w:rsidR="002E15F2" w:rsidRPr="001B5A20">
        <w:rPr>
          <w:rFonts w:ascii="Times New Roman" w:hAnsi="Times New Roman" w:cs="Times New Roman"/>
        </w:rPr>
        <w:t>职业</w:t>
      </w:r>
      <w:proofErr w:type="gramEnd"/>
      <w:r w:rsidR="002E15F2" w:rsidRPr="001B5A20">
        <w:rPr>
          <w:rFonts w:ascii="Times New Roman" w:hAnsi="Times New Roman" w:cs="Times New Roman"/>
        </w:rPr>
        <w:t>技能提升项目</w:t>
      </w:r>
      <w:r w:rsidR="007250AD" w:rsidRPr="001B5A20">
        <w:rPr>
          <w:rFonts w:ascii="Times New Roman" w:hAnsi="Times New Roman" w:cs="Times New Roman"/>
        </w:rPr>
        <w:t>开展绩效评价，</w:t>
      </w:r>
      <w:r w:rsidR="00F40DD0" w:rsidRPr="001B5A20">
        <w:rPr>
          <w:rFonts w:ascii="Times New Roman" w:hAnsi="Times New Roman" w:cs="Times New Roman"/>
        </w:rPr>
        <w:t>选取</w:t>
      </w:r>
      <w:r w:rsidR="002E15F2" w:rsidRPr="001B5A20">
        <w:rPr>
          <w:rFonts w:ascii="Times New Roman" w:hAnsi="Times New Roman" w:cs="Times New Roman"/>
        </w:rPr>
        <w:t>绵竹市职业中专学校</w:t>
      </w:r>
      <w:r w:rsidR="00166079" w:rsidRPr="001B5A20">
        <w:rPr>
          <w:rFonts w:ascii="Times New Roman" w:hAnsi="Times New Roman" w:cs="Times New Roman"/>
        </w:rPr>
        <w:t>、</w:t>
      </w:r>
      <w:r w:rsidR="00174CDB" w:rsidRPr="001B5A20">
        <w:rPr>
          <w:rFonts w:ascii="Times New Roman" w:hAnsi="Times New Roman" w:cs="Times New Roman"/>
        </w:rPr>
        <w:t>绵竹市领航职业培训学校、绵竹</w:t>
      </w:r>
      <w:proofErr w:type="gramStart"/>
      <w:r w:rsidR="00174CDB" w:rsidRPr="001B5A20">
        <w:rPr>
          <w:rFonts w:ascii="Times New Roman" w:hAnsi="Times New Roman" w:cs="Times New Roman"/>
        </w:rPr>
        <w:t>市畅锦</w:t>
      </w:r>
      <w:proofErr w:type="gramEnd"/>
      <w:r w:rsidR="00174CDB" w:rsidRPr="001B5A20">
        <w:rPr>
          <w:rFonts w:ascii="Times New Roman" w:hAnsi="Times New Roman" w:cs="Times New Roman"/>
        </w:rPr>
        <w:t>职业技术培训学校、四川绵竹川润化工有限公司</w:t>
      </w:r>
      <w:r w:rsidR="00174CDB" w:rsidRPr="001B5A20">
        <w:rPr>
          <w:rFonts w:ascii="Times New Roman" w:hAnsi="Times New Roman" w:cs="Times New Roman"/>
        </w:rPr>
        <w:t>4</w:t>
      </w:r>
      <w:r w:rsidR="00166079" w:rsidRPr="001B5A20">
        <w:rPr>
          <w:rFonts w:ascii="Times New Roman" w:hAnsi="Times New Roman" w:cs="Times New Roman"/>
        </w:rPr>
        <w:t>个样本点进行现场调研，开展了</w:t>
      </w:r>
      <w:r w:rsidR="00166079" w:rsidRPr="001B5A20">
        <w:rPr>
          <w:rFonts w:ascii="Times New Roman" w:hAnsi="Times New Roman" w:cs="Times New Roman"/>
        </w:rPr>
        <w:t>1</w:t>
      </w:r>
      <w:r w:rsidR="00166079" w:rsidRPr="001B5A20">
        <w:rPr>
          <w:rFonts w:ascii="Times New Roman" w:hAnsi="Times New Roman" w:cs="Times New Roman"/>
        </w:rPr>
        <w:t>次座谈会、</w:t>
      </w:r>
      <w:r w:rsidR="00174CDB" w:rsidRPr="001B5A20">
        <w:rPr>
          <w:rFonts w:ascii="Times New Roman" w:hAnsi="Times New Roman" w:cs="Times New Roman"/>
        </w:rPr>
        <w:t>16</w:t>
      </w:r>
      <w:r w:rsidR="00166079" w:rsidRPr="001B5A20">
        <w:rPr>
          <w:rFonts w:ascii="Times New Roman" w:hAnsi="Times New Roman" w:cs="Times New Roman"/>
        </w:rPr>
        <w:t>人次深度访谈</w:t>
      </w:r>
      <w:r w:rsidR="00437239" w:rsidRPr="001B5A20">
        <w:rPr>
          <w:rFonts w:ascii="Times New Roman" w:hAnsi="Times New Roman" w:cs="Times New Roman"/>
        </w:rPr>
        <w:t>，采集问卷数据及</w:t>
      </w:r>
      <w:proofErr w:type="gramStart"/>
      <w:r w:rsidR="00437239" w:rsidRPr="001B5A20">
        <w:rPr>
          <w:rFonts w:ascii="Times New Roman" w:hAnsi="Times New Roman" w:cs="Times New Roman"/>
        </w:rPr>
        <w:t>核查台</w:t>
      </w:r>
      <w:proofErr w:type="gramEnd"/>
      <w:r w:rsidR="00437239" w:rsidRPr="001B5A20">
        <w:rPr>
          <w:rFonts w:ascii="Times New Roman" w:hAnsi="Times New Roman" w:cs="Times New Roman"/>
        </w:rPr>
        <w:t>账资料</w:t>
      </w:r>
      <w:r w:rsidR="00166079" w:rsidRPr="001B5A20">
        <w:rPr>
          <w:rFonts w:ascii="Times New Roman" w:hAnsi="Times New Roman" w:cs="Times New Roman"/>
        </w:rPr>
        <w:t>，</w:t>
      </w:r>
      <w:r w:rsidR="007250AD" w:rsidRPr="001B5A20">
        <w:rPr>
          <w:rFonts w:ascii="Times New Roman" w:hAnsi="Times New Roman" w:cs="Times New Roman"/>
        </w:rPr>
        <w:t>具体情况如下。</w:t>
      </w:r>
    </w:p>
    <w:p w14:paraId="7C5A3F90" w14:textId="77777777" w:rsidR="00476922" w:rsidRPr="001B5A20" w:rsidRDefault="005123D9" w:rsidP="007026DE">
      <w:pPr>
        <w:pStyle w:val="1"/>
        <w:spacing w:afterLines="0"/>
        <w:ind w:firstLine="723"/>
        <w:rPr>
          <w:rFonts w:ascii="Times New Roman" w:hAnsi="Times New Roman" w:cs="Times New Roman"/>
        </w:rPr>
      </w:pPr>
      <w:bookmarkStart w:id="1" w:name="_Toc78991238"/>
      <w:r w:rsidRPr="001B5A20">
        <w:rPr>
          <w:rFonts w:ascii="Times New Roman" w:hAnsi="Times New Roman" w:cs="Times New Roman"/>
        </w:rPr>
        <w:t>一</w:t>
      </w:r>
      <w:r w:rsidR="007250AD" w:rsidRPr="001B5A20">
        <w:rPr>
          <w:rFonts w:ascii="Times New Roman" w:hAnsi="Times New Roman" w:cs="Times New Roman"/>
        </w:rPr>
        <w:t>、项目情况</w:t>
      </w:r>
      <w:bookmarkEnd w:id="1"/>
    </w:p>
    <w:p w14:paraId="2D4571AC" w14:textId="77777777" w:rsidR="00476922" w:rsidRPr="001B5A20" w:rsidRDefault="007250AD" w:rsidP="007026DE">
      <w:pPr>
        <w:pStyle w:val="2"/>
        <w:spacing w:afterLines="0"/>
        <w:ind w:firstLine="643"/>
        <w:rPr>
          <w:rFonts w:cs="Times New Roman"/>
        </w:rPr>
      </w:pPr>
      <w:bookmarkStart w:id="2" w:name="_Toc78991239"/>
      <w:r w:rsidRPr="001B5A20">
        <w:rPr>
          <w:rFonts w:cs="Times New Roman"/>
        </w:rPr>
        <w:t>（一）项目实施背景</w:t>
      </w:r>
      <w:bookmarkEnd w:id="2"/>
    </w:p>
    <w:p w14:paraId="5C269EC9" w14:textId="77777777" w:rsidR="00402279" w:rsidRPr="001B5A20" w:rsidRDefault="00402279" w:rsidP="007026DE">
      <w:pPr>
        <w:topLinePunct/>
        <w:spacing w:afterLines="0"/>
        <w:ind w:firstLine="640"/>
        <w:rPr>
          <w:rFonts w:ascii="Times New Roman" w:hAnsi="Times New Roman" w:cs="Times New Roman"/>
        </w:rPr>
      </w:pPr>
      <w:r w:rsidRPr="001B5A20">
        <w:rPr>
          <w:rFonts w:ascii="Times New Roman" w:hAnsi="Times New Roman" w:cs="Times New Roman"/>
        </w:rPr>
        <w:t>为贯彻落实《四川省人民政府关于印发四川省职业技能提升行动实施方案（</w:t>
      </w:r>
      <w:r w:rsidRPr="001B5A20">
        <w:rPr>
          <w:rFonts w:ascii="Times New Roman" w:hAnsi="Times New Roman" w:cs="Times New Roman"/>
        </w:rPr>
        <w:t>2019</w:t>
      </w:r>
      <w:r w:rsidRPr="001B5A20">
        <w:rPr>
          <w:rFonts w:ascii="Times New Roman" w:hAnsi="Times New Roman" w:cs="Times New Roman"/>
        </w:rPr>
        <w:t>年</w:t>
      </w:r>
      <w:r w:rsidRPr="001B5A20">
        <w:rPr>
          <w:rFonts w:ascii="Times New Roman" w:hAnsi="Times New Roman" w:cs="Times New Roman"/>
        </w:rPr>
        <w:t>-202</w:t>
      </w:r>
      <w:r w:rsidR="0011575A" w:rsidRPr="001B5A20">
        <w:rPr>
          <w:rFonts w:ascii="Times New Roman" w:hAnsi="Times New Roman" w:cs="Times New Roman"/>
        </w:rPr>
        <w:t>1</w:t>
      </w:r>
      <w:r w:rsidRPr="001B5A20">
        <w:rPr>
          <w:rFonts w:ascii="Times New Roman" w:hAnsi="Times New Roman" w:cs="Times New Roman"/>
        </w:rPr>
        <w:t>年）的通知》</w:t>
      </w:r>
      <w:r w:rsidR="00591C0E" w:rsidRPr="001B5A20">
        <w:rPr>
          <w:rFonts w:ascii="Times New Roman" w:hAnsi="Times New Roman" w:cs="Times New Roman"/>
        </w:rPr>
        <w:t>（</w:t>
      </w:r>
      <w:proofErr w:type="gramStart"/>
      <w:r w:rsidR="00591C0E" w:rsidRPr="001B5A20">
        <w:rPr>
          <w:rFonts w:ascii="Times New Roman" w:hAnsi="Times New Roman" w:cs="Times New Roman"/>
        </w:rPr>
        <w:t>德办发</w:t>
      </w:r>
      <w:proofErr w:type="gramEnd"/>
      <w:r w:rsidR="00591C0E" w:rsidRPr="001B5A20">
        <w:rPr>
          <w:rFonts w:ascii="Times New Roman" w:hAnsi="Times New Roman" w:cs="Times New Roman"/>
        </w:rPr>
        <w:t>〔</w:t>
      </w:r>
      <w:r w:rsidR="00591C0E" w:rsidRPr="001B5A20">
        <w:rPr>
          <w:rFonts w:ascii="Times New Roman" w:hAnsi="Times New Roman" w:cs="Times New Roman"/>
        </w:rPr>
        <w:t>2019</w:t>
      </w:r>
      <w:r w:rsidR="00591C0E" w:rsidRPr="001B5A20">
        <w:rPr>
          <w:rFonts w:ascii="Times New Roman" w:hAnsi="Times New Roman" w:cs="Times New Roman"/>
        </w:rPr>
        <w:t>〕</w:t>
      </w:r>
      <w:r w:rsidR="00591C0E" w:rsidRPr="001B5A20">
        <w:rPr>
          <w:rFonts w:ascii="Times New Roman" w:hAnsi="Times New Roman" w:cs="Times New Roman"/>
        </w:rPr>
        <w:t>55</w:t>
      </w:r>
      <w:r w:rsidR="00591C0E" w:rsidRPr="001B5A20">
        <w:rPr>
          <w:rFonts w:ascii="Times New Roman" w:hAnsi="Times New Roman" w:cs="Times New Roman"/>
        </w:rPr>
        <w:t>号）</w:t>
      </w:r>
      <w:r w:rsidRPr="001B5A20">
        <w:rPr>
          <w:rFonts w:ascii="Times New Roman" w:hAnsi="Times New Roman" w:cs="Times New Roman"/>
        </w:rPr>
        <w:t>，壮大技能人才队伍，提升劳动者职业技能水平和就业创业能力，助力</w:t>
      </w:r>
      <w:r w:rsidR="00FC206C" w:rsidRPr="001B5A20">
        <w:rPr>
          <w:rFonts w:ascii="Times New Roman" w:hAnsi="Times New Roman" w:cs="Times New Roman"/>
        </w:rPr>
        <w:t>德阳市</w:t>
      </w:r>
      <w:r w:rsidRPr="001B5A20">
        <w:rPr>
          <w:rFonts w:ascii="Times New Roman" w:hAnsi="Times New Roman" w:cs="Times New Roman"/>
        </w:rPr>
        <w:t>全省经济副中心城市建设，</w:t>
      </w:r>
      <w:r w:rsidR="00A956AD" w:rsidRPr="001B5A20">
        <w:rPr>
          <w:rFonts w:ascii="Times New Roman" w:hAnsi="Times New Roman" w:cs="Times New Roman"/>
        </w:rPr>
        <w:t>德阳市</w:t>
      </w:r>
      <w:r w:rsidRPr="001B5A20">
        <w:rPr>
          <w:rFonts w:ascii="Times New Roman" w:hAnsi="Times New Roman" w:cs="Times New Roman"/>
        </w:rPr>
        <w:t>设立了职业技能提升专项资金，</w:t>
      </w:r>
      <w:r w:rsidR="0011575A" w:rsidRPr="001B5A20">
        <w:rPr>
          <w:rFonts w:ascii="Times New Roman" w:hAnsi="Times New Roman" w:cs="Times New Roman"/>
        </w:rPr>
        <w:t>由</w:t>
      </w:r>
      <w:r w:rsidRPr="001B5A20">
        <w:rPr>
          <w:rFonts w:ascii="Times New Roman" w:hAnsi="Times New Roman" w:cs="Times New Roman"/>
        </w:rPr>
        <w:t>人力资源和社会保障局管理。</w:t>
      </w:r>
      <w:r w:rsidRPr="001B5A20">
        <w:rPr>
          <w:rFonts w:ascii="Times New Roman" w:hAnsi="Times New Roman" w:cs="Times New Roman"/>
        </w:rPr>
        <w:t>2021</w:t>
      </w:r>
      <w:r w:rsidRPr="001B5A20">
        <w:rPr>
          <w:rFonts w:ascii="Times New Roman" w:hAnsi="Times New Roman" w:cs="Times New Roman"/>
        </w:rPr>
        <w:t>年市财政局安排该项目预算</w:t>
      </w:r>
      <w:r w:rsidR="0011575A" w:rsidRPr="001B5A20">
        <w:rPr>
          <w:rFonts w:ascii="Times New Roman" w:hAnsi="Times New Roman" w:cs="Times New Roman"/>
        </w:rPr>
        <w:t>1178</w:t>
      </w:r>
      <w:r w:rsidR="00C83E54" w:rsidRPr="001B5A20">
        <w:rPr>
          <w:rFonts w:ascii="Times New Roman" w:hAnsi="Times New Roman" w:cs="Times New Roman"/>
        </w:rPr>
        <w:t>.00</w:t>
      </w:r>
      <w:r w:rsidR="0011575A" w:rsidRPr="001B5A20">
        <w:rPr>
          <w:rFonts w:ascii="Times New Roman" w:hAnsi="Times New Roman" w:cs="Times New Roman"/>
        </w:rPr>
        <w:t>万</w:t>
      </w:r>
      <w:r w:rsidRPr="001B5A20">
        <w:rPr>
          <w:rFonts w:ascii="Times New Roman" w:hAnsi="Times New Roman" w:cs="Times New Roman"/>
        </w:rPr>
        <w:t>元。</w:t>
      </w:r>
      <w:r w:rsidR="005A50FB" w:rsidRPr="001B5A20">
        <w:rPr>
          <w:rFonts w:ascii="Times New Roman" w:hAnsi="Times New Roman" w:cs="Times New Roman"/>
        </w:rPr>
        <w:t>根据《德阳市</w:t>
      </w:r>
      <w:r w:rsidR="005A50FB" w:rsidRPr="001B5A20">
        <w:rPr>
          <w:rFonts w:ascii="Times New Roman" w:hAnsi="Times New Roman" w:cs="Times New Roman"/>
        </w:rPr>
        <w:t>2020</w:t>
      </w:r>
      <w:r w:rsidR="005A50FB" w:rsidRPr="001B5A20">
        <w:rPr>
          <w:rFonts w:ascii="Times New Roman" w:hAnsi="Times New Roman" w:cs="Times New Roman"/>
        </w:rPr>
        <w:t>年职业技能提升培训计划》</w:t>
      </w:r>
      <w:r w:rsidR="00FC206C" w:rsidRPr="001B5A20">
        <w:rPr>
          <w:rFonts w:ascii="Times New Roman" w:hAnsi="Times New Roman" w:cs="Times New Roman"/>
        </w:rPr>
        <w:t>规定</w:t>
      </w:r>
      <w:r w:rsidR="005A50FB" w:rsidRPr="001B5A20">
        <w:rPr>
          <w:rFonts w:ascii="Times New Roman" w:hAnsi="Times New Roman" w:cs="Times New Roman"/>
        </w:rPr>
        <w:t>绵竹市全年目标任务数为</w:t>
      </w:r>
      <w:r w:rsidR="005A50FB" w:rsidRPr="001B5A20">
        <w:rPr>
          <w:rFonts w:ascii="Times New Roman" w:hAnsi="Times New Roman" w:cs="Times New Roman"/>
        </w:rPr>
        <w:t>5800</w:t>
      </w:r>
      <w:r w:rsidR="005A50FB" w:rsidRPr="001B5A20">
        <w:rPr>
          <w:rFonts w:ascii="Times New Roman" w:hAnsi="Times New Roman" w:cs="Times New Roman"/>
        </w:rPr>
        <w:t>人次，其中企业新型学徒制培训</w:t>
      </w:r>
      <w:r w:rsidR="005A50FB" w:rsidRPr="001B5A20">
        <w:rPr>
          <w:rFonts w:ascii="Times New Roman" w:hAnsi="Times New Roman" w:cs="Times New Roman"/>
        </w:rPr>
        <w:t>300</w:t>
      </w:r>
      <w:r w:rsidR="005A50FB" w:rsidRPr="001B5A20">
        <w:rPr>
          <w:rFonts w:ascii="Times New Roman" w:hAnsi="Times New Roman" w:cs="Times New Roman"/>
        </w:rPr>
        <w:t>人次，高技能人才培训</w:t>
      </w:r>
      <w:r w:rsidR="005A50FB" w:rsidRPr="001B5A20">
        <w:rPr>
          <w:rFonts w:ascii="Times New Roman" w:hAnsi="Times New Roman" w:cs="Times New Roman"/>
        </w:rPr>
        <w:t>580</w:t>
      </w:r>
      <w:r w:rsidR="005A50FB" w:rsidRPr="001B5A20">
        <w:rPr>
          <w:rFonts w:ascii="Times New Roman" w:hAnsi="Times New Roman" w:cs="Times New Roman"/>
        </w:rPr>
        <w:t>人次，技能培训脱贫行动</w:t>
      </w:r>
      <w:r w:rsidR="005A50FB" w:rsidRPr="001B5A20">
        <w:rPr>
          <w:rFonts w:ascii="Times New Roman" w:hAnsi="Times New Roman" w:cs="Times New Roman"/>
        </w:rPr>
        <w:t>70</w:t>
      </w:r>
      <w:r w:rsidR="005A50FB" w:rsidRPr="001B5A20">
        <w:rPr>
          <w:rFonts w:ascii="Times New Roman" w:hAnsi="Times New Roman" w:cs="Times New Roman"/>
        </w:rPr>
        <w:t>人次。</w:t>
      </w:r>
    </w:p>
    <w:p w14:paraId="50A673EA" w14:textId="77777777" w:rsidR="00476922" w:rsidRPr="001B5A20" w:rsidRDefault="007250AD" w:rsidP="007026DE">
      <w:pPr>
        <w:pStyle w:val="2"/>
        <w:spacing w:afterLines="0"/>
        <w:ind w:firstLine="643"/>
        <w:rPr>
          <w:rFonts w:cs="Times New Roman"/>
        </w:rPr>
      </w:pPr>
      <w:bookmarkStart w:id="3" w:name="_Toc78991240"/>
      <w:r w:rsidRPr="001B5A20">
        <w:rPr>
          <w:rFonts w:cs="Times New Roman"/>
        </w:rPr>
        <w:t>（二）项目立项依据</w:t>
      </w:r>
      <w:bookmarkEnd w:id="3"/>
    </w:p>
    <w:p w14:paraId="1CB9AB41" w14:textId="77777777" w:rsidR="00524196" w:rsidRPr="001B5A20" w:rsidRDefault="00524196" w:rsidP="007026DE">
      <w:pPr>
        <w:spacing w:afterLines="0"/>
        <w:ind w:firstLine="640"/>
        <w:rPr>
          <w:rFonts w:ascii="Times New Roman" w:hAnsi="Times New Roman" w:cs="Times New Roman"/>
        </w:rPr>
      </w:pPr>
      <w:r w:rsidRPr="001B5A20">
        <w:rPr>
          <w:rFonts w:ascii="Times New Roman" w:hAnsi="Times New Roman" w:cs="Times New Roman"/>
        </w:rPr>
        <w:t>根据</w:t>
      </w:r>
      <w:r w:rsidR="008D607E" w:rsidRPr="001B5A20">
        <w:rPr>
          <w:rFonts w:ascii="Times New Roman" w:hAnsi="Times New Roman" w:cs="Times New Roman"/>
        </w:rPr>
        <w:t>《德阳市职业技能提升提升行动方案（</w:t>
      </w:r>
      <w:r w:rsidR="008D607E" w:rsidRPr="001B5A20">
        <w:rPr>
          <w:rFonts w:ascii="Times New Roman" w:hAnsi="Times New Roman" w:cs="Times New Roman"/>
        </w:rPr>
        <w:t>2019-2021</w:t>
      </w:r>
      <w:r w:rsidR="008D607E" w:rsidRPr="001B5A20">
        <w:rPr>
          <w:rFonts w:ascii="Times New Roman" w:hAnsi="Times New Roman" w:cs="Times New Roman"/>
        </w:rPr>
        <w:t>年）</w:t>
      </w:r>
      <w:r w:rsidR="00C9425A" w:rsidRPr="001B5A20">
        <w:rPr>
          <w:rFonts w:ascii="Times New Roman" w:hAnsi="Times New Roman" w:cs="Times New Roman"/>
        </w:rPr>
        <w:t>的通知</w:t>
      </w:r>
      <w:r w:rsidR="008D607E" w:rsidRPr="001B5A20">
        <w:rPr>
          <w:rFonts w:ascii="Times New Roman" w:hAnsi="Times New Roman" w:cs="Times New Roman"/>
        </w:rPr>
        <w:t>》</w:t>
      </w:r>
      <w:r w:rsidR="00C9425A" w:rsidRPr="001B5A20">
        <w:rPr>
          <w:rFonts w:ascii="Times New Roman" w:hAnsi="Times New Roman" w:cs="Times New Roman"/>
        </w:rPr>
        <w:t>（</w:t>
      </w:r>
      <w:proofErr w:type="gramStart"/>
      <w:r w:rsidR="00C9425A" w:rsidRPr="001B5A20">
        <w:rPr>
          <w:rFonts w:ascii="Times New Roman" w:hAnsi="Times New Roman" w:cs="Times New Roman"/>
        </w:rPr>
        <w:t>德办发</w:t>
      </w:r>
      <w:proofErr w:type="gramEnd"/>
      <w:r w:rsidR="00C9425A" w:rsidRPr="001B5A20">
        <w:rPr>
          <w:rFonts w:ascii="Times New Roman" w:hAnsi="Times New Roman" w:cs="Times New Roman"/>
        </w:rPr>
        <w:t>〔</w:t>
      </w:r>
      <w:r w:rsidR="00C9425A" w:rsidRPr="001B5A20">
        <w:rPr>
          <w:rFonts w:ascii="Times New Roman" w:hAnsi="Times New Roman" w:cs="Times New Roman"/>
        </w:rPr>
        <w:t>2019</w:t>
      </w:r>
      <w:r w:rsidR="00C9425A" w:rsidRPr="001B5A20">
        <w:rPr>
          <w:rFonts w:ascii="Times New Roman" w:hAnsi="Times New Roman" w:cs="Times New Roman"/>
        </w:rPr>
        <w:t>〕</w:t>
      </w:r>
      <w:r w:rsidR="00C9425A" w:rsidRPr="001B5A20">
        <w:rPr>
          <w:rFonts w:ascii="Times New Roman" w:hAnsi="Times New Roman" w:cs="Times New Roman"/>
        </w:rPr>
        <w:t>55</w:t>
      </w:r>
      <w:r w:rsidR="00C9425A" w:rsidRPr="001B5A20">
        <w:rPr>
          <w:rFonts w:ascii="Times New Roman" w:hAnsi="Times New Roman" w:cs="Times New Roman"/>
        </w:rPr>
        <w:t>号）</w:t>
      </w:r>
      <w:r w:rsidR="00915151" w:rsidRPr="001B5A20">
        <w:rPr>
          <w:rFonts w:ascii="Times New Roman" w:hAnsi="Times New Roman" w:cs="Times New Roman"/>
        </w:rPr>
        <w:t>、</w:t>
      </w:r>
      <w:r w:rsidR="008D607E" w:rsidRPr="001B5A20">
        <w:rPr>
          <w:rFonts w:ascii="Times New Roman" w:hAnsi="Times New Roman" w:cs="Times New Roman"/>
        </w:rPr>
        <w:t>《德阳市职业技能提升行动补贴管理办法》</w:t>
      </w:r>
      <w:r w:rsidR="00C9425A" w:rsidRPr="001B5A20">
        <w:rPr>
          <w:rFonts w:ascii="Times New Roman" w:hAnsi="Times New Roman" w:cs="Times New Roman"/>
        </w:rPr>
        <w:t>（德</w:t>
      </w:r>
      <w:proofErr w:type="gramStart"/>
      <w:r w:rsidR="00C9425A" w:rsidRPr="001B5A20">
        <w:rPr>
          <w:rFonts w:ascii="Times New Roman" w:hAnsi="Times New Roman" w:cs="Times New Roman"/>
        </w:rPr>
        <w:t>人社发</w:t>
      </w:r>
      <w:proofErr w:type="gramEnd"/>
      <w:r w:rsidR="00C9425A" w:rsidRPr="001B5A20">
        <w:rPr>
          <w:rFonts w:ascii="Times New Roman" w:hAnsi="Times New Roman" w:cs="Times New Roman"/>
        </w:rPr>
        <w:t>〔</w:t>
      </w:r>
      <w:r w:rsidR="00C9425A" w:rsidRPr="001B5A20">
        <w:rPr>
          <w:rFonts w:ascii="Times New Roman" w:hAnsi="Times New Roman" w:cs="Times New Roman"/>
        </w:rPr>
        <w:t>2020</w:t>
      </w:r>
      <w:r w:rsidR="00C9425A" w:rsidRPr="001B5A20">
        <w:rPr>
          <w:rFonts w:ascii="Times New Roman" w:hAnsi="Times New Roman" w:cs="Times New Roman"/>
        </w:rPr>
        <w:t>〕</w:t>
      </w:r>
      <w:r w:rsidR="00C9425A" w:rsidRPr="001B5A20">
        <w:rPr>
          <w:rFonts w:ascii="Times New Roman" w:hAnsi="Times New Roman" w:cs="Times New Roman"/>
        </w:rPr>
        <w:t>110</w:t>
      </w:r>
      <w:r w:rsidR="00C9425A" w:rsidRPr="001B5A20">
        <w:rPr>
          <w:rFonts w:ascii="Times New Roman" w:hAnsi="Times New Roman" w:cs="Times New Roman"/>
        </w:rPr>
        <w:t>号）</w:t>
      </w:r>
      <w:r w:rsidR="00915151" w:rsidRPr="001B5A20">
        <w:rPr>
          <w:rFonts w:ascii="Times New Roman" w:hAnsi="Times New Roman" w:cs="Times New Roman"/>
        </w:rPr>
        <w:t>、</w:t>
      </w:r>
      <w:r w:rsidR="008D607E" w:rsidRPr="001B5A20">
        <w:rPr>
          <w:rFonts w:ascii="Times New Roman" w:hAnsi="Times New Roman" w:cs="Times New Roman"/>
        </w:rPr>
        <w:t>《关于做好职业技能提升行动专项资金使用管理工作的通知》</w:t>
      </w:r>
      <w:r w:rsidR="00C9425A" w:rsidRPr="001B5A20">
        <w:rPr>
          <w:rFonts w:ascii="Times New Roman" w:hAnsi="Times New Roman" w:cs="Times New Roman"/>
        </w:rPr>
        <w:t>（</w:t>
      </w:r>
      <w:proofErr w:type="gramStart"/>
      <w:r w:rsidR="00C9425A" w:rsidRPr="001B5A20">
        <w:rPr>
          <w:rFonts w:ascii="Times New Roman" w:hAnsi="Times New Roman" w:cs="Times New Roman"/>
        </w:rPr>
        <w:t>人社厅</w:t>
      </w:r>
      <w:proofErr w:type="gramEnd"/>
      <w:r w:rsidR="00C9425A" w:rsidRPr="001B5A20">
        <w:rPr>
          <w:rFonts w:ascii="Times New Roman" w:hAnsi="Times New Roman" w:cs="Times New Roman"/>
        </w:rPr>
        <w:t>发〔</w:t>
      </w:r>
      <w:r w:rsidR="00C9425A" w:rsidRPr="001B5A20">
        <w:rPr>
          <w:rFonts w:ascii="Times New Roman" w:hAnsi="Times New Roman" w:cs="Times New Roman"/>
        </w:rPr>
        <w:t>2019</w:t>
      </w:r>
      <w:r w:rsidR="00C9425A" w:rsidRPr="001B5A20">
        <w:rPr>
          <w:rFonts w:ascii="Times New Roman" w:hAnsi="Times New Roman" w:cs="Times New Roman"/>
        </w:rPr>
        <w:t>〕</w:t>
      </w:r>
      <w:r w:rsidR="00C9425A" w:rsidRPr="001B5A20">
        <w:rPr>
          <w:rFonts w:ascii="Times New Roman" w:hAnsi="Times New Roman" w:cs="Times New Roman"/>
        </w:rPr>
        <w:t>117</w:t>
      </w:r>
      <w:r w:rsidR="00C9425A" w:rsidRPr="001B5A20">
        <w:rPr>
          <w:rFonts w:ascii="Times New Roman" w:hAnsi="Times New Roman" w:cs="Times New Roman"/>
        </w:rPr>
        <w:t>号）</w:t>
      </w:r>
      <w:r w:rsidR="00915151" w:rsidRPr="001B5A20">
        <w:rPr>
          <w:rFonts w:ascii="Times New Roman" w:hAnsi="Times New Roman" w:cs="Times New Roman"/>
        </w:rPr>
        <w:t>、</w:t>
      </w:r>
      <w:r w:rsidR="008D607E" w:rsidRPr="001B5A20">
        <w:rPr>
          <w:rFonts w:ascii="Times New Roman" w:hAnsi="Times New Roman" w:cs="Times New Roman"/>
        </w:rPr>
        <w:t>《关于在全市推行企业新型学徒制的通知》</w:t>
      </w:r>
      <w:r w:rsidR="00C9425A" w:rsidRPr="001B5A20">
        <w:rPr>
          <w:rFonts w:ascii="Times New Roman" w:hAnsi="Times New Roman" w:cs="Times New Roman"/>
        </w:rPr>
        <w:t>（德人社办〔</w:t>
      </w:r>
      <w:r w:rsidR="00C9425A" w:rsidRPr="001B5A20">
        <w:rPr>
          <w:rFonts w:ascii="Times New Roman" w:hAnsi="Times New Roman" w:cs="Times New Roman"/>
        </w:rPr>
        <w:t>2019</w:t>
      </w:r>
      <w:r w:rsidR="00C9425A" w:rsidRPr="001B5A20">
        <w:rPr>
          <w:rFonts w:ascii="Times New Roman" w:hAnsi="Times New Roman" w:cs="Times New Roman"/>
        </w:rPr>
        <w:t>〕</w:t>
      </w:r>
      <w:r w:rsidR="00C9425A" w:rsidRPr="001B5A20">
        <w:rPr>
          <w:rFonts w:ascii="Times New Roman" w:hAnsi="Times New Roman" w:cs="Times New Roman"/>
        </w:rPr>
        <w:t>364</w:t>
      </w:r>
      <w:r w:rsidR="00C9425A" w:rsidRPr="001B5A20">
        <w:rPr>
          <w:rFonts w:ascii="Times New Roman" w:hAnsi="Times New Roman" w:cs="Times New Roman"/>
        </w:rPr>
        <w:lastRenderedPageBreak/>
        <w:t>号）</w:t>
      </w:r>
      <w:r w:rsidR="00915151" w:rsidRPr="001B5A20">
        <w:rPr>
          <w:rFonts w:ascii="Times New Roman" w:hAnsi="Times New Roman" w:cs="Times New Roman"/>
        </w:rPr>
        <w:t>、</w:t>
      </w:r>
      <w:r w:rsidR="008D607E" w:rsidRPr="001B5A20">
        <w:rPr>
          <w:rFonts w:ascii="Times New Roman" w:hAnsi="Times New Roman" w:cs="Times New Roman"/>
        </w:rPr>
        <w:t>《关于做好</w:t>
      </w:r>
      <w:r w:rsidR="00915151" w:rsidRPr="001B5A20">
        <w:rPr>
          <w:rFonts w:ascii="Times New Roman" w:hAnsi="Times New Roman" w:cs="Times New Roman"/>
        </w:rPr>
        <w:t>本市受疫情影响企业职工线上职业培训补贴工作的通知》</w:t>
      </w:r>
      <w:r w:rsidR="00D91EB2" w:rsidRPr="001B5A20">
        <w:rPr>
          <w:rFonts w:ascii="Times New Roman" w:hAnsi="Times New Roman" w:cs="Times New Roman"/>
        </w:rPr>
        <w:t>（德</w:t>
      </w:r>
      <w:proofErr w:type="gramStart"/>
      <w:r w:rsidR="00D91EB2" w:rsidRPr="001B5A20">
        <w:rPr>
          <w:rFonts w:ascii="Times New Roman" w:hAnsi="Times New Roman" w:cs="Times New Roman"/>
        </w:rPr>
        <w:t>人社发</w:t>
      </w:r>
      <w:proofErr w:type="gramEnd"/>
      <w:r w:rsidR="00D91EB2" w:rsidRPr="001B5A20">
        <w:rPr>
          <w:rFonts w:ascii="Times New Roman" w:hAnsi="Times New Roman" w:cs="Times New Roman"/>
        </w:rPr>
        <w:t>〔</w:t>
      </w:r>
      <w:r w:rsidR="00D91EB2" w:rsidRPr="001B5A20">
        <w:rPr>
          <w:rFonts w:ascii="Times New Roman" w:hAnsi="Times New Roman" w:cs="Times New Roman"/>
        </w:rPr>
        <w:t>2020</w:t>
      </w:r>
      <w:r w:rsidR="00D91EB2" w:rsidRPr="001B5A20">
        <w:rPr>
          <w:rFonts w:ascii="Times New Roman" w:hAnsi="Times New Roman" w:cs="Times New Roman"/>
        </w:rPr>
        <w:t>〕</w:t>
      </w:r>
      <w:r w:rsidR="00D91EB2" w:rsidRPr="001B5A20">
        <w:rPr>
          <w:rFonts w:ascii="Times New Roman" w:hAnsi="Times New Roman" w:cs="Times New Roman"/>
        </w:rPr>
        <w:t>29</w:t>
      </w:r>
      <w:r w:rsidR="00D91EB2" w:rsidRPr="001B5A20">
        <w:rPr>
          <w:rFonts w:ascii="Times New Roman" w:hAnsi="Times New Roman" w:cs="Times New Roman"/>
        </w:rPr>
        <w:t>号）</w:t>
      </w:r>
      <w:r w:rsidR="00915151" w:rsidRPr="001B5A20">
        <w:rPr>
          <w:rFonts w:ascii="Times New Roman" w:hAnsi="Times New Roman" w:cs="Times New Roman"/>
        </w:rPr>
        <w:t>、《德阳市职业培训项目制管理实施办法》、《四川省就业创业培训管理办法》</w:t>
      </w:r>
      <w:r w:rsidR="00D91EB2" w:rsidRPr="001B5A20">
        <w:rPr>
          <w:rFonts w:ascii="Times New Roman" w:hAnsi="Times New Roman" w:cs="Times New Roman"/>
        </w:rPr>
        <w:t>（德</w:t>
      </w:r>
      <w:proofErr w:type="gramStart"/>
      <w:r w:rsidR="00D91EB2" w:rsidRPr="001B5A20">
        <w:rPr>
          <w:rFonts w:ascii="Times New Roman" w:hAnsi="Times New Roman" w:cs="Times New Roman"/>
        </w:rPr>
        <w:t>人社发</w:t>
      </w:r>
      <w:proofErr w:type="gramEnd"/>
      <w:r w:rsidR="00D91EB2" w:rsidRPr="001B5A20">
        <w:rPr>
          <w:rFonts w:ascii="Times New Roman" w:hAnsi="Times New Roman" w:cs="Times New Roman"/>
        </w:rPr>
        <w:t>〔</w:t>
      </w:r>
      <w:r w:rsidR="00D91EB2" w:rsidRPr="001B5A20">
        <w:rPr>
          <w:rFonts w:ascii="Times New Roman" w:hAnsi="Times New Roman" w:cs="Times New Roman"/>
        </w:rPr>
        <w:t>2020</w:t>
      </w:r>
      <w:r w:rsidR="00D91EB2" w:rsidRPr="001B5A20">
        <w:rPr>
          <w:rFonts w:ascii="Times New Roman" w:hAnsi="Times New Roman" w:cs="Times New Roman"/>
        </w:rPr>
        <w:t>〕</w:t>
      </w:r>
      <w:r w:rsidR="00D91EB2" w:rsidRPr="001B5A20">
        <w:rPr>
          <w:rFonts w:ascii="Times New Roman" w:hAnsi="Times New Roman" w:cs="Times New Roman"/>
        </w:rPr>
        <w:t>52</w:t>
      </w:r>
      <w:r w:rsidR="00D91EB2" w:rsidRPr="001B5A20">
        <w:rPr>
          <w:rFonts w:ascii="Times New Roman" w:hAnsi="Times New Roman" w:cs="Times New Roman"/>
        </w:rPr>
        <w:t>号）</w:t>
      </w:r>
      <w:r w:rsidR="00915151" w:rsidRPr="001B5A20">
        <w:rPr>
          <w:rFonts w:ascii="Times New Roman" w:hAnsi="Times New Roman" w:cs="Times New Roman"/>
        </w:rPr>
        <w:t>、《关于进一步做好以共代训工作的通知》</w:t>
      </w:r>
      <w:r w:rsidR="00D91EB2" w:rsidRPr="001B5A20">
        <w:rPr>
          <w:rFonts w:ascii="Times New Roman" w:hAnsi="Times New Roman" w:cs="Times New Roman"/>
        </w:rPr>
        <w:t>（德</w:t>
      </w:r>
      <w:proofErr w:type="gramStart"/>
      <w:r w:rsidR="00D91EB2" w:rsidRPr="001B5A20">
        <w:rPr>
          <w:rFonts w:ascii="Times New Roman" w:hAnsi="Times New Roman" w:cs="Times New Roman"/>
        </w:rPr>
        <w:t>人社发</w:t>
      </w:r>
      <w:proofErr w:type="gramEnd"/>
      <w:r w:rsidR="00D91EB2" w:rsidRPr="001B5A20">
        <w:rPr>
          <w:rFonts w:ascii="Times New Roman" w:hAnsi="Times New Roman" w:cs="Times New Roman"/>
        </w:rPr>
        <w:t>〔</w:t>
      </w:r>
      <w:r w:rsidR="00D91EB2" w:rsidRPr="001B5A20">
        <w:rPr>
          <w:rFonts w:ascii="Times New Roman" w:hAnsi="Times New Roman" w:cs="Times New Roman"/>
        </w:rPr>
        <w:t>2020</w:t>
      </w:r>
      <w:r w:rsidR="00D91EB2" w:rsidRPr="001B5A20">
        <w:rPr>
          <w:rFonts w:ascii="Times New Roman" w:hAnsi="Times New Roman" w:cs="Times New Roman"/>
        </w:rPr>
        <w:t>〕</w:t>
      </w:r>
      <w:r w:rsidR="00D91EB2" w:rsidRPr="001B5A20">
        <w:rPr>
          <w:rFonts w:ascii="Times New Roman" w:hAnsi="Times New Roman" w:cs="Times New Roman"/>
        </w:rPr>
        <w:t>339</w:t>
      </w:r>
      <w:r w:rsidR="00D91EB2" w:rsidRPr="001B5A20">
        <w:rPr>
          <w:rFonts w:ascii="Times New Roman" w:hAnsi="Times New Roman" w:cs="Times New Roman"/>
        </w:rPr>
        <w:t>号）</w:t>
      </w:r>
      <w:r w:rsidR="00915151" w:rsidRPr="001B5A20">
        <w:rPr>
          <w:rFonts w:ascii="Times New Roman" w:hAnsi="Times New Roman" w:cs="Times New Roman"/>
        </w:rPr>
        <w:t>、《德阳市就业创业补助资金管理办法》</w:t>
      </w:r>
      <w:r w:rsidR="00D91EB2" w:rsidRPr="001B5A20">
        <w:rPr>
          <w:rFonts w:ascii="Times New Roman" w:hAnsi="Times New Roman" w:cs="Times New Roman"/>
        </w:rPr>
        <w:t>（德市财</w:t>
      </w:r>
      <w:proofErr w:type="gramStart"/>
      <w:r w:rsidR="00D91EB2" w:rsidRPr="001B5A20">
        <w:rPr>
          <w:rFonts w:ascii="Times New Roman" w:hAnsi="Times New Roman" w:cs="Times New Roman"/>
        </w:rPr>
        <w:t>规</w:t>
      </w:r>
      <w:proofErr w:type="gramEnd"/>
      <w:r w:rsidR="00D91EB2" w:rsidRPr="001B5A20">
        <w:rPr>
          <w:rFonts w:ascii="Times New Roman" w:hAnsi="Times New Roman" w:cs="Times New Roman"/>
        </w:rPr>
        <w:t>〔</w:t>
      </w:r>
      <w:r w:rsidR="00D91EB2" w:rsidRPr="001B5A20">
        <w:rPr>
          <w:rFonts w:ascii="Times New Roman" w:hAnsi="Times New Roman" w:cs="Times New Roman"/>
        </w:rPr>
        <w:t>2019</w:t>
      </w:r>
      <w:r w:rsidR="00D91EB2" w:rsidRPr="001B5A20">
        <w:rPr>
          <w:rFonts w:ascii="Times New Roman" w:hAnsi="Times New Roman" w:cs="Times New Roman"/>
        </w:rPr>
        <w:t>〕</w:t>
      </w:r>
      <w:r w:rsidR="00D91EB2" w:rsidRPr="001B5A20">
        <w:rPr>
          <w:rFonts w:ascii="Times New Roman" w:hAnsi="Times New Roman" w:cs="Times New Roman"/>
        </w:rPr>
        <w:t>3</w:t>
      </w:r>
      <w:r w:rsidR="00D91EB2" w:rsidRPr="001B5A20">
        <w:rPr>
          <w:rFonts w:ascii="Times New Roman" w:hAnsi="Times New Roman" w:cs="Times New Roman"/>
        </w:rPr>
        <w:t>号）</w:t>
      </w:r>
      <w:r w:rsidR="00915151" w:rsidRPr="001B5A20">
        <w:rPr>
          <w:rFonts w:ascii="Times New Roman" w:hAnsi="Times New Roman" w:cs="Times New Roman"/>
        </w:rPr>
        <w:t>等文件相关内容，</w:t>
      </w:r>
      <w:r w:rsidR="00FC206C" w:rsidRPr="001B5A20">
        <w:rPr>
          <w:rFonts w:ascii="Times New Roman" w:hAnsi="Times New Roman" w:cs="Times New Roman"/>
        </w:rPr>
        <w:t>市</w:t>
      </w:r>
      <w:proofErr w:type="gramStart"/>
      <w:r w:rsidR="00FC206C" w:rsidRPr="001B5A20">
        <w:rPr>
          <w:rFonts w:ascii="Times New Roman" w:hAnsi="Times New Roman" w:cs="Times New Roman"/>
        </w:rPr>
        <w:t>人社局</w:t>
      </w:r>
      <w:proofErr w:type="gramEnd"/>
      <w:r w:rsidR="00915151" w:rsidRPr="001B5A20">
        <w:rPr>
          <w:rFonts w:ascii="Times New Roman" w:hAnsi="Times New Roman" w:cs="Times New Roman"/>
        </w:rPr>
        <w:t>组织开展</w:t>
      </w:r>
      <w:r w:rsidR="00FC206C" w:rsidRPr="001B5A20">
        <w:rPr>
          <w:rFonts w:ascii="Times New Roman" w:hAnsi="Times New Roman" w:cs="Times New Roman"/>
        </w:rPr>
        <w:t>2020</w:t>
      </w:r>
      <w:r w:rsidR="00FC206C" w:rsidRPr="001B5A20">
        <w:rPr>
          <w:rFonts w:ascii="Times New Roman" w:hAnsi="Times New Roman" w:cs="Times New Roman"/>
        </w:rPr>
        <w:t>年度</w:t>
      </w:r>
      <w:r w:rsidR="00915151" w:rsidRPr="001B5A20">
        <w:rPr>
          <w:rFonts w:ascii="Times New Roman" w:hAnsi="Times New Roman" w:cs="Times New Roman"/>
        </w:rPr>
        <w:t>职业技能提升项目。</w:t>
      </w:r>
    </w:p>
    <w:p w14:paraId="19EBAEE3" w14:textId="77777777" w:rsidR="009D59EC" w:rsidRPr="001B5A20" w:rsidRDefault="009D59EC" w:rsidP="007026DE">
      <w:pPr>
        <w:pStyle w:val="2"/>
        <w:spacing w:afterLines="0"/>
        <w:ind w:firstLine="643"/>
        <w:rPr>
          <w:rFonts w:cs="Times New Roman"/>
        </w:rPr>
      </w:pPr>
      <w:bookmarkStart w:id="4" w:name="_Toc78991241"/>
      <w:r w:rsidRPr="001B5A20">
        <w:rPr>
          <w:rFonts w:cs="Times New Roman"/>
        </w:rPr>
        <w:t>（三）项目主要内容</w:t>
      </w:r>
      <w:bookmarkEnd w:id="4"/>
    </w:p>
    <w:p w14:paraId="01A0FEE1" w14:textId="77777777" w:rsidR="00BE562C" w:rsidRPr="001B5A20" w:rsidRDefault="00BE562C" w:rsidP="007026DE">
      <w:pPr>
        <w:autoSpaceDE w:val="0"/>
        <w:autoSpaceDN w:val="0"/>
        <w:adjustRightInd w:val="0"/>
        <w:spacing w:afterLines="0"/>
        <w:ind w:firstLine="643"/>
        <w:jc w:val="left"/>
        <w:rPr>
          <w:rFonts w:ascii="Times New Roman" w:eastAsia="楷体_GB2312" w:hAnsi="Times New Roman" w:cs="Times New Roman"/>
          <w:b/>
          <w:bCs/>
          <w:szCs w:val="32"/>
        </w:rPr>
      </w:pPr>
      <w:r w:rsidRPr="001B5A20">
        <w:rPr>
          <w:rFonts w:ascii="Times New Roman" w:eastAsia="楷体_GB2312" w:hAnsi="Times New Roman" w:cs="Times New Roman"/>
          <w:b/>
          <w:bCs/>
          <w:szCs w:val="32"/>
        </w:rPr>
        <w:t>（一）培训对象</w:t>
      </w:r>
    </w:p>
    <w:p w14:paraId="185EAAFF" w14:textId="77777777" w:rsidR="00BE562C" w:rsidRPr="001B5A20" w:rsidRDefault="00BE562C" w:rsidP="007026DE">
      <w:pPr>
        <w:autoSpaceDE w:val="0"/>
        <w:autoSpaceDN w:val="0"/>
        <w:adjustRightInd w:val="0"/>
        <w:spacing w:afterLines="0"/>
        <w:ind w:firstLine="640"/>
        <w:jc w:val="left"/>
        <w:rPr>
          <w:rFonts w:ascii="Times New Roman" w:hAnsi="Times New Roman" w:cs="Times New Roman"/>
          <w:szCs w:val="32"/>
        </w:rPr>
      </w:pPr>
      <w:r w:rsidRPr="001B5A20">
        <w:rPr>
          <w:rFonts w:ascii="Times New Roman" w:hAnsi="Times New Roman" w:cs="Times New Roman"/>
          <w:szCs w:val="32"/>
        </w:rPr>
        <w:t>以企业职工、贫困家庭子女、贫困劳动力、城乡未继续升学初高中毕业生等青年、农村转移就业劳动者、下岗失业人员、退役军人、残疾人、高校毕业生和市内普通高校全日制在校大学生为重点培训对象。确有培训需求、不具备按月领取养老金资格的人员也可纳入培训补贴范围。</w:t>
      </w:r>
    </w:p>
    <w:p w14:paraId="02D2C764" w14:textId="77777777" w:rsidR="00BE562C" w:rsidRPr="001B5A20" w:rsidRDefault="00BE562C" w:rsidP="007026DE">
      <w:pPr>
        <w:autoSpaceDE w:val="0"/>
        <w:autoSpaceDN w:val="0"/>
        <w:adjustRightInd w:val="0"/>
        <w:spacing w:afterLines="0"/>
        <w:ind w:firstLine="643"/>
        <w:jc w:val="left"/>
        <w:rPr>
          <w:rFonts w:ascii="Times New Roman" w:eastAsia="楷体_GB2312" w:hAnsi="Times New Roman" w:cs="Times New Roman"/>
          <w:b/>
          <w:bCs/>
          <w:szCs w:val="32"/>
        </w:rPr>
      </w:pPr>
      <w:r w:rsidRPr="001B5A20">
        <w:rPr>
          <w:rFonts w:ascii="Times New Roman" w:eastAsia="楷体_GB2312" w:hAnsi="Times New Roman" w:cs="Times New Roman"/>
          <w:b/>
          <w:bCs/>
          <w:szCs w:val="32"/>
        </w:rPr>
        <w:t>（二）培训类型</w:t>
      </w:r>
    </w:p>
    <w:p w14:paraId="6B3802A2" w14:textId="77777777" w:rsidR="00BE562C" w:rsidRPr="001B5A20" w:rsidRDefault="00BE562C" w:rsidP="007026DE">
      <w:pPr>
        <w:autoSpaceDE w:val="0"/>
        <w:autoSpaceDN w:val="0"/>
        <w:adjustRightInd w:val="0"/>
        <w:spacing w:afterLines="0"/>
        <w:ind w:firstLine="640"/>
        <w:jc w:val="left"/>
        <w:rPr>
          <w:rFonts w:ascii="Times New Roman" w:hAnsi="Times New Roman" w:cs="Times New Roman"/>
          <w:szCs w:val="32"/>
        </w:rPr>
      </w:pPr>
      <w:r w:rsidRPr="001B5A20">
        <w:rPr>
          <w:rFonts w:ascii="Times New Roman" w:hAnsi="Times New Roman" w:cs="Times New Roman"/>
          <w:szCs w:val="32"/>
        </w:rPr>
        <w:t>1.</w:t>
      </w:r>
      <w:r w:rsidRPr="001B5A20">
        <w:rPr>
          <w:rFonts w:ascii="Times New Roman" w:hAnsi="Times New Roman" w:cs="Times New Roman"/>
          <w:szCs w:val="32"/>
        </w:rPr>
        <w:t>企业职工技能培训</w:t>
      </w:r>
    </w:p>
    <w:p w14:paraId="5EC9E4FE" w14:textId="77777777" w:rsidR="00BE562C" w:rsidRPr="001B5A20" w:rsidRDefault="00C002EE" w:rsidP="007026DE">
      <w:pPr>
        <w:autoSpaceDE w:val="0"/>
        <w:autoSpaceDN w:val="0"/>
        <w:adjustRightInd w:val="0"/>
        <w:spacing w:afterLines="0"/>
        <w:ind w:firstLine="640"/>
        <w:jc w:val="left"/>
        <w:rPr>
          <w:rFonts w:ascii="Times New Roman" w:hAnsi="Times New Roman" w:cs="Times New Roman"/>
          <w:szCs w:val="32"/>
        </w:rPr>
      </w:pPr>
      <w:r w:rsidRPr="001B5A20">
        <w:rPr>
          <w:rFonts w:ascii="Times New Roman" w:hAnsi="Times New Roman" w:cs="Times New Roman"/>
        </w:rPr>
        <w:t>企业职工技能培训包含如下六项：</w:t>
      </w:r>
      <w:r w:rsidR="00BE562C" w:rsidRPr="001B5A20">
        <w:rPr>
          <w:rFonts w:ascii="Times New Roman" w:hAnsi="Times New Roman" w:cs="Times New Roman"/>
          <w:szCs w:val="32"/>
        </w:rPr>
        <w:t>岗前就业技能培训</w:t>
      </w:r>
      <w:r w:rsidRPr="001B5A20">
        <w:rPr>
          <w:rFonts w:ascii="Times New Roman" w:hAnsi="Times New Roman" w:cs="Times New Roman"/>
          <w:szCs w:val="32"/>
        </w:rPr>
        <w:t>、</w:t>
      </w:r>
      <w:r w:rsidR="00BE562C" w:rsidRPr="001B5A20">
        <w:rPr>
          <w:rFonts w:ascii="Times New Roman" w:hAnsi="Times New Roman" w:cs="Times New Roman"/>
          <w:szCs w:val="32"/>
        </w:rPr>
        <w:t>企业学徒制培训</w:t>
      </w:r>
      <w:r w:rsidRPr="001B5A20">
        <w:rPr>
          <w:rFonts w:ascii="Times New Roman" w:hAnsi="Times New Roman" w:cs="Times New Roman"/>
          <w:szCs w:val="32"/>
        </w:rPr>
        <w:t>、</w:t>
      </w:r>
      <w:r w:rsidR="00BE562C" w:rsidRPr="001B5A20">
        <w:rPr>
          <w:rFonts w:ascii="Times New Roman" w:hAnsi="Times New Roman" w:cs="Times New Roman"/>
          <w:szCs w:val="32"/>
        </w:rPr>
        <w:t>岗位技能提升培训</w:t>
      </w:r>
      <w:r w:rsidRPr="001B5A20">
        <w:rPr>
          <w:rFonts w:ascii="Times New Roman" w:hAnsi="Times New Roman" w:cs="Times New Roman"/>
          <w:szCs w:val="32"/>
        </w:rPr>
        <w:t>、</w:t>
      </w:r>
      <w:r w:rsidR="00BE562C" w:rsidRPr="001B5A20">
        <w:rPr>
          <w:rFonts w:ascii="Times New Roman" w:hAnsi="Times New Roman" w:cs="Times New Roman"/>
          <w:szCs w:val="32"/>
        </w:rPr>
        <w:t>职工转岗转业培训</w:t>
      </w:r>
      <w:r w:rsidRPr="001B5A20">
        <w:rPr>
          <w:rFonts w:ascii="Times New Roman" w:hAnsi="Times New Roman" w:cs="Times New Roman"/>
          <w:szCs w:val="32"/>
        </w:rPr>
        <w:t>、</w:t>
      </w:r>
      <w:r w:rsidR="00BE562C" w:rsidRPr="001B5A20">
        <w:rPr>
          <w:rFonts w:ascii="Times New Roman" w:hAnsi="Times New Roman" w:cs="Times New Roman"/>
          <w:szCs w:val="32"/>
        </w:rPr>
        <w:t>职工安全技能培训</w:t>
      </w:r>
      <w:r w:rsidRPr="001B5A20">
        <w:rPr>
          <w:rFonts w:ascii="Times New Roman" w:hAnsi="Times New Roman" w:cs="Times New Roman"/>
          <w:szCs w:val="32"/>
        </w:rPr>
        <w:t>、</w:t>
      </w:r>
      <w:r w:rsidR="00BE562C" w:rsidRPr="001B5A20">
        <w:rPr>
          <w:rFonts w:ascii="Times New Roman" w:hAnsi="Times New Roman" w:cs="Times New Roman"/>
          <w:szCs w:val="32"/>
        </w:rPr>
        <w:t>实施德阳非</w:t>
      </w:r>
      <w:proofErr w:type="gramStart"/>
      <w:r w:rsidR="00BE562C" w:rsidRPr="001B5A20">
        <w:rPr>
          <w:rFonts w:ascii="Times New Roman" w:hAnsi="Times New Roman" w:cs="Times New Roman"/>
          <w:szCs w:val="32"/>
        </w:rPr>
        <w:t>遗领域</w:t>
      </w:r>
      <w:proofErr w:type="gramEnd"/>
      <w:r w:rsidR="00BE562C" w:rsidRPr="001B5A20">
        <w:rPr>
          <w:rFonts w:ascii="Times New Roman" w:hAnsi="Times New Roman" w:cs="Times New Roman"/>
          <w:szCs w:val="32"/>
        </w:rPr>
        <w:t>传统技能培训。</w:t>
      </w:r>
    </w:p>
    <w:p w14:paraId="0262DF3C" w14:textId="77777777" w:rsidR="00BE562C" w:rsidRPr="001B5A20" w:rsidRDefault="00BE562C" w:rsidP="007026DE">
      <w:pPr>
        <w:autoSpaceDE w:val="0"/>
        <w:autoSpaceDN w:val="0"/>
        <w:adjustRightInd w:val="0"/>
        <w:spacing w:afterLines="0"/>
        <w:ind w:firstLine="640"/>
        <w:jc w:val="left"/>
        <w:rPr>
          <w:rFonts w:ascii="Times New Roman" w:hAnsi="Times New Roman" w:cs="Times New Roman"/>
          <w:szCs w:val="32"/>
        </w:rPr>
      </w:pPr>
      <w:r w:rsidRPr="001B5A20">
        <w:rPr>
          <w:rFonts w:ascii="Times New Roman" w:hAnsi="Times New Roman" w:cs="Times New Roman"/>
          <w:szCs w:val="32"/>
        </w:rPr>
        <w:t>2.</w:t>
      </w:r>
      <w:r w:rsidRPr="001B5A20">
        <w:rPr>
          <w:rFonts w:ascii="Times New Roman" w:hAnsi="Times New Roman" w:cs="Times New Roman"/>
          <w:szCs w:val="32"/>
        </w:rPr>
        <w:t>重点群体职业培训</w:t>
      </w:r>
    </w:p>
    <w:p w14:paraId="261AB70C" w14:textId="77777777" w:rsidR="00BE562C" w:rsidRPr="001B5A20" w:rsidRDefault="00230A16" w:rsidP="007026DE">
      <w:pPr>
        <w:autoSpaceDE w:val="0"/>
        <w:autoSpaceDN w:val="0"/>
        <w:adjustRightInd w:val="0"/>
        <w:spacing w:afterLines="0"/>
        <w:ind w:firstLine="640"/>
        <w:jc w:val="left"/>
        <w:rPr>
          <w:rFonts w:ascii="Times New Roman" w:hAnsi="Times New Roman" w:cs="Times New Roman"/>
          <w:szCs w:val="32"/>
        </w:rPr>
      </w:pPr>
      <w:r w:rsidRPr="001B5A20">
        <w:rPr>
          <w:rFonts w:ascii="Times New Roman" w:hAnsi="Times New Roman" w:cs="Times New Roman"/>
          <w:szCs w:val="32"/>
        </w:rPr>
        <w:t>培训重点群体主要有以下七类：</w:t>
      </w:r>
      <w:r w:rsidR="00BE562C" w:rsidRPr="001B5A20">
        <w:rPr>
          <w:rFonts w:ascii="Times New Roman" w:hAnsi="Times New Roman" w:cs="Times New Roman"/>
          <w:szCs w:val="32"/>
        </w:rPr>
        <w:t>农村转移就业劳动者职业技能培训</w:t>
      </w:r>
      <w:r w:rsidRPr="001B5A20">
        <w:rPr>
          <w:rFonts w:ascii="Times New Roman" w:hAnsi="Times New Roman" w:cs="Times New Roman"/>
          <w:szCs w:val="32"/>
        </w:rPr>
        <w:t>、</w:t>
      </w:r>
      <w:r w:rsidR="00BE562C" w:rsidRPr="001B5A20">
        <w:rPr>
          <w:rFonts w:ascii="Times New Roman" w:hAnsi="Times New Roman" w:cs="Times New Roman"/>
          <w:szCs w:val="32"/>
        </w:rPr>
        <w:t>“</w:t>
      </w:r>
      <w:r w:rsidR="00BE562C" w:rsidRPr="001B5A20">
        <w:rPr>
          <w:rFonts w:ascii="Times New Roman" w:hAnsi="Times New Roman" w:cs="Times New Roman"/>
          <w:szCs w:val="32"/>
        </w:rPr>
        <w:t>两后生</w:t>
      </w:r>
      <w:r w:rsidR="00BE562C" w:rsidRPr="001B5A20">
        <w:rPr>
          <w:rFonts w:ascii="Times New Roman" w:hAnsi="Times New Roman" w:cs="Times New Roman"/>
          <w:szCs w:val="32"/>
        </w:rPr>
        <w:t>”</w:t>
      </w:r>
      <w:r w:rsidR="00BE562C" w:rsidRPr="001B5A20">
        <w:rPr>
          <w:rFonts w:ascii="Times New Roman" w:hAnsi="Times New Roman" w:cs="Times New Roman"/>
          <w:szCs w:val="32"/>
        </w:rPr>
        <w:t>劳动预备制培训</w:t>
      </w:r>
      <w:r w:rsidRPr="001B5A20">
        <w:rPr>
          <w:rFonts w:ascii="Times New Roman" w:hAnsi="Times New Roman" w:cs="Times New Roman"/>
          <w:szCs w:val="32"/>
        </w:rPr>
        <w:t>、</w:t>
      </w:r>
      <w:r w:rsidR="00BE562C" w:rsidRPr="001B5A20">
        <w:rPr>
          <w:rFonts w:ascii="Times New Roman" w:hAnsi="Times New Roman" w:cs="Times New Roman"/>
          <w:szCs w:val="32"/>
        </w:rPr>
        <w:t>退役军人职业技能培训</w:t>
      </w:r>
      <w:r w:rsidRPr="001B5A20">
        <w:rPr>
          <w:rFonts w:ascii="Times New Roman" w:hAnsi="Times New Roman" w:cs="Times New Roman"/>
          <w:szCs w:val="32"/>
        </w:rPr>
        <w:t>、</w:t>
      </w:r>
      <w:r w:rsidR="00BE562C" w:rsidRPr="001B5A20">
        <w:rPr>
          <w:rFonts w:ascii="Times New Roman" w:hAnsi="Times New Roman" w:cs="Times New Roman"/>
          <w:szCs w:val="32"/>
        </w:rPr>
        <w:t>贫困劳动力和贫困家庭子女职业技能培训</w:t>
      </w:r>
      <w:r w:rsidRPr="001B5A20">
        <w:rPr>
          <w:rFonts w:ascii="Times New Roman" w:hAnsi="Times New Roman" w:cs="Times New Roman"/>
          <w:szCs w:val="32"/>
        </w:rPr>
        <w:t>、</w:t>
      </w:r>
      <w:r w:rsidR="00BE562C" w:rsidRPr="001B5A20">
        <w:rPr>
          <w:rFonts w:ascii="Times New Roman" w:hAnsi="Times New Roman" w:cs="Times New Roman"/>
          <w:szCs w:val="32"/>
        </w:rPr>
        <w:t>残疾人职业技能培训</w:t>
      </w:r>
      <w:r w:rsidRPr="001B5A20">
        <w:rPr>
          <w:rFonts w:ascii="Times New Roman" w:hAnsi="Times New Roman" w:cs="Times New Roman"/>
          <w:szCs w:val="32"/>
        </w:rPr>
        <w:t>、</w:t>
      </w:r>
      <w:r w:rsidR="00BE562C" w:rsidRPr="001B5A20">
        <w:rPr>
          <w:rFonts w:ascii="Times New Roman" w:hAnsi="Times New Roman" w:cs="Times New Roman"/>
          <w:szCs w:val="32"/>
        </w:rPr>
        <w:t>其它重点群体职业技能培训</w:t>
      </w:r>
      <w:r w:rsidRPr="001B5A20">
        <w:rPr>
          <w:rFonts w:ascii="Times New Roman" w:hAnsi="Times New Roman" w:cs="Times New Roman"/>
          <w:szCs w:val="32"/>
        </w:rPr>
        <w:t>、</w:t>
      </w:r>
      <w:r w:rsidR="00BE562C" w:rsidRPr="001B5A20">
        <w:rPr>
          <w:rFonts w:ascii="Times New Roman" w:hAnsi="Times New Roman" w:cs="Times New Roman"/>
          <w:szCs w:val="32"/>
        </w:rPr>
        <w:t>重点群体的创业培训。</w:t>
      </w:r>
    </w:p>
    <w:p w14:paraId="69ED0E51" w14:textId="77777777" w:rsidR="00BE562C" w:rsidRPr="001B5A20" w:rsidRDefault="00BE562C" w:rsidP="007026DE">
      <w:pPr>
        <w:autoSpaceDE w:val="0"/>
        <w:autoSpaceDN w:val="0"/>
        <w:adjustRightInd w:val="0"/>
        <w:spacing w:afterLines="0"/>
        <w:ind w:firstLine="643"/>
        <w:jc w:val="left"/>
        <w:rPr>
          <w:rFonts w:ascii="Times New Roman" w:eastAsia="楷体_GB2312" w:hAnsi="Times New Roman" w:cs="Times New Roman"/>
          <w:b/>
          <w:bCs/>
          <w:szCs w:val="32"/>
        </w:rPr>
      </w:pPr>
      <w:r w:rsidRPr="001B5A20">
        <w:rPr>
          <w:rFonts w:ascii="Times New Roman" w:eastAsia="楷体_GB2312" w:hAnsi="Times New Roman" w:cs="Times New Roman"/>
          <w:b/>
          <w:bCs/>
          <w:szCs w:val="32"/>
        </w:rPr>
        <w:t>（三）培训主体</w:t>
      </w:r>
    </w:p>
    <w:p w14:paraId="464B2ACB" w14:textId="77777777" w:rsidR="00BE562C" w:rsidRPr="001B5A20" w:rsidRDefault="00BE562C" w:rsidP="007026DE">
      <w:pPr>
        <w:autoSpaceDE w:val="0"/>
        <w:autoSpaceDN w:val="0"/>
        <w:adjustRightInd w:val="0"/>
        <w:spacing w:afterLines="0"/>
        <w:ind w:firstLine="640"/>
        <w:jc w:val="left"/>
        <w:rPr>
          <w:rFonts w:ascii="Times New Roman" w:hAnsi="Times New Roman" w:cs="Times New Roman"/>
          <w:szCs w:val="32"/>
        </w:rPr>
      </w:pPr>
      <w:r w:rsidRPr="001B5A20">
        <w:rPr>
          <w:rFonts w:ascii="Times New Roman" w:hAnsi="Times New Roman" w:cs="Times New Roman"/>
          <w:szCs w:val="32"/>
        </w:rPr>
        <w:lastRenderedPageBreak/>
        <w:t>培训主体主要分为</w:t>
      </w:r>
      <w:r w:rsidR="00FC206C" w:rsidRPr="001B5A20">
        <w:rPr>
          <w:rFonts w:ascii="Times New Roman" w:hAnsi="Times New Roman" w:cs="Times New Roman"/>
          <w:szCs w:val="32"/>
        </w:rPr>
        <w:t>3</w:t>
      </w:r>
      <w:r w:rsidRPr="001B5A20">
        <w:rPr>
          <w:rFonts w:ascii="Times New Roman" w:hAnsi="Times New Roman" w:cs="Times New Roman"/>
          <w:szCs w:val="32"/>
        </w:rPr>
        <w:t>个：一是企业自主组织培训，规模以上企业可以设立职工培训中心，具备相应师资和教学设施设备条件的，经</w:t>
      </w:r>
      <w:proofErr w:type="gramStart"/>
      <w:r w:rsidRPr="001B5A20">
        <w:rPr>
          <w:rFonts w:ascii="Times New Roman" w:hAnsi="Times New Roman" w:cs="Times New Roman"/>
          <w:szCs w:val="32"/>
        </w:rPr>
        <w:t>人社部门</w:t>
      </w:r>
      <w:proofErr w:type="gramEnd"/>
      <w:r w:rsidRPr="001B5A20">
        <w:rPr>
          <w:rFonts w:ascii="Times New Roman" w:hAnsi="Times New Roman" w:cs="Times New Roman"/>
          <w:szCs w:val="32"/>
        </w:rPr>
        <w:t>审批后可按规定开展各类补贴性职业技能培训；二是职业院校在办学许可核定的专业范围内或经</w:t>
      </w:r>
      <w:proofErr w:type="gramStart"/>
      <w:r w:rsidRPr="001B5A20">
        <w:rPr>
          <w:rFonts w:ascii="Times New Roman" w:hAnsi="Times New Roman" w:cs="Times New Roman"/>
          <w:szCs w:val="32"/>
        </w:rPr>
        <w:t>人社部门</w:t>
      </w:r>
      <w:proofErr w:type="gramEnd"/>
      <w:r w:rsidRPr="001B5A20">
        <w:rPr>
          <w:rFonts w:ascii="Times New Roman" w:hAnsi="Times New Roman" w:cs="Times New Roman"/>
          <w:szCs w:val="32"/>
        </w:rPr>
        <w:t>审批的具备培训条件的职业（工种）内，面向社会开展补贴性职业技能培训；三是社会培训机构组织开展各类人才专项技能培训。</w:t>
      </w:r>
    </w:p>
    <w:p w14:paraId="4CB580C4" w14:textId="77777777" w:rsidR="00BE562C" w:rsidRPr="001B5A20" w:rsidRDefault="00BE562C" w:rsidP="007026DE">
      <w:pPr>
        <w:autoSpaceDE w:val="0"/>
        <w:autoSpaceDN w:val="0"/>
        <w:adjustRightInd w:val="0"/>
        <w:spacing w:afterLines="0"/>
        <w:ind w:firstLine="643"/>
        <w:jc w:val="left"/>
        <w:rPr>
          <w:rFonts w:ascii="Times New Roman" w:eastAsia="楷体_GB2312" w:hAnsi="Times New Roman" w:cs="Times New Roman"/>
          <w:b/>
          <w:bCs/>
          <w:szCs w:val="32"/>
        </w:rPr>
      </w:pPr>
      <w:r w:rsidRPr="001B5A20">
        <w:rPr>
          <w:rFonts w:ascii="Times New Roman" w:eastAsia="楷体_GB2312" w:hAnsi="Times New Roman" w:cs="Times New Roman"/>
          <w:b/>
          <w:bCs/>
          <w:szCs w:val="32"/>
        </w:rPr>
        <w:t>（四）培训补贴</w:t>
      </w:r>
    </w:p>
    <w:p w14:paraId="6A19C2EE" w14:textId="77777777" w:rsidR="00BE562C" w:rsidRPr="001B5A20" w:rsidRDefault="00BE562C" w:rsidP="007026DE">
      <w:pPr>
        <w:autoSpaceDE w:val="0"/>
        <w:autoSpaceDN w:val="0"/>
        <w:adjustRightInd w:val="0"/>
        <w:spacing w:afterLines="0"/>
        <w:ind w:firstLine="640"/>
        <w:jc w:val="left"/>
        <w:rPr>
          <w:rFonts w:ascii="Times New Roman" w:hAnsi="Times New Roman" w:cs="Times New Roman"/>
          <w:szCs w:val="32"/>
        </w:rPr>
      </w:pPr>
      <w:r w:rsidRPr="001B5A20">
        <w:rPr>
          <w:rFonts w:ascii="Times New Roman" w:hAnsi="Times New Roman" w:cs="Times New Roman"/>
          <w:szCs w:val="32"/>
        </w:rPr>
        <w:t>1.</w:t>
      </w:r>
      <w:r w:rsidRPr="001B5A20">
        <w:rPr>
          <w:rFonts w:ascii="Times New Roman" w:hAnsi="Times New Roman" w:cs="Times New Roman"/>
          <w:szCs w:val="32"/>
        </w:rPr>
        <w:t>企业职工培训补贴。企业开展新录用人员岗前就业技能培训、困难企业开展职工转岗转业培训，参训职工培训合格并取得相应证书</w:t>
      </w:r>
      <w:r w:rsidRPr="001B5A20">
        <w:rPr>
          <w:rFonts w:ascii="Times New Roman" w:hAnsi="Times New Roman" w:cs="Times New Roman"/>
          <w:szCs w:val="32"/>
        </w:rPr>
        <w:t>(</w:t>
      </w:r>
      <w:r w:rsidRPr="001B5A20">
        <w:rPr>
          <w:rFonts w:ascii="Times New Roman" w:hAnsi="Times New Roman" w:cs="Times New Roman"/>
          <w:szCs w:val="32"/>
        </w:rPr>
        <w:t>含国家职业资格证书、职业技能等级证书、专项职业能力证书、培训合格证书</w:t>
      </w:r>
      <w:r w:rsidRPr="001B5A20">
        <w:rPr>
          <w:rFonts w:ascii="Times New Roman" w:hAnsi="Times New Roman" w:cs="Times New Roman"/>
          <w:szCs w:val="32"/>
        </w:rPr>
        <w:t>)</w:t>
      </w:r>
      <w:r w:rsidRPr="001B5A20">
        <w:rPr>
          <w:rFonts w:ascii="Times New Roman" w:hAnsi="Times New Roman" w:cs="Times New Roman"/>
          <w:szCs w:val="32"/>
        </w:rPr>
        <w:t>的，按规定给予企业培训补贴。</w:t>
      </w:r>
    </w:p>
    <w:p w14:paraId="79581B98" w14:textId="77777777" w:rsidR="00BE562C" w:rsidRPr="001B5A20" w:rsidRDefault="00BE562C" w:rsidP="007026DE">
      <w:pPr>
        <w:autoSpaceDE w:val="0"/>
        <w:autoSpaceDN w:val="0"/>
        <w:adjustRightInd w:val="0"/>
        <w:spacing w:afterLines="0"/>
        <w:ind w:firstLine="640"/>
        <w:jc w:val="left"/>
        <w:rPr>
          <w:rFonts w:ascii="Times New Roman" w:hAnsi="Times New Roman" w:cs="Times New Roman"/>
          <w:szCs w:val="32"/>
        </w:rPr>
      </w:pPr>
      <w:r w:rsidRPr="001B5A20">
        <w:rPr>
          <w:rFonts w:ascii="Times New Roman" w:hAnsi="Times New Roman" w:cs="Times New Roman"/>
          <w:szCs w:val="32"/>
        </w:rPr>
        <w:t>2.</w:t>
      </w:r>
      <w:r w:rsidRPr="001B5A20">
        <w:rPr>
          <w:rFonts w:ascii="Times New Roman" w:hAnsi="Times New Roman" w:cs="Times New Roman"/>
          <w:szCs w:val="32"/>
        </w:rPr>
        <w:t>重点群体的职业培训补贴。重点群体户籍地或常住地或就业地在我市，参加就业技能培训和创业培训，取得职业资格证书</w:t>
      </w:r>
      <w:r w:rsidRPr="001B5A20">
        <w:rPr>
          <w:rFonts w:ascii="Times New Roman" w:hAnsi="Times New Roman" w:cs="Times New Roman"/>
          <w:szCs w:val="32"/>
        </w:rPr>
        <w:t>(</w:t>
      </w:r>
      <w:proofErr w:type="gramStart"/>
      <w:r w:rsidRPr="001B5A20">
        <w:rPr>
          <w:rFonts w:ascii="Times New Roman" w:hAnsi="Times New Roman" w:cs="Times New Roman"/>
          <w:szCs w:val="32"/>
        </w:rPr>
        <w:t>含职业</w:t>
      </w:r>
      <w:proofErr w:type="gramEnd"/>
      <w:r w:rsidRPr="001B5A20">
        <w:rPr>
          <w:rFonts w:ascii="Times New Roman" w:hAnsi="Times New Roman" w:cs="Times New Roman"/>
          <w:szCs w:val="32"/>
        </w:rPr>
        <w:t>技能等级证书、专项职业能力证书、培训合格证书、特种作业操作证</w:t>
      </w:r>
      <w:r w:rsidRPr="001B5A20">
        <w:rPr>
          <w:rFonts w:ascii="Times New Roman" w:hAnsi="Times New Roman" w:cs="Times New Roman"/>
          <w:szCs w:val="32"/>
        </w:rPr>
        <w:t>)</w:t>
      </w:r>
      <w:r w:rsidRPr="001B5A20">
        <w:rPr>
          <w:rFonts w:ascii="Times New Roman" w:hAnsi="Times New Roman" w:cs="Times New Roman"/>
          <w:szCs w:val="32"/>
        </w:rPr>
        <w:t>的，按规定给予职业培训补贴，所需资金可从职业技能提升行动资金中列支。</w:t>
      </w:r>
    </w:p>
    <w:p w14:paraId="44278F14" w14:textId="77777777" w:rsidR="00BE562C" w:rsidRPr="001B5A20" w:rsidRDefault="00BE562C" w:rsidP="007026DE">
      <w:pPr>
        <w:autoSpaceDE w:val="0"/>
        <w:autoSpaceDN w:val="0"/>
        <w:adjustRightInd w:val="0"/>
        <w:spacing w:afterLines="0"/>
        <w:ind w:firstLine="640"/>
        <w:jc w:val="left"/>
        <w:rPr>
          <w:rFonts w:ascii="Times New Roman" w:hAnsi="Times New Roman" w:cs="Times New Roman"/>
          <w:szCs w:val="32"/>
        </w:rPr>
      </w:pPr>
      <w:r w:rsidRPr="001B5A20">
        <w:rPr>
          <w:rFonts w:ascii="Times New Roman" w:hAnsi="Times New Roman" w:cs="Times New Roman"/>
          <w:szCs w:val="32"/>
        </w:rPr>
        <w:t>3.</w:t>
      </w:r>
      <w:r w:rsidRPr="001B5A20">
        <w:rPr>
          <w:rFonts w:ascii="Times New Roman" w:hAnsi="Times New Roman" w:cs="Times New Roman"/>
          <w:szCs w:val="32"/>
        </w:rPr>
        <w:t>创业培训补贴。开展创业意识培训</w:t>
      </w:r>
      <w:r w:rsidRPr="001B5A20">
        <w:rPr>
          <w:rFonts w:ascii="Times New Roman" w:hAnsi="Times New Roman" w:cs="Times New Roman"/>
          <w:szCs w:val="32"/>
        </w:rPr>
        <w:t>(</w:t>
      </w:r>
      <w:r w:rsidRPr="001B5A20">
        <w:rPr>
          <w:rFonts w:ascii="Times New Roman" w:hAnsi="Times New Roman" w:cs="Times New Roman"/>
          <w:szCs w:val="32"/>
        </w:rPr>
        <w:t>仅对农民工</w:t>
      </w:r>
      <w:r w:rsidRPr="001B5A20">
        <w:rPr>
          <w:rFonts w:ascii="Times New Roman" w:hAnsi="Times New Roman" w:cs="Times New Roman"/>
          <w:szCs w:val="32"/>
        </w:rPr>
        <w:t>)</w:t>
      </w:r>
      <w:r w:rsidRPr="001B5A20">
        <w:rPr>
          <w:rFonts w:ascii="Times New Roman" w:hAnsi="Times New Roman" w:cs="Times New Roman"/>
          <w:szCs w:val="32"/>
        </w:rPr>
        <w:t>、创办企业培训、初创企业经营者能力提升培训以及网络创业培训，按规定以每人</w:t>
      </w:r>
      <w:r w:rsidRPr="001B5A20">
        <w:rPr>
          <w:rFonts w:ascii="Times New Roman" w:hAnsi="Times New Roman" w:cs="Times New Roman"/>
          <w:szCs w:val="32"/>
        </w:rPr>
        <w:t>300</w:t>
      </w:r>
      <w:r w:rsidR="00C83E54" w:rsidRPr="001B5A20">
        <w:rPr>
          <w:rFonts w:ascii="Times New Roman" w:hAnsi="Times New Roman" w:cs="Times New Roman"/>
          <w:szCs w:val="32"/>
        </w:rPr>
        <w:t>.00</w:t>
      </w:r>
      <w:r w:rsidRPr="001B5A20">
        <w:rPr>
          <w:rFonts w:ascii="Times New Roman" w:hAnsi="Times New Roman" w:cs="Times New Roman"/>
          <w:szCs w:val="32"/>
        </w:rPr>
        <w:t>元、</w:t>
      </w:r>
      <w:r w:rsidRPr="001B5A20">
        <w:rPr>
          <w:rFonts w:ascii="Times New Roman" w:hAnsi="Times New Roman" w:cs="Times New Roman"/>
          <w:szCs w:val="32"/>
        </w:rPr>
        <w:t>1000</w:t>
      </w:r>
      <w:r w:rsidR="00C83E54" w:rsidRPr="001B5A20">
        <w:rPr>
          <w:rFonts w:ascii="Times New Roman" w:hAnsi="Times New Roman" w:cs="Times New Roman"/>
          <w:szCs w:val="32"/>
        </w:rPr>
        <w:t>.00</w:t>
      </w:r>
      <w:r w:rsidRPr="001B5A20">
        <w:rPr>
          <w:rFonts w:ascii="Times New Roman" w:hAnsi="Times New Roman" w:cs="Times New Roman"/>
          <w:szCs w:val="32"/>
        </w:rPr>
        <w:t>元、</w:t>
      </w:r>
      <w:r w:rsidRPr="001B5A20">
        <w:rPr>
          <w:rFonts w:ascii="Times New Roman" w:hAnsi="Times New Roman" w:cs="Times New Roman"/>
          <w:szCs w:val="32"/>
        </w:rPr>
        <w:t>1500</w:t>
      </w:r>
      <w:r w:rsidR="00C83E54" w:rsidRPr="001B5A20">
        <w:rPr>
          <w:rFonts w:ascii="Times New Roman" w:hAnsi="Times New Roman" w:cs="Times New Roman"/>
          <w:szCs w:val="32"/>
        </w:rPr>
        <w:t>.00</w:t>
      </w:r>
      <w:r w:rsidRPr="001B5A20">
        <w:rPr>
          <w:rFonts w:ascii="Times New Roman" w:hAnsi="Times New Roman" w:cs="Times New Roman"/>
          <w:szCs w:val="32"/>
        </w:rPr>
        <w:t>元、</w:t>
      </w:r>
      <w:r w:rsidRPr="001B5A20">
        <w:rPr>
          <w:rFonts w:ascii="Times New Roman" w:hAnsi="Times New Roman" w:cs="Times New Roman"/>
          <w:szCs w:val="32"/>
        </w:rPr>
        <w:t>1500</w:t>
      </w:r>
      <w:r w:rsidR="00C83E54" w:rsidRPr="001B5A20">
        <w:rPr>
          <w:rFonts w:ascii="Times New Roman" w:hAnsi="Times New Roman" w:cs="Times New Roman"/>
          <w:szCs w:val="32"/>
        </w:rPr>
        <w:t>.00</w:t>
      </w:r>
      <w:r w:rsidRPr="001B5A20">
        <w:rPr>
          <w:rFonts w:ascii="Times New Roman" w:hAnsi="Times New Roman" w:cs="Times New Roman"/>
          <w:szCs w:val="32"/>
        </w:rPr>
        <w:t>元的标准对承训机构给予补贴，所需资金可从职业技能提升行动资金中列支。</w:t>
      </w:r>
    </w:p>
    <w:p w14:paraId="3CA8CBA8" w14:textId="77777777" w:rsidR="00BE562C" w:rsidRPr="001B5A20" w:rsidRDefault="00BE562C" w:rsidP="007026DE">
      <w:pPr>
        <w:autoSpaceDE w:val="0"/>
        <w:autoSpaceDN w:val="0"/>
        <w:adjustRightInd w:val="0"/>
        <w:spacing w:afterLines="0"/>
        <w:ind w:firstLine="640"/>
        <w:jc w:val="left"/>
        <w:rPr>
          <w:rFonts w:ascii="Times New Roman" w:hAnsi="Times New Roman" w:cs="Times New Roman"/>
          <w:szCs w:val="32"/>
        </w:rPr>
      </w:pPr>
      <w:r w:rsidRPr="001B5A20">
        <w:rPr>
          <w:rFonts w:ascii="Times New Roman" w:hAnsi="Times New Roman" w:cs="Times New Roman"/>
          <w:szCs w:val="32"/>
        </w:rPr>
        <w:t>4.</w:t>
      </w:r>
      <w:r w:rsidRPr="001B5A20">
        <w:rPr>
          <w:rFonts w:ascii="Times New Roman" w:hAnsi="Times New Roman" w:cs="Times New Roman"/>
          <w:szCs w:val="32"/>
        </w:rPr>
        <w:t>以工代训的职业培训补贴。企业、农民专业合作社和扶贫车间等各类生产经营主体吸纳贫困劳动力就业并开展以工代训，以及参保企业吸纳就业困难人员、</w:t>
      </w:r>
      <w:proofErr w:type="gramStart"/>
      <w:r w:rsidRPr="001B5A20">
        <w:rPr>
          <w:rFonts w:ascii="Times New Roman" w:hAnsi="Times New Roman" w:cs="Times New Roman"/>
          <w:szCs w:val="32"/>
        </w:rPr>
        <w:t>零就业</w:t>
      </w:r>
      <w:proofErr w:type="gramEnd"/>
      <w:r w:rsidRPr="001B5A20">
        <w:rPr>
          <w:rFonts w:ascii="Times New Roman" w:hAnsi="Times New Roman" w:cs="Times New Roman"/>
          <w:szCs w:val="32"/>
        </w:rPr>
        <w:t>家庭成员就业并开展以工代训的，按每人每月</w:t>
      </w:r>
      <w:r w:rsidRPr="001B5A20">
        <w:rPr>
          <w:rFonts w:ascii="Times New Roman" w:hAnsi="Times New Roman" w:cs="Times New Roman"/>
          <w:szCs w:val="32"/>
        </w:rPr>
        <w:t>200</w:t>
      </w:r>
      <w:r w:rsidR="00C83E54" w:rsidRPr="001B5A20">
        <w:rPr>
          <w:rFonts w:ascii="Times New Roman" w:hAnsi="Times New Roman" w:cs="Times New Roman"/>
          <w:szCs w:val="32"/>
        </w:rPr>
        <w:t>.00</w:t>
      </w:r>
      <w:r w:rsidRPr="001B5A20">
        <w:rPr>
          <w:rFonts w:ascii="Times New Roman" w:hAnsi="Times New Roman" w:cs="Times New Roman"/>
          <w:szCs w:val="32"/>
        </w:rPr>
        <w:t>元的标准</w:t>
      </w:r>
      <w:proofErr w:type="gramStart"/>
      <w:r w:rsidRPr="001B5A20">
        <w:rPr>
          <w:rFonts w:ascii="Times New Roman" w:hAnsi="Times New Roman" w:cs="Times New Roman"/>
          <w:szCs w:val="32"/>
        </w:rPr>
        <w:t>给予生严经营</w:t>
      </w:r>
      <w:proofErr w:type="gramEnd"/>
      <w:r w:rsidRPr="001B5A20">
        <w:rPr>
          <w:rFonts w:ascii="Times New Roman" w:hAnsi="Times New Roman" w:cs="Times New Roman"/>
          <w:szCs w:val="32"/>
        </w:rPr>
        <w:t>主体职业培训补贴，最长期限不超过</w:t>
      </w:r>
      <w:r w:rsidRPr="001B5A20">
        <w:rPr>
          <w:rFonts w:ascii="Times New Roman" w:hAnsi="Times New Roman" w:cs="Times New Roman"/>
          <w:szCs w:val="32"/>
        </w:rPr>
        <w:t>6</w:t>
      </w:r>
      <w:r w:rsidRPr="001B5A20">
        <w:rPr>
          <w:rFonts w:ascii="Times New Roman" w:hAnsi="Times New Roman" w:cs="Times New Roman"/>
          <w:szCs w:val="32"/>
        </w:rPr>
        <w:t>个月，所需资金可从职业技能提升行动资金中列支。</w:t>
      </w:r>
    </w:p>
    <w:p w14:paraId="3299BA42" w14:textId="77777777" w:rsidR="00BE562C" w:rsidRPr="001B5A20" w:rsidRDefault="00BE562C" w:rsidP="007026DE">
      <w:pPr>
        <w:spacing w:afterLines="0"/>
        <w:ind w:firstLine="640"/>
        <w:rPr>
          <w:rFonts w:ascii="Times New Roman" w:hAnsi="Times New Roman" w:cs="Times New Roman"/>
          <w:szCs w:val="32"/>
        </w:rPr>
      </w:pPr>
      <w:r w:rsidRPr="001B5A20">
        <w:rPr>
          <w:rFonts w:ascii="Times New Roman" w:hAnsi="Times New Roman" w:cs="Times New Roman"/>
          <w:szCs w:val="32"/>
        </w:rPr>
        <w:lastRenderedPageBreak/>
        <w:t>5.</w:t>
      </w:r>
      <w:r w:rsidRPr="001B5A20">
        <w:rPr>
          <w:rFonts w:ascii="Times New Roman" w:hAnsi="Times New Roman" w:cs="Times New Roman"/>
          <w:szCs w:val="32"/>
        </w:rPr>
        <w:t>生活费补贴。贫困劳动力、就业困难人员、</w:t>
      </w:r>
      <w:proofErr w:type="gramStart"/>
      <w:r w:rsidRPr="001B5A20">
        <w:rPr>
          <w:rFonts w:ascii="Times New Roman" w:hAnsi="Times New Roman" w:cs="Times New Roman"/>
          <w:szCs w:val="32"/>
        </w:rPr>
        <w:t>零就业</w:t>
      </w:r>
      <w:proofErr w:type="gramEnd"/>
      <w:r w:rsidRPr="001B5A20">
        <w:rPr>
          <w:rFonts w:ascii="Times New Roman" w:hAnsi="Times New Roman" w:cs="Times New Roman"/>
          <w:szCs w:val="32"/>
        </w:rPr>
        <w:t>家庭成员</w:t>
      </w:r>
      <w:r w:rsidR="00A76592" w:rsidRPr="001B5A20">
        <w:rPr>
          <w:rFonts w:ascii="Times New Roman" w:hAnsi="Times New Roman" w:cs="Times New Roman"/>
          <w:szCs w:val="32"/>
        </w:rPr>
        <w:t>、</w:t>
      </w:r>
      <w:r w:rsidRPr="001B5A20">
        <w:rPr>
          <w:rFonts w:ascii="Times New Roman" w:hAnsi="Times New Roman" w:cs="Times New Roman"/>
          <w:szCs w:val="32"/>
        </w:rPr>
        <w:t>农村学员和</w:t>
      </w:r>
      <w:proofErr w:type="gramStart"/>
      <w:r w:rsidRPr="001B5A20">
        <w:rPr>
          <w:rFonts w:ascii="Times New Roman" w:hAnsi="Times New Roman" w:cs="Times New Roman"/>
          <w:szCs w:val="32"/>
        </w:rPr>
        <w:t>城市低保家庭</w:t>
      </w:r>
      <w:proofErr w:type="gramEnd"/>
      <w:r w:rsidRPr="001B5A20">
        <w:rPr>
          <w:rFonts w:ascii="Times New Roman" w:hAnsi="Times New Roman" w:cs="Times New Roman"/>
          <w:szCs w:val="32"/>
        </w:rPr>
        <w:t>学员以及建档立</w:t>
      </w:r>
      <w:proofErr w:type="gramStart"/>
      <w:r w:rsidRPr="001B5A20">
        <w:rPr>
          <w:rFonts w:ascii="Times New Roman" w:hAnsi="Times New Roman" w:cs="Times New Roman"/>
          <w:szCs w:val="32"/>
        </w:rPr>
        <w:t>卡贫困</w:t>
      </w:r>
      <w:proofErr w:type="gramEnd"/>
      <w:r w:rsidRPr="001B5A20">
        <w:rPr>
          <w:rFonts w:ascii="Times New Roman" w:hAnsi="Times New Roman" w:cs="Times New Roman"/>
          <w:szCs w:val="32"/>
        </w:rPr>
        <w:t>家庭、</w:t>
      </w:r>
      <w:proofErr w:type="gramStart"/>
      <w:r w:rsidRPr="001B5A20">
        <w:rPr>
          <w:rFonts w:ascii="Times New Roman" w:hAnsi="Times New Roman" w:cs="Times New Roman"/>
          <w:szCs w:val="32"/>
        </w:rPr>
        <w:t>城乡低保家庭</w:t>
      </w:r>
      <w:proofErr w:type="gramEnd"/>
      <w:r w:rsidRPr="001B5A20">
        <w:rPr>
          <w:rFonts w:ascii="Times New Roman" w:hAnsi="Times New Roman" w:cs="Times New Roman"/>
          <w:szCs w:val="32"/>
        </w:rPr>
        <w:t>、</w:t>
      </w:r>
      <w:proofErr w:type="gramStart"/>
      <w:r w:rsidRPr="001B5A20">
        <w:rPr>
          <w:rFonts w:ascii="Times New Roman" w:hAnsi="Times New Roman" w:cs="Times New Roman"/>
          <w:szCs w:val="32"/>
        </w:rPr>
        <w:t>零就业</w:t>
      </w:r>
      <w:proofErr w:type="gramEnd"/>
      <w:r w:rsidRPr="001B5A20">
        <w:rPr>
          <w:rFonts w:ascii="Times New Roman" w:hAnsi="Times New Roman" w:cs="Times New Roman"/>
          <w:szCs w:val="32"/>
        </w:rPr>
        <w:t>家庭高校毕业生在参加就业处</w:t>
      </w:r>
      <w:proofErr w:type="gramStart"/>
      <w:r w:rsidRPr="001B5A20">
        <w:rPr>
          <w:rFonts w:ascii="Times New Roman" w:hAnsi="Times New Roman" w:cs="Times New Roman"/>
          <w:szCs w:val="32"/>
        </w:rPr>
        <w:t>能培训</w:t>
      </w:r>
      <w:proofErr w:type="gramEnd"/>
      <w:r w:rsidRPr="001B5A20">
        <w:rPr>
          <w:rFonts w:ascii="Times New Roman" w:hAnsi="Times New Roman" w:cs="Times New Roman"/>
          <w:szCs w:val="32"/>
        </w:rPr>
        <w:t>和创业培训期间可按参训天数给予每人每天</w:t>
      </w:r>
      <w:r w:rsidRPr="001B5A20">
        <w:rPr>
          <w:rFonts w:ascii="Times New Roman" w:hAnsi="Times New Roman" w:cs="Times New Roman"/>
          <w:szCs w:val="32"/>
        </w:rPr>
        <w:t>50</w:t>
      </w:r>
      <w:r w:rsidR="00C83E54" w:rsidRPr="001B5A20">
        <w:rPr>
          <w:rFonts w:ascii="Times New Roman" w:hAnsi="Times New Roman" w:cs="Times New Roman"/>
          <w:szCs w:val="32"/>
        </w:rPr>
        <w:t>.00</w:t>
      </w:r>
      <w:r w:rsidRPr="001B5A20">
        <w:rPr>
          <w:rFonts w:ascii="Times New Roman" w:hAnsi="Times New Roman" w:cs="Times New Roman"/>
          <w:szCs w:val="32"/>
        </w:rPr>
        <w:t>元生活费补贴</w:t>
      </w:r>
      <w:r w:rsidRPr="001B5A20">
        <w:rPr>
          <w:rFonts w:ascii="Times New Roman" w:hAnsi="Times New Roman" w:cs="Times New Roman"/>
          <w:szCs w:val="32"/>
        </w:rPr>
        <w:t>(</w:t>
      </w:r>
      <w:r w:rsidRPr="001B5A20">
        <w:rPr>
          <w:rFonts w:ascii="Times New Roman" w:hAnsi="Times New Roman" w:cs="Times New Roman"/>
          <w:szCs w:val="32"/>
        </w:rPr>
        <w:t>含交通费</w:t>
      </w:r>
      <w:r w:rsidRPr="001B5A20">
        <w:rPr>
          <w:rFonts w:ascii="Times New Roman" w:hAnsi="Times New Roman" w:cs="Times New Roman"/>
          <w:szCs w:val="32"/>
        </w:rPr>
        <w:t>)</w:t>
      </w:r>
      <w:r w:rsidRPr="001B5A20">
        <w:rPr>
          <w:rFonts w:ascii="Times New Roman" w:hAnsi="Times New Roman" w:cs="Times New Roman"/>
          <w:szCs w:val="32"/>
        </w:rPr>
        <w:t>，所需资金从就业创业补助资金中列支。</w:t>
      </w:r>
    </w:p>
    <w:p w14:paraId="4E8B41BA" w14:textId="77777777" w:rsidR="00BE562C" w:rsidRPr="001B5A20" w:rsidRDefault="00BE562C" w:rsidP="007026DE">
      <w:pPr>
        <w:autoSpaceDE w:val="0"/>
        <w:autoSpaceDN w:val="0"/>
        <w:adjustRightInd w:val="0"/>
        <w:spacing w:afterLines="0"/>
        <w:ind w:firstLine="640"/>
        <w:jc w:val="left"/>
        <w:rPr>
          <w:rFonts w:ascii="Times New Roman" w:hAnsi="Times New Roman" w:cs="Times New Roman"/>
          <w:szCs w:val="32"/>
        </w:rPr>
      </w:pPr>
      <w:r w:rsidRPr="001B5A20">
        <w:rPr>
          <w:rFonts w:ascii="Times New Roman" w:hAnsi="Times New Roman" w:cs="Times New Roman"/>
          <w:szCs w:val="32"/>
        </w:rPr>
        <w:t>6.</w:t>
      </w:r>
      <w:r w:rsidRPr="001B5A20">
        <w:rPr>
          <w:rFonts w:ascii="Times New Roman" w:hAnsi="Times New Roman" w:cs="Times New Roman"/>
          <w:szCs w:val="32"/>
        </w:rPr>
        <w:t>关于培训补贴其他事项。符合条件的培训对象，参加培训后取得证书的，按规定享受职业培训补贴、原则上每人每年可享受不超过</w:t>
      </w:r>
      <w:r w:rsidRPr="001B5A20">
        <w:rPr>
          <w:rFonts w:ascii="Times New Roman" w:hAnsi="Times New Roman" w:cs="Times New Roman"/>
          <w:szCs w:val="32"/>
        </w:rPr>
        <w:t>3</w:t>
      </w:r>
      <w:r w:rsidRPr="001B5A20">
        <w:rPr>
          <w:rFonts w:ascii="Times New Roman" w:hAnsi="Times New Roman" w:cs="Times New Roman"/>
          <w:szCs w:val="32"/>
        </w:rPr>
        <w:t>次</w:t>
      </w:r>
      <w:r w:rsidRPr="001B5A20">
        <w:rPr>
          <w:rFonts w:ascii="Times New Roman" w:hAnsi="Times New Roman" w:cs="Times New Roman"/>
          <w:szCs w:val="32"/>
        </w:rPr>
        <w:t>(</w:t>
      </w:r>
      <w:r w:rsidRPr="001B5A20">
        <w:rPr>
          <w:rFonts w:ascii="Times New Roman" w:hAnsi="Times New Roman" w:cs="Times New Roman"/>
          <w:szCs w:val="32"/>
        </w:rPr>
        <w:t>含</w:t>
      </w:r>
      <w:r w:rsidRPr="001B5A20">
        <w:rPr>
          <w:rFonts w:ascii="Times New Roman" w:hAnsi="Times New Roman" w:cs="Times New Roman"/>
          <w:szCs w:val="32"/>
        </w:rPr>
        <w:t>3</w:t>
      </w:r>
      <w:r w:rsidRPr="001B5A20">
        <w:rPr>
          <w:rFonts w:ascii="Times New Roman" w:hAnsi="Times New Roman" w:cs="Times New Roman"/>
          <w:szCs w:val="32"/>
        </w:rPr>
        <w:t>次</w:t>
      </w:r>
      <w:r w:rsidRPr="001B5A20">
        <w:rPr>
          <w:rFonts w:ascii="Times New Roman" w:hAnsi="Times New Roman" w:cs="Times New Roman"/>
          <w:szCs w:val="32"/>
        </w:rPr>
        <w:t>)</w:t>
      </w:r>
      <w:r w:rsidRPr="001B5A20">
        <w:rPr>
          <w:rFonts w:ascii="Times New Roman" w:hAnsi="Times New Roman" w:cs="Times New Roman"/>
          <w:szCs w:val="32"/>
        </w:rPr>
        <w:t>，但同一职业同一等级不可重复享受。</w:t>
      </w:r>
    </w:p>
    <w:p w14:paraId="4F656EE9" w14:textId="77777777" w:rsidR="00B41F73" w:rsidRPr="001B5A20" w:rsidRDefault="00B41F73" w:rsidP="00FB4CB6">
      <w:pPr>
        <w:spacing w:beforeLines="50" w:before="120" w:after="120"/>
        <w:ind w:firstLine="482"/>
        <w:jc w:val="center"/>
        <w:rPr>
          <w:rFonts w:ascii="Times New Roman" w:eastAsia="幼圆" w:hAnsi="Times New Roman" w:cs="Times New Roman"/>
          <w:b/>
          <w:bCs/>
          <w:sz w:val="24"/>
          <w:szCs w:val="24"/>
        </w:rPr>
      </w:pPr>
      <w:r w:rsidRPr="001B5A20">
        <w:rPr>
          <w:rFonts w:ascii="Times New Roman" w:eastAsia="幼圆" w:hAnsi="Times New Roman" w:cs="Times New Roman"/>
          <w:b/>
          <w:bCs/>
          <w:sz w:val="24"/>
          <w:szCs w:val="24"/>
        </w:rPr>
        <w:t>附表</w:t>
      </w:r>
      <w:r w:rsidR="001374FD">
        <w:rPr>
          <w:rFonts w:ascii="Times New Roman" w:eastAsia="幼圆" w:hAnsi="Times New Roman" w:cs="Times New Roman" w:hint="eastAsia"/>
          <w:b/>
          <w:bCs/>
          <w:sz w:val="24"/>
          <w:szCs w:val="24"/>
        </w:rPr>
        <w:t xml:space="preserve"> </w:t>
      </w:r>
      <w:r w:rsidRPr="001B5A20">
        <w:rPr>
          <w:rFonts w:ascii="Times New Roman" w:eastAsia="幼圆" w:hAnsi="Times New Roman" w:cs="Times New Roman"/>
          <w:b/>
          <w:bCs/>
          <w:sz w:val="24"/>
          <w:szCs w:val="24"/>
        </w:rPr>
        <w:t xml:space="preserve"> 2020</w:t>
      </w:r>
      <w:r w:rsidRPr="001B5A20">
        <w:rPr>
          <w:rFonts w:ascii="Times New Roman" w:eastAsia="幼圆" w:hAnsi="Times New Roman" w:cs="Times New Roman"/>
          <w:b/>
          <w:bCs/>
          <w:sz w:val="24"/>
          <w:szCs w:val="24"/>
        </w:rPr>
        <w:t>年各类型培训补贴统计表</w:t>
      </w:r>
    </w:p>
    <w:tbl>
      <w:tblPr>
        <w:tblW w:w="5000" w:type="pct"/>
        <w:tblCellMar>
          <w:top w:w="15" w:type="dxa"/>
          <w:left w:w="15" w:type="dxa"/>
          <w:bottom w:w="15" w:type="dxa"/>
          <w:right w:w="15" w:type="dxa"/>
        </w:tblCellMar>
        <w:tblLook w:val="04A0" w:firstRow="1" w:lastRow="0" w:firstColumn="1" w:lastColumn="0" w:noHBand="0" w:noVBand="1"/>
      </w:tblPr>
      <w:tblGrid>
        <w:gridCol w:w="1376"/>
        <w:gridCol w:w="1375"/>
        <w:gridCol w:w="1375"/>
        <w:gridCol w:w="1375"/>
        <w:gridCol w:w="1377"/>
        <w:gridCol w:w="1375"/>
        <w:gridCol w:w="1375"/>
      </w:tblGrid>
      <w:tr w:rsidR="00D05D9A" w:rsidRPr="001B5A20" w14:paraId="73118447" w14:textId="77777777" w:rsidTr="00D05D9A">
        <w:trPr>
          <w:trHeight w:val="285"/>
          <w:tblHeader/>
        </w:trPr>
        <w:tc>
          <w:tcPr>
            <w:tcW w:w="714"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015CC18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序号</w:t>
            </w:r>
          </w:p>
        </w:tc>
        <w:tc>
          <w:tcPr>
            <w:tcW w:w="714"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5E792C9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培训机构</w:t>
            </w:r>
          </w:p>
        </w:tc>
        <w:tc>
          <w:tcPr>
            <w:tcW w:w="714"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69AF65F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培训类型</w:t>
            </w:r>
          </w:p>
        </w:tc>
        <w:tc>
          <w:tcPr>
            <w:tcW w:w="714"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08E73E8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参训人数（人）</w:t>
            </w:r>
          </w:p>
        </w:tc>
        <w:tc>
          <w:tcPr>
            <w:tcW w:w="2143" w:type="pct"/>
            <w:gridSpan w:val="3"/>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2A5752D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补贴</w:t>
            </w:r>
          </w:p>
        </w:tc>
      </w:tr>
      <w:tr w:rsidR="00D05D9A" w:rsidRPr="001B5A20" w14:paraId="3D4C4E71"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020C7BE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b/>
                <w:bCs/>
                <w:color w:val="FFFFFF"/>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33F9F3C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b/>
                <w:bCs/>
                <w:color w:val="FFFFFF"/>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170B0A1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b/>
                <w:bCs/>
                <w:color w:val="FFFFFF"/>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1D8F068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b/>
                <w:bCs/>
                <w:color w:val="FFFFFF"/>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12FAFBCF" w14:textId="60A9F79C"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培训补贴标准</w:t>
            </w:r>
            <w:r w:rsidR="004508F0">
              <w:rPr>
                <w:rFonts w:ascii="Times New Roman" w:eastAsia="宋体" w:hAnsi="Times New Roman" w:cs="Times New Roman" w:hint="eastAsia"/>
                <w:b/>
                <w:bCs/>
                <w:color w:val="FFFFFF"/>
                <w:sz w:val="20"/>
                <w:szCs w:val="20"/>
                <w:bdr w:val="none" w:sz="0" w:space="0" w:color="auto"/>
                <w:lang w:val="en-US"/>
              </w:rPr>
              <w:t>（万元）</w:t>
            </w:r>
          </w:p>
        </w:tc>
        <w:tc>
          <w:tcPr>
            <w:tcW w:w="714"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419AEA99" w14:textId="68C3B64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人数</w:t>
            </w:r>
            <w:r w:rsidR="004508F0">
              <w:rPr>
                <w:rFonts w:ascii="Times New Roman" w:eastAsia="宋体" w:hAnsi="Times New Roman" w:cs="Times New Roman" w:hint="eastAsia"/>
                <w:b/>
                <w:bCs/>
                <w:color w:val="FFFFFF"/>
                <w:sz w:val="20"/>
                <w:szCs w:val="20"/>
                <w:bdr w:val="none" w:sz="0" w:space="0" w:color="auto"/>
                <w:lang w:val="en-US"/>
              </w:rPr>
              <w:t>（人）</w:t>
            </w:r>
          </w:p>
        </w:tc>
        <w:tc>
          <w:tcPr>
            <w:tcW w:w="714"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6F26C479" w14:textId="59DA9FB8"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总计</w:t>
            </w:r>
            <w:r w:rsidR="004508F0">
              <w:rPr>
                <w:rFonts w:ascii="Times New Roman" w:eastAsia="宋体" w:hAnsi="Times New Roman" w:cs="Times New Roman" w:hint="eastAsia"/>
                <w:b/>
                <w:bCs/>
                <w:color w:val="FFFFFF"/>
                <w:sz w:val="20"/>
                <w:szCs w:val="20"/>
                <w:bdr w:val="none" w:sz="0" w:space="0" w:color="auto"/>
                <w:lang w:val="en-US"/>
              </w:rPr>
              <w:t>（万元）</w:t>
            </w:r>
          </w:p>
        </w:tc>
      </w:tr>
      <w:tr w:rsidR="00D05D9A" w:rsidRPr="001B5A20" w14:paraId="01A0170A" w14:textId="77777777" w:rsidTr="00D05D9A">
        <w:trPr>
          <w:trHeight w:val="435"/>
        </w:trPr>
        <w:tc>
          <w:tcPr>
            <w:tcW w:w="7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6A21E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w:t>
            </w:r>
          </w:p>
        </w:tc>
        <w:tc>
          <w:tcPr>
            <w:tcW w:w="7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A2DD5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绵竹</w:t>
            </w:r>
            <w:proofErr w:type="gramStart"/>
            <w:r w:rsidRPr="00D05D9A">
              <w:rPr>
                <w:rFonts w:ascii="Times New Roman" w:eastAsia="宋体" w:hAnsi="Times New Roman" w:cs="Times New Roman"/>
                <w:sz w:val="20"/>
                <w:szCs w:val="20"/>
                <w:bdr w:val="none" w:sz="0" w:space="0" w:color="auto"/>
                <w:lang w:val="en-US"/>
              </w:rPr>
              <w:t>市畅锦</w:t>
            </w:r>
            <w:proofErr w:type="gramEnd"/>
            <w:r w:rsidRPr="00D05D9A">
              <w:rPr>
                <w:rFonts w:ascii="Times New Roman" w:eastAsia="宋体" w:hAnsi="Times New Roman" w:cs="Times New Roman"/>
                <w:sz w:val="20"/>
                <w:szCs w:val="20"/>
                <w:bdr w:val="none" w:sz="0" w:space="0" w:color="auto"/>
                <w:lang w:val="en-US"/>
              </w:rPr>
              <w:t>职业技术培训学校</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11AD8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3A7E2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06E99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0.26</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3C725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FB52B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10.4</w:t>
            </w:r>
          </w:p>
        </w:tc>
      </w:tr>
      <w:tr w:rsidR="00D05D9A" w:rsidRPr="001B5A20" w14:paraId="66485673"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75A079B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286ABD0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E2562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0F571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39</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8C765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0.26</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A53D9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39</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3924D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10.14</w:t>
            </w:r>
          </w:p>
        </w:tc>
      </w:tr>
      <w:tr w:rsidR="00D05D9A" w:rsidRPr="001B5A20" w14:paraId="4E610FD7" w14:textId="77777777" w:rsidTr="00D05D9A">
        <w:trPr>
          <w:trHeight w:val="435"/>
        </w:trPr>
        <w:tc>
          <w:tcPr>
            <w:tcW w:w="7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29791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w:t>
            </w:r>
          </w:p>
        </w:tc>
        <w:tc>
          <w:tcPr>
            <w:tcW w:w="7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16E56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德阳市华</w:t>
            </w:r>
            <w:proofErr w:type="gramStart"/>
            <w:r w:rsidRPr="00D05D9A">
              <w:rPr>
                <w:rFonts w:ascii="Times New Roman" w:eastAsia="宋体" w:hAnsi="Times New Roman" w:cs="Times New Roman"/>
                <w:sz w:val="20"/>
                <w:szCs w:val="20"/>
                <w:bdr w:val="none" w:sz="0" w:space="0" w:color="auto"/>
                <w:lang w:val="en-US"/>
              </w:rPr>
              <w:t>艺职业</w:t>
            </w:r>
            <w:proofErr w:type="gramEnd"/>
            <w:r w:rsidRPr="00D05D9A">
              <w:rPr>
                <w:rFonts w:ascii="Times New Roman" w:eastAsia="宋体" w:hAnsi="Times New Roman" w:cs="Times New Roman"/>
                <w:sz w:val="20"/>
                <w:szCs w:val="20"/>
                <w:bdr w:val="none" w:sz="0" w:space="0" w:color="auto"/>
                <w:lang w:val="en-US"/>
              </w:rPr>
              <w:t>培训学校</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6BAB4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96017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C2B05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0.2</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F47E8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A606D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5.4</w:t>
            </w:r>
          </w:p>
        </w:tc>
      </w:tr>
      <w:tr w:rsidR="00D05D9A" w:rsidRPr="001B5A20" w14:paraId="02618E57"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7CA98BA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0F60BDF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63D30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A4169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34</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02ED7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0.2</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5D46A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34</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6B31C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6.8</w:t>
            </w:r>
          </w:p>
        </w:tc>
      </w:tr>
      <w:tr w:rsidR="00D05D9A" w:rsidRPr="001B5A20" w14:paraId="70192AC6"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739E5A6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1CFFD1A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19E9B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284F0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6D6E5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0.18</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2E66B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27E21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6.41</w:t>
            </w:r>
          </w:p>
        </w:tc>
      </w:tr>
      <w:tr w:rsidR="00D05D9A" w:rsidRPr="001B5A20" w14:paraId="74F12458"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108AE46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3B68B0E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57B9A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7A21C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6F58B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0.19</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AA400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66986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6.72</w:t>
            </w:r>
          </w:p>
        </w:tc>
      </w:tr>
      <w:tr w:rsidR="00D05D9A" w:rsidRPr="001B5A20" w14:paraId="12B4C3FA"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620C330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090DDB6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A7963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3A05C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34</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FDA39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0.19</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7A16D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34</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CB5CD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6.53</w:t>
            </w:r>
          </w:p>
        </w:tc>
      </w:tr>
      <w:tr w:rsidR="00D05D9A" w:rsidRPr="001B5A20" w14:paraId="36E9338F"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3BCEFF9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0F2F754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B22A1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046D6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E6984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0.2</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6BF58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B6A51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7.33</w:t>
            </w:r>
          </w:p>
        </w:tc>
      </w:tr>
      <w:tr w:rsidR="00D05D9A" w:rsidRPr="001B5A20" w14:paraId="18D7A23A"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2B6BCF9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62088BA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E1984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9B87C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28</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B4A8B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0.2</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BA7DE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28</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7DE56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5.54</w:t>
            </w:r>
          </w:p>
        </w:tc>
      </w:tr>
      <w:tr w:rsidR="00D05D9A" w:rsidRPr="001B5A20" w14:paraId="6C690D5A"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237748D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323120D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C4AFD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99C01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39</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6BF48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0.2</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917AC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39</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20B91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7.72</w:t>
            </w:r>
          </w:p>
        </w:tc>
      </w:tr>
      <w:tr w:rsidR="00D05D9A" w:rsidRPr="001B5A20" w14:paraId="1B76B270" w14:textId="77777777" w:rsidTr="00D05D9A">
        <w:trPr>
          <w:trHeight w:val="28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153234D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42224C1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CEC1D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品牌培训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F0002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42628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C9F1C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F4CAC3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4.14</w:t>
            </w:r>
          </w:p>
        </w:tc>
      </w:tr>
      <w:tr w:rsidR="00D05D9A" w:rsidRPr="001B5A20" w14:paraId="276DCBA1" w14:textId="77777777" w:rsidTr="00D05D9A">
        <w:trPr>
          <w:trHeight w:val="660"/>
        </w:trPr>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A835F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2B6FA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绵竹市</w:t>
            </w:r>
            <w:proofErr w:type="gramStart"/>
            <w:r w:rsidRPr="00D05D9A">
              <w:rPr>
                <w:rFonts w:ascii="Times New Roman" w:eastAsia="宋体" w:hAnsi="Times New Roman" w:cs="Times New Roman"/>
                <w:sz w:val="20"/>
                <w:szCs w:val="20"/>
                <w:bdr w:val="none" w:sz="0" w:space="0" w:color="auto"/>
                <w:lang w:val="en-US"/>
              </w:rPr>
              <w:t>华雨荣</w:t>
            </w:r>
            <w:proofErr w:type="gramEnd"/>
            <w:r w:rsidRPr="00D05D9A">
              <w:rPr>
                <w:rFonts w:ascii="Times New Roman" w:eastAsia="宋体" w:hAnsi="Times New Roman" w:cs="Times New Roman"/>
                <w:sz w:val="20"/>
                <w:szCs w:val="20"/>
                <w:bdr w:val="none" w:sz="0" w:space="0" w:color="auto"/>
                <w:lang w:val="en-US"/>
              </w:rPr>
              <w:t>香有限公司</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66CCC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线上培训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CAE53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C7DFD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0.14</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E3472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2D42F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2.17</w:t>
            </w:r>
          </w:p>
        </w:tc>
      </w:tr>
      <w:tr w:rsidR="00D05D9A" w:rsidRPr="001B5A20" w14:paraId="0EBB8A36" w14:textId="77777777" w:rsidTr="00D05D9A">
        <w:trPr>
          <w:trHeight w:val="285"/>
        </w:trPr>
        <w:tc>
          <w:tcPr>
            <w:tcW w:w="7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299C2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w:t>
            </w:r>
          </w:p>
        </w:tc>
        <w:tc>
          <w:tcPr>
            <w:tcW w:w="7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596F7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绵竹市职业中专学校</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172C5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品牌培训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0D9B5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0E25B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CA8D2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96655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w:t>
            </w:r>
          </w:p>
        </w:tc>
      </w:tr>
      <w:tr w:rsidR="00D05D9A" w:rsidRPr="001B5A20" w14:paraId="79945188"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4BB202F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0728DDA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CB34C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新型学徒制</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B5184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712F0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0.25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2664E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F9DCB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15</w:t>
            </w:r>
          </w:p>
        </w:tc>
      </w:tr>
      <w:tr w:rsidR="00D05D9A" w:rsidRPr="001B5A20" w14:paraId="2CA77919" w14:textId="77777777" w:rsidTr="00D05D9A">
        <w:trPr>
          <w:trHeight w:val="28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4A08C97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4E24B16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B726A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品牌培训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525A7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64541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FA517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151A8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w:t>
            </w:r>
          </w:p>
        </w:tc>
      </w:tr>
      <w:tr w:rsidR="00D05D9A" w:rsidRPr="001B5A20" w14:paraId="204E6DF6" w14:textId="77777777" w:rsidTr="00D05D9A">
        <w:trPr>
          <w:trHeight w:val="435"/>
        </w:trPr>
        <w:tc>
          <w:tcPr>
            <w:tcW w:w="7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DD759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w:t>
            </w:r>
          </w:p>
        </w:tc>
        <w:tc>
          <w:tcPr>
            <w:tcW w:w="7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4327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什邡市长兴餐饮服务职业培训学校</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3FC8B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038F5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9DB58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4997C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501BF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16.31</w:t>
            </w:r>
          </w:p>
        </w:tc>
      </w:tr>
      <w:tr w:rsidR="00D05D9A" w:rsidRPr="001B5A20" w14:paraId="3099BD91"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7BDD40E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72106D4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3E45F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0E0B1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CC316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90BB5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6F36E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17.04</w:t>
            </w:r>
          </w:p>
        </w:tc>
      </w:tr>
      <w:tr w:rsidR="00D05D9A" w:rsidRPr="001B5A20" w14:paraId="0CA39B64"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150A3D5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44E102E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3879B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A2EEC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AEF4B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EF526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38C9D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13.44</w:t>
            </w:r>
          </w:p>
        </w:tc>
      </w:tr>
      <w:tr w:rsidR="00D05D9A" w:rsidRPr="001B5A20" w14:paraId="34F8015F"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7B8D08D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6C99252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341FF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BB20D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E8D23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D4911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CE2F4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16.32</w:t>
            </w:r>
          </w:p>
        </w:tc>
      </w:tr>
      <w:tr w:rsidR="00D05D9A" w:rsidRPr="001B5A20" w14:paraId="4570F0A4"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29595FC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64BCD71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959B1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6B076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091DD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0.19</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CBA0E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E8437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10.5</w:t>
            </w:r>
          </w:p>
        </w:tc>
      </w:tr>
      <w:tr w:rsidR="00D05D9A" w:rsidRPr="001B5A20" w14:paraId="16FC9A2D"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18CC973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7BD14E4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B4CFF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9AE60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76CC2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83679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2AAB5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15.65</w:t>
            </w:r>
          </w:p>
        </w:tc>
      </w:tr>
      <w:tr w:rsidR="00D05D9A" w:rsidRPr="001B5A20" w14:paraId="4558ED0C"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73B37B3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478A55F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113AC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09A24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48</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A3C63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F874A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48</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9F7BB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15.98</w:t>
            </w:r>
          </w:p>
        </w:tc>
      </w:tr>
      <w:tr w:rsidR="00D05D9A" w:rsidRPr="001B5A20" w14:paraId="1307C1DE"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7F8AC49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09A4CFE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C81B3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C81DF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3152B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3DDCE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4FDE1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13.65</w:t>
            </w:r>
          </w:p>
        </w:tc>
      </w:tr>
      <w:tr w:rsidR="00D05D9A" w:rsidRPr="001B5A20" w14:paraId="7C9BC89C"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2BA52D4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7AC5E30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A3230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830F0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48</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E3FFF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E0908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48</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169D4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15.98</w:t>
            </w:r>
          </w:p>
        </w:tc>
      </w:tr>
      <w:tr w:rsidR="00D05D9A" w:rsidRPr="001B5A20" w14:paraId="3A9E9BCD"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7F6C0E7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6F74E17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FBAA5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C39AE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49</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1AB07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0.2</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F18F1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49</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0A48F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9.7</w:t>
            </w:r>
          </w:p>
        </w:tc>
      </w:tr>
      <w:tr w:rsidR="00D05D9A" w:rsidRPr="001B5A20" w14:paraId="1E41C3B5"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71CBE06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356D0D4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A38E2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911F7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46</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712C5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BFC99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46</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A5B5F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15.32</w:t>
            </w:r>
          </w:p>
        </w:tc>
      </w:tr>
      <w:tr w:rsidR="00D05D9A" w:rsidRPr="001B5A20" w14:paraId="7E83A6C9"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5BFDB27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2EB49CE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F3442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8B1D0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E6907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40A15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7A290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13.32</w:t>
            </w:r>
          </w:p>
        </w:tc>
      </w:tr>
      <w:tr w:rsidR="00D05D9A" w:rsidRPr="001B5A20" w14:paraId="69D586C8" w14:textId="77777777" w:rsidTr="00D05D9A">
        <w:trPr>
          <w:trHeight w:val="435"/>
        </w:trPr>
        <w:tc>
          <w:tcPr>
            <w:tcW w:w="7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A2594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w:t>
            </w:r>
          </w:p>
        </w:tc>
        <w:tc>
          <w:tcPr>
            <w:tcW w:w="7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E4857D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绵竹市领航职业培训学校</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5F3C9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A3F9A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ADF15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1120F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2AE66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16.62</w:t>
            </w:r>
          </w:p>
        </w:tc>
      </w:tr>
      <w:tr w:rsidR="00D05D9A" w:rsidRPr="001B5A20" w14:paraId="095CC211"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3FA09B8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0F7C0B2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C3861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FD0F4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40039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D687C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24BC6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16.62</w:t>
            </w:r>
          </w:p>
        </w:tc>
      </w:tr>
      <w:tr w:rsidR="00D05D9A" w:rsidRPr="001B5A20" w14:paraId="3A271E2F"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468DC95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4870D24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410F2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EECE3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6AE52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E6180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35B9D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15.3</w:t>
            </w:r>
          </w:p>
        </w:tc>
      </w:tr>
      <w:tr w:rsidR="00D05D9A" w:rsidRPr="001B5A20" w14:paraId="5AA090E1"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09BDC9F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50F8E65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AA400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66EF8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46</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002E0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F221B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46</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04A0F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14.08</w:t>
            </w:r>
          </w:p>
        </w:tc>
      </w:tr>
      <w:tr w:rsidR="00D05D9A" w:rsidRPr="001B5A20" w14:paraId="59CB33C6"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5CE2DD7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0656A38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CD2E1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6E085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28</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42BF3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AF1B2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28</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B2073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3.02</w:t>
            </w:r>
          </w:p>
        </w:tc>
      </w:tr>
      <w:tr w:rsidR="00D05D9A" w:rsidRPr="001B5A20" w14:paraId="37B50A1D"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638E239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5EF96BC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92D3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37F14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30961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FA29D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24469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3.35</w:t>
            </w:r>
          </w:p>
        </w:tc>
      </w:tr>
      <w:tr w:rsidR="00D05D9A" w:rsidRPr="001B5A20" w14:paraId="00E1A635"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3751CCA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582525D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2A918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1D1C9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29</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DEAA1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2F268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29</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FE575B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2.96</w:t>
            </w:r>
          </w:p>
        </w:tc>
      </w:tr>
      <w:tr w:rsidR="00D05D9A" w:rsidRPr="001B5A20" w14:paraId="7EB02B2C" w14:textId="77777777" w:rsidTr="00D05D9A">
        <w:trPr>
          <w:trHeight w:val="28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6BB1DF9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21DCC29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21C23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品牌培训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23B98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904C5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CCEA6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49C24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2.35</w:t>
            </w:r>
          </w:p>
        </w:tc>
      </w:tr>
      <w:tr w:rsidR="00D05D9A" w:rsidRPr="001B5A20" w14:paraId="1210428E" w14:textId="77777777" w:rsidTr="00D05D9A">
        <w:trPr>
          <w:trHeight w:val="28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477530A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75D8E95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7D551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品牌培训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358E0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36</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973B8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D3638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36</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9D7EA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4.03</w:t>
            </w:r>
          </w:p>
        </w:tc>
      </w:tr>
      <w:tr w:rsidR="00D05D9A" w:rsidRPr="001B5A20" w14:paraId="54623924" w14:textId="77777777" w:rsidTr="00D05D9A">
        <w:trPr>
          <w:trHeight w:val="660"/>
        </w:trPr>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D6076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E7844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德阳市</w:t>
            </w:r>
            <w:proofErr w:type="gramStart"/>
            <w:r w:rsidRPr="00D05D9A">
              <w:rPr>
                <w:rFonts w:ascii="Times New Roman" w:eastAsia="宋体" w:hAnsi="Times New Roman" w:cs="Times New Roman"/>
                <w:sz w:val="20"/>
                <w:szCs w:val="20"/>
                <w:bdr w:val="none" w:sz="0" w:space="0" w:color="auto"/>
                <w:lang w:val="en-US"/>
              </w:rPr>
              <w:t>中普职业</w:t>
            </w:r>
            <w:proofErr w:type="gramEnd"/>
            <w:r w:rsidRPr="00D05D9A">
              <w:rPr>
                <w:rFonts w:ascii="Times New Roman" w:eastAsia="宋体" w:hAnsi="Times New Roman" w:cs="Times New Roman"/>
                <w:sz w:val="20"/>
                <w:szCs w:val="20"/>
                <w:bdr w:val="none" w:sz="0" w:space="0" w:color="auto"/>
                <w:lang w:val="en-US"/>
              </w:rPr>
              <w:t>培训学校</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CB59C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40C4D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CC753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0.18</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9F4F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F822F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7.49</w:t>
            </w:r>
          </w:p>
        </w:tc>
      </w:tr>
      <w:tr w:rsidR="00D05D9A" w:rsidRPr="001B5A20" w14:paraId="64B49884" w14:textId="77777777" w:rsidTr="00D05D9A">
        <w:trPr>
          <w:trHeight w:val="870"/>
        </w:trPr>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370AF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8</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ADA83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德阳市</w:t>
            </w:r>
            <w:proofErr w:type="gramStart"/>
            <w:r w:rsidRPr="00D05D9A">
              <w:rPr>
                <w:rFonts w:ascii="Times New Roman" w:eastAsia="宋体" w:hAnsi="Times New Roman" w:cs="Times New Roman"/>
                <w:sz w:val="20"/>
                <w:szCs w:val="20"/>
                <w:bdr w:val="none" w:sz="0" w:space="0" w:color="auto"/>
                <w:lang w:val="en-US"/>
              </w:rPr>
              <w:t>戎</w:t>
            </w:r>
            <w:proofErr w:type="gramEnd"/>
            <w:r w:rsidRPr="00D05D9A">
              <w:rPr>
                <w:rFonts w:ascii="Times New Roman" w:eastAsia="宋体" w:hAnsi="Times New Roman" w:cs="Times New Roman"/>
                <w:sz w:val="20"/>
                <w:szCs w:val="20"/>
                <w:bdr w:val="none" w:sz="0" w:space="0" w:color="auto"/>
                <w:lang w:val="en-US"/>
              </w:rPr>
              <w:t>威消防职业培训学校</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1AF5B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项目制培训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5115B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BAFC1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6542A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BA49F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8.5</w:t>
            </w:r>
          </w:p>
        </w:tc>
      </w:tr>
      <w:tr w:rsidR="00D05D9A" w:rsidRPr="001B5A20" w14:paraId="4A8C736B" w14:textId="77777777" w:rsidTr="00D05D9A">
        <w:trPr>
          <w:trHeight w:val="285"/>
        </w:trPr>
        <w:tc>
          <w:tcPr>
            <w:tcW w:w="7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BEFA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9</w:t>
            </w:r>
          </w:p>
        </w:tc>
        <w:tc>
          <w:tcPr>
            <w:tcW w:w="7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366CA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民办四川天一学校</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F3347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创业培训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314F8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499</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C445F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BC9B0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499</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9418E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49.9</w:t>
            </w:r>
          </w:p>
        </w:tc>
      </w:tr>
      <w:tr w:rsidR="00D05D9A" w:rsidRPr="001B5A20" w14:paraId="20A110E0" w14:textId="77777777" w:rsidTr="00D05D9A">
        <w:trPr>
          <w:trHeight w:val="28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0934A25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4345C97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4EA17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创业培训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96084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134</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C8A41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4D1DA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134</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77EBE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13.4</w:t>
            </w:r>
          </w:p>
        </w:tc>
      </w:tr>
      <w:tr w:rsidR="00D05D9A" w:rsidRPr="001B5A20" w14:paraId="567F981A" w14:textId="77777777" w:rsidTr="00D05D9A">
        <w:trPr>
          <w:trHeight w:val="28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5E1117D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50CCBBB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4969A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创业培训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677BF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343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0BB16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0.1</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A2CF2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343</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F2179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34.3</w:t>
            </w:r>
          </w:p>
        </w:tc>
      </w:tr>
      <w:tr w:rsidR="00D05D9A" w:rsidRPr="001B5A20" w14:paraId="398DF776" w14:textId="77777777" w:rsidTr="00D05D9A">
        <w:trPr>
          <w:trHeight w:val="285"/>
        </w:trPr>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FB09A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p>
        </w:tc>
        <w:tc>
          <w:tcPr>
            <w:tcW w:w="2857"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ADBD8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合计</w:t>
            </w:r>
          </w:p>
        </w:tc>
        <w:tc>
          <w:tcPr>
            <w:tcW w:w="714" w:type="pct"/>
            <w:tcBorders>
              <w:top w:val="single" w:sz="4" w:space="0" w:color="000000"/>
              <w:left w:val="single" w:sz="4" w:space="0" w:color="000000"/>
              <w:bottom w:val="single" w:sz="4" w:space="0" w:color="000000"/>
              <w:right w:val="single" w:sz="4" w:space="0" w:color="000000"/>
            </w:tcBorders>
            <w:vAlign w:val="center"/>
            <w:hideMark/>
          </w:tcPr>
          <w:p w14:paraId="484BF17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2526</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7BB9A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470.45</w:t>
            </w:r>
          </w:p>
        </w:tc>
      </w:tr>
    </w:tbl>
    <w:p w14:paraId="165B41C3" w14:textId="77777777" w:rsidR="00B41F73" w:rsidRPr="001B5A20" w:rsidRDefault="00B41F73" w:rsidP="00FB4CB6">
      <w:pPr>
        <w:spacing w:beforeLines="50" w:before="120" w:after="120"/>
        <w:ind w:firstLineChars="0" w:firstLine="0"/>
        <w:rPr>
          <w:rFonts w:ascii="Times New Roman" w:eastAsia="幼圆" w:hAnsi="Times New Roman" w:cs="Times New Roman"/>
          <w:b/>
          <w:bCs/>
          <w:sz w:val="24"/>
          <w:szCs w:val="24"/>
        </w:rPr>
      </w:pPr>
    </w:p>
    <w:p w14:paraId="45F68BCA" w14:textId="77777777" w:rsidR="001374FD" w:rsidRDefault="001374FD" w:rsidP="00FB4CB6">
      <w:pPr>
        <w:spacing w:beforeLines="50" w:before="120" w:after="120"/>
        <w:ind w:firstLine="482"/>
        <w:jc w:val="center"/>
        <w:rPr>
          <w:rFonts w:ascii="Times New Roman" w:eastAsia="幼圆" w:hAnsi="Times New Roman" w:cs="Times New Roman"/>
          <w:b/>
          <w:bCs/>
          <w:sz w:val="24"/>
          <w:szCs w:val="24"/>
        </w:rPr>
        <w:sectPr w:rsidR="001374FD" w:rsidSect="00B8621F">
          <w:footerReference w:type="default" r:id="rId15"/>
          <w:pgSz w:w="11906" w:h="16838"/>
          <w:pgMar w:top="1134" w:right="1134" w:bottom="1134" w:left="1134" w:header="709" w:footer="850" w:gutter="0"/>
          <w:pgNumType w:start="1"/>
          <w:cols w:space="720"/>
        </w:sectPr>
      </w:pPr>
    </w:p>
    <w:p w14:paraId="1E5D95D5" w14:textId="77777777" w:rsidR="00B41F73" w:rsidRPr="001B5A20" w:rsidRDefault="00B41F73" w:rsidP="00FB4CB6">
      <w:pPr>
        <w:spacing w:beforeLines="50" w:before="120" w:after="120"/>
        <w:ind w:firstLine="482"/>
        <w:jc w:val="center"/>
        <w:rPr>
          <w:rFonts w:ascii="Times New Roman" w:eastAsia="幼圆" w:hAnsi="Times New Roman" w:cs="Times New Roman"/>
          <w:b/>
          <w:bCs/>
          <w:sz w:val="24"/>
          <w:szCs w:val="24"/>
        </w:rPr>
      </w:pPr>
      <w:r w:rsidRPr="001B5A20">
        <w:rPr>
          <w:rFonts w:ascii="Times New Roman" w:eastAsia="幼圆" w:hAnsi="Times New Roman" w:cs="Times New Roman"/>
          <w:b/>
          <w:bCs/>
          <w:sz w:val="24"/>
          <w:szCs w:val="24"/>
        </w:rPr>
        <w:lastRenderedPageBreak/>
        <w:t>附表</w:t>
      </w:r>
      <w:r w:rsidR="001374FD">
        <w:rPr>
          <w:rFonts w:ascii="Times New Roman" w:eastAsia="幼圆" w:hAnsi="Times New Roman" w:cs="Times New Roman" w:hint="eastAsia"/>
          <w:b/>
          <w:bCs/>
          <w:sz w:val="24"/>
          <w:szCs w:val="24"/>
        </w:rPr>
        <w:t xml:space="preserve"> </w:t>
      </w:r>
      <w:r w:rsidRPr="001B5A20">
        <w:rPr>
          <w:rFonts w:ascii="Times New Roman" w:eastAsia="幼圆" w:hAnsi="Times New Roman" w:cs="Times New Roman"/>
          <w:b/>
          <w:bCs/>
          <w:sz w:val="24"/>
          <w:szCs w:val="24"/>
        </w:rPr>
        <w:t xml:space="preserve"> 2020</w:t>
      </w:r>
      <w:r w:rsidRPr="001B5A20">
        <w:rPr>
          <w:rFonts w:ascii="Times New Roman" w:eastAsia="幼圆" w:hAnsi="Times New Roman" w:cs="Times New Roman"/>
          <w:b/>
          <w:bCs/>
          <w:sz w:val="24"/>
          <w:szCs w:val="24"/>
        </w:rPr>
        <w:t>年以工代训补贴统计表</w:t>
      </w:r>
    </w:p>
    <w:tbl>
      <w:tblPr>
        <w:tblW w:w="5000" w:type="pct"/>
        <w:tblCellMar>
          <w:top w:w="15" w:type="dxa"/>
          <w:left w:w="15" w:type="dxa"/>
          <w:bottom w:w="15" w:type="dxa"/>
          <w:right w:w="15" w:type="dxa"/>
        </w:tblCellMar>
        <w:tblLook w:val="04A0" w:firstRow="1" w:lastRow="0" w:firstColumn="1" w:lastColumn="0" w:noHBand="0" w:noVBand="1"/>
      </w:tblPr>
      <w:tblGrid>
        <w:gridCol w:w="1376"/>
        <w:gridCol w:w="1375"/>
        <w:gridCol w:w="1375"/>
        <w:gridCol w:w="1375"/>
        <w:gridCol w:w="1375"/>
        <w:gridCol w:w="1375"/>
        <w:gridCol w:w="1377"/>
      </w:tblGrid>
      <w:tr w:rsidR="00D05D9A" w:rsidRPr="001B5A20" w14:paraId="7A0EBA82" w14:textId="77777777" w:rsidTr="00D05D9A">
        <w:trPr>
          <w:trHeight w:val="285"/>
        </w:trPr>
        <w:tc>
          <w:tcPr>
            <w:tcW w:w="714"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0749D0D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机构</w:t>
            </w:r>
          </w:p>
        </w:tc>
        <w:tc>
          <w:tcPr>
            <w:tcW w:w="714"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35DE88E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培训地</w:t>
            </w:r>
          </w:p>
        </w:tc>
        <w:tc>
          <w:tcPr>
            <w:tcW w:w="714"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3535C40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项目类别</w:t>
            </w:r>
          </w:p>
        </w:tc>
        <w:tc>
          <w:tcPr>
            <w:tcW w:w="714"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6AAD30E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参训人数（人）</w:t>
            </w:r>
          </w:p>
        </w:tc>
        <w:tc>
          <w:tcPr>
            <w:tcW w:w="2143" w:type="pct"/>
            <w:gridSpan w:val="3"/>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113A064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补贴</w:t>
            </w:r>
          </w:p>
        </w:tc>
      </w:tr>
      <w:tr w:rsidR="00D05D9A" w:rsidRPr="001B5A20" w14:paraId="7447C40B" w14:textId="77777777" w:rsidTr="00D05D9A">
        <w:trPr>
          <w:trHeight w:val="660"/>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221617B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b/>
                <w:bCs/>
                <w:color w:val="FFFFFF"/>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4497D4E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b/>
                <w:bCs/>
                <w:color w:val="FFFFFF"/>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0FCFF94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b/>
                <w:bCs/>
                <w:color w:val="FFFFFF"/>
                <w:sz w:val="20"/>
                <w:szCs w:val="20"/>
                <w:bdr w:val="none" w:sz="0" w:space="0" w:color="auto"/>
                <w:lang w:val="en-US"/>
              </w:rPr>
            </w:pPr>
          </w:p>
        </w:tc>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389A5A8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b/>
                <w:bCs/>
                <w:color w:val="FFFFFF"/>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148FC90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培训补贴标准（元）</w:t>
            </w:r>
          </w:p>
        </w:tc>
        <w:tc>
          <w:tcPr>
            <w:tcW w:w="714"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6B20FA0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补贴人数</w:t>
            </w:r>
          </w:p>
        </w:tc>
        <w:tc>
          <w:tcPr>
            <w:tcW w:w="714"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6B248D2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小计（万元）</w:t>
            </w:r>
          </w:p>
        </w:tc>
      </w:tr>
      <w:tr w:rsidR="00D05D9A" w:rsidRPr="001B5A20" w14:paraId="71546DBC" w14:textId="77777777" w:rsidTr="00D05D9A">
        <w:trPr>
          <w:trHeight w:val="435"/>
        </w:trPr>
        <w:tc>
          <w:tcPr>
            <w:tcW w:w="714"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38C0B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以工代训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46543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企业（</w:t>
            </w:r>
            <w:r w:rsidRPr="00D05D9A">
              <w:rPr>
                <w:rFonts w:ascii="Times New Roman" w:eastAsia="宋体" w:hAnsi="Times New Roman" w:cs="Times New Roman"/>
                <w:sz w:val="20"/>
                <w:szCs w:val="20"/>
                <w:bdr w:val="none" w:sz="0" w:space="0" w:color="auto"/>
                <w:lang w:val="en-US"/>
              </w:rPr>
              <w:t>8</w:t>
            </w:r>
            <w:r w:rsidRPr="00D05D9A">
              <w:rPr>
                <w:rFonts w:ascii="Times New Roman" w:eastAsia="宋体" w:hAnsi="Times New Roman" w:cs="Times New Roman"/>
                <w:sz w:val="20"/>
                <w:szCs w:val="20"/>
                <w:bdr w:val="none" w:sz="0" w:space="0" w:color="auto"/>
                <w:lang w:val="en-US"/>
              </w:rPr>
              <w:t>家</w:t>
            </w:r>
            <w:r w:rsidRPr="00D05D9A">
              <w:rPr>
                <w:rFonts w:ascii="Times New Roman" w:eastAsia="宋体" w:hAnsi="Times New Roman" w:cs="Times New Roman"/>
                <w:sz w:val="20"/>
                <w:szCs w:val="20"/>
                <w:bdr w:val="none" w:sz="0" w:space="0" w:color="auto"/>
                <w:lang w:val="en-US"/>
              </w:rPr>
              <w:t>)</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1AC2F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以工代训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B649F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3487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3F254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200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84D06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3487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3BFC8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69.74</w:t>
            </w:r>
          </w:p>
        </w:tc>
      </w:tr>
      <w:tr w:rsidR="00D05D9A" w:rsidRPr="001B5A20" w14:paraId="4011CDD2"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4F02AE3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E1996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企业（</w:t>
            </w:r>
            <w:r w:rsidRPr="00D05D9A">
              <w:rPr>
                <w:rFonts w:ascii="Times New Roman" w:eastAsia="宋体" w:hAnsi="Times New Roman" w:cs="Times New Roman"/>
                <w:sz w:val="20"/>
                <w:szCs w:val="20"/>
                <w:bdr w:val="none" w:sz="0" w:space="0" w:color="auto"/>
                <w:lang w:val="en-US"/>
              </w:rPr>
              <w:t>4</w:t>
            </w:r>
            <w:r w:rsidRPr="00D05D9A">
              <w:rPr>
                <w:rFonts w:ascii="Times New Roman" w:eastAsia="宋体" w:hAnsi="Times New Roman" w:cs="Times New Roman"/>
                <w:sz w:val="20"/>
                <w:szCs w:val="20"/>
                <w:bdr w:val="none" w:sz="0" w:space="0" w:color="auto"/>
                <w:lang w:val="en-US"/>
              </w:rPr>
              <w:t>家</w:t>
            </w:r>
            <w:r w:rsidRPr="00D05D9A">
              <w:rPr>
                <w:rFonts w:ascii="Times New Roman" w:eastAsia="宋体" w:hAnsi="Times New Roman" w:cs="Times New Roman"/>
                <w:sz w:val="20"/>
                <w:szCs w:val="20"/>
                <w:bdr w:val="none" w:sz="0" w:space="0" w:color="auto"/>
                <w:lang w:val="en-US"/>
              </w:rPr>
              <w:t>)</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C67A6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以工代训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51A80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2132</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8687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200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BB849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2132</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DAE1B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42.64</w:t>
            </w:r>
          </w:p>
        </w:tc>
      </w:tr>
      <w:tr w:rsidR="00D05D9A" w:rsidRPr="001B5A20" w14:paraId="7863A1DC"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0611CEC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375C5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企业（</w:t>
            </w:r>
            <w:r w:rsidRPr="00D05D9A">
              <w:rPr>
                <w:rFonts w:ascii="Times New Roman" w:eastAsia="宋体" w:hAnsi="Times New Roman" w:cs="Times New Roman"/>
                <w:sz w:val="20"/>
                <w:szCs w:val="20"/>
                <w:bdr w:val="none" w:sz="0" w:space="0" w:color="auto"/>
                <w:lang w:val="en-US"/>
              </w:rPr>
              <w:t>11</w:t>
            </w:r>
            <w:r w:rsidRPr="00D05D9A">
              <w:rPr>
                <w:rFonts w:ascii="Times New Roman" w:eastAsia="宋体" w:hAnsi="Times New Roman" w:cs="Times New Roman"/>
                <w:sz w:val="20"/>
                <w:szCs w:val="20"/>
                <w:bdr w:val="none" w:sz="0" w:space="0" w:color="auto"/>
                <w:lang w:val="en-US"/>
              </w:rPr>
              <w:t>家）</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DDAB6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以工代训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06555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1407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04647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200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8EE0E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1407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56D63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28.14</w:t>
            </w:r>
          </w:p>
        </w:tc>
      </w:tr>
      <w:tr w:rsidR="00D05D9A" w:rsidRPr="001B5A20" w14:paraId="4EF346AB"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21457E7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126E2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企业（</w:t>
            </w:r>
            <w:r w:rsidRPr="00D05D9A">
              <w:rPr>
                <w:rFonts w:ascii="Times New Roman" w:eastAsia="宋体" w:hAnsi="Times New Roman" w:cs="Times New Roman"/>
                <w:sz w:val="20"/>
                <w:szCs w:val="20"/>
                <w:bdr w:val="none" w:sz="0" w:space="0" w:color="auto"/>
                <w:lang w:val="en-US"/>
              </w:rPr>
              <w:t>10</w:t>
            </w:r>
            <w:r w:rsidRPr="00D05D9A">
              <w:rPr>
                <w:rFonts w:ascii="Times New Roman" w:eastAsia="宋体" w:hAnsi="Times New Roman" w:cs="Times New Roman"/>
                <w:sz w:val="20"/>
                <w:szCs w:val="20"/>
                <w:bdr w:val="none" w:sz="0" w:space="0" w:color="auto"/>
                <w:lang w:val="en-US"/>
              </w:rPr>
              <w:t>家）</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17D75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以工代训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ACAE9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3057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B20DF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200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CE073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3057</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F8481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61.14</w:t>
            </w:r>
          </w:p>
        </w:tc>
      </w:tr>
      <w:tr w:rsidR="00D05D9A" w:rsidRPr="001B5A20" w14:paraId="73E85D56"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65EAE88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E8990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企业（</w:t>
            </w:r>
            <w:r w:rsidRPr="00D05D9A">
              <w:rPr>
                <w:rFonts w:ascii="Times New Roman" w:eastAsia="宋体" w:hAnsi="Times New Roman" w:cs="Times New Roman"/>
                <w:sz w:val="20"/>
                <w:szCs w:val="20"/>
                <w:bdr w:val="none" w:sz="0" w:space="0" w:color="auto"/>
                <w:lang w:val="en-US"/>
              </w:rPr>
              <w:t>13</w:t>
            </w:r>
            <w:r w:rsidRPr="00D05D9A">
              <w:rPr>
                <w:rFonts w:ascii="Times New Roman" w:eastAsia="宋体" w:hAnsi="Times New Roman" w:cs="Times New Roman"/>
                <w:sz w:val="20"/>
                <w:szCs w:val="20"/>
                <w:bdr w:val="none" w:sz="0" w:space="0" w:color="auto"/>
                <w:lang w:val="en-US"/>
              </w:rPr>
              <w:t>家）</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429A2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以工代训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20751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4175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39435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200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D9DCE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4175</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FBE0B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83.5</w:t>
            </w:r>
          </w:p>
        </w:tc>
      </w:tr>
      <w:tr w:rsidR="00D05D9A" w:rsidRPr="001B5A20" w14:paraId="2EC31EDB"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3451A76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90CBC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企业（</w:t>
            </w:r>
            <w:r w:rsidRPr="00D05D9A">
              <w:rPr>
                <w:rFonts w:ascii="Times New Roman" w:eastAsia="宋体" w:hAnsi="Times New Roman" w:cs="Times New Roman"/>
                <w:sz w:val="20"/>
                <w:szCs w:val="20"/>
                <w:bdr w:val="none" w:sz="0" w:space="0" w:color="auto"/>
                <w:lang w:val="en-US"/>
              </w:rPr>
              <w:t>28</w:t>
            </w:r>
            <w:r w:rsidRPr="00D05D9A">
              <w:rPr>
                <w:rFonts w:ascii="Times New Roman" w:eastAsia="宋体" w:hAnsi="Times New Roman" w:cs="Times New Roman"/>
                <w:sz w:val="20"/>
                <w:szCs w:val="20"/>
                <w:bdr w:val="none" w:sz="0" w:space="0" w:color="auto"/>
                <w:lang w:val="en-US"/>
              </w:rPr>
              <w:t>家）</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E565B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以工代训</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7BAC3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7414</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8B980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200</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54CFC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7414</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CB5351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144.3</w:t>
            </w:r>
          </w:p>
        </w:tc>
      </w:tr>
      <w:tr w:rsidR="00D05D9A" w:rsidRPr="001B5A20" w14:paraId="61CBC448" w14:textId="77777777" w:rsidTr="00D05D9A">
        <w:trPr>
          <w:trHeight w:val="435"/>
        </w:trPr>
        <w:tc>
          <w:tcPr>
            <w:tcW w:w="714" w:type="pct"/>
            <w:vMerge/>
            <w:tcBorders>
              <w:top w:val="single" w:sz="4" w:space="0" w:color="000000"/>
              <w:left w:val="single" w:sz="4" w:space="0" w:color="000000"/>
              <w:bottom w:val="single" w:sz="4" w:space="0" w:color="000000"/>
              <w:right w:val="single" w:sz="4" w:space="0" w:color="000000"/>
            </w:tcBorders>
            <w:vAlign w:val="center"/>
            <w:hideMark/>
          </w:tcPr>
          <w:p w14:paraId="0E838D6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D56E9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企业（</w:t>
            </w:r>
            <w:r w:rsidRPr="00D05D9A">
              <w:rPr>
                <w:rFonts w:ascii="Times New Roman" w:eastAsia="宋体" w:hAnsi="Times New Roman" w:cs="Times New Roman"/>
                <w:sz w:val="20"/>
                <w:szCs w:val="20"/>
                <w:bdr w:val="none" w:sz="0" w:space="0" w:color="auto"/>
                <w:lang w:val="en-US"/>
              </w:rPr>
              <w:t>28</w:t>
            </w:r>
            <w:r w:rsidRPr="00D05D9A">
              <w:rPr>
                <w:rFonts w:ascii="Times New Roman" w:eastAsia="宋体" w:hAnsi="Times New Roman" w:cs="Times New Roman"/>
                <w:sz w:val="20"/>
                <w:szCs w:val="20"/>
                <w:bdr w:val="none" w:sz="0" w:space="0" w:color="auto"/>
                <w:lang w:val="en-US"/>
              </w:rPr>
              <w:t>家）</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0017C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以工代训</w:t>
            </w:r>
          </w:p>
        </w:tc>
        <w:tc>
          <w:tcPr>
            <w:tcW w:w="714" w:type="pct"/>
            <w:tcBorders>
              <w:top w:val="single" w:sz="4" w:space="0" w:color="000000"/>
              <w:left w:val="single" w:sz="4" w:space="0" w:color="000000"/>
              <w:bottom w:val="single" w:sz="4" w:space="0" w:color="000000"/>
              <w:right w:val="single" w:sz="4" w:space="0" w:color="000000"/>
            </w:tcBorders>
            <w:vAlign w:val="center"/>
            <w:hideMark/>
          </w:tcPr>
          <w:p w14:paraId="589C27D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7452</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B1766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200</w:t>
            </w:r>
          </w:p>
        </w:tc>
        <w:tc>
          <w:tcPr>
            <w:tcW w:w="714" w:type="pct"/>
            <w:tcBorders>
              <w:top w:val="single" w:sz="4" w:space="0" w:color="000000"/>
              <w:left w:val="single" w:sz="4" w:space="0" w:color="000000"/>
              <w:bottom w:val="single" w:sz="4" w:space="0" w:color="000000"/>
              <w:right w:val="single" w:sz="4" w:space="0" w:color="000000"/>
            </w:tcBorders>
            <w:vAlign w:val="center"/>
            <w:hideMark/>
          </w:tcPr>
          <w:p w14:paraId="2818B56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7452</w:t>
            </w: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F3CB5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149.04</w:t>
            </w:r>
          </w:p>
        </w:tc>
      </w:tr>
      <w:tr w:rsidR="00D05D9A" w:rsidRPr="001B5A20" w14:paraId="3B1E85EE" w14:textId="77777777" w:rsidTr="00D05D9A">
        <w:trPr>
          <w:trHeight w:val="435"/>
        </w:trPr>
        <w:tc>
          <w:tcPr>
            <w:tcW w:w="714" w:type="pct"/>
            <w:tcBorders>
              <w:top w:val="single" w:sz="4" w:space="0" w:color="000000"/>
              <w:left w:val="single" w:sz="4" w:space="0" w:color="000000"/>
              <w:bottom w:val="single" w:sz="4" w:space="0" w:color="000000"/>
              <w:right w:val="single" w:sz="4" w:space="0" w:color="000000"/>
            </w:tcBorders>
            <w:vAlign w:val="center"/>
            <w:hideMark/>
          </w:tcPr>
          <w:p w14:paraId="6135E08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合计</w:t>
            </w:r>
          </w:p>
        </w:tc>
        <w:tc>
          <w:tcPr>
            <w:tcW w:w="714" w:type="pct"/>
            <w:tcBorders>
              <w:top w:val="single" w:sz="4" w:space="0" w:color="000000"/>
              <w:left w:val="single" w:sz="4" w:space="0" w:color="000000"/>
              <w:bottom w:val="single" w:sz="4" w:space="0" w:color="000000"/>
              <w:right w:val="single" w:sz="4" w:space="0" w:color="000000"/>
            </w:tcBorders>
            <w:vAlign w:val="center"/>
            <w:hideMark/>
          </w:tcPr>
          <w:p w14:paraId="6AF3D49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vAlign w:val="center"/>
            <w:hideMark/>
          </w:tcPr>
          <w:p w14:paraId="272E8EA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2262C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29124</w:t>
            </w:r>
          </w:p>
        </w:tc>
        <w:tc>
          <w:tcPr>
            <w:tcW w:w="714" w:type="pct"/>
            <w:tcBorders>
              <w:top w:val="single" w:sz="4" w:space="0" w:color="000000"/>
              <w:left w:val="single" w:sz="4" w:space="0" w:color="000000"/>
              <w:bottom w:val="single" w:sz="4" w:space="0" w:color="000000"/>
              <w:right w:val="single" w:sz="4" w:space="0" w:color="000000"/>
            </w:tcBorders>
            <w:vAlign w:val="center"/>
            <w:hideMark/>
          </w:tcPr>
          <w:p w14:paraId="023406D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vAlign w:val="center"/>
            <w:hideMark/>
          </w:tcPr>
          <w:p w14:paraId="20F6654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c>
          <w:tcPr>
            <w:tcW w:w="71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9931F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578.5</w:t>
            </w:r>
          </w:p>
        </w:tc>
      </w:tr>
    </w:tbl>
    <w:p w14:paraId="1D04D3F4" w14:textId="77777777" w:rsidR="00B41F73" w:rsidRPr="001B5A20" w:rsidRDefault="00B41F73" w:rsidP="001374FD">
      <w:pPr>
        <w:autoSpaceDE w:val="0"/>
        <w:autoSpaceDN w:val="0"/>
        <w:adjustRightInd w:val="0"/>
        <w:spacing w:afterLines="0" w:line="480" w:lineRule="exact"/>
        <w:ind w:firstLine="640"/>
        <w:jc w:val="left"/>
        <w:rPr>
          <w:rFonts w:ascii="Times New Roman" w:hAnsi="Times New Roman" w:cs="Times New Roman"/>
          <w:szCs w:val="32"/>
        </w:rPr>
      </w:pPr>
    </w:p>
    <w:p w14:paraId="5D43FEF9" w14:textId="77777777" w:rsidR="00D05D9A" w:rsidRPr="001B5A20" w:rsidRDefault="00D05D9A" w:rsidP="00FB4CB6">
      <w:pPr>
        <w:spacing w:beforeLines="50" w:before="120" w:after="120"/>
        <w:ind w:firstLine="482"/>
        <w:jc w:val="center"/>
        <w:rPr>
          <w:rFonts w:ascii="Times New Roman" w:eastAsia="幼圆" w:hAnsi="Times New Roman" w:cs="Times New Roman"/>
          <w:b/>
          <w:bCs/>
          <w:sz w:val="24"/>
          <w:szCs w:val="24"/>
        </w:rPr>
      </w:pPr>
      <w:r w:rsidRPr="001B5A20">
        <w:rPr>
          <w:rFonts w:ascii="Times New Roman" w:eastAsia="幼圆" w:hAnsi="Times New Roman" w:cs="Times New Roman"/>
          <w:b/>
          <w:bCs/>
          <w:sz w:val="24"/>
          <w:szCs w:val="24"/>
        </w:rPr>
        <w:t>附表</w:t>
      </w:r>
      <w:r w:rsidRPr="001B5A20">
        <w:rPr>
          <w:rFonts w:ascii="Times New Roman" w:eastAsia="幼圆" w:hAnsi="Times New Roman" w:cs="Times New Roman"/>
          <w:b/>
          <w:bCs/>
          <w:sz w:val="24"/>
          <w:szCs w:val="24"/>
        </w:rPr>
        <w:t xml:space="preserve"> </w:t>
      </w:r>
      <w:r w:rsidR="001374FD">
        <w:rPr>
          <w:rFonts w:ascii="Times New Roman" w:eastAsia="幼圆" w:hAnsi="Times New Roman" w:cs="Times New Roman"/>
          <w:b/>
          <w:bCs/>
          <w:sz w:val="24"/>
          <w:szCs w:val="24"/>
        </w:rPr>
        <w:t xml:space="preserve"> </w:t>
      </w:r>
      <w:r w:rsidRPr="001B5A20">
        <w:rPr>
          <w:rFonts w:ascii="Times New Roman" w:eastAsia="幼圆" w:hAnsi="Times New Roman" w:cs="Times New Roman"/>
          <w:b/>
          <w:bCs/>
          <w:sz w:val="24"/>
          <w:szCs w:val="24"/>
        </w:rPr>
        <w:t>2020</w:t>
      </w:r>
      <w:r w:rsidRPr="001B5A20">
        <w:rPr>
          <w:rFonts w:ascii="Times New Roman" w:eastAsia="幼圆" w:hAnsi="Times New Roman" w:cs="Times New Roman"/>
          <w:b/>
          <w:bCs/>
          <w:sz w:val="24"/>
          <w:szCs w:val="24"/>
        </w:rPr>
        <w:t>年个人、企业补贴统计表</w:t>
      </w:r>
    </w:p>
    <w:tbl>
      <w:tblPr>
        <w:tblW w:w="5000" w:type="pct"/>
        <w:tblCellMar>
          <w:top w:w="15" w:type="dxa"/>
          <w:left w:w="15" w:type="dxa"/>
          <w:bottom w:w="15" w:type="dxa"/>
          <w:right w:w="15" w:type="dxa"/>
        </w:tblCellMar>
        <w:tblLook w:val="04A0" w:firstRow="1" w:lastRow="0" w:firstColumn="1" w:lastColumn="0" w:noHBand="0" w:noVBand="1"/>
      </w:tblPr>
      <w:tblGrid>
        <w:gridCol w:w="1605"/>
        <w:gridCol w:w="1605"/>
        <w:gridCol w:w="1604"/>
        <w:gridCol w:w="1604"/>
        <w:gridCol w:w="1606"/>
        <w:gridCol w:w="1604"/>
      </w:tblGrid>
      <w:tr w:rsidR="00D05D9A" w:rsidRPr="001B5A20" w14:paraId="379F44FA" w14:textId="77777777" w:rsidTr="00D05D9A">
        <w:trPr>
          <w:trHeight w:val="435"/>
          <w:tblHeader/>
        </w:trPr>
        <w:tc>
          <w:tcPr>
            <w:tcW w:w="833"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14996D4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月份</w:t>
            </w:r>
          </w:p>
        </w:tc>
        <w:tc>
          <w:tcPr>
            <w:tcW w:w="3333" w:type="pct"/>
            <w:gridSpan w:val="4"/>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5D02EA7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类别</w:t>
            </w:r>
          </w:p>
        </w:tc>
        <w:tc>
          <w:tcPr>
            <w:tcW w:w="833"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53E948EB" w14:textId="655D2F63"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合计</w:t>
            </w:r>
            <w:r w:rsidR="00C70E78" w:rsidRPr="001B5A20">
              <w:rPr>
                <w:rFonts w:ascii="Times New Roman" w:eastAsia="宋体" w:hAnsi="Times New Roman" w:cs="Times New Roman"/>
                <w:b/>
                <w:bCs/>
                <w:color w:val="FFFFFF"/>
                <w:sz w:val="20"/>
                <w:szCs w:val="20"/>
                <w:bdr w:val="none" w:sz="0" w:space="0" w:color="auto"/>
                <w:lang w:val="en-US"/>
              </w:rPr>
              <w:t>（金额</w:t>
            </w:r>
            <w:r w:rsidR="004508F0">
              <w:rPr>
                <w:rFonts w:ascii="Times New Roman" w:eastAsia="宋体" w:hAnsi="Times New Roman" w:cs="Times New Roman" w:hint="eastAsia"/>
                <w:b/>
                <w:bCs/>
                <w:color w:val="FFFFFF"/>
                <w:sz w:val="20"/>
                <w:szCs w:val="20"/>
                <w:bdr w:val="none" w:sz="0" w:space="0" w:color="auto"/>
                <w:lang w:val="en-US"/>
              </w:rPr>
              <w:t>万元</w:t>
            </w:r>
            <w:r w:rsidR="00C70E78" w:rsidRPr="001B5A20">
              <w:rPr>
                <w:rFonts w:ascii="Times New Roman" w:eastAsia="宋体" w:hAnsi="Times New Roman" w:cs="Times New Roman"/>
                <w:b/>
                <w:bCs/>
                <w:color w:val="FFFFFF"/>
                <w:sz w:val="20"/>
                <w:szCs w:val="20"/>
                <w:bdr w:val="none" w:sz="0" w:space="0" w:color="auto"/>
                <w:lang w:val="en-US"/>
              </w:rPr>
              <w:t>）</w:t>
            </w:r>
          </w:p>
        </w:tc>
      </w:tr>
      <w:tr w:rsidR="00D05D9A" w:rsidRPr="001B5A20" w14:paraId="66D85471" w14:textId="77777777" w:rsidTr="00D05D9A">
        <w:trPr>
          <w:trHeight w:val="270"/>
        </w:trPr>
        <w:tc>
          <w:tcPr>
            <w:tcW w:w="833" w:type="pct"/>
            <w:vMerge/>
            <w:tcBorders>
              <w:top w:val="single" w:sz="4" w:space="0" w:color="000000"/>
              <w:left w:val="single" w:sz="4" w:space="0" w:color="000000"/>
              <w:bottom w:val="single" w:sz="4" w:space="0" w:color="000000"/>
              <w:right w:val="single" w:sz="4" w:space="0" w:color="000000"/>
            </w:tcBorders>
            <w:vAlign w:val="center"/>
            <w:hideMark/>
          </w:tcPr>
          <w:p w14:paraId="7425E9F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b/>
                <w:bCs/>
                <w:color w:val="FFFFFF"/>
                <w:sz w:val="20"/>
                <w:szCs w:val="20"/>
                <w:bdr w:val="none" w:sz="0" w:space="0" w:color="auto"/>
                <w:lang w:val="en-US"/>
              </w:rPr>
            </w:pPr>
          </w:p>
        </w:tc>
        <w:tc>
          <w:tcPr>
            <w:tcW w:w="833"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6D8E471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个人</w:t>
            </w:r>
            <w:r w:rsidRPr="00D05D9A">
              <w:rPr>
                <w:rFonts w:ascii="Times New Roman" w:eastAsia="宋体" w:hAnsi="Times New Roman" w:cs="Times New Roman"/>
                <w:b/>
                <w:bCs/>
                <w:color w:val="FFFFFF"/>
                <w:sz w:val="20"/>
                <w:szCs w:val="20"/>
                <w:bdr w:val="none" w:sz="0" w:space="0" w:color="auto"/>
                <w:lang w:val="en-US"/>
              </w:rPr>
              <w:t>(</w:t>
            </w:r>
            <w:r w:rsidRPr="00D05D9A">
              <w:rPr>
                <w:rFonts w:ascii="Times New Roman" w:eastAsia="宋体" w:hAnsi="Times New Roman" w:cs="Times New Roman"/>
                <w:b/>
                <w:bCs/>
                <w:color w:val="FFFFFF"/>
                <w:sz w:val="20"/>
                <w:szCs w:val="20"/>
                <w:bdr w:val="none" w:sz="0" w:space="0" w:color="auto"/>
                <w:lang w:val="en-US"/>
              </w:rPr>
              <w:t>人）</w:t>
            </w:r>
          </w:p>
        </w:tc>
        <w:tc>
          <w:tcPr>
            <w:tcW w:w="833"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064AB9A5" w14:textId="2738E170"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金额</w:t>
            </w:r>
            <w:r w:rsidR="004508F0">
              <w:rPr>
                <w:rFonts w:ascii="Times New Roman" w:eastAsia="宋体" w:hAnsi="Times New Roman" w:cs="Times New Roman" w:hint="eastAsia"/>
                <w:b/>
                <w:bCs/>
                <w:color w:val="FFFFFF"/>
                <w:sz w:val="20"/>
                <w:szCs w:val="20"/>
                <w:bdr w:val="none" w:sz="0" w:space="0" w:color="auto"/>
                <w:lang w:val="en-US"/>
              </w:rPr>
              <w:t>（万元）</w:t>
            </w:r>
          </w:p>
        </w:tc>
        <w:tc>
          <w:tcPr>
            <w:tcW w:w="833"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7BC0928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企业（</w:t>
            </w:r>
            <w:proofErr w:type="gramStart"/>
            <w:r w:rsidRPr="00D05D9A">
              <w:rPr>
                <w:rFonts w:ascii="Times New Roman" w:eastAsia="宋体" w:hAnsi="Times New Roman" w:cs="Times New Roman"/>
                <w:b/>
                <w:bCs/>
                <w:color w:val="FFFFFF"/>
                <w:sz w:val="20"/>
                <w:szCs w:val="20"/>
                <w:bdr w:val="none" w:sz="0" w:space="0" w:color="auto"/>
                <w:lang w:val="en-US"/>
              </w:rPr>
              <w:t>个</w:t>
            </w:r>
            <w:proofErr w:type="gramEnd"/>
            <w:r w:rsidRPr="00D05D9A">
              <w:rPr>
                <w:rFonts w:ascii="Times New Roman" w:eastAsia="宋体" w:hAnsi="Times New Roman" w:cs="Times New Roman"/>
                <w:b/>
                <w:bCs/>
                <w:color w:val="FFFFFF"/>
                <w:sz w:val="20"/>
                <w:szCs w:val="20"/>
                <w:bdr w:val="none" w:sz="0" w:space="0" w:color="auto"/>
                <w:lang w:val="en-US"/>
              </w:rPr>
              <w:t>）</w:t>
            </w:r>
          </w:p>
        </w:tc>
        <w:tc>
          <w:tcPr>
            <w:tcW w:w="833"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25C24FF6" w14:textId="76BFF479"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05D9A">
              <w:rPr>
                <w:rFonts w:ascii="Times New Roman" w:eastAsia="宋体" w:hAnsi="Times New Roman" w:cs="Times New Roman"/>
                <w:b/>
                <w:bCs/>
                <w:color w:val="FFFFFF"/>
                <w:sz w:val="20"/>
                <w:szCs w:val="20"/>
                <w:bdr w:val="none" w:sz="0" w:space="0" w:color="auto"/>
                <w:lang w:val="en-US"/>
              </w:rPr>
              <w:t>金额</w:t>
            </w:r>
            <w:r w:rsidR="004508F0">
              <w:rPr>
                <w:rFonts w:ascii="Times New Roman" w:eastAsia="宋体" w:hAnsi="Times New Roman" w:cs="Times New Roman" w:hint="eastAsia"/>
                <w:b/>
                <w:bCs/>
                <w:color w:val="FFFFFF"/>
                <w:sz w:val="20"/>
                <w:szCs w:val="20"/>
                <w:bdr w:val="none" w:sz="0" w:space="0" w:color="auto"/>
                <w:lang w:val="en-US"/>
              </w:rPr>
              <w:t>（万元）</w:t>
            </w:r>
          </w:p>
        </w:tc>
        <w:tc>
          <w:tcPr>
            <w:tcW w:w="833" w:type="pct"/>
            <w:vMerge/>
            <w:tcBorders>
              <w:top w:val="single" w:sz="4" w:space="0" w:color="000000"/>
              <w:left w:val="single" w:sz="4" w:space="0" w:color="000000"/>
              <w:bottom w:val="single" w:sz="4" w:space="0" w:color="000000"/>
              <w:right w:val="single" w:sz="4" w:space="0" w:color="000000"/>
            </w:tcBorders>
            <w:vAlign w:val="center"/>
            <w:hideMark/>
          </w:tcPr>
          <w:p w14:paraId="2A82613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left"/>
              <w:rPr>
                <w:rFonts w:ascii="Times New Roman" w:eastAsia="宋体" w:hAnsi="Times New Roman" w:cs="Times New Roman"/>
                <w:b/>
                <w:bCs/>
                <w:color w:val="FFFFFF"/>
                <w:sz w:val="20"/>
                <w:szCs w:val="20"/>
                <w:bdr w:val="none" w:sz="0" w:space="0" w:color="auto"/>
                <w:lang w:val="en-US"/>
              </w:rPr>
            </w:pPr>
          </w:p>
        </w:tc>
      </w:tr>
      <w:tr w:rsidR="00D05D9A" w:rsidRPr="001B5A20" w14:paraId="1F8D9005" w14:textId="77777777" w:rsidTr="00D05D9A">
        <w:trPr>
          <w:trHeight w:val="660"/>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142C6E9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w:t>
            </w:r>
            <w:r w:rsidRPr="00D05D9A">
              <w:rPr>
                <w:rFonts w:ascii="Times New Roman" w:eastAsia="宋体" w:hAnsi="Times New Roman" w:cs="Times New Roman"/>
                <w:sz w:val="20"/>
                <w:szCs w:val="20"/>
                <w:bdr w:val="none" w:sz="0" w:space="0" w:color="auto"/>
                <w:lang w:val="en-US"/>
              </w:rPr>
              <w:t>月</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079C1E4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12</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0B4362B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3.7</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332DD74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146</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00A964E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55</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7D902FF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58.7</w:t>
            </w:r>
          </w:p>
        </w:tc>
      </w:tr>
      <w:tr w:rsidR="00D05D9A" w:rsidRPr="001B5A20" w14:paraId="119ABBB1" w14:textId="77777777" w:rsidTr="00D05D9A">
        <w:trPr>
          <w:trHeight w:val="285"/>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14DADB1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w:t>
            </w:r>
            <w:r w:rsidRPr="00D05D9A">
              <w:rPr>
                <w:rFonts w:ascii="Times New Roman" w:eastAsia="宋体" w:hAnsi="Times New Roman" w:cs="Times New Roman"/>
                <w:sz w:val="20"/>
                <w:szCs w:val="20"/>
                <w:bdr w:val="none" w:sz="0" w:space="0" w:color="auto"/>
                <w:lang w:val="en-US"/>
              </w:rPr>
              <w:t>月</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2B14FCC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47</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5F32CAF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9.91</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3AA2448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 xml:space="preserve">　</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7E2C7344"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0A4EF1B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9.91</w:t>
            </w:r>
          </w:p>
        </w:tc>
      </w:tr>
      <w:tr w:rsidR="00D05D9A" w:rsidRPr="001B5A20" w14:paraId="730AC37A" w14:textId="77777777" w:rsidTr="00D05D9A">
        <w:trPr>
          <w:trHeight w:val="435"/>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781F251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7</w:t>
            </w:r>
            <w:r w:rsidRPr="00D05D9A">
              <w:rPr>
                <w:rFonts w:ascii="Times New Roman" w:eastAsia="宋体" w:hAnsi="Times New Roman" w:cs="Times New Roman"/>
                <w:sz w:val="20"/>
                <w:szCs w:val="20"/>
                <w:bdr w:val="none" w:sz="0" w:space="0" w:color="auto"/>
                <w:lang w:val="en-US"/>
              </w:rPr>
              <w:t>月</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5DDF524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20</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5B65378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2.29</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5511056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 xml:space="preserve">　</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0909DAF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5A225B0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2.29</w:t>
            </w:r>
          </w:p>
        </w:tc>
      </w:tr>
      <w:tr w:rsidR="00D05D9A" w:rsidRPr="001B5A20" w14:paraId="4E688507" w14:textId="77777777" w:rsidTr="00D05D9A">
        <w:trPr>
          <w:trHeight w:val="285"/>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7EFA186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8</w:t>
            </w:r>
            <w:r w:rsidRPr="00D05D9A">
              <w:rPr>
                <w:rFonts w:ascii="Times New Roman" w:eastAsia="宋体" w:hAnsi="Times New Roman" w:cs="Times New Roman"/>
                <w:sz w:val="20"/>
                <w:szCs w:val="20"/>
                <w:bdr w:val="none" w:sz="0" w:space="0" w:color="auto"/>
                <w:lang w:val="en-US"/>
              </w:rPr>
              <w:t>月</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5B8715A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113</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6855EF8B"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9.3</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43D3A5D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160</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298D72E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10.92</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327F0827"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20.22</w:t>
            </w:r>
          </w:p>
        </w:tc>
      </w:tr>
      <w:tr w:rsidR="00D05D9A" w:rsidRPr="001B5A20" w14:paraId="4D5BA345" w14:textId="77777777" w:rsidTr="00D05D9A">
        <w:trPr>
          <w:trHeight w:val="435"/>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1AC4349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9</w:t>
            </w:r>
            <w:r w:rsidRPr="00D05D9A">
              <w:rPr>
                <w:rFonts w:ascii="Times New Roman" w:eastAsia="宋体" w:hAnsi="Times New Roman" w:cs="Times New Roman"/>
                <w:sz w:val="20"/>
                <w:szCs w:val="20"/>
                <w:bdr w:val="none" w:sz="0" w:space="0" w:color="auto"/>
                <w:lang w:val="en-US"/>
              </w:rPr>
              <w:t>月</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7423210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93</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02B814D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6.91</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6B05490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70</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44CED30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5.32</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4D839E4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12.23</w:t>
            </w:r>
          </w:p>
        </w:tc>
      </w:tr>
      <w:tr w:rsidR="00D05D9A" w:rsidRPr="001B5A20" w14:paraId="73227A9E" w14:textId="77777777" w:rsidTr="00D05D9A">
        <w:trPr>
          <w:trHeight w:val="435"/>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4F935E9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10</w:t>
            </w:r>
            <w:r w:rsidRPr="00D05D9A">
              <w:rPr>
                <w:rFonts w:ascii="Times New Roman" w:eastAsia="宋体" w:hAnsi="Times New Roman" w:cs="Times New Roman"/>
                <w:sz w:val="20"/>
                <w:szCs w:val="20"/>
                <w:bdr w:val="none" w:sz="0" w:space="0" w:color="auto"/>
                <w:lang w:val="en-US"/>
              </w:rPr>
              <w:t>月</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63A190F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33</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48441F9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3.34</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787CA9FC"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61922959"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0.32</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3F491E7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3.66</w:t>
            </w:r>
          </w:p>
        </w:tc>
      </w:tr>
      <w:tr w:rsidR="00D05D9A" w:rsidRPr="001B5A20" w14:paraId="2A8FC703" w14:textId="77777777" w:rsidTr="00D05D9A">
        <w:trPr>
          <w:trHeight w:val="435"/>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0CC6F2DE"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11</w:t>
            </w:r>
            <w:r w:rsidRPr="00D05D9A">
              <w:rPr>
                <w:rFonts w:ascii="Times New Roman" w:eastAsia="宋体" w:hAnsi="Times New Roman" w:cs="Times New Roman"/>
                <w:sz w:val="20"/>
                <w:szCs w:val="20"/>
                <w:bdr w:val="none" w:sz="0" w:space="0" w:color="auto"/>
                <w:lang w:val="en-US"/>
              </w:rPr>
              <w:t>月</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475FDEA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177</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43EE7D3F"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19.9</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2F47B10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45</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6C5F3CE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2.76</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1CB017D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22.66</w:t>
            </w:r>
          </w:p>
        </w:tc>
      </w:tr>
      <w:tr w:rsidR="00D05D9A" w:rsidRPr="001B5A20" w14:paraId="4B8B18F9" w14:textId="77777777" w:rsidTr="00D05D9A">
        <w:trPr>
          <w:trHeight w:val="435"/>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68D27622"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12</w:t>
            </w:r>
            <w:r w:rsidRPr="00D05D9A">
              <w:rPr>
                <w:rFonts w:ascii="Times New Roman" w:eastAsia="宋体" w:hAnsi="Times New Roman" w:cs="Times New Roman"/>
                <w:sz w:val="20"/>
                <w:szCs w:val="20"/>
                <w:bdr w:val="none" w:sz="0" w:space="0" w:color="auto"/>
                <w:lang w:val="en-US"/>
              </w:rPr>
              <w:t>月</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6D0AF17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57DE000D"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7AB4D7F3"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06CD6E55"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120E597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0</w:t>
            </w:r>
          </w:p>
        </w:tc>
      </w:tr>
      <w:tr w:rsidR="00D05D9A" w:rsidRPr="001B5A20" w14:paraId="2BAE866E" w14:textId="77777777" w:rsidTr="00D05D9A">
        <w:trPr>
          <w:trHeight w:val="435"/>
        </w:trPr>
        <w:tc>
          <w:tcPr>
            <w:tcW w:w="833" w:type="pct"/>
            <w:tcBorders>
              <w:top w:val="single" w:sz="4" w:space="0" w:color="000000"/>
              <w:left w:val="single" w:sz="4" w:space="0" w:color="000000"/>
              <w:bottom w:val="single" w:sz="4" w:space="0" w:color="000000"/>
              <w:right w:val="single" w:sz="4" w:space="0" w:color="000000"/>
            </w:tcBorders>
            <w:vAlign w:val="center"/>
            <w:hideMark/>
          </w:tcPr>
          <w:p w14:paraId="3249F42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合计</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5A277080"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495</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3613C886"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55.35</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30009758"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425</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21BADC91"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74.32</w:t>
            </w:r>
          </w:p>
        </w:tc>
        <w:tc>
          <w:tcPr>
            <w:tcW w:w="833" w:type="pct"/>
            <w:tcBorders>
              <w:top w:val="single" w:sz="4" w:space="0" w:color="000000"/>
              <w:left w:val="single" w:sz="4" w:space="0" w:color="000000"/>
              <w:bottom w:val="single" w:sz="4" w:space="0" w:color="000000"/>
              <w:right w:val="single" w:sz="4" w:space="0" w:color="000000"/>
            </w:tcBorders>
            <w:vAlign w:val="center"/>
            <w:hideMark/>
          </w:tcPr>
          <w:p w14:paraId="18AC791A" w14:textId="77777777" w:rsidR="00D05D9A" w:rsidRPr="00D05D9A" w:rsidRDefault="00D05D9A" w:rsidP="00D05D9A">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05D9A">
              <w:rPr>
                <w:rFonts w:ascii="Times New Roman" w:eastAsia="宋体" w:hAnsi="Times New Roman" w:cs="Times New Roman"/>
                <w:sz w:val="20"/>
                <w:szCs w:val="20"/>
                <w:bdr w:val="none" w:sz="0" w:space="0" w:color="auto"/>
                <w:lang w:val="en-US"/>
              </w:rPr>
              <w:t>129.67</w:t>
            </w:r>
          </w:p>
        </w:tc>
      </w:tr>
    </w:tbl>
    <w:p w14:paraId="6167F556" w14:textId="77777777" w:rsidR="00D05D9A" w:rsidRPr="001B5A20" w:rsidRDefault="00D05D9A" w:rsidP="007026DE">
      <w:pPr>
        <w:autoSpaceDE w:val="0"/>
        <w:autoSpaceDN w:val="0"/>
        <w:adjustRightInd w:val="0"/>
        <w:spacing w:afterLines="0"/>
        <w:ind w:firstLine="640"/>
        <w:jc w:val="left"/>
        <w:rPr>
          <w:rFonts w:ascii="Times New Roman" w:hAnsi="Times New Roman" w:cs="Times New Roman"/>
          <w:szCs w:val="32"/>
        </w:rPr>
      </w:pPr>
    </w:p>
    <w:p w14:paraId="6C3BDA1A" w14:textId="77777777" w:rsidR="000C406D" w:rsidRPr="001B5A20" w:rsidRDefault="000C406D" w:rsidP="007026DE">
      <w:pPr>
        <w:pStyle w:val="2"/>
        <w:spacing w:afterLines="0"/>
        <w:ind w:firstLine="643"/>
        <w:rPr>
          <w:rFonts w:cs="Times New Roman"/>
        </w:rPr>
      </w:pPr>
      <w:bookmarkStart w:id="5" w:name="_Toc78991242"/>
      <w:r w:rsidRPr="001B5A20">
        <w:rPr>
          <w:rFonts w:cs="Times New Roman"/>
        </w:rPr>
        <w:t>（四）</w:t>
      </w:r>
      <w:r w:rsidR="00FE2967" w:rsidRPr="001B5A20">
        <w:rPr>
          <w:rFonts w:cs="Times New Roman"/>
        </w:rPr>
        <w:t>年度绩效</w:t>
      </w:r>
      <w:r w:rsidRPr="001B5A20">
        <w:rPr>
          <w:rFonts w:cs="Times New Roman"/>
        </w:rPr>
        <w:t>目标</w:t>
      </w:r>
      <w:bookmarkEnd w:id="5"/>
    </w:p>
    <w:p w14:paraId="4F2B0CEF" w14:textId="4D5D0C90" w:rsidR="000C406D" w:rsidRPr="001B5A20" w:rsidRDefault="000C406D" w:rsidP="007026DE">
      <w:pPr>
        <w:spacing w:afterLines="0"/>
        <w:ind w:firstLine="640"/>
        <w:rPr>
          <w:rFonts w:ascii="Times New Roman" w:hAnsi="Times New Roman" w:cs="Times New Roman"/>
        </w:rPr>
      </w:pPr>
      <w:r w:rsidRPr="001B5A20">
        <w:rPr>
          <w:rFonts w:ascii="Times New Roman" w:hAnsi="Times New Roman" w:cs="Times New Roman"/>
        </w:rPr>
        <w:t>2019</w:t>
      </w:r>
      <w:r w:rsidRPr="001B5A20">
        <w:rPr>
          <w:rFonts w:ascii="Times New Roman" w:hAnsi="Times New Roman" w:cs="Times New Roman"/>
        </w:rPr>
        <w:t>至</w:t>
      </w:r>
      <w:r w:rsidRPr="001B5A20">
        <w:rPr>
          <w:rFonts w:ascii="Times New Roman" w:hAnsi="Times New Roman" w:cs="Times New Roman"/>
        </w:rPr>
        <w:t>2021</w:t>
      </w:r>
      <w:r w:rsidRPr="001B5A20">
        <w:rPr>
          <w:rFonts w:ascii="Times New Roman" w:hAnsi="Times New Roman" w:cs="Times New Roman"/>
        </w:rPr>
        <w:t>年，</w:t>
      </w:r>
      <w:r w:rsidR="0025197B" w:rsidRPr="001B5A20">
        <w:rPr>
          <w:rFonts w:ascii="Times New Roman" w:hAnsi="Times New Roman" w:cs="Times New Roman"/>
        </w:rPr>
        <w:t>绵竹</w:t>
      </w:r>
      <w:r w:rsidRPr="001B5A20">
        <w:rPr>
          <w:rFonts w:ascii="Times New Roman" w:hAnsi="Times New Roman" w:cs="Times New Roman"/>
        </w:rPr>
        <w:t>市</w:t>
      </w:r>
      <w:r w:rsidR="0025197B" w:rsidRPr="001B5A20">
        <w:rPr>
          <w:rFonts w:ascii="Times New Roman" w:hAnsi="Times New Roman" w:cs="Times New Roman"/>
        </w:rPr>
        <w:t>计划</w:t>
      </w:r>
      <w:r w:rsidRPr="001B5A20">
        <w:rPr>
          <w:rFonts w:ascii="Times New Roman" w:hAnsi="Times New Roman" w:cs="Times New Roman"/>
        </w:rPr>
        <w:t>开展各类补贴性职业技能培训</w:t>
      </w:r>
      <w:r w:rsidRPr="001B5A20">
        <w:rPr>
          <w:rFonts w:ascii="Times New Roman" w:hAnsi="Times New Roman" w:cs="Times New Roman"/>
        </w:rPr>
        <w:t>10</w:t>
      </w:r>
      <w:r w:rsidRPr="001B5A20">
        <w:rPr>
          <w:rFonts w:ascii="Times New Roman" w:hAnsi="Times New Roman" w:cs="Times New Roman"/>
        </w:rPr>
        <w:t>万</w:t>
      </w:r>
      <w:r w:rsidR="00C83E54" w:rsidRPr="001B5A20">
        <w:rPr>
          <w:rFonts w:ascii="Times New Roman" w:hAnsi="Times New Roman" w:cs="Times New Roman"/>
        </w:rPr>
        <w:t>余</w:t>
      </w:r>
      <w:r w:rsidRPr="001B5A20">
        <w:rPr>
          <w:rFonts w:ascii="Times New Roman" w:hAnsi="Times New Roman" w:cs="Times New Roman"/>
        </w:rPr>
        <w:t>人次，</w:t>
      </w:r>
      <w:r w:rsidRPr="001B5A20">
        <w:rPr>
          <w:rFonts w:ascii="Times New Roman" w:hAnsi="Times New Roman" w:cs="Times New Roman"/>
        </w:rPr>
        <w:t>2020</w:t>
      </w:r>
      <w:r w:rsidRPr="001B5A20">
        <w:rPr>
          <w:rFonts w:ascii="Times New Roman" w:hAnsi="Times New Roman" w:cs="Times New Roman"/>
        </w:rPr>
        <w:t>年德阳市</w:t>
      </w:r>
      <w:r w:rsidR="00F47118">
        <w:rPr>
          <w:rFonts w:ascii="Times New Roman" w:hAnsi="Times New Roman" w:cs="Times New Roman" w:hint="eastAsia"/>
        </w:rPr>
        <w:t>全市</w:t>
      </w:r>
      <w:r w:rsidRPr="001B5A20">
        <w:rPr>
          <w:rFonts w:ascii="Times New Roman" w:hAnsi="Times New Roman" w:cs="Times New Roman"/>
        </w:rPr>
        <w:t>预计培训人数</w:t>
      </w:r>
      <w:r w:rsidRPr="001B5A20">
        <w:rPr>
          <w:rFonts w:ascii="Times New Roman" w:hAnsi="Times New Roman" w:cs="Times New Roman"/>
        </w:rPr>
        <w:t>3.7</w:t>
      </w:r>
      <w:r w:rsidR="00C83E54" w:rsidRPr="001B5A20">
        <w:rPr>
          <w:rFonts w:ascii="Times New Roman" w:hAnsi="Times New Roman" w:cs="Times New Roman"/>
        </w:rPr>
        <w:t>0</w:t>
      </w:r>
      <w:r w:rsidRPr="001B5A20">
        <w:rPr>
          <w:rFonts w:ascii="Times New Roman" w:hAnsi="Times New Roman" w:cs="Times New Roman"/>
        </w:rPr>
        <w:t>万人，技能劳动者占</w:t>
      </w:r>
      <w:r w:rsidRPr="001B5A20">
        <w:rPr>
          <w:rFonts w:ascii="Times New Roman" w:hAnsi="Times New Roman" w:cs="Times New Roman"/>
        </w:rPr>
        <w:lastRenderedPageBreak/>
        <w:t>就业人员总量的比例达到</w:t>
      </w:r>
      <w:r w:rsidRPr="001B5A20">
        <w:rPr>
          <w:rFonts w:ascii="Times New Roman" w:hAnsi="Times New Roman" w:cs="Times New Roman"/>
        </w:rPr>
        <w:t>25</w:t>
      </w:r>
      <w:r w:rsidR="00C83E54" w:rsidRPr="001B5A20">
        <w:rPr>
          <w:rFonts w:ascii="Times New Roman" w:hAnsi="Times New Roman" w:cs="Times New Roman"/>
        </w:rPr>
        <w:t>.00</w:t>
      </w:r>
      <w:r w:rsidRPr="001B5A20">
        <w:rPr>
          <w:rFonts w:ascii="Times New Roman" w:hAnsi="Times New Roman" w:cs="Times New Roman"/>
        </w:rPr>
        <w:t>%</w:t>
      </w:r>
      <w:r w:rsidRPr="001B5A20">
        <w:rPr>
          <w:rFonts w:ascii="Times New Roman" w:hAnsi="Times New Roman" w:cs="Times New Roman"/>
        </w:rPr>
        <w:t>以上，高技能人才占技能劳动者的比例达到</w:t>
      </w:r>
      <w:r w:rsidRPr="001B5A20">
        <w:rPr>
          <w:rFonts w:ascii="Times New Roman" w:hAnsi="Times New Roman" w:cs="Times New Roman"/>
        </w:rPr>
        <w:t>35</w:t>
      </w:r>
      <w:r w:rsidR="00C83E54" w:rsidRPr="001B5A20">
        <w:rPr>
          <w:rFonts w:ascii="Times New Roman" w:hAnsi="Times New Roman" w:cs="Times New Roman"/>
        </w:rPr>
        <w:t>.00</w:t>
      </w:r>
      <w:r w:rsidRPr="001B5A20">
        <w:rPr>
          <w:rFonts w:ascii="Times New Roman" w:hAnsi="Times New Roman" w:cs="Times New Roman"/>
        </w:rPr>
        <w:t>%</w:t>
      </w:r>
      <w:r w:rsidRPr="001B5A20">
        <w:rPr>
          <w:rFonts w:ascii="Times New Roman" w:hAnsi="Times New Roman" w:cs="Times New Roman"/>
        </w:rPr>
        <w:t>左右，全市基本建立覆盖城乡劳动者的终身职业技能培训体系，劳动者整体技能素质明显提升。</w:t>
      </w:r>
      <w:r w:rsidR="005151DF" w:rsidRPr="001B5A20">
        <w:rPr>
          <w:rFonts w:ascii="Times New Roman" w:hAnsi="Times New Roman" w:cs="Times New Roman"/>
        </w:rPr>
        <w:t>绵竹市</w:t>
      </w:r>
      <w:r w:rsidR="005151DF" w:rsidRPr="001B5A20">
        <w:rPr>
          <w:rFonts w:ascii="Times New Roman" w:hAnsi="Times New Roman" w:cs="Times New Roman"/>
        </w:rPr>
        <w:t>2020</w:t>
      </w:r>
      <w:r w:rsidR="005151DF" w:rsidRPr="001B5A20">
        <w:rPr>
          <w:rFonts w:ascii="Times New Roman" w:hAnsi="Times New Roman" w:cs="Times New Roman"/>
        </w:rPr>
        <w:t>年实际完成补贴人数</w:t>
      </w:r>
      <w:r w:rsidR="00252E14" w:rsidRPr="001B5A20">
        <w:rPr>
          <w:rFonts w:ascii="Times New Roman" w:hAnsi="Times New Roman" w:cs="Times New Roman"/>
        </w:rPr>
        <w:t>32570</w:t>
      </w:r>
      <w:r w:rsidR="005151DF" w:rsidRPr="001B5A20">
        <w:rPr>
          <w:rFonts w:ascii="Times New Roman" w:hAnsi="Times New Roman" w:cs="Times New Roman"/>
        </w:rPr>
        <w:t>人，补贴范围主要有就业培训、新型学徒制培训、创业培训以及企业以工代训。</w:t>
      </w:r>
    </w:p>
    <w:p w14:paraId="419BFF78" w14:textId="77777777" w:rsidR="00BE562C" w:rsidRPr="001B5A20" w:rsidRDefault="000C406D" w:rsidP="007026DE">
      <w:pPr>
        <w:pStyle w:val="1"/>
        <w:spacing w:afterLines="0"/>
        <w:ind w:firstLine="723"/>
        <w:rPr>
          <w:rFonts w:ascii="Times New Roman" w:hAnsi="Times New Roman" w:cs="Times New Roman"/>
        </w:rPr>
      </w:pPr>
      <w:bookmarkStart w:id="6" w:name="_Toc78991243"/>
      <w:r w:rsidRPr="001B5A20">
        <w:rPr>
          <w:rFonts w:ascii="Times New Roman" w:hAnsi="Times New Roman" w:cs="Times New Roman"/>
        </w:rPr>
        <w:t>二、</w:t>
      </w:r>
      <w:r w:rsidR="00EC5248" w:rsidRPr="001B5A20">
        <w:rPr>
          <w:rFonts w:ascii="Times New Roman" w:hAnsi="Times New Roman" w:cs="Times New Roman"/>
        </w:rPr>
        <w:t>项目资金情况</w:t>
      </w:r>
      <w:bookmarkEnd w:id="6"/>
    </w:p>
    <w:p w14:paraId="18A485D9" w14:textId="77777777" w:rsidR="000C406D" w:rsidRPr="001B5A20" w:rsidRDefault="000C406D" w:rsidP="007026DE">
      <w:pPr>
        <w:pStyle w:val="2"/>
        <w:spacing w:afterLines="0"/>
        <w:ind w:firstLine="643"/>
        <w:rPr>
          <w:rFonts w:cs="Times New Roman"/>
        </w:rPr>
      </w:pPr>
      <w:bookmarkStart w:id="7" w:name="_Toc78991244"/>
      <w:r w:rsidRPr="001B5A20">
        <w:rPr>
          <w:rFonts w:cs="Times New Roman"/>
        </w:rPr>
        <w:t>（一）资金管理办法制定情况</w:t>
      </w:r>
      <w:bookmarkEnd w:id="7"/>
    </w:p>
    <w:p w14:paraId="7AAF94D8" w14:textId="77777777" w:rsidR="000C406D" w:rsidRPr="001B5A20" w:rsidRDefault="000C406D" w:rsidP="007026DE">
      <w:pPr>
        <w:spacing w:afterLines="0"/>
        <w:ind w:firstLine="640"/>
        <w:rPr>
          <w:rFonts w:ascii="Times New Roman" w:hAnsi="Times New Roman" w:cs="Times New Roman"/>
        </w:rPr>
      </w:pPr>
      <w:r w:rsidRPr="001B5A20">
        <w:rPr>
          <w:rFonts w:ascii="Times New Roman" w:hAnsi="Times New Roman" w:cs="Times New Roman"/>
        </w:rPr>
        <w:t>项目资金实行月报账制度，按照</w:t>
      </w:r>
      <w:r w:rsidRPr="001B5A20">
        <w:rPr>
          <w:rFonts w:ascii="Times New Roman" w:hAnsi="Times New Roman" w:cs="Times New Roman"/>
        </w:rPr>
        <w:t>“</w:t>
      </w:r>
      <w:r w:rsidRPr="001B5A20">
        <w:rPr>
          <w:rFonts w:ascii="Times New Roman" w:hAnsi="Times New Roman" w:cs="Times New Roman"/>
        </w:rPr>
        <w:t>谁使用、谁负责</w:t>
      </w:r>
      <w:r w:rsidRPr="001B5A20">
        <w:rPr>
          <w:rFonts w:ascii="Times New Roman" w:hAnsi="Times New Roman" w:cs="Times New Roman"/>
        </w:rPr>
        <w:t>”</w:t>
      </w:r>
      <w:r w:rsidRPr="001B5A20">
        <w:rPr>
          <w:rFonts w:ascii="Times New Roman" w:hAnsi="Times New Roman" w:cs="Times New Roman"/>
        </w:rPr>
        <w:t>的原则，定期向社会公开资金使用情况。严格按照《德阳市</w:t>
      </w:r>
      <w:r w:rsidR="005151DF" w:rsidRPr="001B5A20">
        <w:rPr>
          <w:rFonts w:ascii="Times New Roman" w:hAnsi="Times New Roman" w:cs="Times New Roman"/>
        </w:rPr>
        <w:t>职业技能提升行动补贴管理办法</w:t>
      </w:r>
      <w:r w:rsidRPr="001B5A20">
        <w:rPr>
          <w:rFonts w:ascii="Times New Roman" w:hAnsi="Times New Roman" w:cs="Times New Roman"/>
        </w:rPr>
        <w:t>》</w:t>
      </w:r>
      <w:r w:rsidR="00BA6543" w:rsidRPr="001B5A20">
        <w:rPr>
          <w:rFonts w:ascii="Times New Roman" w:hAnsi="Times New Roman" w:cs="Times New Roman"/>
        </w:rPr>
        <w:t>、《四川省人力资源和社会保障厅</w:t>
      </w:r>
      <w:r w:rsidR="00BA6543" w:rsidRPr="001B5A20">
        <w:rPr>
          <w:rFonts w:ascii="Times New Roman" w:hAnsi="Times New Roman" w:cs="Times New Roman"/>
        </w:rPr>
        <w:t xml:space="preserve"> </w:t>
      </w:r>
      <w:r w:rsidR="00BA6543" w:rsidRPr="001B5A20">
        <w:rPr>
          <w:rFonts w:ascii="Times New Roman" w:hAnsi="Times New Roman" w:cs="Times New Roman"/>
        </w:rPr>
        <w:t>四川省财政厅关于进一步做好职业技能提升行动专账资金使用管理工作的通知》、《德阳市就业创业补助资金管理使用办法》</w:t>
      </w:r>
      <w:r w:rsidRPr="001B5A20">
        <w:rPr>
          <w:rFonts w:ascii="Times New Roman" w:hAnsi="Times New Roman" w:cs="Times New Roman"/>
        </w:rPr>
        <w:t>中规定的资金管理使用办法执行，遵循</w:t>
      </w:r>
      <w:r w:rsidR="005151DF" w:rsidRPr="001B5A20">
        <w:rPr>
          <w:rFonts w:ascii="Times New Roman" w:hAnsi="Times New Roman" w:cs="Times New Roman"/>
        </w:rPr>
        <w:t>补贴管理规定的</w:t>
      </w:r>
      <w:r w:rsidR="005151DF" w:rsidRPr="001B5A20">
        <w:rPr>
          <w:rFonts w:ascii="Times New Roman" w:hAnsi="Times New Roman" w:cs="Times New Roman"/>
        </w:rPr>
        <w:t>13</w:t>
      </w:r>
      <w:r w:rsidR="005151DF" w:rsidRPr="001B5A20">
        <w:rPr>
          <w:rFonts w:ascii="Times New Roman" w:hAnsi="Times New Roman" w:cs="Times New Roman"/>
        </w:rPr>
        <w:t>条办法，</w:t>
      </w:r>
      <w:r w:rsidR="00BA6543" w:rsidRPr="001B5A20">
        <w:rPr>
          <w:rFonts w:ascii="Times New Roman" w:hAnsi="Times New Roman" w:cs="Times New Roman"/>
        </w:rPr>
        <w:t>从补贴对象的范围、</w:t>
      </w:r>
      <w:r w:rsidR="005B6DC9" w:rsidRPr="001B5A20">
        <w:rPr>
          <w:rFonts w:ascii="Times New Roman" w:hAnsi="Times New Roman" w:cs="Times New Roman"/>
        </w:rPr>
        <w:t>分类型补贴、生活费补助、补贴申请材料、补贴优先原则以及补贴调整通知等依据来给予资金补贴并设定各类型补贴的标准，从</w:t>
      </w:r>
      <w:r w:rsidR="005B6DC9" w:rsidRPr="001B5A20">
        <w:rPr>
          <w:rFonts w:ascii="Times New Roman" w:hAnsi="Times New Roman" w:cs="Times New Roman"/>
        </w:rPr>
        <w:t>300</w:t>
      </w:r>
      <w:r w:rsidR="00C83E54" w:rsidRPr="001B5A20">
        <w:rPr>
          <w:rFonts w:ascii="Times New Roman" w:hAnsi="Times New Roman" w:cs="Times New Roman"/>
        </w:rPr>
        <w:t>.00</w:t>
      </w:r>
      <w:r w:rsidR="005B6DC9" w:rsidRPr="001B5A20">
        <w:rPr>
          <w:rFonts w:ascii="Times New Roman" w:hAnsi="Times New Roman" w:cs="Times New Roman"/>
        </w:rPr>
        <w:t>元</w:t>
      </w:r>
      <w:r w:rsidR="005B6DC9" w:rsidRPr="001B5A20">
        <w:rPr>
          <w:rFonts w:ascii="Times New Roman" w:hAnsi="Times New Roman" w:cs="Times New Roman"/>
        </w:rPr>
        <w:t>-600</w:t>
      </w:r>
      <w:r w:rsidR="00C83E54" w:rsidRPr="001B5A20">
        <w:rPr>
          <w:rFonts w:ascii="Times New Roman" w:hAnsi="Times New Roman" w:cs="Times New Roman"/>
        </w:rPr>
        <w:t>.00</w:t>
      </w:r>
      <w:r w:rsidR="005B6DC9" w:rsidRPr="001B5A20">
        <w:rPr>
          <w:rFonts w:ascii="Times New Roman" w:hAnsi="Times New Roman" w:cs="Times New Roman"/>
        </w:rPr>
        <w:t>元不等，各类型的培训分等级来给予补贴</w:t>
      </w:r>
      <w:r w:rsidRPr="001B5A20">
        <w:rPr>
          <w:rFonts w:ascii="Times New Roman" w:hAnsi="Times New Roman" w:cs="Times New Roman"/>
        </w:rPr>
        <w:t>。</w:t>
      </w:r>
    </w:p>
    <w:p w14:paraId="3CEE1975" w14:textId="77777777" w:rsidR="000C406D" w:rsidRPr="001B5A20" w:rsidRDefault="000C406D" w:rsidP="007026DE">
      <w:pPr>
        <w:pStyle w:val="2"/>
        <w:spacing w:afterLines="0"/>
        <w:ind w:firstLine="643"/>
        <w:rPr>
          <w:rFonts w:cs="Times New Roman"/>
        </w:rPr>
      </w:pPr>
      <w:bookmarkStart w:id="8" w:name="_Toc78991245"/>
      <w:r w:rsidRPr="001B5A20">
        <w:rPr>
          <w:rFonts w:cs="Times New Roman"/>
        </w:rPr>
        <w:t>（二）项目资金使用情况</w:t>
      </w:r>
      <w:bookmarkEnd w:id="8"/>
    </w:p>
    <w:p w14:paraId="15536211" w14:textId="4966CD0B" w:rsidR="00437239" w:rsidRPr="001B5A20" w:rsidRDefault="000C406D" w:rsidP="00D926ED">
      <w:pPr>
        <w:spacing w:afterLines="0"/>
        <w:ind w:firstLine="640"/>
        <w:jc w:val="left"/>
        <w:rPr>
          <w:rFonts w:ascii="Times New Roman" w:hAnsi="Times New Roman" w:cs="Times New Roman"/>
        </w:rPr>
      </w:pPr>
      <w:r w:rsidRPr="001B5A20">
        <w:rPr>
          <w:rFonts w:ascii="Times New Roman" w:hAnsi="Times New Roman" w:cs="Times New Roman"/>
        </w:rPr>
        <w:t>职业技能提升补贴资金来源为</w:t>
      </w:r>
      <w:r w:rsidR="002C2A38">
        <w:rPr>
          <w:rFonts w:ascii="Times New Roman" w:hAnsi="Times New Roman" w:cs="Times New Roman" w:hint="eastAsia"/>
        </w:rPr>
        <w:t>职业技能提升专项资金</w:t>
      </w:r>
      <w:r w:rsidRPr="001B5A20">
        <w:rPr>
          <w:rFonts w:ascii="Times New Roman" w:hAnsi="Times New Roman" w:cs="Times New Roman"/>
        </w:rPr>
        <w:t>，预算</w:t>
      </w:r>
      <w:r w:rsidR="000F6BF7">
        <w:rPr>
          <w:rFonts w:ascii="Times New Roman" w:hAnsi="Times New Roman" w:cs="Times New Roman"/>
          <w:lang w:val="en-US"/>
        </w:rPr>
        <w:t>1253.00</w:t>
      </w:r>
      <w:r w:rsidR="00A76592" w:rsidRPr="001B5A20">
        <w:rPr>
          <w:rFonts w:ascii="Times New Roman" w:hAnsi="Times New Roman" w:cs="Times New Roman"/>
        </w:rPr>
        <w:t>万元，</w:t>
      </w:r>
      <w:r w:rsidRPr="001B5A20">
        <w:rPr>
          <w:rFonts w:ascii="Times New Roman" w:hAnsi="Times New Roman" w:cs="Times New Roman"/>
        </w:rPr>
        <w:t>实际支出</w:t>
      </w:r>
      <w:r w:rsidR="00252E14" w:rsidRPr="001B5A20">
        <w:rPr>
          <w:rFonts w:ascii="Times New Roman" w:hAnsi="Times New Roman" w:cs="Times New Roman"/>
        </w:rPr>
        <w:t>1178.62</w:t>
      </w:r>
      <w:r w:rsidR="00A76592" w:rsidRPr="001B5A20">
        <w:rPr>
          <w:rFonts w:ascii="Times New Roman" w:hAnsi="Times New Roman" w:cs="Times New Roman"/>
        </w:rPr>
        <w:t>万</w:t>
      </w:r>
      <w:r w:rsidRPr="001B5A20">
        <w:rPr>
          <w:rFonts w:ascii="Times New Roman" w:hAnsi="Times New Roman" w:cs="Times New Roman"/>
        </w:rPr>
        <w:t>元，资金执行</w:t>
      </w:r>
      <w:r w:rsidR="000F6BF7">
        <w:rPr>
          <w:rFonts w:ascii="Times New Roman" w:hAnsi="Times New Roman" w:cs="Times New Roman"/>
          <w:lang w:val="en-US"/>
        </w:rPr>
        <w:t>94.06</w:t>
      </w:r>
      <w:r w:rsidRPr="001B5A20">
        <w:rPr>
          <w:rFonts w:ascii="Times New Roman" w:hAnsi="Times New Roman" w:cs="Times New Roman"/>
        </w:rPr>
        <w:t>%</w:t>
      </w:r>
      <w:r w:rsidRPr="001B5A20">
        <w:rPr>
          <w:rFonts w:ascii="Times New Roman" w:hAnsi="Times New Roman" w:cs="Times New Roman"/>
        </w:rPr>
        <w:t>。</w:t>
      </w:r>
    </w:p>
    <w:p w14:paraId="3AE5E15F" w14:textId="77777777" w:rsidR="00D62B87" w:rsidRPr="001B5A20" w:rsidRDefault="0008512E" w:rsidP="007026DE">
      <w:pPr>
        <w:pStyle w:val="1"/>
        <w:spacing w:afterLines="0"/>
        <w:ind w:firstLine="723"/>
        <w:rPr>
          <w:rFonts w:ascii="Times New Roman" w:hAnsi="Times New Roman" w:cs="Times New Roman"/>
        </w:rPr>
      </w:pPr>
      <w:bookmarkStart w:id="9" w:name="_Toc78991246"/>
      <w:r w:rsidRPr="001B5A20">
        <w:rPr>
          <w:rFonts w:ascii="Times New Roman" w:hAnsi="Times New Roman" w:cs="Times New Roman"/>
        </w:rPr>
        <w:t>三</w:t>
      </w:r>
      <w:r w:rsidR="00D62B87" w:rsidRPr="001B5A20">
        <w:rPr>
          <w:rFonts w:ascii="Times New Roman" w:hAnsi="Times New Roman" w:cs="Times New Roman"/>
        </w:rPr>
        <w:t>、评价工作基本情况</w:t>
      </w:r>
      <w:bookmarkEnd w:id="9"/>
    </w:p>
    <w:p w14:paraId="2003C006" w14:textId="77777777" w:rsidR="00D62B87" w:rsidRPr="001B5A20" w:rsidRDefault="00D62B87" w:rsidP="007026DE">
      <w:pPr>
        <w:pStyle w:val="2"/>
        <w:spacing w:afterLines="0"/>
        <w:ind w:firstLine="643"/>
        <w:rPr>
          <w:rFonts w:cs="Times New Roman"/>
        </w:rPr>
      </w:pPr>
      <w:bookmarkStart w:id="10" w:name="_Toc74676264"/>
      <w:bookmarkStart w:id="11" w:name="_Toc78991247"/>
      <w:r w:rsidRPr="001B5A20">
        <w:rPr>
          <w:rFonts w:cs="Times New Roman"/>
        </w:rPr>
        <w:t>（一）评价方法</w:t>
      </w:r>
      <w:bookmarkEnd w:id="10"/>
      <w:bookmarkEnd w:id="11"/>
    </w:p>
    <w:p w14:paraId="4AEA56BC" w14:textId="77777777" w:rsidR="00D62B87" w:rsidRPr="001B5A20" w:rsidRDefault="00D62B87"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本次</w:t>
      </w:r>
      <w:r w:rsidR="00437239" w:rsidRPr="001B5A20">
        <w:rPr>
          <w:rFonts w:ascii="Times New Roman" w:hAnsi="Times New Roman" w:cs="Times New Roman"/>
          <w:color w:val="auto"/>
          <w:kern w:val="2"/>
          <w:szCs w:val="22"/>
          <w:bdr w:val="none" w:sz="0" w:space="0" w:color="auto"/>
          <w:lang w:val="en-US"/>
        </w:rPr>
        <w:t>绵竹市</w:t>
      </w:r>
      <w:r w:rsidR="00437239" w:rsidRPr="001B5A20">
        <w:rPr>
          <w:rFonts w:ascii="Times New Roman" w:hAnsi="Times New Roman" w:cs="Times New Roman"/>
          <w:color w:val="auto"/>
          <w:kern w:val="2"/>
          <w:szCs w:val="22"/>
          <w:bdr w:val="none" w:sz="0" w:space="0" w:color="auto"/>
          <w:lang w:val="en-US"/>
        </w:rPr>
        <w:t>2020</w:t>
      </w:r>
      <w:r w:rsidR="00437239" w:rsidRPr="001B5A20">
        <w:rPr>
          <w:rFonts w:ascii="Times New Roman" w:hAnsi="Times New Roman" w:cs="Times New Roman"/>
          <w:color w:val="auto"/>
          <w:kern w:val="2"/>
          <w:szCs w:val="22"/>
          <w:bdr w:val="none" w:sz="0" w:space="0" w:color="auto"/>
          <w:lang w:val="en-US"/>
        </w:rPr>
        <w:t>年</w:t>
      </w:r>
      <w:r w:rsidR="002E15F2" w:rsidRPr="001B5A20">
        <w:rPr>
          <w:rFonts w:ascii="Times New Roman" w:hAnsi="Times New Roman" w:cs="Times New Roman"/>
          <w:color w:val="auto"/>
          <w:kern w:val="2"/>
          <w:szCs w:val="22"/>
          <w:bdr w:val="none" w:sz="0" w:space="0" w:color="auto"/>
          <w:lang w:val="en-US"/>
        </w:rPr>
        <w:t>职业技能提升</w:t>
      </w:r>
      <w:r w:rsidRPr="001B5A20">
        <w:rPr>
          <w:rFonts w:ascii="Times New Roman" w:hAnsi="Times New Roman" w:cs="Times New Roman"/>
          <w:color w:val="auto"/>
          <w:kern w:val="2"/>
          <w:szCs w:val="22"/>
          <w:bdr w:val="none" w:sz="0" w:space="0" w:color="auto"/>
          <w:lang w:val="en-US"/>
        </w:rPr>
        <w:t>项目</w:t>
      </w:r>
      <w:r w:rsidR="00437239" w:rsidRPr="001B5A20">
        <w:rPr>
          <w:rFonts w:ascii="Times New Roman" w:hAnsi="Times New Roman" w:cs="Times New Roman"/>
          <w:color w:val="auto"/>
          <w:kern w:val="2"/>
          <w:szCs w:val="22"/>
          <w:bdr w:val="none" w:sz="0" w:space="0" w:color="auto"/>
          <w:lang w:val="en-US"/>
        </w:rPr>
        <w:t>支出</w:t>
      </w:r>
      <w:r w:rsidRPr="001B5A20">
        <w:rPr>
          <w:rFonts w:ascii="Times New Roman" w:hAnsi="Times New Roman" w:cs="Times New Roman"/>
          <w:color w:val="auto"/>
          <w:kern w:val="2"/>
          <w:szCs w:val="22"/>
          <w:bdr w:val="none" w:sz="0" w:space="0" w:color="auto"/>
          <w:lang w:val="en-US"/>
        </w:rPr>
        <w:t>绩效评价主要采用了案卷研究</w:t>
      </w:r>
      <w:r w:rsidR="00587EDB" w:rsidRPr="001B5A20">
        <w:rPr>
          <w:rFonts w:ascii="Times New Roman" w:hAnsi="Times New Roman" w:cs="Times New Roman"/>
          <w:color w:val="auto"/>
          <w:kern w:val="2"/>
          <w:szCs w:val="22"/>
          <w:bdr w:val="none" w:sz="0" w:space="0" w:color="auto"/>
          <w:lang w:val="en-US"/>
        </w:rPr>
        <w:t>法</w:t>
      </w:r>
      <w:r w:rsidRPr="001B5A20">
        <w:rPr>
          <w:rFonts w:ascii="Times New Roman" w:hAnsi="Times New Roman" w:cs="Times New Roman"/>
          <w:color w:val="auto"/>
          <w:kern w:val="2"/>
          <w:szCs w:val="22"/>
          <w:bdr w:val="none" w:sz="0" w:space="0" w:color="auto"/>
          <w:lang w:val="en-US"/>
        </w:rPr>
        <w:t>、现场核查法</w:t>
      </w:r>
      <w:r w:rsidR="00DA432F" w:rsidRPr="001B5A20">
        <w:rPr>
          <w:rFonts w:ascii="Times New Roman" w:hAnsi="Times New Roman" w:cs="Times New Roman"/>
          <w:color w:val="auto"/>
          <w:kern w:val="2"/>
          <w:szCs w:val="22"/>
          <w:bdr w:val="none" w:sz="0" w:space="0" w:color="auto"/>
          <w:lang w:val="en-US"/>
        </w:rPr>
        <w:t>、</w:t>
      </w:r>
      <w:r w:rsidRPr="001B5A20">
        <w:rPr>
          <w:rFonts w:ascii="Times New Roman" w:hAnsi="Times New Roman" w:cs="Times New Roman"/>
          <w:color w:val="auto"/>
          <w:kern w:val="2"/>
          <w:szCs w:val="22"/>
          <w:bdr w:val="none" w:sz="0" w:space="0" w:color="auto"/>
          <w:lang w:val="en-US"/>
        </w:rPr>
        <w:t>深度访谈法</w:t>
      </w:r>
      <w:r w:rsidR="00DA432F" w:rsidRPr="001B5A20">
        <w:rPr>
          <w:rFonts w:ascii="Times New Roman" w:hAnsi="Times New Roman" w:cs="Times New Roman"/>
          <w:color w:val="auto"/>
          <w:kern w:val="2"/>
          <w:szCs w:val="22"/>
          <w:bdr w:val="none" w:sz="0" w:space="0" w:color="auto"/>
          <w:lang w:val="en-US"/>
        </w:rPr>
        <w:t>和调查问卷法</w:t>
      </w:r>
      <w:r w:rsidRPr="001B5A20">
        <w:rPr>
          <w:rFonts w:ascii="Times New Roman" w:hAnsi="Times New Roman" w:cs="Times New Roman"/>
          <w:color w:val="auto"/>
          <w:kern w:val="2"/>
          <w:szCs w:val="22"/>
          <w:bdr w:val="none" w:sz="0" w:space="0" w:color="auto"/>
          <w:lang w:val="en-US"/>
        </w:rPr>
        <w:t>进行综合评价。</w:t>
      </w:r>
    </w:p>
    <w:p w14:paraId="1B0E38C0" w14:textId="77777777" w:rsidR="00D62B87" w:rsidRPr="001B5A20" w:rsidRDefault="00D62B87" w:rsidP="007026DE">
      <w:pPr>
        <w:pStyle w:val="3"/>
        <w:spacing w:before="0" w:afterLines="0"/>
        <w:ind w:firstLine="643"/>
        <w:rPr>
          <w:rFonts w:ascii="Times New Roman" w:hAnsi="Times New Roman" w:cs="Times New Roman"/>
          <w:bdr w:val="none" w:sz="0" w:space="0" w:color="auto"/>
          <w:lang w:val="en-US"/>
        </w:rPr>
      </w:pPr>
      <w:bookmarkStart w:id="12" w:name="_Toc78991248"/>
      <w:r w:rsidRPr="001B5A20">
        <w:rPr>
          <w:rFonts w:ascii="Times New Roman" w:hAnsi="Times New Roman" w:cs="Times New Roman"/>
          <w:bdr w:val="none" w:sz="0" w:space="0" w:color="auto"/>
          <w:lang w:val="en-US"/>
        </w:rPr>
        <w:t>1.</w:t>
      </w:r>
      <w:r w:rsidRPr="001B5A20">
        <w:rPr>
          <w:rFonts w:ascii="Times New Roman" w:hAnsi="Times New Roman" w:cs="Times New Roman"/>
          <w:bdr w:val="none" w:sz="0" w:space="0" w:color="auto"/>
          <w:lang w:val="en-US"/>
        </w:rPr>
        <w:t>查资料</w:t>
      </w:r>
      <w:r w:rsidRPr="001B5A20">
        <w:rPr>
          <w:rFonts w:ascii="Times New Roman" w:hAnsi="Times New Roman" w:cs="Times New Roman"/>
          <w:bdr w:val="none" w:sz="0" w:space="0" w:color="auto"/>
          <w:lang w:val="en-US"/>
        </w:rPr>
        <w:t>—</w:t>
      </w:r>
      <w:r w:rsidRPr="001B5A20">
        <w:rPr>
          <w:rFonts w:ascii="Times New Roman" w:hAnsi="Times New Roman" w:cs="Times New Roman"/>
          <w:bdr w:val="none" w:sz="0" w:space="0" w:color="auto"/>
          <w:lang w:val="en-US"/>
        </w:rPr>
        <w:t>案卷研究</w:t>
      </w:r>
      <w:r w:rsidR="00587EDB" w:rsidRPr="001B5A20">
        <w:rPr>
          <w:rFonts w:ascii="Times New Roman" w:hAnsi="Times New Roman" w:cs="Times New Roman"/>
          <w:bdr w:val="none" w:sz="0" w:space="0" w:color="auto"/>
          <w:lang w:val="en-US"/>
        </w:rPr>
        <w:t>法</w:t>
      </w:r>
      <w:bookmarkEnd w:id="12"/>
    </w:p>
    <w:p w14:paraId="0BA3D80C" w14:textId="77777777" w:rsidR="00D62B87" w:rsidRPr="001B5A20" w:rsidRDefault="00D62B87"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通过</w:t>
      </w:r>
      <w:r w:rsidR="00437239" w:rsidRPr="001B5A20">
        <w:rPr>
          <w:rFonts w:ascii="Times New Roman" w:hAnsi="Times New Roman" w:cs="Times New Roman"/>
          <w:color w:val="auto"/>
          <w:kern w:val="2"/>
          <w:szCs w:val="22"/>
          <w:bdr w:val="none" w:sz="0" w:space="0" w:color="auto"/>
          <w:lang w:val="en-US"/>
        </w:rPr>
        <w:t>文献和政策梳理，</w:t>
      </w:r>
      <w:r w:rsidR="00DA432F" w:rsidRPr="001B5A20">
        <w:rPr>
          <w:rFonts w:ascii="Times New Roman" w:hAnsi="Times New Roman" w:cs="Times New Roman"/>
          <w:color w:val="auto"/>
          <w:kern w:val="2"/>
          <w:szCs w:val="22"/>
          <w:bdr w:val="none" w:sz="0" w:space="0" w:color="auto"/>
          <w:lang w:val="en-US"/>
        </w:rPr>
        <w:t>深入研究了</w:t>
      </w:r>
      <w:r w:rsidR="00355F1B" w:rsidRPr="001B5A20">
        <w:rPr>
          <w:rFonts w:ascii="Times New Roman" w:hAnsi="Times New Roman" w:cs="Times New Roman"/>
        </w:rPr>
        <w:t>德阳市</w:t>
      </w:r>
      <w:r w:rsidR="00355F1B" w:rsidRPr="001B5A20">
        <w:rPr>
          <w:rFonts w:ascii="Times New Roman" w:hAnsi="Times New Roman" w:cs="Times New Roman"/>
        </w:rPr>
        <w:t>2020</w:t>
      </w:r>
      <w:r w:rsidR="00355F1B" w:rsidRPr="001B5A20">
        <w:rPr>
          <w:rFonts w:ascii="Times New Roman" w:hAnsi="Times New Roman" w:cs="Times New Roman"/>
        </w:rPr>
        <w:t>年职业技能提升</w:t>
      </w:r>
      <w:r w:rsidR="00355F1B" w:rsidRPr="001B5A20">
        <w:rPr>
          <w:rFonts w:ascii="Times New Roman" w:hAnsi="Times New Roman" w:cs="Times New Roman"/>
        </w:rPr>
        <w:lastRenderedPageBreak/>
        <w:t>培训计划</w:t>
      </w:r>
      <w:proofErr w:type="gramStart"/>
      <w:r w:rsidR="00C61B27" w:rsidRPr="001B5A20">
        <w:rPr>
          <w:rFonts w:ascii="Times New Roman" w:hAnsi="Times New Roman" w:cs="Times New Roman"/>
        </w:rPr>
        <w:t>》</w:t>
      </w:r>
      <w:proofErr w:type="gramEnd"/>
      <w:r w:rsidR="00355F1B" w:rsidRPr="001B5A20">
        <w:rPr>
          <w:rFonts w:ascii="Times New Roman" w:hAnsi="Times New Roman" w:cs="Times New Roman"/>
        </w:rPr>
        <w:t>、《德阳市职业技能提升提升行动方案（</w:t>
      </w:r>
      <w:r w:rsidR="00355F1B" w:rsidRPr="001B5A20">
        <w:rPr>
          <w:rFonts w:ascii="Times New Roman" w:hAnsi="Times New Roman" w:cs="Times New Roman"/>
        </w:rPr>
        <w:t>2019-2021</w:t>
      </w:r>
      <w:r w:rsidR="00355F1B" w:rsidRPr="001B5A20">
        <w:rPr>
          <w:rFonts w:ascii="Times New Roman" w:hAnsi="Times New Roman" w:cs="Times New Roman"/>
        </w:rPr>
        <w:t>年）》、《德阳市职业技能提升行动补贴管理办法》、《关于做好职业技能提升行动专项资金使用管理工作的通知》、《关于在全市推行企业新型学徒制的通知》、《关于做好本市受疫情影响企业职工线上职业培训补贴工作的通知》、《德阳市职业培训项目制管理实施办法》、《四川省就业创业培训管理办法》、《关于进一步做好以共代训工作的通知》、《德阳市就业创业补助资金管理办法》等文件</w:t>
      </w:r>
      <w:r w:rsidR="0025197B" w:rsidRPr="001B5A20">
        <w:rPr>
          <w:rFonts w:ascii="Times New Roman" w:hAnsi="Times New Roman" w:cs="Times New Roman"/>
        </w:rPr>
        <w:t>要求</w:t>
      </w:r>
      <w:r w:rsidR="00DA432F" w:rsidRPr="001B5A20">
        <w:rPr>
          <w:rFonts w:ascii="Times New Roman" w:hAnsi="Times New Roman" w:cs="Times New Roman"/>
        </w:rPr>
        <w:t>，</w:t>
      </w:r>
      <w:r w:rsidRPr="001B5A20">
        <w:rPr>
          <w:rFonts w:ascii="Times New Roman" w:hAnsi="Times New Roman" w:cs="Times New Roman"/>
          <w:color w:val="auto"/>
          <w:kern w:val="2"/>
          <w:szCs w:val="22"/>
          <w:bdr w:val="none" w:sz="0" w:space="0" w:color="auto"/>
          <w:lang w:val="en-US"/>
        </w:rPr>
        <w:t>全方位了解</w:t>
      </w:r>
      <w:r w:rsidR="00355F1B" w:rsidRPr="001B5A20">
        <w:rPr>
          <w:rFonts w:ascii="Times New Roman" w:hAnsi="Times New Roman" w:cs="Times New Roman"/>
          <w:color w:val="auto"/>
          <w:kern w:val="2"/>
          <w:szCs w:val="22"/>
          <w:bdr w:val="none" w:sz="0" w:space="0" w:color="auto"/>
          <w:lang w:val="en-US"/>
        </w:rPr>
        <w:t>职业</w:t>
      </w:r>
      <w:r w:rsidR="0025197B" w:rsidRPr="001B5A20">
        <w:rPr>
          <w:rFonts w:ascii="Times New Roman" w:hAnsi="Times New Roman" w:cs="Times New Roman"/>
          <w:color w:val="auto"/>
          <w:kern w:val="2"/>
          <w:szCs w:val="22"/>
          <w:bdr w:val="none" w:sz="0" w:space="0" w:color="auto"/>
          <w:lang w:val="en-US"/>
        </w:rPr>
        <w:t>技</w:t>
      </w:r>
      <w:r w:rsidR="00355F1B" w:rsidRPr="001B5A20">
        <w:rPr>
          <w:rFonts w:ascii="Times New Roman" w:hAnsi="Times New Roman" w:cs="Times New Roman"/>
          <w:color w:val="auto"/>
          <w:kern w:val="2"/>
          <w:szCs w:val="22"/>
          <w:bdr w:val="none" w:sz="0" w:space="0" w:color="auto"/>
          <w:lang w:val="en-US"/>
        </w:rPr>
        <w:t>能提升</w:t>
      </w:r>
      <w:r w:rsidR="00741E83" w:rsidRPr="001B5A20">
        <w:rPr>
          <w:rFonts w:ascii="Times New Roman" w:hAnsi="Times New Roman" w:cs="Times New Roman"/>
          <w:color w:val="auto"/>
          <w:kern w:val="2"/>
          <w:szCs w:val="22"/>
          <w:bdr w:val="none" w:sz="0" w:space="0" w:color="auto"/>
          <w:lang w:val="en-US"/>
        </w:rPr>
        <w:t>项目实施</w:t>
      </w:r>
      <w:r w:rsidRPr="001B5A20">
        <w:rPr>
          <w:rFonts w:ascii="Times New Roman" w:hAnsi="Times New Roman" w:cs="Times New Roman"/>
          <w:color w:val="auto"/>
          <w:kern w:val="2"/>
          <w:szCs w:val="22"/>
          <w:bdr w:val="none" w:sz="0" w:space="0" w:color="auto"/>
          <w:lang w:val="en-US"/>
        </w:rPr>
        <w:t>规范等，梳理项目涉及部门及职能职责，并对</w:t>
      </w:r>
      <w:r w:rsidR="005B6DC9" w:rsidRPr="001B5A20">
        <w:rPr>
          <w:rFonts w:ascii="Times New Roman" w:hAnsi="Times New Roman" w:cs="Times New Roman"/>
          <w:color w:val="auto"/>
          <w:kern w:val="2"/>
          <w:szCs w:val="22"/>
          <w:bdr w:val="none" w:sz="0" w:space="0" w:color="auto"/>
          <w:lang w:val="en-US"/>
        </w:rPr>
        <w:t>职业技能提升补贴</w:t>
      </w:r>
      <w:r w:rsidR="00741E83" w:rsidRPr="001B5A20">
        <w:rPr>
          <w:rFonts w:ascii="Times New Roman" w:hAnsi="Times New Roman" w:cs="Times New Roman"/>
          <w:color w:val="auto"/>
          <w:kern w:val="2"/>
          <w:szCs w:val="22"/>
          <w:bdr w:val="none" w:sz="0" w:space="0" w:color="auto"/>
          <w:lang w:val="en-US"/>
        </w:rPr>
        <w:t>的管理质量和水平</w:t>
      </w:r>
      <w:r w:rsidRPr="001B5A20">
        <w:rPr>
          <w:rFonts w:ascii="Times New Roman" w:hAnsi="Times New Roman" w:cs="Times New Roman"/>
          <w:color w:val="auto"/>
          <w:kern w:val="2"/>
          <w:szCs w:val="22"/>
          <w:bdr w:val="none" w:sz="0" w:space="0" w:color="auto"/>
          <w:lang w:val="en-US"/>
        </w:rPr>
        <w:t>等做出判断。</w:t>
      </w:r>
    </w:p>
    <w:p w14:paraId="27A403FA" w14:textId="77777777" w:rsidR="00D62B87" w:rsidRPr="001B5A20" w:rsidRDefault="00D62B87" w:rsidP="007026DE">
      <w:pPr>
        <w:pStyle w:val="3"/>
        <w:spacing w:before="0" w:afterLines="0"/>
        <w:ind w:firstLine="643"/>
        <w:rPr>
          <w:rFonts w:ascii="Times New Roman" w:hAnsi="Times New Roman" w:cs="Times New Roman"/>
          <w:bdr w:val="none" w:sz="0" w:space="0" w:color="auto"/>
          <w:lang w:val="en-US"/>
        </w:rPr>
      </w:pPr>
      <w:bookmarkStart w:id="13" w:name="_Toc78991249"/>
      <w:r w:rsidRPr="001B5A20">
        <w:rPr>
          <w:rFonts w:ascii="Times New Roman" w:hAnsi="Times New Roman" w:cs="Times New Roman"/>
          <w:bdr w:val="none" w:sz="0" w:space="0" w:color="auto"/>
          <w:lang w:val="en-US"/>
        </w:rPr>
        <w:t>2.</w:t>
      </w:r>
      <w:r w:rsidRPr="001B5A20">
        <w:rPr>
          <w:rFonts w:ascii="Times New Roman" w:hAnsi="Times New Roman" w:cs="Times New Roman"/>
          <w:bdr w:val="none" w:sz="0" w:space="0" w:color="auto"/>
          <w:lang w:val="en-US"/>
        </w:rPr>
        <w:t>访对象</w:t>
      </w:r>
      <w:r w:rsidRPr="001B5A20">
        <w:rPr>
          <w:rFonts w:ascii="Times New Roman" w:hAnsi="Times New Roman" w:cs="Times New Roman"/>
          <w:bdr w:val="none" w:sz="0" w:space="0" w:color="auto"/>
          <w:lang w:val="en-US"/>
        </w:rPr>
        <w:t>—</w:t>
      </w:r>
      <w:r w:rsidRPr="001B5A20">
        <w:rPr>
          <w:rFonts w:ascii="Times New Roman" w:hAnsi="Times New Roman" w:cs="Times New Roman"/>
          <w:bdr w:val="none" w:sz="0" w:space="0" w:color="auto"/>
          <w:lang w:val="en-US"/>
        </w:rPr>
        <w:t>深度访谈</w:t>
      </w:r>
      <w:bookmarkEnd w:id="13"/>
    </w:p>
    <w:p w14:paraId="5A394976" w14:textId="00092638" w:rsidR="00D62B87" w:rsidRPr="001B5A20" w:rsidRDefault="00D62B87"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访对象指走访项目主管部门（单位），听取</w:t>
      </w:r>
      <w:r w:rsidR="00355F1B" w:rsidRPr="001B5A20">
        <w:rPr>
          <w:rFonts w:ascii="Times New Roman" w:hAnsi="Times New Roman" w:cs="Times New Roman"/>
          <w:color w:val="auto"/>
          <w:kern w:val="2"/>
          <w:szCs w:val="22"/>
          <w:bdr w:val="none" w:sz="0" w:space="0" w:color="auto"/>
          <w:lang w:val="en-US"/>
        </w:rPr>
        <w:t>职业技能提升</w:t>
      </w:r>
      <w:r w:rsidRPr="001B5A20">
        <w:rPr>
          <w:rFonts w:ascii="Times New Roman" w:hAnsi="Times New Roman" w:cs="Times New Roman"/>
          <w:color w:val="auto"/>
          <w:kern w:val="2"/>
          <w:szCs w:val="22"/>
          <w:bdr w:val="none" w:sz="0" w:space="0" w:color="auto"/>
          <w:lang w:val="en-US"/>
        </w:rPr>
        <w:t>项目资金使用情况和资金拨付进度等项目管理情况，主要</w:t>
      </w:r>
      <w:proofErr w:type="gramStart"/>
      <w:r w:rsidRPr="001B5A20">
        <w:rPr>
          <w:rFonts w:ascii="Times New Roman" w:hAnsi="Times New Roman" w:cs="Times New Roman"/>
          <w:color w:val="auto"/>
          <w:kern w:val="2"/>
          <w:szCs w:val="22"/>
          <w:bdr w:val="none" w:sz="0" w:space="0" w:color="auto"/>
          <w:lang w:val="en-US"/>
        </w:rPr>
        <w:t>对人社局</w:t>
      </w:r>
      <w:r w:rsidR="00355F1B" w:rsidRPr="001B5A20">
        <w:rPr>
          <w:rFonts w:ascii="Times New Roman" w:hAnsi="Times New Roman" w:cs="Times New Roman"/>
          <w:color w:val="auto"/>
          <w:kern w:val="2"/>
          <w:szCs w:val="22"/>
          <w:bdr w:val="none" w:sz="0" w:space="0" w:color="auto"/>
          <w:lang w:val="en-US"/>
        </w:rPr>
        <w:t>1</w:t>
      </w:r>
      <w:r w:rsidR="00DA432F" w:rsidRPr="001B5A20">
        <w:rPr>
          <w:rFonts w:ascii="Times New Roman" w:hAnsi="Times New Roman" w:cs="Times New Roman"/>
          <w:color w:val="auto"/>
          <w:kern w:val="2"/>
          <w:szCs w:val="22"/>
          <w:bdr w:val="none" w:sz="0" w:space="0" w:color="auto"/>
          <w:lang w:val="en-US"/>
        </w:rPr>
        <w:t>名</w:t>
      </w:r>
      <w:proofErr w:type="gramEnd"/>
      <w:r w:rsidRPr="001B5A20">
        <w:rPr>
          <w:rFonts w:ascii="Times New Roman" w:hAnsi="Times New Roman" w:cs="Times New Roman"/>
          <w:color w:val="auto"/>
          <w:kern w:val="2"/>
          <w:szCs w:val="22"/>
          <w:bdr w:val="none" w:sz="0" w:space="0" w:color="auto"/>
          <w:lang w:val="en-US"/>
        </w:rPr>
        <w:t>部门（单位）分管领导、</w:t>
      </w:r>
      <w:r w:rsidR="00DA432F" w:rsidRPr="001B5A20">
        <w:rPr>
          <w:rFonts w:ascii="Times New Roman" w:hAnsi="Times New Roman" w:cs="Times New Roman"/>
          <w:color w:val="auto"/>
          <w:kern w:val="2"/>
          <w:szCs w:val="22"/>
          <w:bdr w:val="none" w:sz="0" w:space="0" w:color="auto"/>
          <w:lang w:val="en-US"/>
        </w:rPr>
        <w:t>1</w:t>
      </w:r>
      <w:r w:rsidR="00DA432F" w:rsidRPr="001B5A20">
        <w:rPr>
          <w:rFonts w:ascii="Times New Roman" w:hAnsi="Times New Roman" w:cs="Times New Roman"/>
          <w:color w:val="auto"/>
          <w:kern w:val="2"/>
          <w:szCs w:val="22"/>
          <w:bdr w:val="none" w:sz="0" w:space="0" w:color="auto"/>
          <w:lang w:val="en-US"/>
        </w:rPr>
        <w:t>名</w:t>
      </w:r>
      <w:r w:rsidRPr="001B5A20">
        <w:rPr>
          <w:rFonts w:ascii="Times New Roman" w:hAnsi="Times New Roman" w:cs="Times New Roman"/>
          <w:color w:val="auto"/>
          <w:kern w:val="2"/>
          <w:szCs w:val="22"/>
          <w:bdr w:val="none" w:sz="0" w:space="0" w:color="auto"/>
          <w:lang w:val="en-US"/>
        </w:rPr>
        <w:t>财务负责人和</w:t>
      </w:r>
      <w:r w:rsidR="00355F1B" w:rsidRPr="001B5A20">
        <w:rPr>
          <w:rFonts w:ascii="Times New Roman" w:hAnsi="Times New Roman" w:cs="Times New Roman"/>
          <w:color w:val="auto"/>
          <w:kern w:val="2"/>
          <w:szCs w:val="22"/>
          <w:bdr w:val="none" w:sz="0" w:space="0" w:color="auto"/>
          <w:lang w:val="en-US"/>
        </w:rPr>
        <w:t>1</w:t>
      </w:r>
      <w:r w:rsidR="00DA432F" w:rsidRPr="001B5A20">
        <w:rPr>
          <w:rFonts w:ascii="Times New Roman" w:hAnsi="Times New Roman" w:cs="Times New Roman"/>
          <w:color w:val="auto"/>
          <w:kern w:val="2"/>
          <w:szCs w:val="22"/>
          <w:bdr w:val="none" w:sz="0" w:space="0" w:color="auto"/>
          <w:lang w:val="en-US"/>
        </w:rPr>
        <w:t>名</w:t>
      </w:r>
      <w:r w:rsidR="00355F1B" w:rsidRPr="001B5A20">
        <w:rPr>
          <w:rFonts w:ascii="Times New Roman" w:hAnsi="Times New Roman" w:cs="Times New Roman"/>
          <w:color w:val="auto"/>
          <w:kern w:val="2"/>
          <w:szCs w:val="22"/>
          <w:bdr w:val="none" w:sz="0" w:space="0" w:color="auto"/>
          <w:lang w:val="en-US"/>
        </w:rPr>
        <w:t>项目</w:t>
      </w:r>
      <w:r w:rsidRPr="001B5A20">
        <w:rPr>
          <w:rFonts w:ascii="Times New Roman" w:hAnsi="Times New Roman" w:cs="Times New Roman"/>
          <w:color w:val="auto"/>
          <w:kern w:val="2"/>
          <w:szCs w:val="22"/>
          <w:bdr w:val="none" w:sz="0" w:space="0" w:color="auto"/>
          <w:lang w:val="en-US"/>
        </w:rPr>
        <w:t>负责人</w:t>
      </w:r>
      <w:r w:rsidR="00355F1B" w:rsidRPr="001B5A20">
        <w:rPr>
          <w:rFonts w:ascii="Times New Roman" w:hAnsi="Times New Roman" w:cs="Times New Roman"/>
          <w:color w:val="auto"/>
          <w:kern w:val="2"/>
          <w:szCs w:val="22"/>
          <w:bdr w:val="none" w:sz="0" w:space="0" w:color="auto"/>
          <w:lang w:val="en-US"/>
        </w:rPr>
        <w:t>以及</w:t>
      </w:r>
      <w:r w:rsidR="0089529C" w:rsidRPr="001B5A20">
        <w:rPr>
          <w:rFonts w:ascii="Times New Roman" w:hAnsi="Times New Roman" w:cs="Times New Roman"/>
        </w:rPr>
        <w:t>绵竹市职业中专学校、绵竹市领航职业培训学校、绵竹</w:t>
      </w:r>
      <w:proofErr w:type="gramStart"/>
      <w:r w:rsidR="0089529C" w:rsidRPr="001B5A20">
        <w:rPr>
          <w:rFonts w:ascii="Times New Roman" w:hAnsi="Times New Roman" w:cs="Times New Roman"/>
        </w:rPr>
        <w:t>市畅锦</w:t>
      </w:r>
      <w:proofErr w:type="gramEnd"/>
      <w:r w:rsidR="0089529C" w:rsidRPr="001B5A20">
        <w:rPr>
          <w:rFonts w:ascii="Times New Roman" w:hAnsi="Times New Roman" w:cs="Times New Roman"/>
        </w:rPr>
        <w:t>职业技术培训学校、四川绵竹川润化工有限公司</w:t>
      </w:r>
      <w:r w:rsidR="0089529C" w:rsidRPr="001B5A20">
        <w:rPr>
          <w:rFonts w:ascii="Times New Roman" w:hAnsi="Times New Roman" w:cs="Times New Roman"/>
        </w:rPr>
        <w:t>4</w:t>
      </w:r>
      <w:r w:rsidR="0089529C" w:rsidRPr="001B5A20">
        <w:rPr>
          <w:rFonts w:ascii="Times New Roman" w:hAnsi="Times New Roman" w:cs="Times New Roman"/>
        </w:rPr>
        <w:t>个样本点的各</w:t>
      </w:r>
      <w:r w:rsidR="0089529C" w:rsidRPr="001B5A20">
        <w:rPr>
          <w:rFonts w:ascii="Times New Roman" w:hAnsi="Times New Roman" w:cs="Times New Roman"/>
        </w:rPr>
        <w:t>2</w:t>
      </w:r>
      <w:r w:rsidR="0089529C" w:rsidRPr="001B5A20">
        <w:rPr>
          <w:rFonts w:ascii="Times New Roman" w:hAnsi="Times New Roman" w:cs="Times New Roman"/>
        </w:rPr>
        <w:t>名负责人</w:t>
      </w:r>
      <w:r w:rsidRPr="001B5A20">
        <w:rPr>
          <w:rFonts w:ascii="Times New Roman" w:hAnsi="Times New Roman" w:cs="Times New Roman"/>
          <w:color w:val="auto"/>
          <w:kern w:val="2"/>
          <w:szCs w:val="22"/>
          <w:bdr w:val="none" w:sz="0" w:space="0" w:color="auto"/>
          <w:lang w:val="en-US"/>
        </w:rPr>
        <w:t>等进行访谈，</w:t>
      </w:r>
      <w:r w:rsidR="0089529C" w:rsidRPr="001B5A20">
        <w:rPr>
          <w:rFonts w:ascii="Times New Roman" w:hAnsi="Times New Roman" w:cs="Times New Roman"/>
          <w:color w:val="auto"/>
          <w:kern w:val="2"/>
          <w:szCs w:val="22"/>
          <w:bdr w:val="none" w:sz="0" w:space="0" w:color="auto"/>
          <w:lang w:val="en-US"/>
        </w:rPr>
        <w:t>最后还对得到职业技能提升补贴的受惠个体</w:t>
      </w:r>
      <w:r w:rsidR="0089529C" w:rsidRPr="001B5A20">
        <w:rPr>
          <w:rFonts w:ascii="Times New Roman" w:hAnsi="Times New Roman" w:cs="Times New Roman"/>
          <w:color w:val="auto"/>
          <w:kern w:val="2"/>
          <w:szCs w:val="22"/>
          <w:bdr w:val="none" w:sz="0" w:space="0" w:color="auto"/>
          <w:lang w:val="en-US"/>
        </w:rPr>
        <w:t>8</w:t>
      </w:r>
      <w:r w:rsidR="0089529C" w:rsidRPr="001B5A20">
        <w:rPr>
          <w:rFonts w:ascii="Times New Roman" w:hAnsi="Times New Roman" w:cs="Times New Roman"/>
          <w:color w:val="auto"/>
          <w:kern w:val="2"/>
          <w:szCs w:val="22"/>
          <w:bdr w:val="none" w:sz="0" w:space="0" w:color="auto"/>
          <w:lang w:val="en-US"/>
        </w:rPr>
        <w:t>人进行访谈，</w:t>
      </w:r>
      <w:r w:rsidRPr="001B5A20">
        <w:rPr>
          <w:rFonts w:ascii="Times New Roman" w:hAnsi="Times New Roman" w:cs="Times New Roman"/>
          <w:color w:val="auto"/>
          <w:kern w:val="2"/>
          <w:szCs w:val="22"/>
          <w:bdr w:val="none" w:sz="0" w:space="0" w:color="auto"/>
          <w:lang w:val="en-US"/>
        </w:rPr>
        <w:t>了解</w:t>
      </w:r>
      <w:r w:rsidR="00781A29">
        <w:rPr>
          <w:rFonts w:ascii="Times New Roman" w:hAnsi="Times New Roman" w:cs="Times New Roman"/>
          <w:color w:val="auto"/>
          <w:kern w:val="2"/>
          <w:szCs w:val="22"/>
          <w:bdr w:val="none" w:sz="0" w:space="0" w:color="auto"/>
          <w:lang w:val="en-US"/>
        </w:rPr>
        <w:t>职业技能提升专项资金</w:t>
      </w:r>
      <w:r w:rsidRPr="001B5A20">
        <w:rPr>
          <w:rFonts w:ascii="Times New Roman" w:hAnsi="Times New Roman" w:cs="Times New Roman"/>
          <w:color w:val="auto"/>
          <w:kern w:val="2"/>
          <w:szCs w:val="22"/>
          <w:bdr w:val="none" w:sz="0" w:space="0" w:color="auto"/>
          <w:lang w:val="en-US"/>
        </w:rPr>
        <w:t>使用和管理规范，并探</w:t>
      </w:r>
      <w:r w:rsidR="00D22B6C" w:rsidRPr="001B5A20">
        <w:rPr>
          <w:rFonts w:ascii="Times New Roman" w:hAnsi="Times New Roman" w:cs="Times New Roman"/>
          <w:color w:val="auto"/>
          <w:kern w:val="2"/>
          <w:szCs w:val="22"/>
          <w:bdr w:val="none" w:sz="0" w:space="0" w:color="auto"/>
          <w:lang w:val="en-US"/>
        </w:rPr>
        <w:t>究</w:t>
      </w:r>
      <w:r w:rsidR="00781A29">
        <w:rPr>
          <w:rFonts w:ascii="Times New Roman" w:hAnsi="Times New Roman" w:cs="Times New Roman"/>
          <w:color w:val="auto"/>
          <w:kern w:val="2"/>
          <w:szCs w:val="22"/>
          <w:bdr w:val="none" w:sz="0" w:space="0" w:color="auto"/>
          <w:lang w:val="en-US"/>
        </w:rPr>
        <w:t>职业技能提升专项资金</w:t>
      </w:r>
      <w:r w:rsidRPr="001B5A20">
        <w:rPr>
          <w:rFonts w:ascii="Times New Roman" w:hAnsi="Times New Roman" w:cs="Times New Roman"/>
          <w:color w:val="auto"/>
          <w:kern w:val="2"/>
          <w:szCs w:val="22"/>
          <w:bdr w:val="none" w:sz="0" w:space="0" w:color="auto"/>
          <w:lang w:val="en-US"/>
        </w:rPr>
        <w:t>使用过程中的困难和挑战，为</w:t>
      </w:r>
      <w:r w:rsidR="00741E83" w:rsidRPr="001B5A20">
        <w:rPr>
          <w:rFonts w:ascii="Times New Roman" w:hAnsi="Times New Roman" w:cs="Times New Roman"/>
          <w:color w:val="auto"/>
          <w:kern w:val="2"/>
          <w:szCs w:val="22"/>
          <w:bdr w:val="none" w:sz="0" w:space="0" w:color="auto"/>
          <w:lang w:val="en-US"/>
        </w:rPr>
        <w:t>提升政府采购第三</w:t>
      </w:r>
      <w:proofErr w:type="gramStart"/>
      <w:r w:rsidR="00741E83" w:rsidRPr="001B5A20">
        <w:rPr>
          <w:rFonts w:ascii="Times New Roman" w:hAnsi="Times New Roman" w:cs="Times New Roman"/>
          <w:color w:val="auto"/>
          <w:kern w:val="2"/>
          <w:szCs w:val="22"/>
          <w:bdr w:val="none" w:sz="0" w:space="0" w:color="auto"/>
          <w:lang w:val="en-US"/>
        </w:rPr>
        <w:t>方服务</w:t>
      </w:r>
      <w:proofErr w:type="gramEnd"/>
      <w:r w:rsidRPr="001B5A20">
        <w:rPr>
          <w:rFonts w:ascii="Times New Roman" w:hAnsi="Times New Roman" w:cs="Times New Roman"/>
          <w:color w:val="auto"/>
          <w:kern w:val="2"/>
          <w:szCs w:val="22"/>
          <w:bdr w:val="none" w:sz="0" w:space="0" w:color="auto"/>
          <w:lang w:val="en-US"/>
        </w:rPr>
        <w:t>提供经验借鉴。在本绩效评价中，将在现场核查时使用</w:t>
      </w:r>
      <w:proofErr w:type="gramStart"/>
      <w:r w:rsidRPr="001B5A20">
        <w:rPr>
          <w:rFonts w:ascii="Times New Roman" w:hAnsi="Times New Roman" w:cs="Times New Roman"/>
          <w:color w:val="auto"/>
          <w:kern w:val="2"/>
          <w:szCs w:val="22"/>
          <w:bdr w:val="none" w:sz="0" w:space="0" w:color="auto"/>
          <w:lang w:val="en-US"/>
        </w:rPr>
        <w:t>一对一深访的</w:t>
      </w:r>
      <w:proofErr w:type="gramEnd"/>
      <w:r w:rsidRPr="001B5A20">
        <w:rPr>
          <w:rFonts w:ascii="Times New Roman" w:hAnsi="Times New Roman" w:cs="Times New Roman"/>
          <w:color w:val="auto"/>
          <w:kern w:val="2"/>
          <w:szCs w:val="22"/>
          <w:bdr w:val="none" w:sz="0" w:space="0" w:color="auto"/>
          <w:lang w:val="en-US"/>
        </w:rPr>
        <w:t>形式，访谈内容包括但不限于：</w:t>
      </w:r>
    </w:p>
    <w:p w14:paraId="62C4242F" w14:textId="77777777" w:rsidR="00D62B87" w:rsidRPr="001B5A20" w:rsidRDefault="00D62B87"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w:t>
      </w:r>
      <w:r w:rsidRPr="001B5A20">
        <w:rPr>
          <w:rFonts w:ascii="Times New Roman" w:hAnsi="Times New Roman" w:cs="Times New Roman"/>
          <w:color w:val="auto"/>
          <w:kern w:val="2"/>
          <w:szCs w:val="22"/>
          <w:bdr w:val="none" w:sz="0" w:space="0" w:color="auto"/>
          <w:lang w:val="en-US"/>
        </w:rPr>
        <w:t>1</w:t>
      </w:r>
      <w:r w:rsidRPr="001B5A20">
        <w:rPr>
          <w:rFonts w:ascii="Times New Roman" w:hAnsi="Times New Roman" w:cs="Times New Roman"/>
          <w:color w:val="auto"/>
          <w:kern w:val="2"/>
          <w:szCs w:val="22"/>
          <w:bdr w:val="none" w:sz="0" w:space="0" w:color="auto"/>
          <w:lang w:val="en-US"/>
        </w:rPr>
        <w:t>）</w:t>
      </w:r>
      <w:r w:rsidR="00355F1B" w:rsidRPr="001B5A20">
        <w:rPr>
          <w:rFonts w:ascii="Times New Roman" w:hAnsi="Times New Roman" w:cs="Times New Roman"/>
          <w:color w:val="auto"/>
          <w:kern w:val="2"/>
          <w:szCs w:val="22"/>
          <w:bdr w:val="none" w:sz="0" w:space="0" w:color="auto"/>
          <w:lang w:val="en-US"/>
        </w:rPr>
        <w:t>职业技能提升</w:t>
      </w:r>
      <w:r w:rsidRPr="001B5A20">
        <w:rPr>
          <w:rFonts w:ascii="Times New Roman" w:hAnsi="Times New Roman" w:cs="Times New Roman"/>
          <w:color w:val="auto"/>
          <w:kern w:val="2"/>
          <w:szCs w:val="22"/>
          <w:bdr w:val="none" w:sz="0" w:space="0" w:color="auto"/>
          <w:lang w:val="en-US"/>
        </w:rPr>
        <w:t>项目管理制度完善性，</w:t>
      </w:r>
      <w:r w:rsidR="00355F1B" w:rsidRPr="001B5A20">
        <w:rPr>
          <w:rFonts w:ascii="Times New Roman" w:hAnsi="Times New Roman" w:cs="Times New Roman"/>
          <w:color w:val="auto"/>
          <w:kern w:val="2"/>
          <w:szCs w:val="22"/>
          <w:bdr w:val="none" w:sz="0" w:space="0" w:color="auto"/>
          <w:lang w:val="en-US"/>
        </w:rPr>
        <w:t>如职业技能提升</w:t>
      </w:r>
      <w:r w:rsidRPr="001B5A20">
        <w:rPr>
          <w:rFonts w:ascii="Times New Roman" w:hAnsi="Times New Roman" w:cs="Times New Roman"/>
          <w:color w:val="auto"/>
          <w:kern w:val="2"/>
          <w:szCs w:val="22"/>
          <w:bdr w:val="none" w:sz="0" w:space="0" w:color="auto"/>
          <w:lang w:val="en-US"/>
        </w:rPr>
        <w:t>项目立项依据、资金管理办法、风险评估工作实施方案等；</w:t>
      </w:r>
    </w:p>
    <w:p w14:paraId="19AD03A1" w14:textId="77777777" w:rsidR="00D62B87" w:rsidRPr="001B5A20" w:rsidRDefault="00D62B87"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w:t>
      </w:r>
      <w:r w:rsidRPr="001B5A20">
        <w:rPr>
          <w:rFonts w:ascii="Times New Roman" w:hAnsi="Times New Roman" w:cs="Times New Roman"/>
          <w:color w:val="auto"/>
          <w:kern w:val="2"/>
          <w:szCs w:val="22"/>
          <w:bdr w:val="none" w:sz="0" w:space="0" w:color="auto"/>
          <w:lang w:val="en-US"/>
        </w:rPr>
        <w:t>2</w:t>
      </w:r>
      <w:r w:rsidRPr="001B5A20">
        <w:rPr>
          <w:rFonts w:ascii="Times New Roman" w:hAnsi="Times New Roman" w:cs="Times New Roman"/>
          <w:color w:val="auto"/>
          <w:kern w:val="2"/>
          <w:szCs w:val="22"/>
          <w:bdr w:val="none" w:sz="0" w:space="0" w:color="auto"/>
          <w:lang w:val="en-US"/>
        </w:rPr>
        <w:t>）</w:t>
      </w:r>
      <w:r w:rsidR="002E15F2" w:rsidRPr="001B5A20">
        <w:rPr>
          <w:rFonts w:ascii="Times New Roman" w:hAnsi="Times New Roman" w:cs="Times New Roman"/>
          <w:color w:val="auto"/>
          <w:kern w:val="2"/>
          <w:szCs w:val="22"/>
          <w:bdr w:val="none" w:sz="0" w:space="0" w:color="auto"/>
          <w:lang w:val="en-US"/>
        </w:rPr>
        <w:t>职业技能提升</w:t>
      </w:r>
      <w:r w:rsidR="00355F1B" w:rsidRPr="001B5A20">
        <w:rPr>
          <w:rFonts w:ascii="Times New Roman" w:hAnsi="Times New Roman" w:cs="Times New Roman"/>
          <w:color w:val="auto"/>
          <w:kern w:val="2"/>
          <w:szCs w:val="22"/>
          <w:bdr w:val="none" w:sz="0" w:space="0" w:color="auto"/>
          <w:lang w:val="en-US"/>
        </w:rPr>
        <w:t>项目制</w:t>
      </w:r>
      <w:r w:rsidR="00741E83" w:rsidRPr="001B5A20">
        <w:rPr>
          <w:rFonts w:ascii="Times New Roman" w:hAnsi="Times New Roman" w:cs="Times New Roman"/>
          <w:color w:val="auto"/>
          <w:kern w:val="2"/>
          <w:szCs w:val="22"/>
          <w:bdr w:val="none" w:sz="0" w:space="0" w:color="auto"/>
          <w:lang w:val="en-US"/>
        </w:rPr>
        <w:t>政府采购流程、</w:t>
      </w:r>
      <w:r w:rsidRPr="001B5A20">
        <w:rPr>
          <w:rFonts w:ascii="Times New Roman" w:hAnsi="Times New Roman" w:cs="Times New Roman"/>
          <w:color w:val="auto"/>
          <w:kern w:val="2"/>
          <w:szCs w:val="22"/>
          <w:bdr w:val="none" w:sz="0" w:space="0" w:color="auto"/>
          <w:lang w:val="en-US"/>
        </w:rPr>
        <w:t>资金使用规范性和效率性，如</w:t>
      </w:r>
      <w:r w:rsidR="002E15F2" w:rsidRPr="001B5A20">
        <w:rPr>
          <w:rFonts w:ascii="Times New Roman" w:hAnsi="Times New Roman" w:cs="Times New Roman"/>
          <w:color w:val="auto"/>
          <w:kern w:val="2"/>
          <w:szCs w:val="22"/>
          <w:bdr w:val="none" w:sz="0" w:space="0" w:color="auto"/>
          <w:lang w:val="en-US"/>
        </w:rPr>
        <w:t>职业技能提升</w:t>
      </w:r>
      <w:r w:rsidR="00741E83" w:rsidRPr="001B5A20">
        <w:rPr>
          <w:rFonts w:ascii="Times New Roman" w:hAnsi="Times New Roman" w:cs="Times New Roman"/>
          <w:color w:val="auto"/>
          <w:kern w:val="2"/>
          <w:szCs w:val="22"/>
          <w:bdr w:val="none" w:sz="0" w:space="0" w:color="auto"/>
          <w:lang w:val="en-US"/>
        </w:rPr>
        <w:t>的</w:t>
      </w:r>
      <w:r w:rsidRPr="001B5A20">
        <w:rPr>
          <w:rFonts w:ascii="Times New Roman" w:hAnsi="Times New Roman" w:cs="Times New Roman"/>
          <w:color w:val="auto"/>
          <w:kern w:val="2"/>
          <w:szCs w:val="22"/>
          <w:bdr w:val="none" w:sz="0" w:space="0" w:color="auto"/>
          <w:lang w:val="en-US"/>
        </w:rPr>
        <w:t>支出</w:t>
      </w:r>
      <w:r w:rsidR="00741E83" w:rsidRPr="001B5A20">
        <w:rPr>
          <w:rFonts w:ascii="Times New Roman" w:hAnsi="Times New Roman" w:cs="Times New Roman"/>
          <w:color w:val="auto"/>
          <w:kern w:val="2"/>
          <w:szCs w:val="22"/>
          <w:bdr w:val="none" w:sz="0" w:space="0" w:color="auto"/>
          <w:lang w:val="en-US"/>
        </w:rPr>
        <w:t>和效益</w:t>
      </w:r>
      <w:r w:rsidRPr="001B5A20">
        <w:rPr>
          <w:rFonts w:ascii="Times New Roman" w:hAnsi="Times New Roman" w:cs="Times New Roman"/>
          <w:color w:val="auto"/>
          <w:kern w:val="2"/>
          <w:szCs w:val="22"/>
          <w:bdr w:val="none" w:sz="0" w:space="0" w:color="auto"/>
          <w:lang w:val="en-US"/>
        </w:rPr>
        <w:t>情况；</w:t>
      </w:r>
    </w:p>
    <w:p w14:paraId="1D710830" w14:textId="77777777" w:rsidR="00D62B87" w:rsidRPr="001B5A20" w:rsidRDefault="00D62B87"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w:t>
      </w:r>
      <w:r w:rsidRPr="001B5A20">
        <w:rPr>
          <w:rFonts w:ascii="Times New Roman" w:hAnsi="Times New Roman" w:cs="Times New Roman"/>
          <w:color w:val="auto"/>
          <w:kern w:val="2"/>
          <w:szCs w:val="22"/>
          <w:bdr w:val="none" w:sz="0" w:space="0" w:color="auto"/>
          <w:lang w:val="en-US"/>
        </w:rPr>
        <w:t>3</w:t>
      </w:r>
      <w:r w:rsidRPr="001B5A20">
        <w:rPr>
          <w:rFonts w:ascii="Times New Roman" w:hAnsi="Times New Roman" w:cs="Times New Roman"/>
          <w:color w:val="auto"/>
          <w:kern w:val="2"/>
          <w:szCs w:val="22"/>
          <w:bdr w:val="none" w:sz="0" w:space="0" w:color="auto"/>
          <w:lang w:val="en-US"/>
        </w:rPr>
        <w:t>）现阶段</w:t>
      </w:r>
      <w:r w:rsidR="00355F1B" w:rsidRPr="001B5A20">
        <w:rPr>
          <w:rFonts w:ascii="Times New Roman" w:hAnsi="Times New Roman" w:cs="Times New Roman"/>
          <w:color w:val="auto"/>
          <w:kern w:val="2"/>
          <w:szCs w:val="22"/>
          <w:bdr w:val="none" w:sz="0" w:space="0" w:color="auto"/>
          <w:lang w:val="en-US"/>
        </w:rPr>
        <w:t>职业技能提升</w:t>
      </w:r>
      <w:r w:rsidRPr="001B5A20">
        <w:rPr>
          <w:rFonts w:ascii="Times New Roman" w:hAnsi="Times New Roman" w:cs="Times New Roman"/>
          <w:color w:val="auto"/>
          <w:kern w:val="2"/>
          <w:szCs w:val="22"/>
          <w:bdr w:val="none" w:sz="0" w:space="0" w:color="auto"/>
          <w:lang w:val="en-US"/>
        </w:rPr>
        <w:t>项目的经验、不足以及相关建议等。</w:t>
      </w:r>
    </w:p>
    <w:p w14:paraId="1453E4F8" w14:textId="77777777" w:rsidR="00D62B87" w:rsidRPr="001B5A20" w:rsidRDefault="00D62B87" w:rsidP="007026DE">
      <w:pPr>
        <w:pStyle w:val="3"/>
        <w:spacing w:before="0" w:afterLines="0"/>
        <w:ind w:firstLine="643"/>
        <w:rPr>
          <w:rFonts w:ascii="Times New Roman" w:hAnsi="Times New Roman" w:cs="Times New Roman"/>
          <w:bdr w:val="none" w:sz="0" w:space="0" w:color="auto"/>
          <w:lang w:val="en-US"/>
        </w:rPr>
      </w:pPr>
      <w:bookmarkStart w:id="14" w:name="_Toc78991250"/>
      <w:r w:rsidRPr="001B5A20">
        <w:rPr>
          <w:rFonts w:ascii="Times New Roman" w:hAnsi="Times New Roman" w:cs="Times New Roman"/>
          <w:bdr w:val="none" w:sz="0" w:space="0" w:color="auto"/>
          <w:lang w:val="en-US"/>
        </w:rPr>
        <w:lastRenderedPageBreak/>
        <w:t>3.</w:t>
      </w:r>
      <w:proofErr w:type="gramStart"/>
      <w:r w:rsidRPr="001B5A20">
        <w:rPr>
          <w:rFonts w:ascii="Times New Roman" w:hAnsi="Times New Roman" w:cs="Times New Roman"/>
          <w:bdr w:val="none" w:sz="0" w:space="0" w:color="auto"/>
          <w:lang w:val="en-US"/>
        </w:rPr>
        <w:t>核落实</w:t>
      </w:r>
      <w:r w:rsidRPr="001B5A20">
        <w:rPr>
          <w:rFonts w:ascii="Times New Roman" w:hAnsi="Times New Roman" w:cs="Times New Roman"/>
          <w:bdr w:val="none" w:sz="0" w:space="0" w:color="auto"/>
          <w:lang w:val="en-US"/>
        </w:rPr>
        <w:t>—</w:t>
      </w:r>
      <w:proofErr w:type="gramEnd"/>
      <w:r w:rsidRPr="001B5A20">
        <w:rPr>
          <w:rFonts w:ascii="Times New Roman" w:hAnsi="Times New Roman" w:cs="Times New Roman"/>
          <w:bdr w:val="none" w:sz="0" w:space="0" w:color="auto"/>
          <w:lang w:val="en-US"/>
        </w:rPr>
        <w:t>书面评审</w:t>
      </w:r>
      <w:r w:rsidRPr="001B5A20">
        <w:rPr>
          <w:rFonts w:ascii="Times New Roman" w:hAnsi="Times New Roman" w:cs="Times New Roman"/>
          <w:bdr w:val="none" w:sz="0" w:space="0" w:color="auto"/>
          <w:lang w:val="en-US"/>
        </w:rPr>
        <w:t>+</w:t>
      </w:r>
      <w:r w:rsidRPr="001B5A20">
        <w:rPr>
          <w:rFonts w:ascii="Times New Roman" w:hAnsi="Times New Roman" w:cs="Times New Roman"/>
          <w:bdr w:val="none" w:sz="0" w:space="0" w:color="auto"/>
          <w:lang w:val="en-US"/>
        </w:rPr>
        <w:t>现场核查</w:t>
      </w:r>
      <w:r w:rsidR="00DA432F" w:rsidRPr="001B5A20">
        <w:rPr>
          <w:rFonts w:ascii="Times New Roman" w:hAnsi="Times New Roman" w:cs="Times New Roman"/>
          <w:bdr w:val="none" w:sz="0" w:space="0" w:color="auto"/>
          <w:lang w:val="en-US"/>
        </w:rPr>
        <w:t>+</w:t>
      </w:r>
      <w:r w:rsidR="00DA432F" w:rsidRPr="001B5A20">
        <w:rPr>
          <w:rFonts w:ascii="Times New Roman" w:hAnsi="Times New Roman" w:cs="Times New Roman"/>
          <w:bdr w:val="none" w:sz="0" w:space="0" w:color="auto"/>
          <w:lang w:val="en-US"/>
        </w:rPr>
        <w:t>调查问卷</w:t>
      </w:r>
      <w:bookmarkEnd w:id="14"/>
    </w:p>
    <w:p w14:paraId="7183B52A" w14:textId="77777777" w:rsidR="00D62B87" w:rsidRPr="001B5A20" w:rsidRDefault="00D62B87"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一是书面评审。书面评审工作将通过对项目总体情况、绩效情况等内容进行评审，并根据书面评审和现场评价结果，提出存在问题及相关建议，及时反馈至</w:t>
      </w:r>
      <w:r w:rsidR="00355F1B" w:rsidRPr="001B5A20">
        <w:rPr>
          <w:rFonts w:ascii="Times New Roman" w:hAnsi="Times New Roman" w:cs="Times New Roman"/>
          <w:color w:val="auto"/>
          <w:kern w:val="2"/>
          <w:szCs w:val="22"/>
          <w:bdr w:val="none" w:sz="0" w:space="0" w:color="auto"/>
          <w:lang w:val="en-US"/>
        </w:rPr>
        <w:t>部门</w:t>
      </w:r>
      <w:r w:rsidRPr="001B5A20">
        <w:rPr>
          <w:rFonts w:ascii="Times New Roman" w:hAnsi="Times New Roman" w:cs="Times New Roman"/>
          <w:color w:val="auto"/>
          <w:kern w:val="2"/>
          <w:szCs w:val="22"/>
          <w:bdr w:val="none" w:sz="0" w:space="0" w:color="auto"/>
          <w:lang w:val="en-US"/>
        </w:rPr>
        <w:t>，进一步补充、调整材料，并根据评价指标进行初步打分。主要包括材料初审、模块审核、指标评分、汇总核查、总结反馈、最终归档等六个步骤。</w:t>
      </w:r>
    </w:p>
    <w:p w14:paraId="64C9F980" w14:textId="77777777" w:rsidR="00D62B87" w:rsidRPr="001B5A20" w:rsidRDefault="00D62B87"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二是现场核查。现场核查主要包括对财务原件审核、资料核查、项目实施点实地勘察工作。</w:t>
      </w:r>
    </w:p>
    <w:p w14:paraId="33759D69" w14:textId="77777777" w:rsidR="00D62B87" w:rsidRPr="001B5A20" w:rsidRDefault="00355F1B"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职业技能提升</w:t>
      </w:r>
      <w:r w:rsidR="00D62B87" w:rsidRPr="001B5A20">
        <w:rPr>
          <w:rFonts w:ascii="Times New Roman" w:hAnsi="Times New Roman" w:cs="Times New Roman"/>
          <w:color w:val="auto"/>
          <w:kern w:val="2"/>
          <w:szCs w:val="22"/>
          <w:bdr w:val="none" w:sz="0" w:space="0" w:color="auto"/>
          <w:lang w:val="en-US"/>
        </w:rPr>
        <w:t>项目现场核查内容包括：</w:t>
      </w:r>
    </w:p>
    <w:p w14:paraId="42248CED" w14:textId="77777777" w:rsidR="00D62B87" w:rsidRPr="001B5A20" w:rsidRDefault="00D62B87"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w:t>
      </w:r>
      <w:r w:rsidRPr="001B5A20">
        <w:rPr>
          <w:rFonts w:ascii="Times New Roman" w:hAnsi="Times New Roman" w:cs="Times New Roman"/>
          <w:color w:val="auto"/>
          <w:kern w:val="2"/>
          <w:szCs w:val="22"/>
          <w:bdr w:val="none" w:sz="0" w:space="0" w:color="auto"/>
          <w:lang w:val="en-US"/>
        </w:rPr>
        <w:t>1</w:t>
      </w:r>
      <w:r w:rsidRPr="001B5A20">
        <w:rPr>
          <w:rFonts w:ascii="Times New Roman" w:hAnsi="Times New Roman" w:cs="Times New Roman"/>
          <w:color w:val="auto"/>
          <w:kern w:val="2"/>
          <w:szCs w:val="22"/>
          <w:bdr w:val="none" w:sz="0" w:space="0" w:color="auto"/>
          <w:lang w:val="en-US"/>
        </w:rPr>
        <w:t>）</w:t>
      </w:r>
      <w:r w:rsidR="00355F1B" w:rsidRPr="001B5A20">
        <w:rPr>
          <w:rFonts w:ascii="Times New Roman" w:hAnsi="Times New Roman" w:cs="Times New Roman"/>
          <w:color w:val="auto"/>
          <w:kern w:val="2"/>
          <w:szCs w:val="22"/>
          <w:bdr w:val="none" w:sz="0" w:space="0" w:color="auto"/>
          <w:lang w:val="en-US"/>
        </w:rPr>
        <w:t>职业技能提升</w:t>
      </w:r>
      <w:r w:rsidRPr="001B5A20">
        <w:rPr>
          <w:rFonts w:ascii="Times New Roman" w:hAnsi="Times New Roman" w:cs="Times New Roman"/>
          <w:color w:val="auto"/>
          <w:kern w:val="2"/>
          <w:szCs w:val="22"/>
          <w:bdr w:val="none" w:sz="0" w:space="0" w:color="auto"/>
          <w:lang w:val="en-US"/>
        </w:rPr>
        <w:t>项目资金的收支情况和凭证；</w:t>
      </w:r>
    </w:p>
    <w:p w14:paraId="0F3F3A64" w14:textId="77777777" w:rsidR="00D62B87" w:rsidRPr="001B5A20" w:rsidRDefault="00D62B87"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w:t>
      </w:r>
      <w:r w:rsidRPr="001B5A20">
        <w:rPr>
          <w:rFonts w:ascii="Times New Roman" w:hAnsi="Times New Roman" w:cs="Times New Roman"/>
          <w:color w:val="auto"/>
          <w:kern w:val="2"/>
          <w:szCs w:val="22"/>
          <w:bdr w:val="none" w:sz="0" w:space="0" w:color="auto"/>
          <w:lang w:val="en-US"/>
        </w:rPr>
        <w:t>2</w:t>
      </w:r>
      <w:r w:rsidRPr="001B5A20">
        <w:rPr>
          <w:rFonts w:ascii="Times New Roman" w:hAnsi="Times New Roman" w:cs="Times New Roman"/>
          <w:color w:val="auto"/>
          <w:kern w:val="2"/>
          <w:szCs w:val="22"/>
          <w:bdr w:val="none" w:sz="0" w:space="0" w:color="auto"/>
          <w:lang w:val="en-US"/>
        </w:rPr>
        <w:t>）</w:t>
      </w:r>
      <w:r w:rsidR="00355F1B" w:rsidRPr="001B5A20">
        <w:rPr>
          <w:rFonts w:ascii="Times New Roman" w:hAnsi="Times New Roman" w:cs="Times New Roman"/>
          <w:color w:val="auto"/>
          <w:kern w:val="2"/>
          <w:szCs w:val="22"/>
          <w:bdr w:val="none" w:sz="0" w:space="0" w:color="auto"/>
          <w:lang w:val="en-US"/>
        </w:rPr>
        <w:t>职业技能提升</w:t>
      </w:r>
      <w:r w:rsidRPr="001B5A20">
        <w:rPr>
          <w:rFonts w:ascii="Times New Roman" w:hAnsi="Times New Roman" w:cs="Times New Roman"/>
          <w:color w:val="auto"/>
          <w:kern w:val="2"/>
          <w:szCs w:val="22"/>
          <w:bdr w:val="none" w:sz="0" w:space="0" w:color="auto"/>
          <w:lang w:val="en-US"/>
        </w:rPr>
        <w:t>项目</w:t>
      </w:r>
      <w:r w:rsidR="00587EDB" w:rsidRPr="001B5A20">
        <w:rPr>
          <w:rFonts w:ascii="Times New Roman" w:hAnsi="Times New Roman" w:cs="Times New Roman"/>
          <w:color w:val="auto"/>
          <w:kern w:val="2"/>
          <w:szCs w:val="22"/>
          <w:bdr w:val="none" w:sz="0" w:space="0" w:color="auto"/>
          <w:lang w:val="en-US"/>
        </w:rPr>
        <w:t>采购流程与</w:t>
      </w:r>
      <w:r w:rsidRPr="001B5A20">
        <w:rPr>
          <w:rFonts w:ascii="Times New Roman" w:hAnsi="Times New Roman" w:cs="Times New Roman"/>
          <w:color w:val="auto"/>
          <w:kern w:val="2"/>
          <w:szCs w:val="22"/>
          <w:bdr w:val="none" w:sz="0" w:space="0" w:color="auto"/>
          <w:lang w:val="en-US"/>
        </w:rPr>
        <w:t>资金管理机制建立情况；</w:t>
      </w:r>
    </w:p>
    <w:p w14:paraId="07AFBD16" w14:textId="77777777" w:rsidR="00D62B87" w:rsidRPr="001B5A20" w:rsidRDefault="00D62B87"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w:t>
      </w:r>
      <w:r w:rsidRPr="001B5A20">
        <w:rPr>
          <w:rFonts w:ascii="Times New Roman" w:hAnsi="Times New Roman" w:cs="Times New Roman"/>
          <w:color w:val="auto"/>
          <w:kern w:val="2"/>
          <w:szCs w:val="22"/>
          <w:bdr w:val="none" w:sz="0" w:space="0" w:color="auto"/>
          <w:lang w:val="en-US"/>
        </w:rPr>
        <w:t>3</w:t>
      </w:r>
      <w:r w:rsidRPr="001B5A20">
        <w:rPr>
          <w:rFonts w:ascii="Times New Roman" w:hAnsi="Times New Roman" w:cs="Times New Roman"/>
          <w:color w:val="auto"/>
          <w:kern w:val="2"/>
          <w:szCs w:val="22"/>
          <w:bdr w:val="none" w:sz="0" w:space="0" w:color="auto"/>
          <w:lang w:val="en-US"/>
        </w:rPr>
        <w:t>）项目预期补助情况、结余资金收益情况；</w:t>
      </w:r>
    </w:p>
    <w:p w14:paraId="7BF5B5A7" w14:textId="77777777" w:rsidR="00D62B87" w:rsidRPr="001B5A20" w:rsidRDefault="00D62B87"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w:t>
      </w:r>
      <w:r w:rsidRPr="001B5A20">
        <w:rPr>
          <w:rFonts w:ascii="Times New Roman" w:hAnsi="Times New Roman" w:cs="Times New Roman"/>
          <w:color w:val="auto"/>
          <w:kern w:val="2"/>
          <w:szCs w:val="22"/>
          <w:bdr w:val="none" w:sz="0" w:space="0" w:color="auto"/>
          <w:lang w:val="en-US"/>
        </w:rPr>
        <w:t>4</w:t>
      </w:r>
      <w:r w:rsidRPr="001B5A20">
        <w:rPr>
          <w:rFonts w:ascii="Times New Roman" w:hAnsi="Times New Roman" w:cs="Times New Roman"/>
          <w:color w:val="auto"/>
          <w:kern w:val="2"/>
          <w:szCs w:val="22"/>
          <w:bdr w:val="none" w:sz="0" w:space="0" w:color="auto"/>
          <w:lang w:val="en-US"/>
        </w:rPr>
        <w:t>）项目完成的产出和绩效。</w:t>
      </w:r>
    </w:p>
    <w:p w14:paraId="1C46BE82" w14:textId="77777777" w:rsidR="00DA432F" w:rsidRPr="001B5A20" w:rsidRDefault="00DA432F" w:rsidP="007026DE">
      <w:pP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三是</w:t>
      </w:r>
      <w:r w:rsidR="0089529C" w:rsidRPr="001B5A20">
        <w:rPr>
          <w:rFonts w:ascii="Times New Roman" w:hAnsi="Times New Roman" w:cs="Times New Roman"/>
          <w:color w:val="auto"/>
          <w:kern w:val="2"/>
          <w:szCs w:val="22"/>
          <w:bdr w:val="none" w:sz="0" w:space="0" w:color="auto"/>
          <w:lang w:val="en-US"/>
        </w:rPr>
        <w:t>问卷调查</w:t>
      </w:r>
      <w:r w:rsidRPr="001B5A20">
        <w:rPr>
          <w:rFonts w:ascii="Times New Roman" w:hAnsi="Times New Roman" w:cs="Times New Roman"/>
          <w:color w:val="auto"/>
          <w:kern w:val="2"/>
          <w:szCs w:val="22"/>
          <w:bdr w:val="none" w:sz="0" w:space="0" w:color="auto"/>
          <w:lang w:val="en-US"/>
        </w:rPr>
        <w:t>法。</w:t>
      </w:r>
      <w:r w:rsidR="00D15877" w:rsidRPr="001B5A20">
        <w:rPr>
          <w:rFonts w:ascii="Times New Roman" w:hAnsi="Times New Roman" w:cs="Times New Roman"/>
          <w:color w:val="auto"/>
          <w:kern w:val="2"/>
          <w:szCs w:val="22"/>
          <w:bdr w:val="none" w:sz="0" w:space="0" w:color="auto"/>
          <w:lang w:val="en-US"/>
        </w:rPr>
        <w:t>本次项目组</w:t>
      </w:r>
      <w:r w:rsidR="0089529C" w:rsidRPr="001B5A20">
        <w:rPr>
          <w:rFonts w:ascii="Times New Roman" w:hAnsi="Times New Roman" w:cs="Times New Roman"/>
          <w:color w:val="auto"/>
          <w:kern w:val="2"/>
          <w:szCs w:val="22"/>
          <w:bdr w:val="none" w:sz="0" w:space="0" w:color="auto"/>
          <w:lang w:val="en-US"/>
        </w:rPr>
        <w:t>用</w:t>
      </w:r>
      <w:proofErr w:type="gramStart"/>
      <w:r w:rsidR="0089529C" w:rsidRPr="001B5A20">
        <w:rPr>
          <w:rFonts w:ascii="Times New Roman" w:hAnsi="Times New Roman" w:cs="Times New Roman"/>
          <w:color w:val="auto"/>
          <w:kern w:val="2"/>
          <w:szCs w:val="22"/>
          <w:bdr w:val="none" w:sz="0" w:space="0" w:color="auto"/>
          <w:lang w:val="en-US"/>
        </w:rPr>
        <w:t>深访结合</w:t>
      </w:r>
      <w:proofErr w:type="gramEnd"/>
      <w:r w:rsidR="0089529C" w:rsidRPr="001B5A20">
        <w:rPr>
          <w:rFonts w:ascii="Times New Roman" w:hAnsi="Times New Roman" w:cs="Times New Roman"/>
          <w:color w:val="auto"/>
          <w:kern w:val="2"/>
          <w:szCs w:val="22"/>
          <w:bdr w:val="none" w:sz="0" w:space="0" w:color="auto"/>
          <w:lang w:val="en-US"/>
        </w:rPr>
        <w:t>问卷</w:t>
      </w:r>
      <w:r w:rsidR="00D22B6C" w:rsidRPr="001B5A20">
        <w:rPr>
          <w:rFonts w:ascii="Times New Roman" w:hAnsi="Times New Roman" w:cs="Times New Roman"/>
          <w:color w:val="auto"/>
          <w:kern w:val="2"/>
          <w:szCs w:val="22"/>
          <w:bdr w:val="none" w:sz="0" w:space="0" w:color="auto"/>
          <w:lang w:val="en-US"/>
        </w:rPr>
        <w:t>调查</w:t>
      </w:r>
      <w:r w:rsidR="0089529C" w:rsidRPr="001B5A20">
        <w:rPr>
          <w:rFonts w:ascii="Times New Roman" w:hAnsi="Times New Roman" w:cs="Times New Roman"/>
          <w:color w:val="auto"/>
          <w:kern w:val="2"/>
          <w:szCs w:val="22"/>
          <w:bdr w:val="none" w:sz="0" w:space="0" w:color="auto"/>
          <w:lang w:val="en-US"/>
        </w:rPr>
        <w:t>的形式</w:t>
      </w:r>
      <w:r w:rsidR="00D15877" w:rsidRPr="001B5A20">
        <w:rPr>
          <w:rFonts w:ascii="Times New Roman" w:hAnsi="Times New Roman" w:cs="Times New Roman"/>
          <w:color w:val="auto"/>
          <w:kern w:val="2"/>
          <w:szCs w:val="22"/>
          <w:bdr w:val="none" w:sz="0" w:space="0" w:color="auto"/>
          <w:lang w:val="en-US"/>
        </w:rPr>
        <w:t>采集数据，</w:t>
      </w:r>
      <w:r w:rsidR="00240374" w:rsidRPr="001B5A20">
        <w:rPr>
          <w:rFonts w:ascii="Times New Roman" w:hAnsi="Times New Roman" w:cs="Times New Roman"/>
          <w:color w:val="auto"/>
          <w:kern w:val="2"/>
          <w:szCs w:val="22"/>
          <w:bdr w:val="none" w:sz="0" w:space="0" w:color="auto"/>
          <w:lang w:val="en-US"/>
        </w:rPr>
        <w:t>选取绵竹市职业中专学校、绵竹市领航职业培训学校、绵竹</w:t>
      </w:r>
      <w:proofErr w:type="gramStart"/>
      <w:r w:rsidR="00240374" w:rsidRPr="001B5A20">
        <w:rPr>
          <w:rFonts w:ascii="Times New Roman" w:hAnsi="Times New Roman" w:cs="Times New Roman"/>
          <w:color w:val="auto"/>
          <w:kern w:val="2"/>
          <w:szCs w:val="22"/>
          <w:bdr w:val="none" w:sz="0" w:space="0" w:color="auto"/>
          <w:lang w:val="en-US"/>
        </w:rPr>
        <w:t>市畅锦</w:t>
      </w:r>
      <w:proofErr w:type="gramEnd"/>
      <w:r w:rsidR="00240374" w:rsidRPr="001B5A20">
        <w:rPr>
          <w:rFonts w:ascii="Times New Roman" w:hAnsi="Times New Roman" w:cs="Times New Roman"/>
          <w:color w:val="auto"/>
          <w:kern w:val="2"/>
          <w:szCs w:val="22"/>
          <w:bdr w:val="none" w:sz="0" w:space="0" w:color="auto"/>
          <w:lang w:val="en-US"/>
        </w:rPr>
        <w:t>职业技术培训学校、四川绵竹川润化工有限公司</w:t>
      </w:r>
      <w:r w:rsidR="00240374" w:rsidRPr="001B5A20">
        <w:rPr>
          <w:rFonts w:ascii="Times New Roman" w:hAnsi="Times New Roman" w:cs="Times New Roman"/>
          <w:color w:val="auto"/>
          <w:kern w:val="2"/>
          <w:szCs w:val="22"/>
          <w:bdr w:val="none" w:sz="0" w:space="0" w:color="auto"/>
          <w:lang w:val="en-US"/>
        </w:rPr>
        <w:t>4</w:t>
      </w:r>
      <w:r w:rsidR="00240374" w:rsidRPr="001B5A20">
        <w:rPr>
          <w:rFonts w:ascii="Times New Roman" w:hAnsi="Times New Roman" w:cs="Times New Roman"/>
          <w:color w:val="auto"/>
          <w:kern w:val="2"/>
          <w:szCs w:val="22"/>
          <w:bdr w:val="none" w:sz="0" w:space="0" w:color="auto"/>
          <w:lang w:val="en-US"/>
        </w:rPr>
        <w:t>个样本点进行现场调研，开展了</w:t>
      </w:r>
      <w:r w:rsidR="00240374" w:rsidRPr="001B5A20">
        <w:rPr>
          <w:rFonts w:ascii="Times New Roman" w:hAnsi="Times New Roman" w:cs="Times New Roman"/>
          <w:color w:val="auto"/>
          <w:kern w:val="2"/>
          <w:szCs w:val="22"/>
          <w:bdr w:val="none" w:sz="0" w:space="0" w:color="auto"/>
          <w:lang w:val="en-US"/>
        </w:rPr>
        <w:t>1</w:t>
      </w:r>
      <w:r w:rsidR="00240374" w:rsidRPr="001B5A20">
        <w:rPr>
          <w:rFonts w:ascii="Times New Roman" w:hAnsi="Times New Roman" w:cs="Times New Roman"/>
          <w:color w:val="auto"/>
          <w:kern w:val="2"/>
          <w:szCs w:val="22"/>
          <w:bdr w:val="none" w:sz="0" w:space="0" w:color="auto"/>
          <w:lang w:val="en-US"/>
        </w:rPr>
        <w:t>次座谈会、</w:t>
      </w:r>
      <w:r w:rsidR="00240374" w:rsidRPr="001B5A20">
        <w:rPr>
          <w:rFonts w:ascii="Times New Roman" w:hAnsi="Times New Roman" w:cs="Times New Roman"/>
          <w:color w:val="auto"/>
          <w:kern w:val="2"/>
          <w:szCs w:val="22"/>
          <w:bdr w:val="none" w:sz="0" w:space="0" w:color="auto"/>
          <w:lang w:val="en-US"/>
        </w:rPr>
        <w:t>16</w:t>
      </w:r>
      <w:r w:rsidR="00240374" w:rsidRPr="001B5A20">
        <w:rPr>
          <w:rFonts w:ascii="Times New Roman" w:hAnsi="Times New Roman" w:cs="Times New Roman"/>
          <w:color w:val="auto"/>
          <w:kern w:val="2"/>
          <w:szCs w:val="22"/>
          <w:bdr w:val="none" w:sz="0" w:space="0" w:color="auto"/>
          <w:lang w:val="en-US"/>
        </w:rPr>
        <w:t>人次深度访谈，</w:t>
      </w:r>
      <w:r w:rsidRPr="001B5A20">
        <w:rPr>
          <w:rFonts w:ascii="Times New Roman" w:hAnsi="Times New Roman" w:cs="Times New Roman"/>
          <w:color w:val="auto"/>
          <w:kern w:val="2"/>
          <w:szCs w:val="22"/>
          <w:bdr w:val="none" w:sz="0" w:space="0" w:color="auto"/>
          <w:lang w:val="en-US"/>
        </w:rPr>
        <w:t>可以定位项目相关利益群体，收集</w:t>
      </w:r>
      <w:r w:rsidR="00D15877" w:rsidRPr="001B5A20">
        <w:rPr>
          <w:rFonts w:ascii="Times New Roman" w:hAnsi="Times New Roman" w:cs="Times New Roman"/>
          <w:color w:val="auto"/>
          <w:kern w:val="2"/>
          <w:szCs w:val="22"/>
          <w:bdr w:val="none" w:sz="0" w:space="0" w:color="auto"/>
          <w:lang w:val="en-US"/>
        </w:rPr>
        <w:t>项目单位、服务对象或社会公众的满意程度</w:t>
      </w:r>
      <w:r w:rsidRPr="001B5A20">
        <w:rPr>
          <w:rFonts w:ascii="Times New Roman" w:hAnsi="Times New Roman" w:cs="Times New Roman"/>
          <w:color w:val="auto"/>
          <w:kern w:val="2"/>
          <w:szCs w:val="22"/>
          <w:bdr w:val="none" w:sz="0" w:space="0" w:color="auto"/>
          <w:lang w:val="en-US"/>
        </w:rPr>
        <w:t>，形成具有代表性的结构化证据</w:t>
      </w:r>
      <w:r w:rsidR="00D15877" w:rsidRPr="001B5A20">
        <w:rPr>
          <w:rFonts w:ascii="Times New Roman" w:hAnsi="Times New Roman" w:cs="Times New Roman"/>
          <w:color w:val="auto"/>
          <w:kern w:val="2"/>
          <w:szCs w:val="22"/>
          <w:bdr w:val="none" w:sz="0" w:space="0" w:color="auto"/>
          <w:lang w:val="en-US"/>
        </w:rPr>
        <w:t>，</w:t>
      </w:r>
      <w:r w:rsidRPr="001B5A20">
        <w:rPr>
          <w:rFonts w:ascii="Times New Roman" w:hAnsi="Times New Roman" w:cs="Times New Roman"/>
          <w:color w:val="auto"/>
          <w:kern w:val="2"/>
          <w:szCs w:val="22"/>
          <w:bdr w:val="none" w:sz="0" w:space="0" w:color="auto"/>
          <w:lang w:val="en-US"/>
        </w:rPr>
        <w:t>并为资源分配和县级基本财力保障机制政策的制定提供定量参考依</w:t>
      </w:r>
      <w:bookmarkStart w:id="15" w:name="_Toc32573_WPSOffice_Level1"/>
      <w:r w:rsidRPr="001B5A20">
        <w:rPr>
          <w:rFonts w:ascii="Times New Roman" w:hAnsi="Times New Roman" w:cs="Times New Roman"/>
          <w:color w:val="auto"/>
          <w:kern w:val="2"/>
          <w:szCs w:val="22"/>
          <w:bdr w:val="none" w:sz="0" w:space="0" w:color="auto"/>
          <w:lang w:val="en-US"/>
        </w:rPr>
        <w:t>据，促进资金</w:t>
      </w:r>
      <w:bookmarkEnd w:id="15"/>
      <w:r w:rsidRPr="001B5A20">
        <w:rPr>
          <w:rFonts w:ascii="Times New Roman" w:hAnsi="Times New Roman" w:cs="Times New Roman"/>
          <w:color w:val="auto"/>
          <w:kern w:val="2"/>
          <w:szCs w:val="22"/>
          <w:bdr w:val="none" w:sz="0" w:space="0" w:color="auto"/>
          <w:lang w:val="en-US"/>
        </w:rPr>
        <w:t>实现其效果目的。</w:t>
      </w:r>
    </w:p>
    <w:p w14:paraId="610737FF" w14:textId="77777777" w:rsidR="00741E83" w:rsidRPr="001B5A20" w:rsidRDefault="00741E83" w:rsidP="007026DE">
      <w:pPr>
        <w:pStyle w:val="2"/>
        <w:spacing w:afterLines="0"/>
        <w:ind w:firstLine="643"/>
        <w:rPr>
          <w:rFonts w:cs="Times New Roman"/>
        </w:rPr>
      </w:pPr>
      <w:bookmarkStart w:id="16" w:name="_Toc78991251"/>
      <w:r w:rsidRPr="001B5A20">
        <w:rPr>
          <w:rFonts w:cs="Times New Roman"/>
          <w:lang w:val="en-US"/>
        </w:rPr>
        <w:t>（二）实地调研选点</w:t>
      </w:r>
      <w:bookmarkEnd w:id="16"/>
    </w:p>
    <w:p w14:paraId="6CFC295F" w14:textId="3637528F" w:rsidR="00741E83" w:rsidRPr="001B5A20" w:rsidRDefault="00741E83"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napToGrid w:val="0"/>
        <w:spacing w:afterLines="0"/>
        <w:ind w:firstLine="640"/>
        <w:rPr>
          <w:rFonts w:ascii="Times New Roman" w:hAnsi="Times New Roman" w:cs="Times New Roman"/>
          <w:color w:val="auto"/>
          <w:kern w:val="2"/>
          <w:szCs w:val="32"/>
          <w:bdr w:val="none" w:sz="0" w:space="0" w:color="auto"/>
          <w:lang w:val="en-US"/>
        </w:rPr>
      </w:pPr>
      <w:r w:rsidRPr="001B5A20">
        <w:rPr>
          <w:rFonts w:ascii="Times New Roman" w:hAnsi="Times New Roman" w:cs="Times New Roman"/>
          <w:color w:val="auto"/>
          <w:szCs w:val="24"/>
          <w:bdr w:val="none" w:sz="0" w:space="0" w:color="auto"/>
          <w:lang w:val="en-US"/>
        </w:rPr>
        <w:t>综合考虑本项目的实际情况和相关要求，现场考察点的选择根据</w:t>
      </w:r>
      <w:r w:rsidR="00781A29">
        <w:rPr>
          <w:rFonts w:ascii="Times New Roman" w:hAnsi="Times New Roman" w:cs="Times New Roman"/>
          <w:color w:val="auto"/>
          <w:szCs w:val="24"/>
          <w:bdr w:val="none" w:sz="0" w:space="0" w:color="auto"/>
          <w:lang w:val="en-US"/>
        </w:rPr>
        <w:t>职业技能提升专项资金</w:t>
      </w:r>
      <w:r w:rsidRPr="001B5A20">
        <w:rPr>
          <w:rFonts w:ascii="Times New Roman" w:hAnsi="Times New Roman" w:cs="Times New Roman"/>
          <w:color w:val="auto"/>
          <w:szCs w:val="24"/>
          <w:bdr w:val="none" w:sz="0" w:space="0" w:color="auto"/>
          <w:lang w:val="en-US"/>
        </w:rPr>
        <w:t>额度、</w:t>
      </w:r>
      <w:r w:rsidR="00B86905" w:rsidRPr="001B5A20">
        <w:rPr>
          <w:rFonts w:ascii="Times New Roman" w:hAnsi="Times New Roman" w:cs="Times New Roman"/>
          <w:color w:val="auto"/>
          <w:szCs w:val="24"/>
          <w:bdr w:val="none" w:sz="0" w:space="0" w:color="auto"/>
          <w:lang w:val="en-US"/>
        </w:rPr>
        <w:t>培训类型、机构类型等</w:t>
      </w:r>
      <w:r w:rsidRPr="001B5A20">
        <w:rPr>
          <w:rFonts w:ascii="Times New Roman" w:hAnsi="Times New Roman" w:cs="Times New Roman"/>
          <w:color w:val="auto"/>
          <w:szCs w:val="24"/>
          <w:bdr w:val="none" w:sz="0" w:space="0" w:color="auto"/>
          <w:lang w:val="en-US"/>
        </w:rPr>
        <w:t>几方面因素进行抽样</w:t>
      </w:r>
      <w:bookmarkStart w:id="17" w:name="_Hlk58998317"/>
      <w:r w:rsidR="00AA5974" w:rsidRPr="001B5A20">
        <w:rPr>
          <w:rFonts w:ascii="Times New Roman" w:hAnsi="Times New Roman" w:cs="Times New Roman"/>
          <w:color w:val="auto"/>
          <w:szCs w:val="24"/>
          <w:bdr w:val="none" w:sz="0" w:space="0" w:color="auto"/>
          <w:lang w:val="en-US"/>
        </w:rPr>
        <w:t>，</w:t>
      </w:r>
      <w:r w:rsidRPr="001B5A20">
        <w:rPr>
          <w:rFonts w:ascii="Times New Roman" w:hAnsi="Times New Roman" w:cs="Times New Roman"/>
          <w:color w:val="auto"/>
          <w:kern w:val="2"/>
          <w:szCs w:val="32"/>
          <w:bdr w:val="none" w:sz="0" w:space="0" w:color="auto"/>
          <w:lang w:val="en-US"/>
        </w:rPr>
        <w:t>具体选点如下：</w:t>
      </w:r>
    </w:p>
    <w:p w14:paraId="20CC0565" w14:textId="77777777" w:rsidR="00DA45AE" w:rsidRPr="001B5A20" w:rsidRDefault="00DA45AE"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napToGrid w:val="0"/>
        <w:spacing w:afterLines="0"/>
        <w:ind w:firstLine="640"/>
        <w:rPr>
          <w:rFonts w:ascii="Times New Roman" w:hAnsi="Times New Roman" w:cs="Times New Roman"/>
        </w:rPr>
      </w:pPr>
      <w:r w:rsidRPr="001B5A20">
        <w:rPr>
          <w:rFonts w:ascii="Times New Roman" w:hAnsi="Times New Roman" w:cs="Times New Roman"/>
        </w:rPr>
        <w:t>点位</w:t>
      </w:r>
      <w:proofErr w:type="gramStart"/>
      <w:r w:rsidRPr="001B5A20">
        <w:rPr>
          <w:rFonts w:ascii="Times New Roman" w:hAnsi="Times New Roman" w:cs="Times New Roman"/>
        </w:rPr>
        <w:t>一</w:t>
      </w:r>
      <w:proofErr w:type="gramEnd"/>
      <w:r w:rsidRPr="001B5A20">
        <w:rPr>
          <w:rFonts w:ascii="Times New Roman" w:hAnsi="Times New Roman" w:cs="Times New Roman"/>
        </w:rPr>
        <w:t>：绵竹市职业中专学校</w:t>
      </w:r>
      <w:r w:rsidR="00D22B6C" w:rsidRPr="001B5A20">
        <w:rPr>
          <w:rFonts w:ascii="Times New Roman" w:hAnsi="Times New Roman" w:cs="Times New Roman"/>
        </w:rPr>
        <w:t>，属于公办职业培训学校</w:t>
      </w:r>
      <w:r w:rsidR="00785353" w:rsidRPr="001B5A20">
        <w:rPr>
          <w:rFonts w:ascii="Times New Roman" w:hAnsi="Times New Roman" w:cs="Times New Roman"/>
        </w:rPr>
        <w:t>，培训类</w:t>
      </w:r>
      <w:r w:rsidR="00785353" w:rsidRPr="001B5A20">
        <w:rPr>
          <w:rFonts w:ascii="Times New Roman" w:hAnsi="Times New Roman" w:cs="Times New Roman"/>
        </w:rPr>
        <w:lastRenderedPageBreak/>
        <w:t>型范围较广，办学手续齐全，人群覆盖面较大。</w:t>
      </w:r>
    </w:p>
    <w:p w14:paraId="4DF7AC1D" w14:textId="77777777" w:rsidR="00DA45AE" w:rsidRPr="001B5A20" w:rsidRDefault="00DA45AE"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napToGrid w:val="0"/>
        <w:spacing w:afterLines="0"/>
        <w:ind w:firstLine="640"/>
        <w:rPr>
          <w:rFonts w:ascii="Times New Roman" w:hAnsi="Times New Roman" w:cs="Times New Roman"/>
        </w:rPr>
      </w:pPr>
      <w:r w:rsidRPr="001B5A20">
        <w:rPr>
          <w:rFonts w:ascii="Times New Roman" w:hAnsi="Times New Roman" w:cs="Times New Roman"/>
        </w:rPr>
        <w:t>点位二：绵竹市领航职业培训学校</w:t>
      </w:r>
      <w:r w:rsidR="00D24403" w:rsidRPr="001B5A20">
        <w:rPr>
          <w:rFonts w:ascii="Times New Roman" w:hAnsi="Times New Roman" w:cs="Times New Roman"/>
        </w:rPr>
        <w:t>、绵竹</w:t>
      </w:r>
      <w:proofErr w:type="gramStart"/>
      <w:r w:rsidR="00D24403" w:rsidRPr="001B5A20">
        <w:rPr>
          <w:rFonts w:ascii="Times New Roman" w:hAnsi="Times New Roman" w:cs="Times New Roman"/>
        </w:rPr>
        <w:t>市畅锦</w:t>
      </w:r>
      <w:proofErr w:type="gramEnd"/>
      <w:r w:rsidR="00D24403" w:rsidRPr="001B5A20">
        <w:rPr>
          <w:rFonts w:ascii="Times New Roman" w:hAnsi="Times New Roman" w:cs="Times New Roman"/>
        </w:rPr>
        <w:t>职业技术培训学校</w:t>
      </w:r>
      <w:r w:rsidR="00D22B6C" w:rsidRPr="001B5A20">
        <w:rPr>
          <w:rFonts w:ascii="Times New Roman" w:hAnsi="Times New Roman" w:cs="Times New Roman"/>
        </w:rPr>
        <w:t>，均为</w:t>
      </w:r>
      <w:r w:rsidR="00D24403" w:rsidRPr="001B5A20">
        <w:rPr>
          <w:rFonts w:ascii="Times New Roman" w:hAnsi="Times New Roman" w:cs="Times New Roman"/>
        </w:rPr>
        <w:t>项目制培训，培训类型比较有代表性，属于绵竹市</w:t>
      </w:r>
      <w:r w:rsidR="00D22B6C" w:rsidRPr="001B5A20">
        <w:rPr>
          <w:rFonts w:ascii="Times New Roman" w:hAnsi="Times New Roman" w:cs="Times New Roman"/>
        </w:rPr>
        <w:t>地方特色的</w:t>
      </w:r>
      <w:r w:rsidR="00D24403" w:rsidRPr="001B5A20">
        <w:rPr>
          <w:rFonts w:ascii="Times New Roman" w:hAnsi="Times New Roman" w:cs="Times New Roman"/>
        </w:rPr>
        <w:t>年画和白酒工艺酿造、</w:t>
      </w:r>
      <w:proofErr w:type="gramStart"/>
      <w:r w:rsidR="00D24403" w:rsidRPr="001B5A20">
        <w:rPr>
          <w:rFonts w:ascii="Times New Roman" w:hAnsi="Times New Roman" w:cs="Times New Roman"/>
        </w:rPr>
        <w:t>白酒勾调培训</w:t>
      </w:r>
      <w:proofErr w:type="gramEnd"/>
      <w:r w:rsidR="00D24403" w:rsidRPr="001B5A20">
        <w:rPr>
          <w:rFonts w:ascii="Times New Roman" w:hAnsi="Times New Roman" w:cs="Times New Roman"/>
        </w:rPr>
        <w:t>。</w:t>
      </w:r>
    </w:p>
    <w:p w14:paraId="3192A5C2" w14:textId="77777777" w:rsidR="00DA45AE" w:rsidRPr="001B5A20" w:rsidRDefault="00DA45AE"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napToGrid w:val="0"/>
        <w:spacing w:afterLines="0"/>
        <w:ind w:firstLine="640"/>
        <w:rPr>
          <w:rFonts w:ascii="Times New Roman" w:hAnsi="Times New Roman" w:cs="Times New Roman"/>
          <w:color w:val="auto"/>
          <w:szCs w:val="24"/>
          <w:bdr w:val="none" w:sz="0" w:space="0" w:color="auto"/>
          <w:lang w:val="en-US"/>
        </w:rPr>
      </w:pPr>
      <w:r w:rsidRPr="001B5A20">
        <w:rPr>
          <w:rFonts w:ascii="Times New Roman" w:hAnsi="Times New Roman" w:cs="Times New Roman"/>
        </w:rPr>
        <w:t>点位</w:t>
      </w:r>
      <w:r w:rsidR="00240374" w:rsidRPr="001B5A20">
        <w:rPr>
          <w:rFonts w:ascii="Times New Roman" w:hAnsi="Times New Roman" w:cs="Times New Roman"/>
        </w:rPr>
        <w:t>三：</w:t>
      </w:r>
      <w:r w:rsidRPr="001B5A20">
        <w:rPr>
          <w:rFonts w:ascii="Times New Roman" w:hAnsi="Times New Roman" w:cs="Times New Roman"/>
        </w:rPr>
        <w:t>四川绵竹川润化工有限公司</w:t>
      </w:r>
      <w:r w:rsidR="00295C99" w:rsidRPr="001B5A20">
        <w:rPr>
          <w:rFonts w:ascii="Times New Roman" w:hAnsi="Times New Roman" w:cs="Times New Roman"/>
        </w:rPr>
        <w:t>，属于企业以工代训，且涉及到特</w:t>
      </w:r>
      <w:r w:rsidR="00D22B6C" w:rsidRPr="001B5A20">
        <w:rPr>
          <w:rFonts w:ascii="Times New Roman" w:hAnsi="Times New Roman" w:cs="Times New Roman"/>
        </w:rPr>
        <w:t>殊</w:t>
      </w:r>
      <w:r w:rsidR="00295C99" w:rsidRPr="001B5A20">
        <w:rPr>
          <w:rFonts w:ascii="Times New Roman" w:hAnsi="Times New Roman" w:cs="Times New Roman"/>
        </w:rPr>
        <w:t>职业定期安全技能培训。</w:t>
      </w:r>
    </w:p>
    <w:p w14:paraId="61EDD96B" w14:textId="77777777" w:rsidR="00D62B87" w:rsidRPr="001B5A20" w:rsidRDefault="00D62B87" w:rsidP="007026DE">
      <w:pPr>
        <w:pStyle w:val="2"/>
        <w:spacing w:afterLines="0"/>
        <w:ind w:firstLine="643"/>
        <w:rPr>
          <w:rFonts w:cs="Times New Roman"/>
          <w:bdr w:val="none" w:sz="0" w:space="0" w:color="auto"/>
          <w:lang w:val="en-US"/>
        </w:rPr>
      </w:pPr>
      <w:bookmarkStart w:id="18" w:name="_Toc74676265"/>
      <w:bookmarkStart w:id="19" w:name="_Toc78991252"/>
      <w:bookmarkEnd w:id="17"/>
      <w:r w:rsidRPr="001B5A20">
        <w:rPr>
          <w:rFonts w:cs="Times New Roman"/>
          <w:bdr w:val="none" w:sz="0" w:space="0" w:color="auto"/>
          <w:lang w:val="en-US"/>
        </w:rPr>
        <w:t>（</w:t>
      </w:r>
      <w:r w:rsidR="00741E83" w:rsidRPr="001B5A20">
        <w:rPr>
          <w:rFonts w:cs="Times New Roman"/>
          <w:bdr w:val="none" w:sz="0" w:space="0" w:color="auto"/>
          <w:lang w:val="en-US"/>
        </w:rPr>
        <w:t>三</w:t>
      </w:r>
      <w:r w:rsidRPr="001B5A20">
        <w:rPr>
          <w:rFonts w:cs="Times New Roman"/>
          <w:bdr w:val="none" w:sz="0" w:space="0" w:color="auto"/>
          <w:lang w:val="en-US"/>
        </w:rPr>
        <w:t>）评价指标</w:t>
      </w:r>
      <w:bookmarkEnd w:id="18"/>
      <w:bookmarkEnd w:id="19"/>
    </w:p>
    <w:p w14:paraId="7CBAC4D2" w14:textId="77777777" w:rsidR="00741E83" w:rsidRPr="001B5A20" w:rsidRDefault="00D62B87" w:rsidP="007026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ind w:firstLine="640"/>
        <w:rPr>
          <w:rFonts w:ascii="Times New Roman" w:hAnsi="Times New Roman" w:cs="Times New Roman"/>
          <w:color w:val="auto"/>
          <w:kern w:val="2"/>
          <w:szCs w:val="22"/>
          <w:bdr w:val="none" w:sz="0" w:space="0" w:color="auto"/>
          <w:lang w:val="en-US"/>
        </w:rPr>
      </w:pPr>
      <w:r w:rsidRPr="001B5A20">
        <w:rPr>
          <w:rFonts w:ascii="Times New Roman" w:hAnsi="Times New Roman" w:cs="Times New Roman"/>
          <w:color w:val="auto"/>
          <w:kern w:val="2"/>
          <w:szCs w:val="22"/>
          <w:bdr w:val="none" w:sz="0" w:space="0" w:color="auto"/>
          <w:lang w:val="en-US"/>
        </w:rPr>
        <w:t>在评价指标的设计中，以目标为导向，共性指标和个性指标性相结合，确定绩效评价的指标体系，对指标进行赋权，明确指标的解释和评价标准，选取合理的评价对象，确定出评价的证据、证据来源和证据的收集方法。本次评价指标体系设计，本着广泛覆盖、重点突出的原则，从</w:t>
      </w:r>
      <w:r w:rsidR="00B1710F" w:rsidRPr="001B5A20">
        <w:rPr>
          <w:rFonts w:ascii="Times New Roman" w:hAnsi="Times New Roman" w:cs="Times New Roman"/>
          <w:color w:val="auto"/>
          <w:kern w:val="2"/>
          <w:szCs w:val="22"/>
          <w:bdr w:val="none" w:sz="0" w:space="0" w:color="auto"/>
          <w:lang w:val="en-US"/>
        </w:rPr>
        <w:t>项目决策</w:t>
      </w:r>
      <w:r w:rsidRPr="001B5A20">
        <w:rPr>
          <w:rFonts w:ascii="Times New Roman" w:hAnsi="Times New Roman" w:cs="Times New Roman"/>
          <w:color w:val="auto"/>
          <w:kern w:val="2"/>
          <w:szCs w:val="22"/>
          <w:bdr w:val="none" w:sz="0" w:space="0" w:color="auto"/>
          <w:lang w:val="en-US"/>
        </w:rPr>
        <w:t>、项目</w:t>
      </w:r>
      <w:r w:rsidR="00B1710F" w:rsidRPr="001B5A20">
        <w:rPr>
          <w:rFonts w:ascii="Times New Roman" w:hAnsi="Times New Roman" w:cs="Times New Roman"/>
          <w:color w:val="auto"/>
          <w:kern w:val="2"/>
          <w:szCs w:val="22"/>
          <w:bdr w:val="none" w:sz="0" w:space="0" w:color="auto"/>
          <w:lang w:val="en-US"/>
        </w:rPr>
        <w:t>实施、项目产出</w:t>
      </w:r>
      <w:r w:rsidRPr="001B5A20">
        <w:rPr>
          <w:rFonts w:ascii="Times New Roman" w:hAnsi="Times New Roman" w:cs="Times New Roman"/>
          <w:color w:val="auto"/>
          <w:kern w:val="2"/>
          <w:szCs w:val="22"/>
          <w:bdr w:val="none" w:sz="0" w:space="0" w:color="auto"/>
          <w:lang w:val="en-US"/>
        </w:rPr>
        <w:t>、项目</w:t>
      </w:r>
      <w:r w:rsidR="00B1710F" w:rsidRPr="001B5A20">
        <w:rPr>
          <w:rFonts w:ascii="Times New Roman" w:hAnsi="Times New Roman" w:cs="Times New Roman"/>
          <w:color w:val="auto"/>
          <w:kern w:val="2"/>
          <w:szCs w:val="22"/>
          <w:bdr w:val="none" w:sz="0" w:space="0" w:color="auto"/>
          <w:lang w:val="en-US"/>
        </w:rPr>
        <w:t>效果</w:t>
      </w:r>
      <w:r w:rsidRPr="001B5A20">
        <w:rPr>
          <w:rFonts w:ascii="Times New Roman" w:hAnsi="Times New Roman" w:cs="Times New Roman"/>
          <w:color w:val="auto"/>
          <w:kern w:val="2"/>
          <w:szCs w:val="22"/>
          <w:bdr w:val="none" w:sz="0" w:space="0" w:color="auto"/>
          <w:lang w:val="en-US"/>
        </w:rPr>
        <w:t>4</w:t>
      </w:r>
      <w:r w:rsidRPr="001B5A20">
        <w:rPr>
          <w:rFonts w:ascii="Times New Roman" w:hAnsi="Times New Roman" w:cs="Times New Roman"/>
          <w:color w:val="auto"/>
          <w:kern w:val="2"/>
          <w:szCs w:val="22"/>
          <w:bdr w:val="none" w:sz="0" w:space="0" w:color="auto"/>
          <w:lang w:val="en-US"/>
        </w:rPr>
        <w:t>方面进行评价，共构建</w:t>
      </w:r>
      <w:r w:rsidR="00741E83" w:rsidRPr="001B5A20">
        <w:rPr>
          <w:rFonts w:ascii="Times New Roman" w:hAnsi="Times New Roman" w:cs="Times New Roman"/>
          <w:color w:val="auto"/>
          <w:kern w:val="2"/>
          <w:szCs w:val="22"/>
          <w:bdr w:val="none" w:sz="0" w:space="0" w:color="auto"/>
          <w:lang w:val="en-US"/>
        </w:rPr>
        <w:t>4</w:t>
      </w:r>
      <w:r w:rsidRPr="001B5A20">
        <w:rPr>
          <w:rFonts w:ascii="Times New Roman" w:hAnsi="Times New Roman" w:cs="Times New Roman"/>
          <w:color w:val="auto"/>
          <w:kern w:val="2"/>
          <w:szCs w:val="22"/>
          <w:bdr w:val="none" w:sz="0" w:space="0" w:color="auto"/>
          <w:lang w:val="en-US"/>
        </w:rPr>
        <w:t>个一级指标，</w:t>
      </w:r>
      <w:r w:rsidR="00D86003" w:rsidRPr="001B5A20">
        <w:rPr>
          <w:rFonts w:ascii="Times New Roman" w:hAnsi="Times New Roman" w:cs="Times New Roman"/>
          <w:color w:val="auto"/>
          <w:kern w:val="2"/>
          <w:szCs w:val="22"/>
          <w:bdr w:val="none" w:sz="0" w:space="0" w:color="auto"/>
          <w:lang w:val="en-US"/>
        </w:rPr>
        <w:t>13</w:t>
      </w:r>
      <w:r w:rsidRPr="001B5A20">
        <w:rPr>
          <w:rFonts w:ascii="Times New Roman" w:hAnsi="Times New Roman" w:cs="Times New Roman"/>
          <w:color w:val="auto"/>
          <w:kern w:val="2"/>
          <w:szCs w:val="22"/>
          <w:bdr w:val="none" w:sz="0" w:space="0" w:color="auto"/>
          <w:lang w:val="en-US"/>
        </w:rPr>
        <w:t>个二级指标，</w:t>
      </w:r>
      <w:r w:rsidR="00D86003" w:rsidRPr="001B5A20">
        <w:rPr>
          <w:rFonts w:ascii="Times New Roman" w:hAnsi="Times New Roman" w:cs="Times New Roman"/>
          <w:color w:val="auto"/>
          <w:kern w:val="2"/>
          <w:szCs w:val="22"/>
          <w:bdr w:val="none" w:sz="0" w:space="0" w:color="auto"/>
          <w:lang w:val="en-US"/>
        </w:rPr>
        <w:t>17</w:t>
      </w:r>
      <w:r w:rsidRPr="001B5A20">
        <w:rPr>
          <w:rFonts w:ascii="Times New Roman" w:hAnsi="Times New Roman" w:cs="Times New Roman"/>
          <w:color w:val="auto"/>
          <w:kern w:val="2"/>
          <w:szCs w:val="22"/>
          <w:bdr w:val="none" w:sz="0" w:space="0" w:color="auto"/>
          <w:lang w:val="en-US"/>
        </w:rPr>
        <w:t>个三级个性指标。</w:t>
      </w:r>
    </w:p>
    <w:p w14:paraId="241D9C29" w14:textId="77777777" w:rsidR="00476922" w:rsidRPr="001B5A20" w:rsidRDefault="0008512E" w:rsidP="007026DE">
      <w:pPr>
        <w:pStyle w:val="1"/>
        <w:spacing w:afterLines="0"/>
        <w:ind w:firstLine="723"/>
        <w:rPr>
          <w:rFonts w:ascii="Times New Roman" w:eastAsia="Times Roman" w:hAnsi="Times New Roman" w:cs="Times New Roman"/>
        </w:rPr>
      </w:pPr>
      <w:bookmarkStart w:id="20" w:name="_Toc78991253"/>
      <w:r w:rsidRPr="001B5A20">
        <w:rPr>
          <w:rFonts w:ascii="Times New Roman" w:hAnsi="Times New Roman" w:cs="Times New Roman"/>
        </w:rPr>
        <w:t>四</w:t>
      </w:r>
      <w:r w:rsidR="007250AD" w:rsidRPr="001B5A20">
        <w:rPr>
          <w:rFonts w:ascii="Times New Roman" w:hAnsi="Times New Roman" w:cs="Times New Roman"/>
        </w:rPr>
        <w:t>、评价结论及绩效分析</w:t>
      </w:r>
      <w:bookmarkEnd w:id="20"/>
    </w:p>
    <w:p w14:paraId="1EFC8BB7" w14:textId="77777777" w:rsidR="00476922" w:rsidRPr="001B5A20" w:rsidRDefault="007250AD" w:rsidP="007026DE">
      <w:pPr>
        <w:pStyle w:val="2"/>
        <w:spacing w:afterLines="0"/>
        <w:ind w:firstLineChars="224" w:firstLine="720"/>
        <w:rPr>
          <w:rFonts w:eastAsia="Times Roman" w:cs="Times New Roman"/>
        </w:rPr>
      </w:pPr>
      <w:bookmarkStart w:id="21" w:name="_Toc78991254"/>
      <w:r w:rsidRPr="001B5A20">
        <w:rPr>
          <w:rFonts w:cs="Times New Roman"/>
        </w:rPr>
        <w:t>（一）评价结论</w:t>
      </w:r>
      <w:bookmarkEnd w:id="21"/>
    </w:p>
    <w:p w14:paraId="5988B582" w14:textId="77777777" w:rsidR="00C376C4" w:rsidRPr="001B5A20" w:rsidRDefault="00C376C4" w:rsidP="007026DE">
      <w:pPr>
        <w:spacing w:afterLines="0"/>
        <w:ind w:firstLine="643"/>
        <w:rPr>
          <w:rFonts w:ascii="Times New Roman" w:hAnsi="Times New Roman" w:cs="Times New Roman"/>
          <w:b/>
          <w:bCs/>
        </w:rPr>
      </w:pPr>
      <w:r w:rsidRPr="001B5A20">
        <w:rPr>
          <w:rFonts w:ascii="Times New Roman" w:hAnsi="Times New Roman" w:cs="Times New Roman"/>
          <w:b/>
          <w:bCs/>
        </w:rPr>
        <w:t>绵竹市</w:t>
      </w:r>
      <w:r w:rsidR="00FE2967" w:rsidRPr="001B5A20">
        <w:rPr>
          <w:rFonts w:ascii="Times New Roman" w:hAnsi="Times New Roman" w:cs="Times New Roman"/>
          <w:b/>
          <w:bCs/>
        </w:rPr>
        <w:t>2020</w:t>
      </w:r>
      <w:r w:rsidR="00FE2967" w:rsidRPr="001B5A20">
        <w:rPr>
          <w:rFonts w:ascii="Times New Roman" w:hAnsi="Times New Roman" w:cs="Times New Roman"/>
          <w:b/>
          <w:bCs/>
        </w:rPr>
        <w:t>年</w:t>
      </w:r>
      <w:r w:rsidR="002E15F2" w:rsidRPr="001B5A20">
        <w:rPr>
          <w:rFonts w:ascii="Times New Roman" w:hAnsi="Times New Roman" w:cs="Times New Roman"/>
          <w:b/>
          <w:bCs/>
        </w:rPr>
        <w:t>职业技能提升</w:t>
      </w:r>
      <w:r w:rsidRPr="001B5A20">
        <w:rPr>
          <w:rFonts w:ascii="Times New Roman" w:hAnsi="Times New Roman" w:cs="Times New Roman"/>
          <w:b/>
          <w:bCs/>
        </w:rPr>
        <w:t>项目</w:t>
      </w:r>
      <w:r w:rsidR="00FE2967" w:rsidRPr="001B5A20">
        <w:rPr>
          <w:rFonts w:ascii="Times New Roman" w:hAnsi="Times New Roman" w:cs="Times New Roman"/>
          <w:b/>
          <w:bCs/>
        </w:rPr>
        <w:t>支出</w:t>
      </w:r>
      <w:r w:rsidRPr="001B5A20">
        <w:rPr>
          <w:rFonts w:ascii="Times New Roman" w:hAnsi="Times New Roman" w:cs="Times New Roman"/>
          <w:b/>
          <w:bCs/>
        </w:rPr>
        <w:t>绩效评价得分为</w:t>
      </w:r>
      <w:r w:rsidR="00A10DF6">
        <w:rPr>
          <w:rFonts w:ascii="Times New Roman" w:hAnsi="Times New Roman" w:cs="Times New Roman"/>
          <w:b/>
          <w:bCs/>
        </w:rPr>
        <w:t>95.54</w:t>
      </w:r>
      <w:r w:rsidRPr="001B5A20">
        <w:rPr>
          <w:rFonts w:ascii="Times New Roman" w:hAnsi="Times New Roman" w:cs="Times New Roman"/>
          <w:b/>
          <w:bCs/>
        </w:rPr>
        <w:t>分，等级判定为：</w:t>
      </w:r>
      <w:r w:rsidR="008255F0" w:rsidRPr="001B5A20">
        <w:rPr>
          <w:rFonts w:ascii="Times New Roman" w:hAnsi="Times New Roman" w:cs="Times New Roman"/>
          <w:b/>
          <w:bCs/>
        </w:rPr>
        <w:t>优</w:t>
      </w:r>
      <w:r w:rsidRPr="001B5A20">
        <w:rPr>
          <w:rStyle w:val="af0"/>
          <w:rFonts w:ascii="Times New Roman" w:hAnsi="Times New Roman" w:cs="Times New Roman"/>
          <w:b/>
          <w:bCs/>
        </w:rPr>
        <w:footnoteReference w:id="1"/>
      </w:r>
      <w:r w:rsidRPr="001B5A20">
        <w:rPr>
          <w:rFonts w:ascii="Times New Roman" w:hAnsi="Times New Roman" w:cs="Times New Roman"/>
          <w:b/>
          <w:bCs/>
        </w:rPr>
        <w:t>。</w:t>
      </w:r>
    </w:p>
    <w:p w14:paraId="6CA827BF" w14:textId="77777777" w:rsidR="00726084" w:rsidRPr="001B5A20" w:rsidRDefault="00EE7B2E" w:rsidP="007026DE">
      <w:pPr>
        <w:spacing w:afterLines="0"/>
        <w:ind w:firstLine="640"/>
        <w:rPr>
          <w:rFonts w:ascii="Times New Roman" w:hAnsi="Times New Roman" w:cs="Times New Roman"/>
        </w:rPr>
      </w:pPr>
      <w:r w:rsidRPr="001B5A20">
        <w:rPr>
          <w:rFonts w:ascii="Times New Roman" w:hAnsi="Times New Roman" w:cs="Times New Roman"/>
        </w:rPr>
        <w:t>总体而言，</w:t>
      </w:r>
      <w:r w:rsidR="00C252CD" w:rsidRPr="001B5A20">
        <w:rPr>
          <w:rFonts w:ascii="Times New Roman" w:hAnsi="Times New Roman" w:cs="Times New Roman"/>
        </w:rPr>
        <w:t>职业技能提升项目，</w:t>
      </w:r>
      <w:r w:rsidR="00D22B6C" w:rsidRPr="001B5A20">
        <w:rPr>
          <w:rFonts w:ascii="Times New Roman" w:hAnsi="Times New Roman" w:cs="Times New Roman"/>
        </w:rPr>
        <w:t>依据</w:t>
      </w:r>
      <w:r w:rsidR="00C252CD" w:rsidRPr="001B5A20">
        <w:rPr>
          <w:rFonts w:ascii="Times New Roman" w:hAnsi="Times New Roman" w:cs="Times New Roman"/>
        </w:rPr>
        <w:t>各类型职业技能补贴文件</w:t>
      </w:r>
      <w:r w:rsidR="00D22B6C" w:rsidRPr="001B5A20">
        <w:rPr>
          <w:rFonts w:ascii="Times New Roman" w:hAnsi="Times New Roman" w:cs="Times New Roman"/>
        </w:rPr>
        <w:t>制定</w:t>
      </w:r>
      <w:r w:rsidR="00C252CD" w:rsidRPr="001B5A20">
        <w:rPr>
          <w:rFonts w:ascii="Times New Roman" w:hAnsi="Times New Roman" w:cs="Times New Roman"/>
        </w:rPr>
        <w:t>，培训内容涵盖岗前培训、企业学徒制培训、岗位技能提升培训、职工转岗转业培训、职工安全技能培训和非</w:t>
      </w:r>
      <w:proofErr w:type="gramStart"/>
      <w:r w:rsidR="00C252CD" w:rsidRPr="001B5A20">
        <w:rPr>
          <w:rFonts w:ascii="Times New Roman" w:hAnsi="Times New Roman" w:cs="Times New Roman"/>
        </w:rPr>
        <w:t>遗领域</w:t>
      </w:r>
      <w:proofErr w:type="gramEnd"/>
      <w:r w:rsidR="00C252CD" w:rsidRPr="001B5A20">
        <w:rPr>
          <w:rFonts w:ascii="Times New Roman" w:hAnsi="Times New Roman" w:cs="Times New Roman"/>
        </w:rPr>
        <w:t>传统技能培训等，培训人群覆盖农村转移就业劳动者职业技能培训、</w:t>
      </w:r>
      <w:r w:rsidR="00C252CD" w:rsidRPr="001B5A20">
        <w:rPr>
          <w:rFonts w:ascii="Times New Roman" w:hAnsi="Times New Roman" w:cs="Times New Roman"/>
        </w:rPr>
        <w:t>“</w:t>
      </w:r>
      <w:r w:rsidR="00C252CD" w:rsidRPr="001B5A20">
        <w:rPr>
          <w:rFonts w:ascii="Times New Roman" w:hAnsi="Times New Roman" w:cs="Times New Roman"/>
        </w:rPr>
        <w:t>两后生</w:t>
      </w:r>
      <w:r w:rsidR="00C252CD" w:rsidRPr="001B5A20">
        <w:rPr>
          <w:rFonts w:ascii="Times New Roman" w:hAnsi="Times New Roman" w:cs="Times New Roman"/>
        </w:rPr>
        <w:t>”</w:t>
      </w:r>
      <w:r w:rsidR="00C252CD" w:rsidRPr="001B5A20">
        <w:rPr>
          <w:rFonts w:ascii="Times New Roman" w:hAnsi="Times New Roman" w:cs="Times New Roman"/>
        </w:rPr>
        <w:t>劳动预备制培训、贫困劳动力和贫困家庭子女职业技能培训和重点群体的创业</w:t>
      </w:r>
      <w:r w:rsidR="00C252CD" w:rsidRPr="001B5A20">
        <w:rPr>
          <w:rFonts w:ascii="Times New Roman" w:hAnsi="Times New Roman" w:cs="Times New Roman"/>
        </w:rPr>
        <w:lastRenderedPageBreak/>
        <w:t>培训</w:t>
      </w:r>
      <w:r w:rsidR="00A92A0C" w:rsidRPr="001B5A20">
        <w:rPr>
          <w:rFonts w:ascii="Times New Roman" w:hAnsi="Times New Roman" w:cs="Times New Roman"/>
        </w:rPr>
        <w:t>，培训的人群人数多，</w:t>
      </w:r>
      <w:r w:rsidR="008255F0" w:rsidRPr="001B5A20">
        <w:rPr>
          <w:rFonts w:ascii="Times New Roman" w:hAnsi="Times New Roman" w:cs="Times New Roman"/>
        </w:rPr>
        <w:t>但实际培训效果未能很好起到就业促进作用</w:t>
      </w:r>
      <w:r w:rsidR="00726084" w:rsidRPr="001B5A20">
        <w:rPr>
          <w:rFonts w:ascii="Times New Roman" w:hAnsi="Times New Roman" w:cs="Times New Roman"/>
        </w:rPr>
        <w:t>。</w:t>
      </w:r>
    </w:p>
    <w:p w14:paraId="0A09BD55" w14:textId="77777777" w:rsidR="00B8621F" w:rsidRPr="001B5A20" w:rsidRDefault="00D15877" w:rsidP="007179CA">
      <w:pPr>
        <w:spacing w:afterLines="0"/>
        <w:ind w:firstLine="640"/>
        <w:rPr>
          <w:rFonts w:ascii="Times New Roman" w:hAnsi="Times New Roman" w:cs="Times New Roman"/>
          <w:b/>
          <w:bCs/>
        </w:rPr>
      </w:pPr>
      <w:r w:rsidRPr="001B5A20">
        <w:rPr>
          <w:rFonts w:ascii="Times New Roman" w:hAnsi="Times New Roman" w:cs="Times New Roman"/>
        </w:rPr>
        <w:t>本次评价</w:t>
      </w:r>
      <w:r w:rsidR="00C376C4" w:rsidRPr="001B5A20">
        <w:rPr>
          <w:rFonts w:ascii="Times New Roman" w:hAnsi="Times New Roman" w:cs="Times New Roman"/>
        </w:rPr>
        <w:t>综合运用案卷研究、深度访谈、书面评审、现场评价及问卷调查等方法进行多源数据采集，依据评价指标进行打分，一级指标得分情况如下：</w:t>
      </w:r>
      <w:r w:rsidR="00693386" w:rsidRPr="001B5A20">
        <w:rPr>
          <w:rFonts w:ascii="Times New Roman" w:hAnsi="Times New Roman" w:cs="Times New Roman"/>
        </w:rPr>
        <w:t>项目决策</w:t>
      </w:r>
      <w:r w:rsidR="00693386" w:rsidRPr="001B5A20">
        <w:rPr>
          <w:rFonts w:ascii="Times New Roman" w:hAnsi="Times New Roman" w:cs="Times New Roman"/>
        </w:rPr>
        <w:t>24</w:t>
      </w:r>
      <w:r w:rsidR="00C376C4" w:rsidRPr="001B5A20">
        <w:rPr>
          <w:rFonts w:ascii="Times New Roman" w:hAnsi="Times New Roman" w:cs="Times New Roman"/>
        </w:rPr>
        <w:t>.00</w:t>
      </w:r>
      <w:r w:rsidR="00C376C4" w:rsidRPr="001B5A20">
        <w:rPr>
          <w:rFonts w:ascii="Times New Roman" w:hAnsi="Times New Roman" w:cs="Times New Roman"/>
        </w:rPr>
        <w:t>分，实际得分</w:t>
      </w:r>
      <w:r w:rsidR="00693386" w:rsidRPr="001B5A20">
        <w:rPr>
          <w:rFonts w:ascii="Times New Roman" w:hAnsi="Times New Roman" w:cs="Times New Roman"/>
        </w:rPr>
        <w:t>24</w:t>
      </w:r>
      <w:r w:rsidR="009F11DA" w:rsidRPr="001B5A20">
        <w:rPr>
          <w:rFonts w:ascii="Times New Roman" w:hAnsi="Times New Roman" w:cs="Times New Roman"/>
        </w:rPr>
        <w:t>.</w:t>
      </w:r>
      <w:r w:rsidR="008C6192" w:rsidRPr="001B5A20">
        <w:rPr>
          <w:rFonts w:ascii="Times New Roman" w:hAnsi="Times New Roman" w:cs="Times New Roman"/>
        </w:rPr>
        <w:t>0</w:t>
      </w:r>
      <w:r w:rsidR="00C376C4" w:rsidRPr="001B5A20">
        <w:rPr>
          <w:rFonts w:ascii="Times New Roman" w:hAnsi="Times New Roman" w:cs="Times New Roman"/>
        </w:rPr>
        <w:t>0</w:t>
      </w:r>
      <w:r w:rsidR="00C376C4" w:rsidRPr="001B5A20">
        <w:rPr>
          <w:rFonts w:ascii="Times New Roman" w:hAnsi="Times New Roman" w:cs="Times New Roman"/>
        </w:rPr>
        <w:t>分，得分率</w:t>
      </w:r>
      <w:r w:rsidR="00693386" w:rsidRPr="001B5A20">
        <w:rPr>
          <w:rFonts w:ascii="Times New Roman" w:hAnsi="Times New Roman" w:cs="Times New Roman"/>
        </w:rPr>
        <w:t>100</w:t>
      </w:r>
      <w:r w:rsidR="00C376C4" w:rsidRPr="001B5A20">
        <w:rPr>
          <w:rFonts w:ascii="Times New Roman" w:hAnsi="Times New Roman" w:cs="Times New Roman"/>
        </w:rPr>
        <w:t>.00%</w:t>
      </w:r>
      <w:r w:rsidR="00C376C4" w:rsidRPr="001B5A20">
        <w:rPr>
          <w:rFonts w:ascii="Times New Roman" w:hAnsi="Times New Roman" w:cs="Times New Roman"/>
        </w:rPr>
        <w:t>；项目</w:t>
      </w:r>
      <w:r w:rsidR="00693386" w:rsidRPr="001B5A20">
        <w:rPr>
          <w:rFonts w:ascii="Times New Roman" w:hAnsi="Times New Roman" w:cs="Times New Roman"/>
        </w:rPr>
        <w:t>实施</w:t>
      </w:r>
      <w:r w:rsidR="00C376C4" w:rsidRPr="001B5A20">
        <w:rPr>
          <w:rFonts w:ascii="Times New Roman" w:hAnsi="Times New Roman" w:cs="Times New Roman"/>
        </w:rPr>
        <w:t>2</w:t>
      </w:r>
      <w:r w:rsidR="00693386" w:rsidRPr="001B5A20">
        <w:rPr>
          <w:rFonts w:ascii="Times New Roman" w:hAnsi="Times New Roman" w:cs="Times New Roman"/>
        </w:rPr>
        <w:t>8</w:t>
      </w:r>
      <w:r w:rsidR="00C376C4" w:rsidRPr="001B5A20">
        <w:rPr>
          <w:rFonts w:ascii="Times New Roman" w:hAnsi="Times New Roman" w:cs="Times New Roman"/>
        </w:rPr>
        <w:t>.00</w:t>
      </w:r>
      <w:r w:rsidR="00C376C4" w:rsidRPr="001B5A20">
        <w:rPr>
          <w:rFonts w:ascii="Times New Roman" w:hAnsi="Times New Roman" w:cs="Times New Roman"/>
        </w:rPr>
        <w:t>分，实际得分</w:t>
      </w:r>
      <w:r w:rsidR="00693386" w:rsidRPr="001B5A20">
        <w:rPr>
          <w:rFonts w:ascii="Times New Roman" w:hAnsi="Times New Roman" w:cs="Times New Roman"/>
        </w:rPr>
        <w:t>2</w:t>
      </w:r>
      <w:r w:rsidR="007179CA" w:rsidRPr="001B5A20">
        <w:rPr>
          <w:rFonts w:ascii="Times New Roman" w:hAnsi="Times New Roman" w:cs="Times New Roman"/>
        </w:rPr>
        <w:t>8</w:t>
      </w:r>
      <w:r w:rsidR="00693386" w:rsidRPr="001B5A20">
        <w:rPr>
          <w:rFonts w:ascii="Times New Roman" w:hAnsi="Times New Roman" w:cs="Times New Roman"/>
        </w:rPr>
        <w:t>.00</w:t>
      </w:r>
      <w:r w:rsidR="00C376C4" w:rsidRPr="001B5A20">
        <w:rPr>
          <w:rFonts w:ascii="Times New Roman" w:hAnsi="Times New Roman" w:cs="Times New Roman"/>
        </w:rPr>
        <w:t>分，得分率</w:t>
      </w:r>
      <w:r w:rsidR="007179CA" w:rsidRPr="001B5A20">
        <w:rPr>
          <w:rFonts w:ascii="Times New Roman" w:hAnsi="Times New Roman" w:cs="Times New Roman"/>
        </w:rPr>
        <w:t>100.00</w:t>
      </w:r>
      <w:r w:rsidR="00C376C4" w:rsidRPr="001B5A20">
        <w:rPr>
          <w:rFonts w:ascii="Times New Roman" w:hAnsi="Times New Roman" w:cs="Times New Roman"/>
        </w:rPr>
        <w:t>%</w:t>
      </w:r>
      <w:r w:rsidR="00C376C4" w:rsidRPr="001B5A20">
        <w:rPr>
          <w:rFonts w:ascii="Times New Roman" w:hAnsi="Times New Roman" w:cs="Times New Roman"/>
        </w:rPr>
        <w:t>；</w:t>
      </w:r>
      <w:r w:rsidR="009F11DA" w:rsidRPr="001B5A20">
        <w:rPr>
          <w:rFonts w:ascii="Times New Roman" w:hAnsi="Times New Roman" w:cs="Times New Roman"/>
        </w:rPr>
        <w:t>项目产出</w:t>
      </w:r>
      <w:r w:rsidR="009F11DA" w:rsidRPr="001B5A20">
        <w:rPr>
          <w:rFonts w:ascii="Times New Roman" w:hAnsi="Times New Roman" w:cs="Times New Roman"/>
        </w:rPr>
        <w:t>24</w:t>
      </w:r>
      <w:r w:rsidR="00C376C4" w:rsidRPr="001B5A20">
        <w:rPr>
          <w:rFonts w:ascii="Times New Roman" w:hAnsi="Times New Roman" w:cs="Times New Roman"/>
        </w:rPr>
        <w:t>.00</w:t>
      </w:r>
      <w:r w:rsidR="00C376C4" w:rsidRPr="001B5A20">
        <w:rPr>
          <w:rFonts w:ascii="Times New Roman" w:hAnsi="Times New Roman" w:cs="Times New Roman"/>
        </w:rPr>
        <w:t>分，实际得分</w:t>
      </w:r>
      <w:r w:rsidR="00A10DF6">
        <w:rPr>
          <w:rFonts w:ascii="Times New Roman" w:hAnsi="Times New Roman" w:cs="Times New Roman"/>
        </w:rPr>
        <w:t>21.94</w:t>
      </w:r>
      <w:r w:rsidR="00C376C4" w:rsidRPr="001B5A20">
        <w:rPr>
          <w:rFonts w:ascii="Times New Roman" w:hAnsi="Times New Roman" w:cs="Times New Roman"/>
        </w:rPr>
        <w:t>分，得分率</w:t>
      </w:r>
      <w:r w:rsidR="007179CA" w:rsidRPr="001B5A20">
        <w:rPr>
          <w:rFonts w:ascii="Times New Roman" w:hAnsi="Times New Roman" w:cs="Times New Roman"/>
        </w:rPr>
        <w:t>9</w:t>
      </w:r>
      <w:r w:rsidR="00A10DF6">
        <w:rPr>
          <w:rFonts w:ascii="Times New Roman" w:hAnsi="Times New Roman" w:cs="Times New Roman"/>
        </w:rPr>
        <w:t>1.42</w:t>
      </w:r>
      <w:r w:rsidR="00C376C4" w:rsidRPr="001B5A20">
        <w:rPr>
          <w:rFonts w:ascii="Times New Roman" w:hAnsi="Times New Roman" w:cs="Times New Roman"/>
        </w:rPr>
        <w:t>%</w:t>
      </w:r>
      <w:r w:rsidR="00C376C4" w:rsidRPr="001B5A20">
        <w:rPr>
          <w:rFonts w:ascii="Times New Roman" w:hAnsi="Times New Roman" w:cs="Times New Roman"/>
        </w:rPr>
        <w:t>；项目</w:t>
      </w:r>
      <w:r w:rsidR="009F11DA" w:rsidRPr="001B5A20">
        <w:rPr>
          <w:rFonts w:ascii="Times New Roman" w:hAnsi="Times New Roman" w:cs="Times New Roman"/>
        </w:rPr>
        <w:t>效果</w:t>
      </w:r>
      <w:r w:rsidR="009F11DA" w:rsidRPr="001B5A20">
        <w:rPr>
          <w:rFonts w:ascii="Times New Roman" w:hAnsi="Times New Roman" w:cs="Times New Roman"/>
        </w:rPr>
        <w:t>24</w:t>
      </w:r>
      <w:r w:rsidR="00C376C4" w:rsidRPr="001B5A20">
        <w:rPr>
          <w:rFonts w:ascii="Times New Roman" w:hAnsi="Times New Roman" w:cs="Times New Roman"/>
        </w:rPr>
        <w:t>.00</w:t>
      </w:r>
      <w:r w:rsidR="00C376C4" w:rsidRPr="001B5A20">
        <w:rPr>
          <w:rFonts w:ascii="Times New Roman" w:hAnsi="Times New Roman" w:cs="Times New Roman"/>
        </w:rPr>
        <w:t>分，实际得分</w:t>
      </w:r>
      <w:r w:rsidR="00521095" w:rsidRPr="001B5A20">
        <w:rPr>
          <w:rFonts w:ascii="Times New Roman" w:hAnsi="Times New Roman" w:cs="Times New Roman"/>
        </w:rPr>
        <w:t>2</w:t>
      </w:r>
      <w:r w:rsidR="007179CA" w:rsidRPr="001B5A20">
        <w:rPr>
          <w:rFonts w:ascii="Times New Roman" w:hAnsi="Times New Roman" w:cs="Times New Roman"/>
        </w:rPr>
        <w:t>1.60</w:t>
      </w:r>
      <w:r w:rsidR="00C376C4" w:rsidRPr="001B5A20">
        <w:rPr>
          <w:rFonts w:ascii="Times New Roman" w:hAnsi="Times New Roman" w:cs="Times New Roman"/>
        </w:rPr>
        <w:t>分，得分率</w:t>
      </w:r>
      <w:r w:rsidR="001F3207" w:rsidRPr="001B5A20">
        <w:rPr>
          <w:rFonts w:ascii="Times New Roman" w:hAnsi="Times New Roman" w:cs="Times New Roman"/>
        </w:rPr>
        <w:t>8</w:t>
      </w:r>
      <w:r w:rsidR="00521095" w:rsidRPr="001B5A20">
        <w:rPr>
          <w:rFonts w:ascii="Times New Roman" w:hAnsi="Times New Roman" w:cs="Times New Roman"/>
        </w:rPr>
        <w:t>3.75</w:t>
      </w:r>
      <w:r w:rsidR="00C376C4" w:rsidRPr="001B5A20">
        <w:rPr>
          <w:rFonts w:ascii="Times New Roman" w:hAnsi="Times New Roman" w:cs="Times New Roman"/>
        </w:rPr>
        <w:t>%</w:t>
      </w:r>
      <w:r w:rsidR="00C376C4" w:rsidRPr="001B5A20">
        <w:rPr>
          <w:rFonts w:ascii="Times New Roman" w:hAnsi="Times New Roman" w:cs="Times New Roman"/>
        </w:rPr>
        <w:t>。</w:t>
      </w:r>
      <w:r w:rsidR="00C376C4" w:rsidRPr="001B5A20">
        <w:rPr>
          <w:rFonts w:ascii="Times New Roman" w:hAnsi="Times New Roman" w:cs="Times New Roman"/>
          <w:b/>
          <w:bCs/>
        </w:rPr>
        <w:t>整体指标得分详情如下</w:t>
      </w:r>
      <w:r w:rsidR="001F3207" w:rsidRPr="001B5A20">
        <w:rPr>
          <w:rFonts w:ascii="Times New Roman" w:hAnsi="Times New Roman" w:cs="Times New Roman"/>
          <w:b/>
          <w:bCs/>
        </w:rPr>
        <w:t>：</w:t>
      </w:r>
    </w:p>
    <w:p w14:paraId="32B10B92" w14:textId="77777777" w:rsidR="007179CA" w:rsidRPr="001B5A20" w:rsidRDefault="007179CA" w:rsidP="007179CA">
      <w:pPr>
        <w:spacing w:afterLines="0"/>
        <w:ind w:firstLineChars="0" w:firstLine="0"/>
        <w:jc w:val="center"/>
        <w:rPr>
          <w:rFonts w:ascii="Times New Roman" w:hAnsi="Times New Roman" w:cs="Times New Roman"/>
          <w:b/>
          <w:bCs/>
        </w:rPr>
      </w:pPr>
      <w:r w:rsidRPr="001B5A20">
        <w:rPr>
          <w:rFonts w:ascii="Times New Roman" w:eastAsia="幼圆" w:hAnsi="Times New Roman" w:cs="Times New Roman"/>
          <w:b/>
          <w:sz w:val="28"/>
        </w:rPr>
        <w:t>附表</w:t>
      </w:r>
      <w:r w:rsidRPr="001B5A20">
        <w:rPr>
          <w:rFonts w:ascii="Times New Roman" w:eastAsia="幼圆" w:hAnsi="Times New Roman" w:cs="Times New Roman"/>
          <w:b/>
          <w:sz w:val="28"/>
        </w:rPr>
        <w:t xml:space="preserve"> </w:t>
      </w:r>
      <w:r w:rsidRPr="001B5A20">
        <w:rPr>
          <w:rFonts w:ascii="Times New Roman" w:eastAsia="幼圆" w:hAnsi="Times New Roman" w:cs="Times New Roman"/>
          <w:b/>
          <w:sz w:val="28"/>
        </w:rPr>
        <w:t>绵竹市</w:t>
      </w:r>
      <w:r w:rsidRPr="001B5A20">
        <w:rPr>
          <w:rFonts w:ascii="Times New Roman" w:eastAsia="幼圆" w:hAnsi="Times New Roman" w:cs="Times New Roman"/>
          <w:b/>
          <w:sz w:val="28"/>
        </w:rPr>
        <w:t xml:space="preserve"> 2020</w:t>
      </w:r>
      <w:r w:rsidRPr="001B5A20">
        <w:rPr>
          <w:rFonts w:ascii="Times New Roman" w:eastAsia="幼圆" w:hAnsi="Times New Roman" w:cs="Times New Roman"/>
          <w:b/>
          <w:sz w:val="28"/>
        </w:rPr>
        <w:t>年职业技能提升项目支出绩效评价指标得分情况</w:t>
      </w:r>
      <w:r w:rsidRPr="001B5A20">
        <w:rPr>
          <w:rStyle w:val="af0"/>
          <w:rFonts w:ascii="Times New Roman" w:eastAsia="幼圆" w:hAnsi="Times New Roman" w:cs="Times New Roman"/>
          <w:b/>
          <w:sz w:val="28"/>
        </w:rPr>
        <w:footnoteReference w:id="2"/>
      </w:r>
    </w:p>
    <w:tbl>
      <w:tblPr>
        <w:tblW w:w="5000" w:type="pct"/>
        <w:jc w:val="center"/>
        <w:tblCellMar>
          <w:top w:w="15" w:type="dxa"/>
          <w:left w:w="15" w:type="dxa"/>
          <w:bottom w:w="15" w:type="dxa"/>
          <w:right w:w="15" w:type="dxa"/>
        </w:tblCellMar>
        <w:tblLook w:val="04A0" w:firstRow="1" w:lastRow="0" w:firstColumn="1" w:lastColumn="0" w:noHBand="0" w:noVBand="1"/>
      </w:tblPr>
      <w:tblGrid>
        <w:gridCol w:w="1535"/>
        <w:gridCol w:w="1596"/>
        <w:gridCol w:w="1825"/>
        <w:gridCol w:w="1373"/>
        <w:gridCol w:w="1606"/>
        <w:gridCol w:w="1616"/>
        <w:gridCol w:w="77"/>
      </w:tblGrid>
      <w:tr w:rsidR="007179CA" w:rsidRPr="001B5A20" w14:paraId="64CC76E9" w14:textId="77777777" w:rsidTr="001374FD">
        <w:trPr>
          <w:gridAfter w:val="1"/>
          <w:wAfter w:w="40" w:type="pct"/>
          <w:trHeight w:val="380"/>
          <w:jc w:val="center"/>
        </w:trPr>
        <w:tc>
          <w:tcPr>
            <w:tcW w:w="797"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4D15A187"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461D7B">
              <w:rPr>
                <w:rFonts w:ascii="Times New Roman" w:eastAsia="宋体" w:hAnsi="Times New Roman" w:cs="Times New Roman"/>
                <w:b/>
                <w:bCs/>
                <w:color w:val="FFFFFF"/>
                <w:sz w:val="20"/>
                <w:szCs w:val="20"/>
                <w:bdr w:val="none" w:sz="0" w:space="0" w:color="auto"/>
                <w:lang w:val="en-US"/>
              </w:rPr>
              <w:t>一级指标</w:t>
            </w:r>
          </w:p>
        </w:tc>
        <w:tc>
          <w:tcPr>
            <w:tcW w:w="829"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51E28871"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461D7B">
              <w:rPr>
                <w:rFonts w:ascii="Times New Roman" w:eastAsia="宋体" w:hAnsi="Times New Roman" w:cs="Times New Roman"/>
                <w:b/>
                <w:bCs/>
                <w:color w:val="FFFFFF"/>
                <w:sz w:val="20"/>
                <w:szCs w:val="20"/>
                <w:bdr w:val="none" w:sz="0" w:space="0" w:color="auto"/>
                <w:lang w:val="en-US"/>
              </w:rPr>
              <w:t>二级指标</w:t>
            </w:r>
          </w:p>
        </w:tc>
        <w:tc>
          <w:tcPr>
            <w:tcW w:w="948"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7A992D11"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461D7B">
              <w:rPr>
                <w:rFonts w:ascii="Times New Roman" w:eastAsia="宋体" w:hAnsi="Times New Roman" w:cs="Times New Roman"/>
                <w:b/>
                <w:bCs/>
                <w:color w:val="FFFFFF"/>
                <w:sz w:val="20"/>
                <w:szCs w:val="20"/>
                <w:bdr w:val="none" w:sz="0" w:space="0" w:color="auto"/>
                <w:lang w:val="en-US"/>
              </w:rPr>
              <w:t>三级指标</w:t>
            </w:r>
          </w:p>
        </w:tc>
        <w:tc>
          <w:tcPr>
            <w:tcW w:w="713"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6162D318"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461D7B">
              <w:rPr>
                <w:rFonts w:ascii="Times New Roman" w:eastAsia="宋体" w:hAnsi="Times New Roman" w:cs="Times New Roman"/>
                <w:b/>
                <w:bCs/>
                <w:color w:val="FFFFFF"/>
                <w:sz w:val="20"/>
                <w:szCs w:val="20"/>
                <w:bdr w:val="none" w:sz="0" w:space="0" w:color="auto"/>
                <w:lang w:val="en-US"/>
              </w:rPr>
              <w:t>分值</w:t>
            </w:r>
          </w:p>
        </w:tc>
        <w:tc>
          <w:tcPr>
            <w:tcW w:w="834"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27492B8B"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461D7B">
              <w:rPr>
                <w:rFonts w:ascii="Times New Roman" w:eastAsia="宋体" w:hAnsi="Times New Roman" w:cs="Times New Roman"/>
                <w:b/>
                <w:bCs/>
                <w:color w:val="FFFFFF"/>
                <w:sz w:val="20"/>
                <w:szCs w:val="20"/>
                <w:bdr w:val="none" w:sz="0" w:space="0" w:color="auto"/>
                <w:lang w:val="en-US"/>
              </w:rPr>
              <w:t>得分</w:t>
            </w:r>
          </w:p>
        </w:tc>
        <w:tc>
          <w:tcPr>
            <w:tcW w:w="839"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3D183595"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461D7B">
              <w:rPr>
                <w:rFonts w:ascii="Times New Roman" w:eastAsia="宋体" w:hAnsi="Times New Roman" w:cs="Times New Roman"/>
                <w:b/>
                <w:bCs/>
                <w:color w:val="FFFFFF"/>
                <w:sz w:val="20"/>
                <w:szCs w:val="20"/>
                <w:bdr w:val="none" w:sz="0" w:space="0" w:color="auto"/>
                <w:lang w:val="en-US"/>
              </w:rPr>
              <w:t>得分率</w:t>
            </w:r>
          </w:p>
        </w:tc>
      </w:tr>
      <w:tr w:rsidR="007179CA" w:rsidRPr="001B5A20" w14:paraId="0639452B" w14:textId="77777777" w:rsidTr="001374FD">
        <w:trPr>
          <w:trHeight w:val="53"/>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12FAA40F"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829" w:type="pct"/>
            <w:vMerge/>
            <w:tcBorders>
              <w:top w:val="single" w:sz="4" w:space="0" w:color="000000"/>
              <w:left w:val="single" w:sz="4" w:space="0" w:color="000000"/>
              <w:bottom w:val="single" w:sz="4" w:space="0" w:color="000000"/>
              <w:right w:val="single" w:sz="4" w:space="0" w:color="000000"/>
            </w:tcBorders>
            <w:vAlign w:val="center"/>
            <w:hideMark/>
          </w:tcPr>
          <w:p w14:paraId="34749E01"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948" w:type="pct"/>
            <w:vMerge/>
            <w:tcBorders>
              <w:top w:val="single" w:sz="4" w:space="0" w:color="000000"/>
              <w:left w:val="single" w:sz="4" w:space="0" w:color="000000"/>
              <w:bottom w:val="single" w:sz="4" w:space="0" w:color="000000"/>
              <w:right w:val="single" w:sz="4" w:space="0" w:color="000000"/>
            </w:tcBorders>
            <w:vAlign w:val="center"/>
            <w:hideMark/>
          </w:tcPr>
          <w:p w14:paraId="78DE5BEF"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713" w:type="pct"/>
            <w:vMerge/>
            <w:tcBorders>
              <w:top w:val="single" w:sz="4" w:space="0" w:color="000000"/>
              <w:left w:val="single" w:sz="4" w:space="0" w:color="000000"/>
              <w:bottom w:val="single" w:sz="4" w:space="0" w:color="000000"/>
              <w:right w:val="single" w:sz="4" w:space="0" w:color="000000"/>
            </w:tcBorders>
            <w:vAlign w:val="center"/>
            <w:hideMark/>
          </w:tcPr>
          <w:p w14:paraId="0579DC49"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834" w:type="pct"/>
            <w:vMerge/>
            <w:tcBorders>
              <w:top w:val="single" w:sz="4" w:space="0" w:color="000000"/>
              <w:left w:val="single" w:sz="4" w:space="0" w:color="000000"/>
              <w:bottom w:val="single" w:sz="4" w:space="0" w:color="000000"/>
              <w:right w:val="single" w:sz="4" w:space="0" w:color="000000"/>
            </w:tcBorders>
            <w:vAlign w:val="center"/>
            <w:hideMark/>
          </w:tcPr>
          <w:p w14:paraId="2F0484C2"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839" w:type="pct"/>
            <w:vMerge/>
            <w:tcBorders>
              <w:top w:val="single" w:sz="4" w:space="0" w:color="000000"/>
              <w:left w:val="single" w:sz="4" w:space="0" w:color="000000"/>
              <w:bottom w:val="single" w:sz="4" w:space="0" w:color="000000"/>
              <w:right w:val="single" w:sz="4" w:space="0" w:color="000000"/>
            </w:tcBorders>
            <w:vAlign w:val="center"/>
            <w:hideMark/>
          </w:tcPr>
          <w:p w14:paraId="5B65CEB5"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40" w:type="pct"/>
            <w:vAlign w:val="center"/>
            <w:hideMark/>
          </w:tcPr>
          <w:p w14:paraId="6BB7D37D"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r>
      <w:tr w:rsidR="007179CA" w:rsidRPr="001B5A20" w14:paraId="450EABD5" w14:textId="77777777" w:rsidTr="001374FD">
        <w:trPr>
          <w:trHeight w:val="285"/>
          <w:jc w:val="center"/>
        </w:trPr>
        <w:tc>
          <w:tcPr>
            <w:tcW w:w="797" w:type="pct"/>
            <w:vMerge w:val="restart"/>
            <w:tcBorders>
              <w:top w:val="single" w:sz="4" w:space="0" w:color="000000"/>
              <w:left w:val="single" w:sz="4" w:space="0" w:color="000000"/>
              <w:bottom w:val="single" w:sz="4" w:space="0" w:color="000000"/>
              <w:right w:val="single" w:sz="4" w:space="0" w:color="000000"/>
            </w:tcBorders>
            <w:vAlign w:val="center"/>
            <w:hideMark/>
          </w:tcPr>
          <w:p w14:paraId="5E1F45AE"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r w:rsidRPr="00461D7B">
              <w:rPr>
                <w:rFonts w:ascii="Times New Roman" w:eastAsia="宋体" w:hAnsi="Times New Roman" w:cs="Times New Roman"/>
                <w:b/>
                <w:bCs/>
                <w:sz w:val="20"/>
                <w:szCs w:val="20"/>
                <w:bdr w:val="none" w:sz="0" w:space="0" w:color="auto"/>
                <w:lang w:val="en-US"/>
              </w:rPr>
              <w:t>项目决策</w:t>
            </w:r>
          </w:p>
        </w:tc>
        <w:tc>
          <w:tcPr>
            <w:tcW w:w="829"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C113DA"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程序严密</w:t>
            </w:r>
          </w:p>
        </w:tc>
        <w:tc>
          <w:tcPr>
            <w:tcW w:w="94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2384C3"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项目依据充分性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A8FC56"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10E564BC"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4B562C94"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100.00%</w:t>
            </w:r>
          </w:p>
        </w:tc>
        <w:tc>
          <w:tcPr>
            <w:tcW w:w="40" w:type="pct"/>
            <w:vAlign w:val="center"/>
            <w:hideMark/>
          </w:tcPr>
          <w:p w14:paraId="43F91104"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2A721876" w14:textId="77777777" w:rsidTr="001374FD">
        <w:trPr>
          <w:trHeight w:val="285"/>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5EE2DB00"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829" w:type="pct"/>
            <w:vMerge/>
            <w:tcBorders>
              <w:top w:val="single" w:sz="4" w:space="0" w:color="000000"/>
              <w:left w:val="single" w:sz="4" w:space="0" w:color="000000"/>
              <w:bottom w:val="single" w:sz="4" w:space="0" w:color="000000"/>
              <w:right w:val="single" w:sz="4" w:space="0" w:color="000000"/>
            </w:tcBorders>
            <w:vAlign w:val="center"/>
            <w:hideMark/>
          </w:tcPr>
          <w:p w14:paraId="3FF879EC"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p>
        </w:tc>
        <w:tc>
          <w:tcPr>
            <w:tcW w:w="94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6A344B"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管理制度健全性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64E7C2"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151BAE08"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61F0375B"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100.00%</w:t>
            </w:r>
          </w:p>
        </w:tc>
        <w:tc>
          <w:tcPr>
            <w:tcW w:w="40" w:type="pct"/>
            <w:vAlign w:val="center"/>
            <w:hideMark/>
          </w:tcPr>
          <w:p w14:paraId="57887EB7"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4A7C3985" w14:textId="77777777" w:rsidTr="001374FD">
        <w:trPr>
          <w:trHeight w:val="285"/>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76212282"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829"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35C58B"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规划合理</w:t>
            </w:r>
          </w:p>
        </w:tc>
        <w:tc>
          <w:tcPr>
            <w:tcW w:w="94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E84A20"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目标与规划匹配性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70855E"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5AB93586"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0E472F5F"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100.00%</w:t>
            </w:r>
          </w:p>
        </w:tc>
        <w:tc>
          <w:tcPr>
            <w:tcW w:w="40" w:type="pct"/>
            <w:vAlign w:val="center"/>
            <w:hideMark/>
          </w:tcPr>
          <w:p w14:paraId="5BF1133F"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4585353F" w14:textId="77777777" w:rsidTr="001374FD">
        <w:trPr>
          <w:trHeight w:val="285"/>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1AB770CB"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829" w:type="pct"/>
            <w:vMerge/>
            <w:tcBorders>
              <w:top w:val="single" w:sz="4" w:space="0" w:color="000000"/>
              <w:left w:val="single" w:sz="4" w:space="0" w:color="000000"/>
              <w:bottom w:val="single" w:sz="4" w:space="0" w:color="000000"/>
              <w:right w:val="single" w:sz="4" w:space="0" w:color="000000"/>
            </w:tcBorders>
            <w:vAlign w:val="center"/>
            <w:hideMark/>
          </w:tcPr>
          <w:p w14:paraId="0A6EEE8C"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p>
        </w:tc>
        <w:tc>
          <w:tcPr>
            <w:tcW w:w="94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CC21952"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绩效目标合理性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523BED"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76D1C477"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686B1379"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100.00%</w:t>
            </w:r>
          </w:p>
        </w:tc>
        <w:tc>
          <w:tcPr>
            <w:tcW w:w="40" w:type="pct"/>
            <w:vAlign w:val="center"/>
            <w:hideMark/>
          </w:tcPr>
          <w:p w14:paraId="6ED6E7BD"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6622E9A9" w14:textId="77777777" w:rsidTr="001374FD">
        <w:trPr>
          <w:trHeight w:val="285"/>
          <w:jc w:val="center"/>
        </w:trPr>
        <w:tc>
          <w:tcPr>
            <w:tcW w:w="797" w:type="pct"/>
            <w:vMerge w:val="restart"/>
            <w:tcBorders>
              <w:top w:val="single" w:sz="4" w:space="0" w:color="000000"/>
              <w:left w:val="single" w:sz="4" w:space="0" w:color="000000"/>
              <w:bottom w:val="single" w:sz="4" w:space="0" w:color="000000"/>
              <w:right w:val="single" w:sz="4" w:space="0" w:color="000000"/>
            </w:tcBorders>
            <w:vAlign w:val="center"/>
            <w:hideMark/>
          </w:tcPr>
          <w:p w14:paraId="225887D5"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r w:rsidRPr="00461D7B">
              <w:rPr>
                <w:rFonts w:ascii="Times New Roman" w:eastAsia="宋体" w:hAnsi="Times New Roman" w:cs="Times New Roman"/>
                <w:b/>
                <w:bCs/>
                <w:sz w:val="20"/>
                <w:szCs w:val="20"/>
                <w:bdr w:val="none" w:sz="0" w:space="0" w:color="auto"/>
                <w:lang w:val="en-US"/>
              </w:rPr>
              <w:t>项目实施</w:t>
            </w:r>
          </w:p>
        </w:tc>
        <w:tc>
          <w:tcPr>
            <w:tcW w:w="829"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5FB6F8"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分配合理</w:t>
            </w:r>
          </w:p>
        </w:tc>
        <w:tc>
          <w:tcPr>
            <w:tcW w:w="94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FB119A"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分配及时性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DEFBB0"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5.00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366A785D"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5.00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2D985111"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100.00%</w:t>
            </w:r>
          </w:p>
        </w:tc>
        <w:tc>
          <w:tcPr>
            <w:tcW w:w="40" w:type="pct"/>
            <w:vAlign w:val="center"/>
            <w:hideMark/>
          </w:tcPr>
          <w:p w14:paraId="476AC561"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3E6786AD" w14:textId="77777777" w:rsidTr="001374FD">
        <w:trPr>
          <w:trHeight w:val="285"/>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646AE6E9"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829" w:type="pct"/>
            <w:vMerge/>
            <w:tcBorders>
              <w:top w:val="single" w:sz="4" w:space="0" w:color="000000"/>
              <w:left w:val="single" w:sz="4" w:space="0" w:color="000000"/>
              <w:bottom w:val="single" w:sz="4" w:space="0" w:color="000000"/>
              <w:right w:val="single" w:sz="4" w:space="0" w:color="000000"/>
            </w:tcBorders>
            <w:vAlign w:val="center"/>
            <w:hideMark/>
          </w:tcPr>
          <w:p w14:paraId="742975C6"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p>
        </w:tc>
        <w:tc>
          <w:tcPr>
            <w:tcW w:w="94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9813CE"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分配结果与计划一致性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3CAECF"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5.00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410B2779"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5.00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63F6127D"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100.00%</w:t>
            </w:r>
          </w:p>
        </w:tc>
        <w:tc>
          <w:tcPr>
            <w:tcW w:w="40" w:type="pct"/>
            <w:vAlign w:val="center"/>
            <w:hideMark/>
          </w:tcPr>
          <w:p w14:paraId="723034D3"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7750F9C3" w14:textId="77777777" w:rsidTr="001374FD">
        <w:trPr>
          <w:trHeight w:val="285"/>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24A676C9"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829"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27D1FE"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使用合</w:t>
            </w:r>
            <w:proofErr w:type="gramStart"/>
            <w:r w:rsidRPr="00461D7B">
              <w:rPr>
                <w:rFonts w:ascii="Times New Roman" w:eastAsia="宋体" w:hAnsi="Times New Roman" w:cs="Times New Roman"/>
                <w:sz w:val="20"/>
                <w:szCs w:val="20"/>
                <w:bdr w:val="none" w:sz="0" w:space="0" w:color="auto"/>
                <w:lang w:val="en-US"/>
              </w:rPr>
              <w:t>规</w:t>
            </w:r>
            <w:proofErr w:type="gramEnd"/>
          </w:p>
        </w:tc>
        <w:tc>
          <w:tcPr>
            <w:tcW w:w="94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AFB001"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资金使用合</w:t>
            </w:r>
            <w:proofErr w:type="gramStart"/>
            <w:r w:rsidRPr="00461D7B">
              <w:rPr>
                <w:rFonts w:ascii="Times New Roman" w:eastAsia="宋体" w:hAnsi="Times New Roman" w:cs="Times New Roman"/>
                <w:sz w:val="20"/>
                <w:szCs w:val="20"/>
                <w:bdr w:val="none" w:sz="0" w:space="0" w:color="auto"/>
                <w:lang w:val="en-US"/>
              </w:rPr>
              <w:t>规</w:t>
            </w:r>
            <w:proofErr w:type="gramEnd"/>
            <w:r w:rsidRPr="00461D7B">
              <w:rPr>
                <w:rFonts w:ascii="Times New Roman" w:eastAsia="宋体" w:hAnsi="Times New Roman" w:cs="Times New Roman"/>
                <w:sz w:val="20"/>
                <w:szCs w:val="20"/>
                <w:bdr w:val="none" w:sz="0" w:space="0" w:color="auto"/>
                <w:lang w:val="en-US"/>
              </w:rPr>
              <w:t>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FFC8B7"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2CC3F0B8"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73F68D52"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100.00%</w:t>
            </w:r>
          </w:p>
        </w:tc>
        <w:tc>
          <w:tcPr>
            <w:tcW w:w="40" w:type="pct"/>
            <w:vAlign w:val="center"/>
            <w:hideMark/>
          </w:tcPr>
          <w:p w14:paraId="549871C2"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27B4454D" w14:textId="77777777" w:rsidTr="001374FD">
        <w:trPr>
          <w:trHeight w:val="285"/>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788AA952"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829"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8E95D0"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执行有效</w:t>
            </w:r>
          </w:p>
        </w:tc>
        <w:tc>
          <w:tcPr>
            <w:tcW w:w="94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164379"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制度执行有效性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275CFD"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71271C31"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04716C2E"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100.00%</w:t>
            </w:r>
          </w:p>
        </w:tc>
        <w:tc>
          <w:tcPr>
            <w:tcW w:w="40" w:type="pct"/>
            <w:vAlign w:val="center"/>
            <w:hideMark/>
          </w:tcPr>
          <w:p w14:paraId="0E4FD53D"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792A9EC4" w14:textId="77777777" w:rsidTr="001374FD">
        <w:trPr>
          <w:trHeight w:val="285"/>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49D36108"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829"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3E4360"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实施及时性</w:t>
            </w:r>
          </w:p>
        </w:tc>
        <w:tc>
          <w:tcPr>
            <w:tcW w:w="94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ABA10D"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项目实施及时性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4E4E23"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26184319"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0BD2DA45"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100.00%</w:t>
            </w:r>
          </w:p>
        </w:tc>
        <w:tc>
          <w:tcPr>
            <w:tcW w:w="40" w:type="pct"/>
            <w:vAlign w:val="center"/>
            <w:hideMark/>
          </w:tcPr>
          <w:p w14:paraId="330C47C8"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2120DF54" w14:textId="77777777" w:rsidTr="001374FD">
        <w:trPr>
          <w:trHeight w:val="285"/>
          <w:jc w:val="center"/>
        </w:trPr>
        <w:tc>
          <w:tcPr>
            <w:tcW w:w="797" w:type="pct"/>
            <w:vMerge w:val="restart"/>
            <w:tcBorders>
              <w:top w:val="single" w:sz="4" w:space="0" w:color="000000"/>
              <w:left w:val="single" w:sz="4" w:space="0" w:color="000000"/>
              <w:bottom w:val="single" w:sz="4" w:space="0" w:color="000000"/>
              <w:right w:val="single" w:sz="4" w:space="0" w:color="000000"/>
            </w:tcBorders>
            <w:vAlign w:val="center"/>
            <w:hideMark/>
          </w:tcPr>
          <w:p w14:paraId="7319C09B"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r w:rsidRPr="00461D7B">
              <w:rPr>
                <w:rFonts w:ascii="Times New Roman" w:eastAsia="宋体" w:hAnsi="Times New Roman" w:cs="Times New Roman"/>
                <w:b/>
                <w:bCs/>
                <w:sz w:val="20"/>
                <w:szCs w:val="20"/>
                <w:bdr w:val="none" w:sz="0" w:space="0" w:color="auto"/>
                <w:lang w:val="en-US"/>
              </w:rPr>
              <w:t>项目产出</w:t>
            </w:r>
          </w:p>
        </w:tc>
        <w:tc>
          <w:tcPr>
            <w:tcW w:w="829"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FF00CE"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目标完成数</w:t>
            </w:r>
          </w:p>
        </w:tc>
        <w:tc>
          <w:tcPr>
            <w:tcW w:w="94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CEBA78"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数量一致性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D4936A"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6128333B"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5E424396"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100.00%</w:t>
            </w:r>
          </w:p>
        </w:tc>
        <w:tc>
          <w:tcPr>
            <w:tcW w:w="40" w:type="pct"/>
            <w:vAlign w:val="center"/>
            <w:hideMark/>
          </w:tcPr>
          <w:p w14:paraId="2F27B393"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7410518C" w14:textId="77777777" w:rsidTr="001374FD">
        <w:trPr>
          <w:trHeight w:val="285"/>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05245397"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829"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A77290"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目标完成质量</w:t>
            </w:r>
          </w:p>
        </w:tc>
        <w:tc>
          <w:tcPr>
            <w:tcW w:w="94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E2ECAE"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质量一致性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9EBE67"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23FB648A"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5.50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7E4CC3EB"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91.67%</w:t>
            </w:r>
          </w:p>
        </w:tc>
        <w:tc>
          <w:tcPr>
            <w:tcW w:w="40" w:type="pct"/>
            <w:vAlign w:val="center"/>
            <w:hideMark/>
          </w:tcPr>
          <w:p w14:paraId="6204FAA4"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2ACC09AA" w14:textId="77777777" w:rsidTr="001374FD">
        <w:trPr>
          <w:trHeight w:val="285"/>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31155E3F"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829"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CD706E"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违规记录</w:t>
            </w:r>
          </w:p>
        </w:tc>
        <w:tc>
          <w:tcPr>
            <w:tcW w:w="94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5EE1C3" w14:textId="382FEB83" w:rsidR="007179CA" w:rsidRPr="00461D7B" w:rsidRDefault="00F47118"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Pr>
                <w:rFonts w:ascii="Times New Roman" w:eastAsia="宋体" w:hAnsi="Times New Roman" w:cs="Times New Roman"/>
                <w:sz w:val="20"/>
                <w:szCs w:val="20"/>
                <w:bdr w:val="none" w:sz="0" w:space="0" w:color="auto"/>
                <w:lang w:val="en-US"/>
              </w:rPr>
              <w:t>未达标记录</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07B959"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755E7E6B"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4.80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4524CF13"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80.00%</w:t>
            </w:r>
          </w:p>
        </w:tc>
        <w:tc>
          <w:tcPr>
            <w:tcW w:w="40" w:type="pct"/>
            <w:vAlign w:val="center"/>
            <w:hideMark/>
          </w:tcPr>
          <w:p w14:paraId="3028DDA7"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3D87383F" w14:textId="77777777" w:rsidTr="001374FD">
        <w:trPr>
          <w:trHeight w:val="285"/>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709B88DC"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829"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DE526A"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成本控制</w:t>
            </w:r>
          </w:p>
        </w:tc>
        <w:tc>
          <w:tcPr>
            <w:tcW w:w="94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0C74F8"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成本控制有效性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EFF402"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7170C71E" w14:textId="77777777" w:rsidR="007179CA" w:rsidRPr="00461D7B" w:rsidRDefault="00013A2B"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Pr>
                <w:rFonts w:ascii="Times New Roman" w:eastAsia="等线" w:hAnsi="Times New Roman" w:cs="Times New Roman"/>
                <w:sz w:val="20"/>
                <w:szCs w:val="20"/>
                <w:bdr w:val="none" w:sz="0" w:space="0" w:color="auto"/>
                <w:lang w:val="en-US"/>
              </w:rPr>
              <w:t>5.64</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0E93BFC4" w14:textId="77777777" w:rsidR="007179CA" w:rsidRPr="00461D7B" w:rsidRDefault="00013A2B"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Pr>
                <w:rFonts w:ascii="Times New Roman" w:eastAsia="等线" w:hAnsi="Times New Roman" w:cs="Times New Roman"/>
                <w:sz w:val="20"/>
                <w:szCs w:val="20"/>
                <w:bdr w:val="none" w:sz="0" w:space="0" w:color="auto"/>
                <w:lang w:val="en-US"/>
              </w:rPr>
              <w:t>94</w:t>
            </w:r>
            <w:r w:rsidR="007179CA" w:rsidRPr="00461D7B">
              <w:rPr>
                <w:rFonts w:ascii="Times New Roman" w:eastAsia="等线" w:hAnsi="Times New Roman" w:cs="Times New Roman"/>
                <w:sz w:val="20"/>
                <w:szCs w:val="20"/>
                <w:bdr w:val="none" w:sz="0" w:space="0" w:color="auto"/>
                <w:lang w:val="en-US"/>
              </w:rPr>
              <w:t>.00%</w:t>
            </w:r>
          </w:p>
        </w:tc>
        <w:tc>
          <w:tcPr>
            <w:tcW w:w="40" w:type="pct"/>
            <w:vAlign w:val="center"/>
            <w:hideMark/>
          </w:tcPr>
          <w:p w14:paraId="55306B0A"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37B5AF21" w14:textId="77777777" w:rsidTr="001374FD">
        <w:trPr>
          <w:trHeight w:val="285"/>
          <w:jc w:val="center"/>
        </w:trPr>
        <w:tc>
          <w:tcPr>
            <w:tcW w:w="797" w:type="pct"/>
            <w:vMerge w:val="restart"/>
            <w:tcBorders>
              <w:top w:val="single" w:sz="4" w:space="0" w:color="000000"/>
              <w:left w:val="single" w:sz="4" w:space="0" w:color="000000"/>
              <w:bottom w:val="single" w:sz="4" w:space="0" w:color="000000"/>
              <w:right w:val="single" w:sz="4" w:space="0" w:color="000000"/>
            </w:tcBorders>
            <w:vAlign w:val="center"/>
            <w:hideMark/>
          </w:tcPr>
          <w:p w14:paraId="0785AC05"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r w:rsidRPr="00461D7B">
              <w:rPr>
                <w:rFonts w:ascii="Times New Roman" w:eastAsia="宋体" w:hAnsi="Times New Roman" w:cs="Times New Roman"/>
                <w:b/>
                <w:bCs/>
                <w:sz w:val="20"/>
                <w:szCs w:val="20"/>
                <w:bdr w:val="none" w:sz="0" w:space="0" w:color="auto"/>
                <w:lang w:val="en-US"/>
              </w:rPr>
              <w:t>项目效果</w:t>
            </w:r>
          </w:p>
        </w:tc>
        <w:tc>
          <w:tcPr>
            <w:tcW w:w="829" w:type="pct"/>
            <w:tcBorders>
              <w:top w:val="single" w:sz="4" w:space="0" w:color="000000"/>
              <w:left w:val="single" w:sz="4" w:space="0" w:color="000000"/>
              <w:bottom w:val="single" w:sz="4" w:space="0" w:color="000000"/>
              <w:right w:val="single" w:sz="4" w:space="0" w:color="000000"/>
            </w:tcBorders>
            <w:vAlign w:val="center"/>
            <w:hideMark/>
          </w:tcPr>
          <w:p w14:paraId="2E24FB35"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经济效益</w:t>
            </w:r>
          </w:p>
        </w:tc>
        <w:tc>
          <w:tcPr>
            <w:tcW w:w="948" w:type="pct"/>
            <w:tcBorders>
              <w:top w:val="single" w:sz="4" w:space="0" w:color="000000"/>
              <w:left w:val="single" w:sz="4" w:space="0" w:color="000000"/>
              <w:bottom w:val="single" w:sz="4" w:space="0" w:color="000000"/>
              <w:right w:val="single" w:sz="4" w:space="0" w:color="000000"/>
            </w:tcBorders>
            <w:vAlign w:val="center"/>
            <w:hideMark/>
          </w:tcPr>
          <w:p w14:paraId="5BC5ED5B"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就业带动性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2F9260"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630F504E"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3.60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5D889B99"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60.00%</w:t>
            </w:r>
          </w:p>
        </w:tc>
        <w:tc>
          <w:tcPr>
            <w:tcW w:w="40" w:type="pct"/>
            <w:vAlign w:val="center"/>
            <w:hideMark/>
          </w:tcPr>
          <w:p w14:paraId="5CC61F90"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028AD96A" w14:textId="77777777" w:rsidTr="001374FD">
        <w:trPr>
          <w:trHeight w:val="285"/>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500C5A55"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829" w:type="pct"/>
            <w:vMerge w:val="restart"/>
            <w:tcBorders>
              <w:top w:val="single" w:sz="4" w:space="0" w:color="000000"/>
              <w:left w:val="single" w:sz="4" w:space="0" w:color="000000"/>
              <w:bottom w:val="single" w:sz="4" w:space="0" w:color="000000"/>
              <w:right w:val="single" w:sz="4" w:space="0" w:color="000000"/>
            </w:tcBorders>
            <w:vAlign w:val="center"/>
            <w:hideMark/>
          </w:tcPr>
          <w:p w14:paraId="04F24473"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社会效益</w:t>
            </w:r>
          </w:p>
        </w:tc>
        <w:tc>
          <w:tcPr>
            <w:tcW w:w="948" w:type="pct"/>
            <w:tcBorders>
              <w:top w:val="single" w:sz="4" w:space="0" w:color="000000"/>
              <w:left w:val="single" w:sz="4" w:space="0" w:color="000000"/>
              <w:bottom w:val="single" w:sz="4" w:space="0" w:color="000000"/>
              <w:right w:val="single" w:sz="4" w:space="0" w:color="000000"/>
            </w:tcBorders>
            <w:vAlign w:val="center"/>
            <w:hideMark/>
          </w:tcPr>
          <w:p w14:paraId="5D38B3E3"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培训人群覆盖率</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59E993"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0B628BA4"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5E93C0E2"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100.00%</w:t>
            </w:r>
          </w:p>
        </w:tc>
        <w:tc>
          <w:tcPr>
            <w:tcW w:w="40" w:type="pct"/>
            <w:vAlign w:val="center"/>
            <w:hideMark/>
          </w:tcPr>
          <w:p w14:paraId="655B81AE"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485CEF4E" w14:textId="77777777" w:rsidTr="001374FD">
        <w:trPr>
          <w:trHeight w:val="285"/>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23C36BE2"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829" w:type="pct"/>
            <w:vMerge/>
            <w:tcBorders>
              <w:top w:val="single" w:sz="4" w:space="0" w:color="000000"/>
              <w:left w:val="single" w:sz="4" w:space="0" w:color="000000"/>
              <w:bottom w:val="single" w:sz="4" w:space="0" w:color="000000"/>
              <w:right w:val="single" w:sz="4" w:space="0" w:color="000000"/>
            </w:tcBorders>
            <w:vAlign w:val="center"/>
            <w:hideMark/>
          </w:tcPr>
          <w:p w14:paraId="1B0E95AC"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p>
        </w:tc>
        <w:tc>
          <w:tcPr>
            <w:tcW w:w="948" w:type="pct"/>
            <w:tcBorders>
              <w:top w:val="single" w:sz="4" w:space="0" w:color="000000"/>
              <w:left w:val="single" w:sz="4" w:space="0" w:color="000000"/>
              <w:bottom w:val="single" w:sz="4" w:space="0" w:color="000000"/>
              <w:right w:val="single" w:sz="4" w:space="0" w:color="000000"/>
            </w:tcBorders>
            <w:vAlign w:val="center"/>
            <w:hideMark/>
          </w:tcPr>
          <w:p w14:paraId="1990A66D"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培训项目可持续性</w:t>
            </w:r>
          </w:p>
        </w:tc>
        <w:tc>
          <w:tcPr>
            <w:tcW w:w="71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4D6D40"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7E651F4A"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086E616F"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100.00%</w:t>
            </w:r>
          </w:p>
        </w:tc>
        <w:tc>
          <w:tcPr>
            <w:tcW w:w="40" w:type="pct"/>
            <w:vAlign w:val="center"/>
            <w:hideMark/>
          </w:tcPr>
          <w:p w14:paraId="0D9C8312"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6DFCFF02" w14:textId="77777777" w:rsidTr="001374FD">
        <w:trPr>
          <w:trHeight w:val="285"/>
          <w:jc w:val="center"/>
        </w:trPr>
        <w:tc>
          <w:tcPr>
            <w:tcW w:w="797" w:type="pct"/>
            <w:vMerge/>
            <w:tcBorders>
              <w:top w:val="single" w:sz="4" w:space="0" w:color="000000"/>
              <w:left w:val="single" w:sz="4" w:space="0" w:color="000000"/>
              <w:bottom w:val="single" w:sz="4" w:space="0" w:color="000000"/>
              <w:right w:val="single" w:sz="4" w:space="0" w:color="000000"/>
            </w:tcBorders>
            <w:vAlign w:val="center"/>
            <w:hideMark/>
          </w:tcPr>
          <w:p w14:paraId="30554BCB"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829" w:type="pct"/>
            <w:tcBorders>
              <w:top w:val="single" w:sz="4" w:space="0" w:color="000000"/>
              <w:left w:val="single" w:sz="4" w:space="0" w:color="000000"/>
              <w:bottom w:val="single" w:sz="4" w:space="0" w:color="000000"/>
              <w:right w:val="single" w:sz="4" w:space="0" w:color="000000"/>
            </w:tcBorders>
            <w:vAlign w:val="center"/>
            <w:hideMark/>
          </w:tcPr>
          <w:p w14:paraId="53497706"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群众满意度</w:t>
            </w:r>
          </w:p>
        </w:tc>
        <w:tc>
          <w:tcPr>
            <w:tcW w:w="948" w:type="pct"/>
            <w:tcBorders>
              <w:top w:val="single" w:sz="4" w:space="0" w:color="000000"/>
              <w:left w:val="single" w:sz="4" w:space="0" w:color="000000"/>
              <w:bottom w:val="single" w:sz="4" w:space="0" w:color="000000"/>
              <w:right w:val="single" w:sz="4" w:space="0" w:color="000000"/>
            </w:tcBorders>
            <w:vAlign w:val="center"/>
            <w:hideMark/>
          </w:tcPr>
          <w:p w14:paraId="4467F792"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群众满意度</w:t>
            </w:r>
          </w:p>
        </w:tc>
        <w:tc>
          <w:tcPr>
            <w:tcW w:w="713" w:type="pct"/>
            <w:tcBorders>
              <w:top w:val="single" w:sz="4" w:space="0" w:color="000000"/>
              <w:left w:val="single" w:sz="4" w:space="0" w:color="000000"/>
              <w:bottom w:val="single" w:sz="4" w:space="0" w:color="000000"/>
              <w:right w:val="single" w:sz="4" w:space="0" w:color="000000"/>
            </w:tcBorders>
            <w:vAlign w:val="center"/>
            <w:hideMark/>
          </w:tcPr>
          <w:p w14:paraId="6391866F"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60DF4DD4"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6.00</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71B9A15E"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sidRPr="00461D7B">
              <w:rPr>
                <w:rFonts w:ascii="Times New Roman" w:eastAsia="等线" w:hAnsi="Times New Roman" w:cs="Times New Roman"/>
                <w:sz w:val="20"/>
                <w:szCs w:val="20"/>
                <w:bdr w:val="none" w:sz="0" w:space="0" w:color="auto"/>
                <w:lang w:val="en-US"/>
              </w:rPr>
              <w:t>100.00%</w:t>
            </w:r>
          </w:p>
        </w:tc>
        <w:tc>
          <w:tcPr>
            <w:tcW w:w="40" w:type="pct"/>
            <w:vAlign w:val="center"/>
            <w:hideMark/>
          </w:tcPr>
          <w:p w14:paraId="79708DCE"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r w:rsidR="007179CA" w:rsidRPr="001B5A20" w14:paraId="03A06B16" w14:textId="77777777" w:rsidTr="001374FD">
        <w:trPr>
          <w:trHeight w:val="285"/>
          <w:jc w:val="center"/>
        </w:trPr>
        <w:tc>
          <w:tcPr>
            <w:tcW w:w="3287" w:type="pct"/>
            <w:gridSpan w:val="4"/>
            <w:tcBorders>
              <w:top w:val="single" w:sz="4" w:space="0" w:color="000000"/>
              <w:left w:val="single" w:sz="4" w:space="0" w:color="000000"/>
              <w:bottom w:val="single" w:sz="4" w:space="0" w:color="000000"/>
              <w:right w:val="single" w:sz="4" w:space="0" w:color="000000"/>
            </w:tcBorders>
            <w:vAlign w:val="center"/>
            <w:hideMark/>
          </w:tcPr>
          <w:p w14:paraId="1DCFF494"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461D7B">
              <w:rPr>
                <w:rFonts w:ascii="Times New Roman" w:eastAsia="宋体" w:hAnsi="Times New Roman" w:cs="Times New Roman"/>
                <w:sz w:val="20"/>
                <w:szCs w:val="20"/>
                <w:bdr w:val="none" w:sz="0" w:space="0" w:color="auto"/>
                <w:lang w:val="en-US"/>
              </w:rPr>
              <w:t>合计</w:t>
            </w:r>
          </w:p>
        </w:tc>
        <w:tc>
          <w:tcPr>
            <w:tcW w:w="834" w:type="pct"/>
            <w:tcBorders>
              <w:top w:val="single" w:sz="4" w:space="0" w:color="000000"/>
              <w:left w:val="single" w:sz="4" w:space="0" w:color="000000"/>
              <w:bottom w:val="single" w:sz="4" w:space="0" w:color="000000"/>
              <w:right w:val="single" w:sz="4" w:space="0" w:color="000000"/>
            </w:tcBorders>
            <w:vAlign w:val="center"/>
            <w:hideMark/>
          </w:tcPr>
          <w:p w14:paraId="4DE68730" w14:textId="77777777" w:rsidR="007179CA" w:rsidRPr="00461D7B" w:rsidRDefault="005D64E0"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Pr>
                <w:rFonts w:ascii="Times New Roman" w:eastAsia="等线" w:hAnsi="Times New Roman" w:cs="Times New Roman"/>
                <w:sz w:val="20"/>
                <w:szCs w:val="20"/>
                <w:bdr w:val="none" w:sz="0" w:space="0" w:color="auto"/>
                <w:lang w:val="en-US"/>
              </w:rPr>
              <w:t>95.54</w:t>
            </w:r>
          </w:p>
        </w:tc>
        <w:tc>
          <w:tcPr>
            <w:tcW w:w="839" w:type="pct"/>
            <w:tcBorders>
              <w:top w:val="single" w:sz="4" w:space="0" w:color="000000"/>
              <w:left w:val="single" w:sz="4" w:space="0" w:color="000000"/>
              <w:bottom w:val="single" w:sz="4" w:space="0" w:color="000000"/>
              <w:right w:val="single" w:sz="4" w:space="0" w:color="000000"/>
            </w:tcBorders>
            <w:vAlign w:val="center"/>
            <w:hideMark/>
          </w:tcPr>
          <w:p w14:paraId="1FDD29D6" w14:textId="77777777" w:rsidR="007179CA" w:rsidRPr="00461D7B" w:rsidRDefault="005D64E0"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等线" w:hAnsi="Times New Roman" w:cs="Times New Roman"/>
                <w:sz w:val="20"/>
                <w:szCs w:val="20"/>
                <w:bdr w:val="none" w:sz="0" w:space="0" w:color="auto"/>
                <w:lang w:val="en-US"/>
              </w:rPr>
            </w:pPr>
            <w:r>
              <w:rPr>
                <w:rFonts w:ascii="Times New Roman" w:eastAsia="等线" w:hAnsi="Times New Roman" w:cs="Times New Roman"/>
                <w:sz w:val="20"/>
                <w:szCs w:val="20"/>
                <w:bdr w:val="none" w:sz="0" w:space="0" w:color="auto"/>
                <w:lang w:val="en-US"/>
              </w:rPr>
              <w:t>95.54</w:t>
            </w:r>
            <w:r w:rsidR="007179CA" w:rsidRPr="00461D7B">
              <w:rPr>
                <w:rFonts w:ascii="Times New Roman" w:eastAsia="等线" w:hAnsi="Times New Roman" w:cs="Times New Roman"/>
                <w:sz w:val="20"/>
                <w:szCs w:val="20"/>
                <w:bdr w:val="none" w:sz="0" w:space="0" w:color="auto"/>
                <w:lang w:val="en-US"/>
              </w:rPr>
              <w:t>%</w:t>
            </w:r>
          </w:p>
        </w:tc>
        <w:tc>
          <w:tcPr>
            <w:tcW w:w="40" w:type="pct"/>
            <w:vAlign w:val="center"/>
            <w:hideMark/>
          </w:tcPr>
          <w:p w14:paraId="029AB1B7" w14:textId="77777777" w:rsidR="007179CA" w:rsidRPr="00461D7B" w:rsidRDefault="007179CA" w:rsidP="003D57DD">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Times New Roman" w:hAnsi="Times New Roman" w:cs="Times New Roman"/>
                <w:color w:val="auto"/>
                <w:sz w:val="20"/>
                <w:szCs w:val="20"/>
                <w:bdr w:val="none" w:sz="0" w:space="0" w:color="auto"/>
                <w:lang w:val="en-US"/>
              </w:rPr>
            </w:pPr>
          </w:p>
        </w:tc>
      </w:tr>
    </w:tbl>
    <w:p w14:paraId="3C38E7E9" w14:textId="77777777" w:rsidR="007179CA" w:rsidRPr="001B5A20" w:rsidRDefault="007179CA" w:rsidP="007179CA">
      <w:pPr>
        <w:spacing w:afterLines="0"/>
        <w:ind w:firstLine="643"/>
        <w:rPr>
          <w:rFonts w:ascii="Times New Roman" w:hAnsi="Times New Roman" w:cs="Times New Roman"/>
          <w:b/>
          <w:bCs/>
        </w:rPr>
        <w:sectPr w:rsidR="007179CA" w:rsidRPr="001B5A20" w:rsidSect="002A4FA6">
          <w:pgSz w:w="11906" w:h="16838"/>
          <w:pgMar w:top="1134" w:right="1134" w:bottom="1134" w:left="1134" w:header="709" w:footer="850" w:gutter="0"/>
          <w:cols w:space="720"/>
        </w:sectPr>
      </w:pPr>
    </w:p>
    <w:p w14:paraId="6E25B9F6" w14:textId="77777777" w:rsidR="00476922" w:rsidRPr="001B5A20" w:rsidRDefault="007250AD" w:rsidP="007026DE">
      <w:pPr>
        <w:pStyle w:val="2"/>
        <w:spacing w:afterLines="0"/>
        <w:ind w:firstLine="643"/>
        <w:rPr>
          <w:rFonts w:eastAsia="Times Roman" w:cs="Times New Roman"/>
        </w:rPr>
      </w:pPr>
      <w:bookmarkStart w:id="22" w:name="_Toc78991255"/>
      <w:r w:rsidRPr="001B5A20">
        <w:rPr>
          <w:rFonts w:cs="Times New Roman"/>
        </w:rPr>
        <w:lastRenderedPageBreak/>
        <w:t>（二）绩效分析</w:t>
      </w:r>
      <w:bookmarkEnd w:id="22"/>
    </w:p>
    <w:p w14:paraId="385C0B9A" w14:textId="77777777" w:rsidR="005123D9" w:rsidRPr="001B5A20" w:rsidRDefault="007250AD" w:rsidP="007026DE">
      <w:pPr>
        <w:pStyle w:val="3"/>
        <w:spacing w:before="0" w:afterLines="0"/>
        <w:ind w:firstLine="643"/>
        <w:rPr>
          <w:rFonts w:ascii="Times New Roman" w:hAnsi="Times New Roman" w:cs="Times New Roman"/>
        </w:rPr>
      </w:pPr>
      <w:bookmarkStart w:id="23" w:name="_Toc78991256"/>
      <w:r w:rsidRPr="001B5A20">
        <w:rPr>
          <w:rFonts w:ascii="Times New Roman" w:hAnsi="Times New Roman" w:cs="Times New Roman"/>
        </w:rPr>
        <w:t>1.</w:t>
      </w:r>
      <w:r w:rsidR="00D91648" w:rsidRPr="001B5A20">
        <w:rPr>
          <w:rFonts w:ascii="Times New Roman" w:hAnsi="Times New Roman" w:cs="Times New Roman"/>
        </w:rPr>
        <w:t>项目决策</w:t>
      </w:r>
      <w:r w:rsidR="00887234" w:rsidRPr="001B5A20">
        <w:rPr>
          <w:rFonts w:ascii="Times New Roman" w:hAnsi="Times New Roman" w:cs="Times New Roman"/>
        </w:rPr>
        <w:t>指标分析</w:t>
      </w:r>
      <w:bookmarkEnd w:id="23"/>
    </w:p>
    <w:p w14:paraId="3E35E8E3" w14:textId="77777777" w:rsidR="005C3FED" w:rsidRPr="001B5A20" w:rsidRDefault="0053110B" w:rsidP="007026DE">
      <w:pPr>
        <w:spacing w:afterLines="0"/>
        <w:ind w:firstLine="640"/>
        <w:rPr>
          <w:rFonts w:ascii="Times New Roman" w:hAnsi="Times New Roman" w:cs="Times New Roman"/>
        </w:rPr>
      </w:pPr>
      <w:r w:rsidRPr="001B5A20">
        <w:rPr>
          <w:rFonts w:ascii="Times New Roman" w:hAnsi="Times New Roman" w:cs="Times New Roman"/>
        </w:rPr>
        <w:t>在</w:t>
      </w:r>
      <w:r w:rsidR="00437239" w:rsidRPr="001B5A20">
        <w:rPr>
          <w:rFonts w:ascii="Times New Roman" w:hAnsi="Times New Roman" w:cs="Times New Roman"/>
        </w:rPr>
        <w:t>项目决策</w:t>
      </w:r>
      <w:r w:rsidRPr="001B5A20">
        <w:rPr>
          <w:rFonts w:ascii="Times New Roman" w:hAnsi="Times New Roman" w:cs="Times New Roman"/>
        </w:rPr>
        <w:t>指标上，设置了</w:t>
      </w:r>
      <w:r w:rsidR="00702670" w:rsidRPr="001B5A20">
        <w:rPr>
          <w:rFonts w:ascii="Times New Roman" w:hAnsi="Times New Roman" w:cs="Times New Roman"/>
        </w:rPr>
        <w:t>项目依据充分性、管理制度健全性、目标与规划匹配性、绩效目标合理性</w:t>
      </w:r>
      <w:r w:rsidR="00422496" w:rsidRPr="001B5A20">
        <w:rPr>
          <w:rFonts w:ascii="Times New Roman" w:hAnsi="Times New Roman" w:cs="Times New Roman"/>
        </w:rPr>
        <w:t>4</w:t>
      </w:r>
      <w:r w:rsidRPr="001B5A20">
        <w:rPr>
          <w:rFonts w:ascii="Times New Roman" w:hAnsi="Times New Roman" w:cs="Times New Roman"/>
        </w:rPr>
        <w:t>个三级指标。</w:t>
      </w:r>
      <w:bookmarkStart w:id="24" w:name="_Hlk75464308"/>
    </w:p>
    <w:p w14:paraId="3534336B" w14:textId="77777777" w:rsidR="00A94023" w:rsidRPr="001B5A20" w:rsidRDefault="00A94023" w:rsidP="001374FD">
      <w:pPr>
        <w:spacing w:afterLines="0"/>
        <w:ind w:firstLineChars="0" w:firstLine="0"/>
        <w:jc w:val="center"/>
        <w:rPr>
          <w:rFonts w:ascii="Times New Roman" w:eastAsia="幼圆" w:hAnsi="Times New Roman" w:cs="Times New Roman"/>
          <w:b/>
          <w:sz w:val="28"/>
        </w:rPr>
      </w:pPr>
      <w:r w:rsidRPr="001B5A20">
        <w:rPr>
          <w:rFonts w:ascii="Times New Roman" w:eastAsia="幼圆" w:hAnsi="Times New Roman" w:cs="Times New Roman"/>
          <w:b/>
          <w:sz w:val="28"/>
        </w:rPr>
        <w:t>附表</w:t>
      </w:r>
      <w:r w:rsidRPr="001B5A20">
        <w:rPr>
          <w:rFonts w:ascii="Times New Roman" w:eastAsia="幼圆" w:hAnsi="Times New Roman" w:cs="Times New Roman"/>
          <w:b/>
          <w:sz w:val="28"/>
        </w:rPr>
        <w:t xml:space="preserve"> </w:t>
      </w:r>
      <w:r w:rsidR="00702670" w:rsidRPr="001B5A20">
        <w:rPr>
          <w:rFonts w:ascii="Times New Roman" w:eastAsia="幼圆" w:hAnsi="Times New Roman" w:cs="Times New Roman"/>
          <w:b/>
          <w:sz w:val="28"/>
        </w:rPr>
        <w:t>项目决策</w:t>
      </w:r>
      <w:r w:rsidRPr="001B5A20">
        <w:rPr>
          <w:rFonts w:ascii="Times New Roman" w:eastAsia="幼圆" w:hAnsi="Times New Roman" w:cs="Times New Roman"/>
          <w:b/>
          <w:sz w:val="28"/>
        </w:rPr>
        <w:t>指标得分情况</w:t>
      </w:r>
    </w:p>
    <w:tbl>
      <w:tblPr>
        <w:tblW w:w="48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8"/>
        <w:gridCol w:w="1578"/>
        <w:gridCol w:w="2806"/>
        <w:gridCol w:w="954"/>
        <w:gridCol w:w="954"/>
        <w:gridCol w:w="1415"/>
      </w:tblGrid>
      <w:tr w:rsidR="00702670" w:rsidRPr="001B5A20" w14:paraId="43C09959" w14:textId="77777777" w:rsidTr="00954F01">
        <w:trPr>
          <w:trHeight w:val="680"/>
          <w:tblHeader/>
        </w:trPr>
        <w:tc>
          <w:tcPr>
            <w:tcW w:w="849" w:type="pct"/>
            <w:vMerge w:val="restart"/>
            <w:shd w:val="clear" w:color="000000" w:fill="00516B"/>
            <w:vAlign w:val="center"/>
            <w:hideMark/>
          </w:tcPr>
          <w:bookmarkEnd w:id="24"/>
          <w:p w14:paraId="2EA55961"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一级指标</w:t>
            </w:r>
          </w:p>
        </w:tc>
        <w:tc>
          <w:tcPr>
            <w:tcW w:w="849" w:type="pct"/>
            <w:vMerge w:val="restart"/>
            <w:shd w:val="clear" w:color="000000" w:fill="00516B"/>
            <w:vAlign w:val="center"/>
            <w:hideMark/>
          </w:tcPr>
          <w:p w14:paraId="186298FC"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二级指标</w:t>
            </w:r>
          </w:p>
        </w:tc>
        <w:tc>
          <w:tcPr>
            <w:tcW w:w="1511" w:type="pct"/>
            <w:vMerge w:val="restart"/>
            <w:shd w:val="clear" w:color="000000" w:fill="00516B"/>
            <w:vAlign w:val="center"/>
            <w:hideMark/>
          </w:tcPr>
          <w:p w14:paraId="1993BE9C"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三级指标</w:t>
            </w:r>
          </w:p>
        </w:tc>
        <w:tc>
          <w:tcPr>
            <w:tcW w:w="514" w:type="pct"/>
            <w:vMerge w:val="restart"/>
            <w:shd w:val="clear" w:color="000000" w:fill="00516B"/>
            <w:vAlign w:val="center"/>
            <w:hideMark/>
          </w:tcPr>
          <w:p w14:paraId="54042FF3"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分值</w:t>
            </w:r>
          </w:p>
        </w:tc>
        <w:tc>
          <w:tcPr>
            <w:tcW w:w="514" w:type="pct"/>
            <w:vMerge w:val="restart"/>
            <w:shd w:val="clear" w:color="000000" w:fill="00516B"/>
            <w:vAlign w:val="center"/>
            <w:hideMark/>
          </w:tcPr>
          <w:p w14:paraId="3FB06FD8"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得分</w:t>
            </w:r>
          </w:p>
        </w:tc>
        <w:tc>
          <w:tcPr>
            <w:tcW w:w="762" w:type="pct"/>
            <w:vMerge w:val="restart"/>
            <w:shd w:val="clear" w:color="000000" w:fill="00516B"/>
            <w:vAlign w:val="center"/>
            <w:hideMark/>
          </w:tcPr>
          <w:p w14:paraId="6EBF80E4"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得分率</w:t>
            </w:r>
          </w:p>
        </w:tc>
      </w:tr>
      <w:tr w:rsidR="00702670" w:rsidRPr="001B5A20" w14:paraId="72270EDD" w14:textId="77777777" w:rsidTr="00E80B41">
        <w:trPr>
          <w:trHeight w:val="370"/>
        </w:trPr>
        <w:tc>
          <w:tcPr>
            <w:tcW w:w="849" w:type="pct"/>
            <w:vMerge/>
            <w:vAlign w:val="center"/>
            <w:hideMark/>
          </w:tcPr>
          <w:p w14:paraId="4EC7C22C"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849" w:type="pct"/>
            <w:vMerge/>
            <w:vAlign w:val="center"/>
            <w:hideMark/>
          </w:tcPr>
          <w:p w14:paraId="6070FFD4"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1511" w:type="pct"/>
            <w:vMerge/>
            <w:vAlign w:val="center"/>
            <w:hideMark/>
          </w:tcPr>
          <w:p w14:paraId="6A134CCB"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514" w:type="pct"/>
            <w:vMerge/>
            <w:vAlign w:val="center"/>
            <w:hideMark/>
          </w:tcPr>
          <w:p w14:paraId="0175ED5A"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514" w:type="pct"/>
            <w:vMerge/>
            <w:vAlign w:val="center"/>
            <w:hideMark/>
          </w:tcPr>
          <w:p w14:paraId="241F54DD"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762" w:type="pct"/>
            <w:vMerge/>
            <w:vAlign w:val="center"/>
            <w:hideMark/>
          </w:tcPr>
          <w:p w14:paraId="61075A7B"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r>
      <w:tr w:rsidR="00702670" w:rsidRPr="001B5A20" w14:paraId="101C591A" w14:textId="77777777" w:rsidTr="00E80B41">
        <w:trPr>
          <w:trHeight w:val="20"/>
        </w:trPr>
        <w:tc>
          <w:tcPr>
            <w:tcW w:w="849" w:type="pct"/>
            <w:vMerge w:val="restart"/>
            <w:shd w:val="clear" w:color="auto" w:fill="auto"/>
            <w:vAlign w:val="center"/>
            <w:hideMark/>
          </w:tcPr>
          <w:p w14:paraId="5F722547"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auto"/>
                <w:sz w:val="20"/>
                <w:szCs w:val="20"/>
                <w:bdr w:val="none" w:sz="0" w:space="0" w:color="auto"/>
                <w:lang w:val="en-US"/>
              </w:rPr>
            </w:pPr>
            <w:r w:rsidRPr="001B5A20">
              <w:rPr>
                <w:rFonts w:ascii="Times New Roman" w:eastAsia="宋体" w:hAnsi="Times New Roman" w:cs="Times New Roman"/>
                <w:b/>
                <w:bCs/>
                <w:color w:val="auto"/>
                <w:sz w:val="20"/>
                <w:szCs w:val="20"/>
                <w:bdr w:val="none" w:sz="0" w:space="0" w:color="auto"/>
                <w:lang w:val="en-US"/>
              </w:rPr>
              <w:t>项目决策</w:t>
            </w:r>
          </w:p>
        </w:tc>
        <w:tc>
          <w:tcPr>
            <w:tcW w:w="849" w:type="pct"/>
            <w:vMerge w:val="restart"/>
            <w:shd w:val="clear" w:color="000000" w:fill="FFFFFF"/>
            <w:vAlign w:val="center"/>
            <w:hideMark/>
          </w:tcPr>
          <w:p w14:paraId="390CEB56"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程序严密</w:t>
            </w:r>
          </w:p>
        </w:tc>
        <w:tc>
          <w:tcPr>
            <w:tcW w:w="1511" w:type="pct"/>
            <w:shd w:val="clear" w:color="000000" w:fill="FFFFFF"/>
            <w:vAlign w:val="center"/>
            <w:hideMark/>
          </w:tcPr>
          <w:p w14:paraId="3FAD1437"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项目依据充分性</w:t>
            </w:r>
          </w:p>
        </w:tc>
        <w:tc>
          <w:tcPr>
            <w:tcW w:w="514" w:type="pct"/>
            <w:shd w:val="clear" w:color="000000" w:fill="FFFFFF"/>
            <w:vAlign w:val="center"/>
            <w:hideMark/>
          </w:tcPr>
          <w:p w14:paraId="6DED50E1"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14" w:type="pct"/>
            <w:shd w:val="clear" w:color="auto" w:fill="auto"/>
            <w:vAlign w:val="center"/>
            <w:hideMark/>
          </w:tcPr>
          <w:p w14:paraId="4444ABD8"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762" w:type="pct"/>
            <w:shd w:val="clear" w:color="auto" w:fill="auto"/>
            <w:vAlign w:val="center"/>
            <w:hideMark/>
          </w:tcPr>
          <w:p w14:paraId="19814AB9"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100.00%</w:t>
            </w:r>
          </w:p>
        </w:tc>
      </w:tr>
      <w:tr w:rsidR="00702670" w:rsidRPr="001B5A20" w14:paraId="088D8714" w14:textId="77777777" w:rsidTr="00E80B41">
        <w:trPr>
          <w:trHeight w:val="20"/>
        </w:trPr>
        <w:tc>
          <w:tcPr>
            <w:tcW w:w="849" w:type="pct"/>
            <w:vMerge/>
            <w:vAlign w:val="center"/>
            <w:hideMark/>
          </w:tcPr>
          <w:p w14:paraId="2A92EF45"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auto"/>
                <w:sz w:val="20"/>
                <w:szCs w:val="20"/>
                <w:bdr w:val="none" w:sz="0" w:space="0" w:color="auto"/>
                <w:lang w:val="en-US"/>
              </w:rPr>
            </w:pPr>
          </w:p>
        </w:tc>
        <w:tc>
          <w:tcPr>
            <w:tcW w:w="849" w:type="pct"/>
            <w:vMerge/>
            <w:vAlign w:val="center"/>
            <w:hideMark/>
          </w:tcPr>
          <w:p w14:paraId="61F20614"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p>
        </w:tc>
        <w:tc>
          <w:tcPr>
            <w:tcW w:w="1511" w:type="pct"/>
            <w:shd w:val="clear" w:color="000000" w:fill="FFFFFF"/>
            <w:vAlign w:val="center"/>
            <w:hideMark/>
          </w:tcPr>
          <w:p w14:paraId="1CE00935"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管理制度健全性</w:t>
            </w:r>
          </w:p>
        </w:tc>
        <w:tc>
          <w:tcPr>
            <w:tcW w:w="514" w:type="pct"/>
            <w:shd w:val="clear" w:color="000000" w:fill="FFFFFF"/>
            <w:vAlign w:val="center"/>
            <w:hideMark/>
          </w:tcPr>
          <w:p w14:paraId="59CDE4DC"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14" w:type="pct"/>
            <w:shd w:val="clear" w:color="auto" w:fill="auto"/>
            <w:vAlign w:val="center"/>
            <w:hideMark/>
          </w:tcPr>
          <w:p w14:paraId="4AD1A503"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762" w:type="pct"/>
            <w:shd w:val="clear" w:color="auto" w:fill="auto"/>
            <w:vAlign w:val="center"/>
            <w:hideMark/>
          </w:tcPr>
          <w:p w14:paraId="67B43CCE"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100.00%</w:t>
            </w:r>
          </w:p>
        </w:tc>
      </w:tr>
      <w:tr w:rsidR="00702670" w:rsidRPr="001B5A20" w14:paraId="15397A08" w14:textId="77777777" w:rsidTr="00E80B41">
        <w:trPr>
          <w:trHeight w:val="20"/>
        </w:trPr>
        <w:tc>
          <w:tcPr>
            <w:tcW w:w="849" w:type="pct"/>
            <w:vMerge/>
            <w:vAlign w:val="center"/>
            <w:hideMark/>
          </w:tcPr>
          <w:p w14:paraId="3883AE62"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auto"/>
                <w:sz w:val="20"/>
                <w:szCs w:val="20"/>
                <w:bdr w:val="none" w:sz="0" w:space="0" w:color="auto"/>
                <w:lang w:val="en-US"/>
              </w:rPr>
            </w:pPr>
          </w:p>
        </w:tc>
        <w:tc>
          <w:tcPr>
            <w:tcW w:w="849" w:type="pct"/>
            <w:vMerge w:val="restart"/>
            <w:shd w:val="clear" w:color="000000" w:fill="FFFFFF"/>
            <w:vAlign w:val="center"/>
            <w:hideMark/>
          </w:tcPr>
          <w:p w14:paraId="2EC5AE35"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规划合理</w:t>
            </w:r>
          </w:p>
        </w:tc>
        <w:tc>
          <w:tcPr>
            <w:tcW w:w="1511" w:type="pct"/>
            <w:shd w:val="clear" w:color="000000" w:fill="FFFFFF"/>
            <w:vAlign w:val="center"/>
            <w:hideMark/>
          </w:tcPr>
          <w:p w14:paraId="70B90177"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目标与规划匹配性</w:t>
            </w:r>
          </w:p>
        </w:tc>
        <w:tc>
          <w:tcPr>
            <w:tcW w:w="514" w:type="pct"/>
            <w:shd w:val="clear" w:color="000000" w:fill="FFFFFF"/>
            <w:vAlign w:val="center"/>
            <w:hideMark/>
          </w:tcPr>
          <w:p w14:paraId="047A26BF"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14" w:type="pct"/>
            <w:shd w:val="clear" w:color="auto" w:fill="auto"/>
            <w:vAlign w:val="center"/>
            <w:hideMark/>
          </w:tcPr>
          <w:p w14:paraId="5D2D323F"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762" w:type="pct"/>
            <w:shd w:val="clear" w:color="auto" w:fill="auto"/>
            <w:vAlign w:val="center"/>
            <w:hideMark/>
          </w:tcPr>
          <w:p w14:paraId="29ED71F4"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100.00%</w:t>
            </w:r>
          </w:p>
        </w:tc>
      </w:tr>
      <w:tr w:rsidR="00702670" w:rsidRPr="001B5A20" w14:paraId="3C1AE6E2" w14:textId="77777777" w:rsidTr="00E80B41">
        <w:trPr>
          <w:trHeight w:val="20"/>
        </w:trPr>
        <w:tc>
          <w:tcPr>
            <w:tcW w:w="849" w:type="pct"/>
            <w:vMerge/>
            <w:vAlign w:val="center"/>
            <w:hideMark/>
          </w:tcPr>
          <w:p w14:paraId="590B36F5"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auto"/>
                <w:sz w:val="20"/>
                <w:szCs w:val="20"/>
                <w:bdr w:val="none" w:sz="0" w:space="0" w:color="auto"/>
                <w:lang w:val="en-US"/>
              </w:rPr>
            </w:pPr>
          </w:p>
        </w:tc>
        <w:tc>
          <w:tcPr>
            <w:tcW w:w="849" w:type="pct"/>
            <w:vMerge/>
            <w:vAlign w:val="center"/>
            <w:hideMark/>
          </w:tcPr>
          <w:p w14:paraId="1E483BBC"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p>
        </w:tc>
        <w:tc>
          <w:tcPr>
            <w:tcW w:w="1511" w:type="pct"/>
            <w:shd w:val="clear" w:color="000000" w:fill="FFFFFF"/>
            <w:vAlign w:val="center"/>
            <w:hideMark/>
          </w:tcPr>
          <w:p w14:paraId="54284FE5"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绩效目标合理性</w:t>
            </w:r>
          </w:p>
        </w:tc>
        <w:tc>
          <w:tcPr>
            <w:tcW w:w="514" w:type="pct"/>
            <w:shd w:val="clear" w:color="000000" w:fill="FFFFFF"/>
            <w:vAlign w:val="center"/>
            <w:hideMark/>
          </w:tcPr>
          <w:p w14:paraId="298DF1AA"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14" w:type="pct"/>
            <w:shd w:val="clear" w:color="auto" w:fill="auto"/>
            <w:vAlign w:val="center"/>
            <w:hideMark/>
          </w:tcPr>
          <w:p w14:paraId="457CC8B2"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762" w:type="pct"/>
            <w:shd w:val="clear" w:color="auto" w:fill="auto"/>
            <w:vAlign w:val="center"/>
            <w:hideMark/>
          </w:tcPr>
          <w:p w14:paraId="5F2C2882" w14:textId="77777777" w:rsidR="00702670" w:rsidRPr="001B5A20" w:rsidRDefault="00702670"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100.00%</w:t>
            </w:r>
          </w:p>
        </w:tc>
      </w:tr>
    </w:tbl>
    <w:p w14:paraId="6F1835E7" w14:textId="77777777" w:rsidR="00437239" w:rsidRPr="001B5A20" w:rsidRDefault="00437239" w:rsidP="007026DE">
      <w:pPr>
        <w:spacing w:afterLines="0"/>
        <w:ind w:firstLine="640"/>
        <w:rPr>
          <w:rFonts w:ascii="Times New Roman" w:hAnsi="Times New Roman" w:cs="Times New Roman"/>
        </w:rPr>
      </w:pPr>
    </w:p>
    <w:p w14:paraId="0ED8DBE7" w14:textId="77777777" w:rsidR="0053110B" w:rsidRPr="001B5A20" w:rsidRDefault="0053110B" w:rsidP="007026DE">
      <w:pPr>
        <w:spacing w:afterLines="0"/>
        <w:ind w:firstLine="640"/>
        <w:rPr>
          <w:rFonts w:ascii="Times New Roman" w:hAnsi="Times New Roman" w:cs="Times New Roman"/>
        </w:rPr>
      </w:pPr>
      <w:r w:rsidRPr="001B5A20">
        <w:rPr>
          <w:rFonts w:ascii="Times New Roman" w:hAnsi="Times New Roman" w:cs="Times New Roman"/>
        </w:rPr>
        <w:t>（</w:t>
      </w:r>
      <w:r w:rsidRPr="001B5A20">
        <w:rPr>
          <w:rFonts w:ascii="Times New Roman" w:hAnsi="Times New Roman" w:cs="Times New Roman"/>
        </w:rPr>
        <w:t>1</w:t>
      </w:r>
      <w:r w:rsidRPr="001B5A20">
        <w:rPr>
          <w:rFonts w:ascii="Times New Roman" w:hAnsi="Times New Roman" w:cs="Times New Roman"/>
        </w:rPr>
        <w:t>）</w:t>
      </w:r>
      <w:r w:rsidR="00702670" w:rsidRPr="001B5A20">
        <w:rPr>
          <w:rFonts w:ascii="Times New Roman" w:hAnsi="Times New Roman" w:cs="Times New Roman"/>
        </w:rPr>
        <w:t>项目依据充分性</w:t>
      </w:r>
    </w:p>
    <w:p w14:paraId="3078DF7F" w14:textId="77777777" w:rsidR="0053110B" w:rsidRPr="001B5A20" w:rsidRDefault="00702670" w:rsidP="007026DE">
      <w:pPr>
        <w:spacing w:afterLines="0"/>
        <w:ind w:firstLine="640"/>
        <w:rPr>
          <w:rFonts w:ascii="Times New Roman" w:hAnsi="Times New Roman" w:cs="Times New Roman"/>
        </w:rPr>
      </w:pPr>
      <w:r w:rsidRPr="001B5A20">
        <w:rPr>
          <w:rFonts w:ascii="Times New Roman" w:hAnsi="Times New Roman" w:cs="Times New Roman"/>
        </w:rPr>
        <w:t>项目依据充分性</w:t>
      </w:r>
      <w:r w:rsidR="0053110B" w:rsidRPr="001B5A20">
        <w:rPr>
          <w:rFonts w:ascii="Times New Roman" w:hAnsi="Times New Roman" w:cs="Times New Roman"/>
        </w:rPr>
        <w:t>权重</w:t>
      </w:r>
      <w:r w:rsidRPr="001B5A20">
        <w:rPr>
          <w:rFonts w:ascii="Times New Roman" w:hAnsi="Times New Roman" w:cs="Times New Roman"/>
        </w:rPr>
        <w:t>6</w:t>
      </w:r>
      <w:r w:rsidR="00C83E54" w:rsidRPr="001B5A20">
        <w:rPr>
          <w:rFonts w:ascii="Times New Roman" w:hAnsi="Times New Roman" w:cs="Times New Roman"/>
        </w:rPr>
        <w:t>.00</w:t>
      </w:r>
      <w:r w:rsidR="0053110B" w:rsidRPr="001B5A20">
        <w:rPr>
          <w:rFonts w:ascii="Times New Roman" w:hAnsi="Times New Roman" w:cs="Times New Roman"/>
        </w:rPr>
        <w:t>分，实际得分</w:t>
      </w:r>
      <w:r w:rsidRPr="001B5A20">
        <w:rPr>
          <w:rFonts w:ascii="Times New Roman" w:hAnsi="Times New Roman" w:cs="Times New Roman"/>
        </w:rPr>
        <w:t>6</w:t>
      </w:r>
      <w:r w:rsidR="00C83E54" w:rsidRPr="001B5A20">
        <w:rPr>
          <w:rFonts w:ascii="Times New Roman" w:hAnsi="Times New Roman" w:cs="Times New Roman"/>
        </w:rPr>
        <w:t>.00</w:t>
      </w:r>
      <w:r w:rsidR="0053110B" w:rsidRPr="001B5A20">
        <w:rPr>
          <w:rFonts w:ascii="Times New Roman" w:hAnsi="Times New Roman" w:cs="Times New Roman"/>
        </w:rPr>
        <w:t>分，得分率</w:t>
      </w:r>
      <w:r w:rsidR="0053110B" w:rsidRPr="001B5A20">
        <w:rPr>
          <w:rFonts w:ascii="Times New Roman" w:hAnsi="Times New Roman" w:cs="Times New Roman"/>
        </w:rPr>
        <w:t>100</w:t>
      </w:r>
      <w:r w:rsidR="00C83E54" w:rsidRPr="001B5A20">
        <w:rPr>
          <w:rFonts w:ascii="Times New Roman" w:hAnsi="Times New Roman" w:cs="Times New Roman"/>
        </w:rPr>
        <w:t>.00</w:t>
      </w:r>
      <w:r w:rsidR="0053110B" w:rsidRPr="001B5A20">
        <w:rPr>
          <w:rFonts w:ascii="Times New Roman" w:hAnsi="Times New Roman" w:cs="Times New Roman"/>
        </w:rPr>
        <w:t>%</w:t>
      </w:r>
      <w:r w:rsidR="0053110B" w:rsidRPr="001B5A20">
        <w:rPr>
          <w:rFonts w:ascii="Times New Roman" w:hAnsi="Times New Roman" w:cs="Times New Roman"/>
        </w:rPr>
        <w:t>。</w:t>
      </w:r>
      <w:r w:rsidRPr="001B5A20">
        <w:rPr>
          <w:rFonts w:ascii="Times New Roman" w:hAnsi="Times New Roman" w:cs="Times New Roman"/>
        </w:rPr>
        <w:t>根据《德阳市</w:t>
      </w:r>
      <w:r w:rsidRPr="001B5A20">
        <w:rPr>
          <w:rFonts w:ascii="Times New Roman" w:hAnsi="Times New Roman" w:cs="Times New Roman"/>
        </w:rPr>
        <w:t>2020</w:t>
      </w:r>
      <w:r w:rsidRPr="001B5A20">
        <w:rPr>
          <w:rFonts w:ascii="Times New Roman" w:hAnsi="Times New Roman" w:cs="Times New Roman"/>
        </w:rPr>
        <w:t>年职业技能提升培训计划》、《德阳市职业技能提升提升行动方案（</w:t>
      </w:r>
      <w:r w:rsidRPr="001B5A20">
        <w:rPr>
          <w:rFonts w:ascii="Times New Roman" w:hAnsi="Times New Roman" w:cs="Times New Roman"/>
        </w:rPr>
        <w:t>2019-2021</w:t>
      </w:r>
      <w:r w:rsidRPr="001B5A20">
        <w:rPr>
          <w:rFonts w:ascii="Times New Roman" w:hAnsi="Times New Roman" w:cs="Times New Roman"/>
        </w:rPr>
        <w:t>年）》、《德阳市职业技能提升行动补贴管理办法》、《关于做好职业技能提升行动专项资金使用管理工作的通知》、《关于在全市推行企业新型学徒制的通知》、《关于做好本市受疫情影响企业职工线上职业培训补贴工作的通知》、《德阳市职业培训项目制管理实施办法》、《四川省就业创业培训管理办法》、《关于进一步做好以共代训工作的通知》、《德阳市就业创业补助资金管理办法》等文件的相关内容，</w:t>
      </w:r>
      <w:r w:rsidR="00902921" w:rsidRPr="001B5A20">
        <w:rPr>
          <w:rFonts w:ascii="Times New Roman" w:hAnsi="Times New Roman" w:cs="Times New Roman"/>
        </w:rPr>
        <w:t>市</w:t>
      </w:r>
      <w:proofErr w:type="gramStart"/>
      <w:r w:rsidR="00902921" w:rsidRPr="001B5A20">
        <w:rPr>
          <w:rFonts w:ascii="Times New Roman" w:hAnsi="Times New Roman" w:cs="Times New Roman"/>
        </w:rPr>
        <w:t>人社局</w:t>
      </w:r>
      <w:proofErr w:type="gramEnd"/>
      <w:r w:rsidRPr="001B5A20">
        <w:rPr>
          <w:rFonts w:ascii="Times New Roman" w:hAnsi="Times New Roman" w:cs="Times New Roman"/>
        </w:rPr>
        <w:t>组织开展本次职业技能提升项目</w:t>
      </w:r>
      <w:r w:rsidR="00422496" w:rsidRPr="001B5A20">
        <w:rPr>
          <w:rFonts w:ascii="Times New Roman" w:hAnsi="Times New Roman" w:cs="Times New Roman"/>
        </w:rPr>
        <w:t>，</w:t>
      </w:r>
      <w:r w:rsidR="0053110B" w:rsidRPr="001B5A20">
        <w:rPr>
          <w:rFonts w:ascii="Times New Roman" w:hAnsi="Times New Roman" w:cs="Times New Roman"/>
        </w:rPr>
        <w:t>故未扣分。</w:t>
      </w:r>
    </w:p>
    <w:p w14:paraId="2822D5EB" w14:textId="77777777" w:rsidR="00CB433B" w:rsidRPr="001B5A20" w:rsidRDefault="00CB433B" w:rsidP="007026DE">
      <w:pPr>
        <w:spacing w:afterLines="0"/>
        <w:ind w:firstLine="640"/>
        <w:rPr>
          <w:rFonts w:ascii="Times New Roman" w:hAnsi="Times New Roman" w:cs="Times New Roman"/>
        </w:rPr>
      </w:pPr>
      <w:r w:rsidRPr="001B5A20">
        <w:rPr>
          <w:rFonts w:ascii="Times New Roman" w:hAnsi="Times New Roman" w:cs="Times New Roman"/>
        </w:rPr>
        <w:t>（</w:t>
      </w:r>
      <w:r w:rsidRPr="001B5A20">
        <w:rPr>
          <w:rFonts w:ascii="Times New Roman" w:hAnsi="Times New Roman" w:cs="Times New Roman"/>
        </w:rPr>
        <w:t>2</w:t>
      </w:r>
      <w:r w:rsidRPr="001B5A20">
        <w:rPr>
          <w:rFonts w:ascii="Times New Roman" w:hAnsi="Times New Roman" w:cs="Times New Roman"/>
        </w:rPr>
        <w:t>）</w:t>
      </w:r>
      <w:r w:rsidR="00702670" w:rsidRPr="001B5A20">
        <w:rPr>
          <w:rFonts w:ascii="Times New Roman" w:hAnsi="Times New Roman" w:cs="Times New Roman"/>
        </w:rPr>
        <w:t>管理制度健全性</w:t>
      </w:r>
    </w:p>
    <w:p w14:paraId="5B75567C" w14:textId="77777777" w:rsidR="00CB433B" w:rsidRPr="001B5A20" w:rsidRDefault="00702670" w:rsidP="007026DE">
      <w:pPr>
        <w:spacing w:afterLines="0"/>
        <w:ind w:firstLine="640"/>
        <w:rPr>
          <w:rFonts w:ascii="Times New Roman" w:hAnsi="Times New Roman" w:cs="Times New Roman"/>
        </w:rPr>
      </w:pPr>
      <w:r w:rsidRPr="001B5A20">
        <w:rPr>
          <w:rFonts w:ascii="Times New Roman" w:hAnsi="Times New Roman" w:cs="Times New Roman"/>
        </w:rPr>
        <w:t>管理制度健全性</w:t>
      </w:r>
      <w:r w:rsidR="00CB433B" w:rsidRPr="001B5A20">
        <w:rPr>
          <w:rFonts w:ascii="Times New Roman" w:hAnsi="Times New Roman" w:cs="Times New Roman"/>
        </w:rPr>
        <w:t>权重</w:t>
      </w:r>
      <w:r w:rsidRPr="001B5A20">
        <w:rPr>
          <w:rFonts w:ascii="Times New Roman" w:hAnsi="Times New Roman" w:cs="Times New Roman"/>
        </w:rPr>
        <w:t>6</w:t>
      </w:r>
      <w:r w:rsidR="00C83E54" w:rsidRPr="001B5A20">
        <w:rPr>
          <w:rFonts w:ascii="Times New Roman" w:hAnsi="Times New Roman" w:cs="Times New Roman"/>
        </w:rPr>
        <w:t>.00</w:t>
      </w:r>
      <w:r w:rsidR="00CB433B" w:rsidRPr="001B5A20">
        <w:rPr>
          <w:rFonts w:ascii="Times New Roman" w:hAnsi="Times New Roman" w:cs="Times New Roman"/>
        </w:rPr>
        <w:t>分，实际得分</w:t>
      </w:r>
      <w:r w:rsidRPr="001B5A20">
        <w:rPr>
          <w:rFonts w:ascii="Times New Roman" w:hAnsi="Times New Roman" w:cs="Times New Roman"/>
        </w:rPr>
        <w:t>6</w:t>
      </w:r>
      <w:r w:rsidR="00C83E54" w:rsidRPr="001B5A20">
        <w:rPr>
          <w:rFonts w:ascii="Times New Roman" w:hAnsi="Times New Roman" w:cs="Times New Roman"/>
        </w:rPr>
        <w:t>.00</w:t>
      </w:r>
      <w:r w:rsidR="00CB433B" w:rsidRPr="001B5A20">
        <w:rPr>
          <w:rFonts w:ascii="Times New Roman" w:hAnsi="Times New Roman" w:cs="Times New Roman"/>
        </w:rPr>
        <w:t>分，得分率</w:t>
      </w:r>
      <w:r w:rsidR="00CB433B" w:rsidRPr="001B5A20">
        <w:rPr>
          <w:rFonts w:ascii="Times New Roman" w:hAnsi="Times New Roman" w:cs="Times New Roman"/>
        </w:rPr>
        <w:t>100</w:t>
      </w:r>
      <w:r w:rsidR="00C83E54" w:rsidRPr="001B5A20">
        <w:rPr>
          <w:rFonts w:ascii="Times New Roman" w:hAnsi="Times New Roman" w:cs="Times New Roman"/>
        </w:rPr>
        <w:t>.00</w:t>
      </w:r>
      <w:r w:rsidR="00CB433B" w:rsidRPr="001B5A20">
        <w:rPr>
          <w:rFonts w:ascii="Times New Roman" w:hAnsi="Times New Roman" w:cs="Times New Roman"/>
        </w:rPr>
        <w:t>%</w:t>
      </w:r>
      <w:r w:rsidR="00CB433B" w:rsidRPr="001B5A20">
        <w:rPr>
          <w:rFonts w:ascii="Times New Roman" w:hAnsi="Times New Roman" w:cs="Times New Roman"/>
        </w:rPr>
        <w:t>。</w:t>
      </w:r>
      <w:r w:rsidR="00422496" w:rsidRPr="001B5A20">
        <w:rPr>
          <w:rFonts w:ascii="Times New Roman" w:hAnsi="Times New Roman" w:cs="Times New Roman"/>
        </w:rPr>
        <w:t>该项目</w:t>
      </w:r>
      <w:r w:rsidRPr="001B5A20">
        <w:rPr>
          <w:rFonts w:ascii="Times New Roman" w:hAnsi="Times New Roman" w:cs="Times New Roman"/>
        </w:rPr>
        <w:t>管理</w:t>
      </w:r>
      <w:r w:rsidR="00A92A0C" w:rsidRPr="001B5A20">
        <w:rPr>
          <w:rFonts w:ascii="Times New Roman" w:hAnsi="Times New Roman" w:cs="Times New Roman"/>
        </w:rPr>
        <w:t>制度</w:t>
      </w:r>
      <w:r w:rsidRPr="001B5A20">
        <w:rPr>
          <w:rFonts w:ascii="Times New Roman" w:hAnsi="Times New Roman" w:cs="Times New Roman"/>
        </w:rPr>
        <w:t>根据德</w:t>
      </w:r>
      <w:proofErr w:type="gramStart"/>
      <w:r w:rsidRPr="001B5A20">
        <w:rPr>
          <w:rFonts w:ascii="Times New Roman" w:hAnsi="Times New Roman" w:cs="Times New Roman"/>
        </w:rPr>
        <w:t>人社发</w:t>
      </w:r>
      <w:proofErr w:type="gramEnd"/>
      <w:r w:rsidRPr="001B5A20">
        <w:rPr>
          <w:rFonts w:ascii="Times New Roman" w:hAnsi="Times New Roman" w:cs="Times New Roman"/>
        </w:rPr>
        <w:t>〔</w:t>
      </w:r>
      <w:r w:rsidRPr="001B5A20">
        <w:rPr>
          <w:rFonts w:ascii="Times New Roman" w:hAnsi="Times New Roman" w:cs="Times New Roman"/>
        </w:rPr>
        <w:t>2020</w:t>
      </w:r>
      <w:r w:rsidRPr="001B5A20">
        <w:rPr>
          <w:rFonts w:ascii="Times New Roman" w:hAnsi="Times New Roman" w:cs="Times New Roman"/>
        </w:rPr>
        <w:t>〕</w:t>
      </w:r>
      <w:r w:rsidRPr="001B5A20">
        <w:rPr>
          <w:rFonts w:ascii="Times New Roman" w:hAnsi="Times New Roman" w:cs="Times New Roman"/>
        </w:rPr>
        <w:t>52</w:t>
      </w:r>
      <w:r w:rsidRPr="001B5A20">
        <w:rPr>
          <w:rFonts w:ascii="Times New Roman" w:hAnsi="Times New Roman" w:cs="Times New Roman"/>
        </w:rPr>
        <w:t>号</w:t>
      </w:r>
      <w:r w:rsidR="00A92A0C" w:rsidRPr="001B5A20">
        <w:rPr>
          <w:rFonts w:ascii="Times New Roman" w:hAnsi="Times New Roman" w:cs="Times New Roman"/>
        </w:rPr>
        <w:t>文</w:t>
      </w:r>
      <w:r w:rsidRPr="001B5A20">
        <w:rPr>
          <w:rFonts w:ascii="Times New Roman" w:hAnsi="Times New Roman" w:cs="Times New Roman"/>
        </w:rPr>
        <w:t>《德阳市职业培训项目制管理实施办法》</w:t>
      </w:r>
      <w:r w:rsidR="00A92A0C" w:rsidRPr="001B5A20">
        <w:rPr>
          <w:rFonts w:ascii="Times New Roman" w:hAnsi="Times New Roman" w:cs="Times New Roman"/>
        </w:rPr>
        <w:t>相关要求执行</w:t>
      </w:r>
      <w:r w:rsidRPr="001B5A20">
        <w:rPr>
          <w:rFonts w:ascii="Times New Roman" w:hAnsi="Times New Roman" w:cs="Times New Roman"/>
        </w:rPr>
        <w:t>，从培训对象、培训方案</w:t>
      </w:r>
      <w:r w:rsidRPr="001B5A20">
        <w:rPr>
          <w:rFonts w:ascii="Times New Roman" w:hAnsi="Times New Roman" w:cs="Times New Roman"/>
        </w:rPr>
        <w:lastRenderedPageBreak/>
        <w:t>审核、项目设立、项目实施到后期申领补贴等都制定了相应的规章制度</w:t>
      </w:r>
      <w:r w:rsidR="00C24329" w:rsidRPr="001B5A20">
        <w:rPr>
          <w:rFonts w:ascii="Times New Roman" w:hAnsi="Times New Roman" w:cs="Times New Roman"/>
        </w:rPr>
        <w:t>，</w:t>
      </w:r>
      <w:r w:rsidR="00CB433B" w:rsidRPr="001B5A20">
        <w:rPr>
          <w:rFonts w:ascii="Times New Roman" w:hAnsi="Times New Roman" w:cs="Times New Roman"/>
        </w:rPr>
        <w:t>故未扣分。</w:t>
      </w:r>
    </w:p>
    <w:p w14:paraId="3F83C324" w14:textId="77777777" w:rsidR="006921E2" w:rsidRPr="001B5A20" w:rsidRDefault="00CB433B" w:rsidP="007026DE">
      <w:pPr>
        <w:spacing w:afterLines="0"/>
        <w:ind w:firstLine="640"/>
        <w:rPr>
          <w:rFonts w:ascii="Times New Roman" w:hAnsi="Times New Roman" w:cs="Times New Roman"/>
        </w:rPr>
      </w:pPr>
      <w:r w:rsidRPr="001B5A20">
        <w:rPr>
          <w:rFonts w:ascii="Times New Roman" w:hAnsi="Times New Roman" w:cs="Times New Roman"/>
        </w:rPr>
        <w:t>（</w:t>
      </w:r>
      <w:r w:rsidRPr="001B5A20">
        <w:rPr>
          <w:rFonts w:ascii="Times New Roman" w:hAnsi="Times New Roman" w:cs="Times New Roman"/>
        </w:rPr>
        <w:t>3</w:t>
      </w:r>
      <w:r w:rsidRPr="001B5A20">
        <w:rPr>
          <w:rFonts w:ascii="Times New Roman" w:hAnsi="Times New Roman" w:cs="Times New Roman"/>
        </w:rPr>
        <w:t>）</w:t>
      </w:r>
      <w:r w:rsidR="00702670" w:rsidRPr="001B5A20">
        <w:rPr>
          <w:rFonts w:ascii="Times New Roman" w:hAnsi="Times New Roman" w:cs="Times New Roman"/>
        </w:rPr>
        <w:t>目标与规划匹配性</w:t>
      </w:r>
    </w:p>
    <w:p w14:paraId="3CE20BBA" w14:textId="77777777" w:rsidR="00D30A63" w:rsidRPr="001B5A20" w:rsidRDefault="00702670" w:rsidP="007026DE">
      <w:pPr>
        <w:spacing w:afterLines="0"/>
        <w:ind w:firstLine="640"/>
        <w:rPr>
          <w:rFonts w:ascii="Times New Roman" w:hAnsi="Times New Roman" w:cs="Times New Roman"/>
        </w:rPr>
      </w:pPr>
      <w:r w:rsidRPr="001B5A20">
        <w:rPr>
          <w:rFonts w:ascii="Times New Roman" w:hAnsi="Times New Roman" w:cs="Times New Roman"/>
        </w:rPr>
        <w:t>目标与规划匹配性</w:t>
      </w:r>
      <w:r w:rsidR="00C24329" w:rsidRPr="001B5A20">
        <w:rPr>
          <w:rFonts w:ascii="Times New Roman" w:hAnsi="Times New Roman" w:cs="Times New Roman"/>
        </w:rPr>
        <w:t>权重</w:t>
      </w:r>
      <w:r w:rsidRPr="001B5A20">
        <w:rPr>
          <w:rFonts w:ascii="Times New Roman" w:hAnsi="Times New Roman" w:cs="Times New Roman"/>
        </w:rPr>
        <w:t>6</w:t>
      </w:r>
      <w:r w:rsidR="00C83E54" w:rsidRPr="001B5A20">
        <w:rPr>
          <w:rFonts w:ascii="Times New Roman" w:hAnsi="Times New Roman" w:cs="Times New Roman"/>
        </w:rPr>
        <w:t>.00</w:t>
      </w:r>
      <w:r w:rsidR="00C24329" w:rsidRPr="001B5A20">
        <w:rPr>
          <w:rFonts w:ascii="Times New Roman" w:hAnsi="Times New Roman" w:cs="Times New Roman"/>
        </w:rPr>
        <w:t>分，实际得分</w:t>
      </w:r>
      <w:r w:rsidRPr="001B5A20">
        <w:rPr>
          <w:rFonts w:ascii="Times New Roman" w:hAnsi="Times New Roman" w:cs="Times New Roman"/>
        </w:rPr>
        <w:t>6</w:t>
      </w:r>
      <w:r w:rsidR="00C83E54" w:rsidRPr="001B5A20">
        <w:rPr>
          <w:rFonts w:ascii="Times New Roman" w:hAnsi="Times New Roman" w:cs="Times New Roman"/>
        </w:rPr>
        <w:t>.00</w:t>
      </w:r>
      <w:r w:rsidR="00C24329" w:rsidRPr="001B5A20">
        <w:rPr>
          <w:rFonts w:ascii="Times New Roman" w:hAnsi="Times New Roman" w:cs="Times New Roman"/>
        </w:rPr>
        <w:t>分，得分率</w:t>
      </w:r>
      <w:r w:rsidR="00C24329" w:rsidRPr="001B5A20">
        <w:rPr>
          <w:rFonts w:ascii="Times New Roman" w:hAnsi="Times New Roman" w:cs="Times New Roman"/>
        </w:rPr>
        <w:t>100</w:t>
      </w:r>
      <w:r w:rsidR="00C83E54" w:rsidRPr="001B5A20">
        <w:rPr>
          <w:rFonts w:ascii="Times New Roman" w:hAnsi="Times New Roman" w:cs="Times New Roman"/>
        </w:rPr>
        <w:t>.00</w:t>
      </w:r>
      <w:r w:rsidR="00C24329" w:rsidRPr="001B5A20">
        <w:rPr>
          <w:rFonts w:ascii="Times New Roman" w:hAnsi="Times New Roman" w:cs="Times New Roman"/>
        </w:rPr>
        <w:t>%</w:t>
      </w:r>
      <w:r w:rsidR="00C24329" w:rsidRPr="001B5A20">
        <w:rPr>
          <w:rFonts w:ascii="Times New Roman" w:hAnsi="Times New Roman" w:cs="Times New Roman"/>
        </w:rPr>
        <w:t>。</w:t>
      </w:r>
      <w:r w:rsidRPr="001B5A20">
        <w:rPr>
          <w:rFonts w:ascii="Times New Roman" w:hAnsi="Times New Roman" w:cs="Times New Roman"/>
        </w:rPr>
        <w:t>项目依据德阳市委、市政府相关文件规定，按照《德阳市</w:t>
      </w:r>
      <w:r w:rsidRPr="001B5A20">
        <w:rPr>
          <w:rFonts w:ascii="Times New Roman" w:hAnsi="Times New Roman" w:cs="Times New Roman"/>
        </w:rPr>
        <w:t>2020</w:t>
      </w:r>
      <w:r w:rsidRPr="001B5A20">
        <w:rPr>
          <w:rFonts w:ascii="Times New Roman" w:hAnsi="Times New Roman" w:cs="Times New Roman"/>
        </w:rPr>
        <w:t>年职业技能提升培训计划》分配工作任务，</w:t>
      </w:r>
      <w:r w:rsidR="005C3FED" w:rsidRPr="001B5A20">
        <w:rPr>
          <w:rFonts w:ascii="Times New Roman" w:hAnsi="Times New Roman" w:cs="Times New Roman"/>
        </w:rPr>
        <w:t>故未扣分</w:t>
      </w:r>
      <w:r w:rsidR="00C24329" w:rsidRPr="001B5A20">
        <w:rPr>
          <w:rFonts w:ascii="Times New Roman" w:hAnsi="Times New Roman" w:cs="Times New Roman"/>
        </w:rPr>
        <w:t>。</w:t>
      </w:r>
    </w:p>
    <w:p w14:paraId="46E8BBA2" w14:textId="77777777" w:rsidR="00CB433B" w:rsidRPr="001B5A20" w:rsidRDefault="00CB433B" w:rsidP="007026DE">
      <w:pPr>
        <w:spacing w:afterLines="0"/>
        <w:ind w:firstLine="640"/>
        <w:rPr>
          <w:rFonts w:ascii="Times New Roman" w:hAnsi="Times New Roman" w:cs="Times New Roman"/>
        </w:rPr>
      </w:pPr>
      <w:r w:rsidRPr="001B5A20">
        <w:rPr>
          <w:rFonts w:ascii="Times New Roman" w:hAnsi="Times New Roman" w:cs="Times New Roman"/>
        </w:rPr>
        <w:t>（</w:t>
      </w:r>
      <w:r w:rsidRPr="001B5A20">
        <w:rPr>
          <w:rFonts w:ascii="Times New Roman" w:hAnsi="Times New Roman" w:cs="Times New Roman"/>
        </w:rPr>
        <w:t>4</w:t>
      </w:r>
      <w:r w:rsidRPr="001B5A20">
        <w:rPr>
          <w:rFonts w:ascii="Times New Roman" w:hAnsi="Times New Roman" w:cs="Times New Roman"/>
        </w:rPr>
        <w:t>）</w:t>
      </w:r>
      <w:r w:rsidR="00B0679C" w:rsidRPr="001B5A20">
        <w:rPr>
          <w:rFonts w:ascii="Times New Roman" w:hAnsi="Times New Roman" w:cs="Times New Roman"/>
        </w:rPr>
        <w:t>绩效目标合理性</w:t>
      </w:r>
    </w:p>
    <w:p w14:paraId="69730041" w14:textId="77777777" w:rsidR="00587EDB" w:rsidRPr="001B5A20" w:rsidRDefault="00B0679C" w:rsidP="007026DE">
      <w:pPr>
        <w:spacing w:afterLines="0"/>
        <w:ind w:firstLine="640"/>
        <w:rPr>
          <w:rFonts w:ascii="Times New Roman" w:hAnsi="Times New Roman" w:cs="Times New Roman"/>
        </w:rPr>
      </w:pPr>
      <w:r w:rsidRPr="001B5A20">
        <w:rPr>
          <w:rFonts w:ascii="Times New Roman" w:hAnsi="Times New Roman" w:cs="Times New Roman"/>
        </w:rPr>
        <w:t>绩效目标合理性</w:t>
      </w:r>
      <w:r w:rsidR="005C3FED" w:rsidRPr="001B5A20">
        <w:rPr>
          <w:rFonts w:ascii="Times New Roman" w:hAnsi="Times New Roman" w:cs="Times New Roman"/>
        </w:rPr>
        <w:t>权重</w:t>
      </w:r>
      <w:r w:rsidRPr="001B5A20">
        <w:rPr>
          <w:rFonts w:ascii="Times New Roman" w:hAnsi="Times New Roman" w:cs="Times New Roman"/>
        </w:rPr>
        <w:t>6</w:t>
      </w:r>
      <w:r w:rsidR="00C83E54" w:rsidRPr="001B5A20">
        <w:rPr>
          <w:rFonts w:ascii="Times New Roman" w:hAnsi="Times New Roman" w:cs="Times New Roman"/>
        </w:rPr>
        <w:t>.00</w:t>
      </w:r>
      <w:r w:rsidR="005C3FED" w:rsidRPr="001B5A20">
        <w:rPr>
          <w:rFonts w:ascii="Times New Roman" w:hAnsi="Times New Roman" w:cs="Times New Roman"/>
        </w:rPr>
        <w:t>分，实际得分</w:t>
      </w:r>
      <w:r w:rsidRPr="001B5A20">
        <w:rPr>
          <w:rFonts w:ascii="Times New Roman" w:hAnsi="Times New Roman" w:cs="Times New Roman"/>
        </w:rPr>
        <w:t>6</w:t>
      </w:r>
      <w:r w:rsidR="00C83E54" w:rsidRPr="001B5A20">
        <w:rPr>
          <w:rFonts w:ascii="Times New Roman" w:hAnsi="Times New Roman" w:cs="Times New Roman"/>
        </w:rPr>
        <w:t>.00</w:t>
      </w:r>
      <w:r w:rsidR="005C3FED" w:rsidRPr="001B5A20">
        <w:rPr>
          <w:rFonts w:ascii="Times New Roman" w:hAnsi="Times New Roman" w:cs="Times New Roman"/>
        </w:rPr>
        <w:t>分，得分率</w:t>
      </w:r>
      <w:r w:rsidRPr="001B5A20">
        <w:rPr>
          <w:rFonts w:ascii="Times New Roman" w:hAnsi="Times New Roman" w:cs="Times New Roman"/>
        </w:rPr>
        <w:t>10</w:t>
      </w:r>
      <w:r w:rsidR="008C541A" w:rsidRPr="001B5A20">
        <w:rPr>
          <w:rFonts w:ascii="Times New Roman" w:hAnsi="Times New Roman" w:cs="Times New Roman"/>
        </w:rPr>
        <w:t>0</w:t>
      </w:r>
      <w:r w:rsidR="00C83E54" w:rsidRPr="001B5A20">
        <w:rPr>
          <w:rFonts w:ascii="Times New Roman" w:hAnsi="Times New Roman" w:cs="Times New Roman"/>
        </w:rPr>
        <w:t>.00</w:t>
      </w:r>
      <w:r w:rsidR="005C3FED" w:rsidRPr="001B5A20">
        <w:rPr>
          <w:rFonts w:ascii="Times New Roman" w:hAnsi="Times New Roman" w:cs="Times New Roman"/>
        </w:rPr>
        <w:t>%</w:t>
      </w:r>
      <w:r w:rsidR="005C3FED" w:rsidRPr="001B5A20">
        <w:rPr>
          <w:rFonts w:ascii="Times New Roman" w:hAnsi="Times New Roman" w:cs="Times New Roman"/>
        </w:rPr>
        <w:t>。</w:t>
      </w:r>
      <w:r w:rsidRPr="001B5A20">
        <w:rPr>
          <w:rFonts w:ascii="Times New Roman" w:hAnsi="Times New Roman" w:cs="Times New Roman"/>
        </w:rPr>
        <w:t>绵竹市</w:t>
      </w:r>
      <w:r w:rsidRPr="001B5A20">
        <w:rPr>
          <w:rFonts w:ascii="Times New Roman" w:hAnsi="Times New Roman" w:cs="Times New Roman"/>
        </w:rPr>
        <w:t>2020</w:t>
      </w:r>
      <w:r w:rsidRPr="001B5A20">
        <w:rPr>
          <w:rFonts w:ascii="Times New Roman" w:hAnsi="Times New Roman" w:cs="Times New Roman"/>
        </w:rPr>
        <w:t>年职业技能提升计划全年培训</w:t>
      </w:r>
      <w:r w:rsidRPr="001B5A20">
        <w:rPr>
          <w:rFonts w:ascii="Times New Roman" w:hAnsi="Times New Roman" w:cs="Times New Roman"/>
        </w:rPr>
        <w:t>5800</w:t>
      </w:r>
      <w:r w:rsidRPr="001B5A20">
        <w:rPr>
          <w:rFonts w:ascii="Times New Roman" w:hAnsi="Times New Roman" w:cs="Times New Roman"/>
        </w:rPr>
        <w:t>人，其中企业新型学徒制培训</w:t>
      </w:r>
      <w:r w:rsidRPr="001B5A20">
        <w:rPr>
          <w:rFonts w:ascii="Times New Roman" w:hAnsi="Times New Roman" w:cs="Times New Roman"/>
        </w:rPr>
        <w:t>300</w:t>
      </w:r>
      <w:r w:rsidRPr="001B5A20">
        <w:rPr>
          <w:rFonts w:ascii="Times New Roman" w:hAnsi="Times New Roman" w:cs="Times New Roman"/>
        </w:rPr>
        <w:t>人，高技能人才培训</w:t>
      </w:r>
      <w:r w:rsidRPr="001B5A20">
        <w:rPr>
          <w:rFonts w:ascii="Times New Roman" w:hAnsi="Times New Roman" w:cs="Times New Roman"/>
        </w:rPr>
        <w:t>580</w:t>
      </w:r>
      <w:r w:rsidRPr="001B5A20">
        <w:rPr>
          <w:rFonts w:ascii="Times New Roman" w:hAnsi="Times New Roman" w:cs="Times New Roman"/>
        </w:rPr>
        <w:t>人，技能培训脱贫行动</w:t>
      </w:r>
      <w:r w:rsidRPr="001B5A20">
        <w:rPr>
          <w:rFonts w:ascii="Times New Roman" w:hAnsi="Times New Roman" w:cs="Times New Roman"/>
        </w:rPr>
        <w:t>70</w:t>
      </w:r>
      <w:r w:rsidRPr="001B5A20">
        <w:rPr>
          <w:rFonts w:ascii="Times New Roman" w:hAnsi="Times New Roman" w:cs="Times New Roman"/>
        </w:rPr>
        <w:t>人，计划全年开展各类培训计划行动资金</w:t>
      </w:r>
      <w:r w:rsidRPr="001B5A20">
        <w:rPr>
          <w:rFonts w:ascii="Times New Roman" w:hAnsi="Times New Roman" w:cs="Times New Roman"/>
        </w:rPr>
        <w:t>830</w:t>
      </w:r>
      <w:r w:rsidR="00C83E54" w:rsidRPr="001B5A20">
        <w:rPr>
          <w:rFonts w:ascii="Times New Roman" w:hAnsi="Times New Roman" w:cs="Times New Roman"/>
        </w:rPr>
        <w:t>.00</w:t>
      </w:r>
      <w:r w:rsidRPr="001B5A20">
        <w:rPr>
          <w:rFonts w:ascii="Times New Roman" w:hAnsi="Times New Roman" w:cs="Times New Roman"/>
        </w:rPr>
        <w:t>万元</w:t>
      </w:r>
      <w:r w:rsidR="008C541A" w:rsidRPr="001B5A20">
        <w:rPr>
          <w:rFonts w:ascii="Times New Roman" w:hAnsi="Times New Roman" w:cs="Times New Roman"/>
        </w:rPr>
        <w:t>，</w:t>
      </w:r>
      <w:r w:rsidR="00A92A0C" w:rsidRPr="001B5A20">
        <w:rPr>
          <w:rFonts w:ascii="Times New Roman" w:hAnsi="Times New Roman" w:cs="Times New Roman"/>
        </w:rPr>
        <w:t>绩效目标设置清晰，涉及资金和培训人数，</w:t>
      </w:r>
      <w:r w:rsidR="008C541A" w:rsidRPr="001B5A20">
        <w:rPr>
          <w:rFonts w:ascii="Times New Roman" w:hAnsi="Times New Roman" w:cs="Times New Roman"/>
        </w:rPr>
        <w:t>故</w:t>
      </w:r>
      <w:r w:rsidRPr="001B5A20">
        <w:rPr>
          <w:rFonts w:ascii="Times New Roman" w:hAnsi="Times New Roman" w:cs="Times New Roman"/>
        </w:rPr>
        <w:t>未扣</w:t>
      </w:r>
      <w:r w:rsidR="008C541A" w:rsidRPr="001B5A20">
        <w:rPr>
          <w:rFonts w:ascii="Times New Roman" w:hAnsi="Times New Roman" w:cs="Times New Roman"/>
        </w:rPr>
        <w:t>分</w:t>
      </w:r>
      <w:r w:rsidR="005C3FED" w:rsidRPr="001B5A20">
        <w:rPr>
          <w:rFonts w:ascii="Times New Roman" w:hAnsi="Times New Roman" w:cs="Times New Roman"/>
        </w:rPr>
        <w:t>。</w:t>
      </w:r>
    </w:p>
    <w:p w14:paraId="7BDDA59C" w14:textId="77777777" w:rsidR="005123D9" w:rsidRPr="001B5A20" w:rsidRDefault="007250AD" w:rsidP="00B8621F">
      <w:pPr>
        <w:pStyle w:val="3"/>
        <w:spacing w:before="0" w:afterLines="0" w:line="560" w:lineRule="exact"/>
        <w:ind w:firstLine="643"/>
        <w:rPr>
          <w:rFonts w:ascii="Times New Roman" w:hAnsi="Times New Roman" w:cs="Times New Roman"/>
        </w:rPr>
      </w:pPr>
      <w:bookmarkStart w:id="25" w:name="_Toc78991257"/>
      <w:r w:rsidRPr="001B5A20">
        <w:rPr>
          <w:rFonts w:ascii="Times New Roman" w:hAnsi="Times New Roman" w:cs="Times New Roman"/>
        </w:rPr>
        <w:t>2.</w:t>
      </w:r>
      <w:r w:rsidRPr="001B5A20">
        <w:rPr>
          <w:rFonts w:ascii="Times New Roman" w:hAnsi="Times New Roman" w:cs="Times New Roman"/>
        </w:rPr>
        <w:t>项目</w:t>
      </w:r>
      <w:r w:rsidR="00141D81" w:rsidRPr="001B5A20">
        <w:rPr>
          <w:rFonts w:ascii="Times New Roman" w:hAnsi="Times New Roman" w:cs="Times New Roman"/>
        </w:rPr>
        <w:t>实施</w:t>
      </w:r>
      <w:r w:rsidR="00887234" w:rsidRPr="001B5A20">
        <w:rPr>
          <w:rFonts w:ascii="Times New Roman" w:hAnsi="Times New Roman" w:cs="Times New Roman"/>
        </w:rPr>
        <w:t>指标分析</w:t>
      </w:r>
      <w:bookmarkEnd w:id="25"/>
    </w:p>
    <w:p w14:paraId="01275660" w14:textId="77777777" w:rsidR="001374FD" w:rsidRDefault="005C3FED" w:rsidP="001374FD">
      <w:pPr>
        <w:spacing w:afterLines="0"/>
        <w:ind w:firstLine="640"/>
        <w:rPr>
          <w:rFonts w:ascii="Times New Roman" w:hAnsi="Times New Roman" w:cs="Times New Roman"/>
        </w:rPr>
      </w:pPr>
      <w:r w:rsidRPr="001B5A20">
        <w:rPr>
          <w:rFonts w:ascii="Times New Roman" w:hAnsi="Times New Roman" w:cs="Times New Roman"/>
        </w:rPr>
        <w:t>在项目</w:t>
      </w:r>
      <w:r w:rsidR="00BA5A9B" w:rsidRPr="001B5A20">
        <w:rPr>
          <w:rFonts w:ascii="Times New Roman" w:hAnsi="Times New Roman" w:cs="Times New Roman"/>
        </w:rPr>
        <w:t>实施</w:t>
      </w:r>
      <w:r w:rsidRPr="001B5A20">
        <w:rPr>
          <w:rFonts w:ascii="Times New Roman" w:hAnsi="Times New Roman" w:cs="Times New Roman"/>
        </w:rPr>
        <w:t>指标上，设置了</w:t>
      </w:r>
      <w:r w:rsidR="00BA5A9B" w:rsidRPr="001B5A20">
        <w:rPr>
          <w:rFonts w:ascii="Times New Roman" w:hAnsi="Times New Roman" w:cs="Times New Roman"/>
        </w:rPr>
        <w:t>分配及时性、分配结果与计划一致性、资金使用合</w:t>
      </w:r>
      <w:proofErr w:type="gramStart"/>
      <w:r w:rsidR="00BA5A9B" w:rsidRPr="001B5A20">
        <w:rPr>
          <w:rFonts w:ascii="Times New Roman" w:hAnsi="Times New Roman" w:cs="Times New Roman"/>
        </w:rPr>
        <w:t>规</w:t>
      </w:r>
      <w:proofErr w:type="gramEnd"/>
      <w:r w:rsidR="00BA5A9B" w:rsidRPr="001B5A20">
        <w:rPr>
          <w:rFonts w:ascii="Times New Roman" w:hAnsi="Times New Roman" w:cs="Times New Roman"/>
        </w:rPr>
        <w:t>性、制度执行有效性、项目实施及时性</w:t>
      </w:r>
      <w:r w:rsidR="00BA5A9B" w:rsidRPr="001B5A20">
        <w:rPr>
          <w:rFonts w:ascii="Times New Roman" w:hAnsi="Times New Roman" w:cs="Times New Roman"/>
        </w:rPr>
        <w:t>5</w:t>
      </w:r>
      <w:r w:rsidRPr="001B5A20">
        <w:rPr>
          <w:rFonts w:ascii="Times New Roman" w:hAnsi="Times New Roman" w:cs="Times New Roman"/>
        </w:rPr>
        <w:t>个三级指标。</w:t>
      </w:r>
    </w:p>
    <w:p w14:paraId="5D29485C" w14:textId="77777777" w:rsidR="00CB433B" w:rsidRPr="001374FD" w:rsidRDefault="00CB433B" w:rsidP="001374FD">
      <w:pPr>
        <w:spacing w:afterLines="0"/>
        <w:ind w:firstLineChars="0" w:firstLine="0"/>
        <w:jc w:val="center"/>
        <w:rPr>
          <w:rFonts w:ascii="Times New Roman" w:hAnsi="Times New Roman" w:cs="Times New Roman"/>
        </w:rPr>
      </w:pPr>
      <w:r w:rsidRPr="001B5A20">
        <w:rPr>
          <w:rFonts w:ascii="Times New Roman" w:eastAsia="幼圆" w:hAnsi="Times New Roman" w:cs="Times New Roman"/>
          <w:b/>
          <w:sz w:val="28"/>
        </w:rPr>
        <w:t>附表</w:t>
      </w:r>
      <w:r w:rsidRPr="001B5A20">
        <w:rPr>
          <w:rFonts w:ascii="Times New Roman" w:eastAsia="幼圆" w:hAnsi="Times New Roman" w:cs="Times New Roman"/>
          <w:b/>
          <w:sz w:val="28"/>
        </w:rPr>
        <w:t xml:space="preserve"> </w:t>
      </w:r>
      <w:r w:rsidR="00422496" w:rsidRPr="001B5A20">
        <w:rPr>
          <w:rFonts w:ascii="Times New Roman" w:eastAsia="幼圆" w:hAnsi="Times New Roman" w:cs="Times New Roman"/>
          <w:b/>
          <w:sz w:val="28"/>
        </w:rPr>
        <w:t>项目</w:t>
      </w:r>
      <w:r w:rsidR="00CA0DF7" w:rsidRPr="001B5A20">
        <w:rPr>
          <w:rFonts w:ascii="Times New Roman" w:eastAsia="幼圆" w:hAnsi="Times New Roman" w:cs="Times New Roman"/>
          <w:b/>
          <w:sz w:val="28"/>
        </w:rPr>
        <w:t>实施</w:t>
      </w:r>
      <w:r w:rsidRPr="001B5A20">
        <w:rPr>
          <w:rFonts w:ascii="Times New Roman" w:eastAsia="幼圆" w:hAnsi="Times New Roman" w:cs="Times New Roman"/>
          <w:b/>
          <w:sz w:val="28"/>
        </w:rPr>
        <w:t>指标得分情况</w:t>
      </w:r>
    </w:p>
    <w:tbl>
      <w:tblPr>
        <w:tblW w:w="4991" w:type="pct"/>
        <w:tblLook w:val="04A0" w:firstRow="1" w:lastRow="0" w:firstColumn="1" w:lastColumn="0" w:noHBand="0" w:noVBand="1"/>
      </w:tblPr>
      <w:tblGrid>
        <w:gridCol w:w="1534"/>
        <w:gridCol w:w="2063"/>
        <w:gridCol w:w="2337"/>
        <w:gridCol w:w="1574"/>
        <w:gridCol w:w="1138"/>
        <w:gridCol w:w="965"/>
      </w:tblGrid>
      <w:tr w:rsidR="00F421CD" w:rsidRPr="001B5A20" w14:paraId="31ADC7C7" w14:textId="77777777" w:rsidTr="00437239">
        <w:trPr>
          <w:trHeight w:val="549"/>
          <w:tblHeader/>
        </w:trPr>
        <w:tc>
          <w:tcPr>
            <w:tcW w:w="798"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13C9E710"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一级指标</w:t>
            </w:r>
          </w:p>
        </w:tc>
        <w:tc>
          <w:tcPr>
            <w:tcW w:w="1073"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43B2167F"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二级指标</w:t>
            </w:r>
          </w:p>
        </w:tc>
        <w:tc>
          <w:tcPr>
            <w:tcW w:w="1216"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2215DD21"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三级指标</w:t>
            </w:r>
          </w:p>
        </w:tc>
        <w:tc>
          <w:tcPr>
            <w:tcW w:w="819"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3BD11068"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分值</w:t>
            </w:r>
          </w:p>
        </w:tc>
        <w:tc>
          <w:tcPr>
            <w:tcW w:w="592"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5E6F4251"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得分</w:t>
            </w:r>
          </w:p>
        </w:tc>
        <w:tc>
          <w:tcPr>
            <w:tcW w:w="502"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6D5003C6"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得分率</w:t>
            </w:r>
          </w:p>
        </w:tc>
      </w:tr>
      <w:tr w:rsidR="00F421CD" w:rsidRPr="001B5A20" w14:paraId="38494E95" w14:textId="77777777" w:rsidTr="00437239">
        <w:trPr>
          <w:trHeight w:val="440"/>
          <w:tblHeader/>
        </w:trPr>
        <w:tc>
          <w:tcPr>
            <w:tcW w:w="798" w:type="pct"/>
            <w:vMerge/>
            <w:tcBorders>
              <w:top w:val="single" w:sz="4" w:space="0" w:color="auto"/>
              <w:left w:val="single" w:sz="4" w:space="0" w:color="auto"/>
              <w:bottom w:val="single" w:sz="4" w:space="0" w:color="auto"/>
              <w:right w:val="single" w:sz="4" w:space="0" w:color="auto"/>
            </w:tcBorders>
            <w:vAlign w:val="center"/>
            <w:hideMark/>
          </w:tcPr>
          <w:p w14:paraId="72D5F914"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1073" w:type="pct"/>
            <w:vMerge/>
            <w:tcBorders>
              <w:top w:val="single" w:sz="4" w:space="0" w:color="auto"/>
              <w:left w:val="single" w:sz="4" w:space="0" w:color="auto"/>
              <w:bottom w:val="single" w:sz="4" w:space="0" w:color="auto"/>
              <w:right w:val="single" w:sz="4" w:space="0" w:color="auto"/>
            </w:tcBorders>
            <w:vAlign w:val="center"/>
            <w:hideMark/>
          </w:tcPr>
          <w:p w14:paraId="15C161AA"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1216" w:type="pct"/>
            <w:vMerge/>
            <w:tcBorders>
              <w:top w:val="single" w:sz="4" w:space="0" w:color="auto"/>
              <w:left w:val="single" w:sz="4" w:space="0" w:color="auto"/>
              <w:bottom w:val="single" w:sz="4" w:space="0" w:color="auto"/>
              <w:right w:val="single" w:sz="4" w:space="0" w:color="auto"/>
            </w:tcBorders>
            <w:vAlign w:val="center"/>
            <w:hideMark/>
          </w:tcPr>
          <w:p w14:paraId="36CC71BA"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819" w:type="pct"/>
            <w:vMerge/>
            <w:tcBorders>
              <w:top w:val="single" w:sz="4" w:space="0" w:color="auto"/>
              <w:left w:val="single" w:sz="4" w:space="0" w:color="auto"/>
              <w:bottom w:val="single" w:sz="4" w:space="0" w:color="auto"/>
              <w:right w:val="single" w:sz="4" w:space="0" w:color="auto"/>
            </w:tcBorders>
            <w:vAlign w:val="center"/>
            <w:hideMark/>
          </w:tcPr>
          <w:p w14:paraId="5C33C489"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592" w:type="pct"/>
            <w:vMerge/>
            <w:tcBorders>
              <w:top w:val="single" w:sz="4" w:space="0" w:color="auto"/>
              <w:left w:val="single" w:sz="4" w:space="0" w:color="auto"/>
              <w:bottom w:val="single" w:sz="4" w:space="0" w:color="auto"/>
              <w:right w:val="single" w:sz="4" w:space="0" w:color="auto"/>
            </w:tcBorders>
            <w:vAlign w:val="center"/>
            <w:hideMark/>
          </w:tcPr>
          <w:p w14:paraId="49079F0D"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446D830C"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r>
      <w:tr w:rsidR="00F421CD" w:rsidRPr="001B5A20" w14:paraId="632A7D1E" w14:textId="77777777" w:rsidTr="00902921">
        <w:trPr>
          <w:trHeight w:val="29"/>
        </w:trPr>
        <w:tc>
          <w:tcPr>
            <w:tcW w:w="798" w:type="pct"/>
            <w:vMerge w:val="restart"/>
            <w:tcBorders>
              <w:top w:val="nil"/>
              <w:left w:val="single" w:sz="4" w:space="0" w:color="auto"/>
              <w:bottom w:val="single" w:sz="4" w:space="0" w:color="auto"/>
              <w:right w:val="single" w:sz="4" w:space="0" w:color="auto"/>
            </w:tcBorders>
            <w:shd w:val="clear" w:color="auto" w:fill="auto"/>
            <w:vAlign w:val="center"/>
            <w:hideMark/>
          </w:tcPr>
          <w:p w14:paraId="6F588131"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auto"/>
                <w:sz w:val="20"/>
                <w:szCs w:val="20"/>
                <w:bdr w:val="none" w:sz="0" w:space="0" w:color="auto"/>
                <w:lang w:val="en-US"/>
              </w:rPr>
            </w:pPr>
            <w:r w:rsidRPr="001B5A20">
              <w:rPr>
                <w:rFonts w:ascii="Times New Roman" w:eastAsia="宋体" w:hAnsi="Times New Roman" w:cs="Times New Roman"/>
                <w:b/>
                <w:bCs/>
                <w:color w:val="auto"/>
                <w:sz w:val="20"/>
                <w:szCs w:val="20"/>
                <w:bdr w:val="none" w:sz="0" w:space="0" w:color="auto"/>
                <w:lang w:val="en-US"/>
              </w:rPr>
              <w:t>项目实施</w:t>
            </w:r>
          </w:p>
        </w:tc>
        <w:tc>
          <w:tcPr>
            <w:tcW w:w="1073" w:type="pct"/>
            <w:vMerge w:val="restart"/>
            <w:tcBorders>
              <w:top w:val="nil"/>
              <w:left w:val="single" w:sz="4" w:space="0" w:color="auto"/>
              <w:bottom w:val="single" w:sz="4" w:space="0" w:color="auto"/>
              <w:right w:val="single" w:sz="4" w:space="0" w:color="auto"/>
            </w:tcBorders>
            <w:shd w:val="clear" w:color="000000" w:fill="FFFFFF"/>
            <w:vAlign w:val="center"/>
            <w:hideMark/>
          </w:tcPr>
          <w:p w14:paraId="3161378D"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分配合理</w:t>
            </w:r>
          </w:p>
        </w:tc>
        <w:tc>
          <w:tcPr>
            <w:tcW w:w="1216" w:type="pct"/>
            <w:tcBorders>
              <w:top w:val="nil"/>
              <w:left w:val="nil"/>
              <w:bottom w:val="single" w:sz="4" w:space="0" w:color="auto"/>
              <w:right w:val="single" w:sz="4" w:space="0" w:color="auto"/>
            </w:tcBorders>
            <w:shd w:val="clear" w:color="000000" w:fill="FFFFFF"/>
            <w:vAlign w:val="center"/>
            <w:hideMark/>
          </w:tcPr>
          <w:p w14:paraId="799CF4B6"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分配及时性</w:t>
            </w:r>
          </w:p>
        </w:tc>
        <w:tc>
          <w:tcPr>
            <w:tcW w:w="819" w:type="pct"/>
            <w:tcBorders>
              <w:top w:val="nil"/>
              <w:left w:val="nil"/>
              <w:bottom w:val="single" w:sz="4" w:space="0" w:color="auto"/>
              <w:right w:val="single" w:sz="4" w:space="0" w:color="auto"/>
            </w:tcBorders>
            <w:shd w:val="clear" w:color="000000" w:fill="FFFFFF"/>
            <w:vAlign w:val="center"/>
            <w:hideMark/>
          </w:tcPr>
          <w:p w14:paraId="1564D7D1"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5</w:t>
            </w:r>
            <w:r w:rsidR="00C83E54" w:rsidRPr="001B5A20">
              <w:rPr>
                <w:rFonts w:ascii="Times New Roman" w:eastAsia="宋体" w:hAnsi="Times New Roman" w:cs="Times New Roman"/>
                <w:color w:val="auto"/>
                <w:sz w:val="20"/>
                <w:szCs w:val="20"/>
                <w:bdr w:val="none" w:sz="0" w:space="0" w:color="auto"/>
                <w:lang w:val="en-US"/>
              </w:rPr>
              <w:t>.00</w:t>
            </w:r>
          </w:p>
        </w:tc>
        <w:tc>
          <w:tcPr>
            <w:tcW w:w="592" w:type="pct"/>
            <w:tcBorders>
              <w:top w:val="nil"/>
              <w:left w:val="nil"/>
              <w:bottom w:val="single" w:sz="4" w:space="0" w:color="auto"/>
              <w:right w:val="single" w:sz="4" w:space="0" w:color="auto"/>
            </w:tcBorders>
            <w:shd w:val="clear" w:color="auto" w:fill="auto"/>
            <w:vAlign w:val="center"/>
            <w:hideMark/>
          </w:tcPr>
          <w:p w14:paraId="58B81D67"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5</w:t>
            </w:r>
            <w:r w:rsidR="00C83E54" w:rsidRPr="001B5A20">
              <w:rPr>
                <w:rFonts w:ascii="Times New Roman" w:eastAsia="宋体" w:hAnsi="Times New Roman" w:cs="Times New Roman"/>
                <w:color w:val="auto"/>
                <w:sz w:val="20"/>
                <w:szCs w:val="20"/>
                <w:bdr w:val="none" w:sz="0" w:space="0" w:color="auto"/>
                <w:lang w:val="en-US"/>
              </w:rPr>
              <w:t>.00</w:t>
            </w:r>
          </w:p>
        </w:tc>
        <w:tc>
          <w:tcPr>
            <w:tcW w:w="502" w:type="pct"/>
            <w:tcBorders>
              <w:top w:val="nil"/>
              <w:left w:val="nil"/>
              <w:bottom w:val="single" w:sz="4" w:space="0" w:color="auto"/>
              <w:right w:val="single" w:sz="4" w:space="0" w:color="auto"/>
            </w:tcBorders>
            <w:shd w:val="clear" w:color="auto" w:fill="auto"/>
            <w:vAlign w:val="center"/>
            <w:hideMark/>
          </w:tcPr>
          <w:p w14:paraId="2A4CE644"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100.00%</w:t>
            </w:r>
          </w:p>
        </w:tc>
      </w:tr>
      <w:tr w:rsidR="00F421CD" w:rsidRPr="001B5A20" w14:paraId="1EAA2FC2" w14:textId="77777777" w:rsidTr="00902921">
        <w:trPr>
          <w:trHeight w:val="29"/>
        </w:trPr>
        <w:tc>
          <w:tcPr>
            <w:tcW w:w="798" w:type="pct"/>
            <w:vMerge/>
            <w:tcBorders>
              <w:top w:val="nil"/>
              <w:left w:val="single" w:sz="4" w:space="0" w:color="auto"/>
              <w:bottom w:val="single" w:sz="4" w:space="0" w:color="auto"/>
              <w:right w:val="single" w:sz="4" w:space="0" w:color="auto"/>
            </w:tcBorders>
            <w:vAlign w:val="center"/>
            <w:hideMark/>
          </w:tcPr>
          <w:p w14:paraId="700ECD80"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auto"/>
                <w:sz w:val="20"/>
                <w:szCs w:val="20"/>
                <w:bdr w:val="none" w:sz="0" w:space="0" w:color="auto"/>
                <w:lang w:val="en-US"/>
              </w:rPr>
            </w:pPr>
          </w:p>
        </w:tc>
        <w:tc>
          <w:tcPr>
            <w:tcW w:w="1073" w:type="pct"/>
            <w:vMerge/>
            <w:tcBorders>
              <w:top w:val="nil"/>
              <w:left w:val="single" w:sz="4" w:space="0" w:color="auto"/>
              <w:bottom w:val="single" w:sz="4" w:space="0" w:color="auto"/>
              <w:right w:val="single" w:sz="4" w:space="0" w:color="auto"/>
            </w:tcBorders>
            <w:vAlign w:val="center"/>
            <w:hideMark/>
          </w:tcPr>
          <w:p w14:paraId="02EE8D08"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p>
        </w:tc>
        <w:tc>
          <w:tcPr>
            <w:tcW w:w="1216" w:type="pct"/>
            <w:tcBorders>
              <w:top w:val="nil"/>
              <w:left w:val="nil"/>
              <w:bottom w:val="single" w:sz="4" w:space="0" w:color="auto"/>
              <w:right w:val="single" w:sz="4" w:space="0" w:color="auto"/>
            </w:tcBorders>
            <w:shd w:val="clear" w:color="000000" w:fill="FFFFFF"/>
            <w:vAlign w:val="center"/>
            <w:hideMark/>
          </w:tcPr>
          <w:p w14:paraId="14A5242E"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分配结果与计划一致性</w:t>
            </w:r>
          </w:p>
        </w:tc>
        <w:tc>
          <w:tcPr>
            <w:tcW w:w="819" w:type="pct"/>
            <w:tcBorders>
              <w:top w:val="nil"/>
              <w:left w:val="nil"/>
              <w:bottom w:val="single" w:sz="4" w:space="0" w:color="auto"/>
              <w:right w:val="single" w:sz="4" w:space="0" w:color="auto"/>
            </w:tcBorders>
            <w:shd w:val="clear" w:color="000000" w:fill="FFFFFF"/>
            <w:vAlign w:val="center"/>
            <w:hideMark/>
          </w:tcPr>
          <w:p w14:paraId="1E69BC00"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5</w:t>
            </w:r>
            <w:r w:rsidR="00C83E54" w:rsidRPr="001B5A20">
              <w:rPr>
                <w:rFonts w:ascii="Times New Roman" w:eastAsia="宋体" w:hAnsi="Times New Roman" w:cs="Times New Roman"/>
                <w:color w:val="auto"/>
                <w:sz w:val="20"/>
                <w:szCs w:val="20"/>
                <w:bdr w:val="none" w:sz="0" w:space="0" w:color="auto"/>
                <w:lang w:val="en-US"/>
              </w:rPr>
              <w:t>.00</w:t>
            </w:r>
          </w:p>
        </w:tc>
        <w:tc>
          <w:tcPr>
            <w:tcW w:w="592" w:type="pct"/>
            <w:tcBorders>
              <w:top w:val="nil"/>
              <w:left w:val="nil"/>
              <w:bottom w:val="single" w:sz="4" w:space="0" w:color="auto"/>
              <w:right w:val="single" w:sz="4" w:space="0" w:color="auto"/>
            </w:tcBorders>
            <w:shd w:val="clear" w:color="auto" w:fill="auto"/>
            <w:vAlign w:val="center"/>
            <w:hideMark/>
          </w:tcPr>
          <w:p w14:paraId="595E1AD3"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5</w:t>
            </w:r>
            <w:r w:rsidR="00C83E54" w:rsidRPr="001B5A20">
              <w:rPr>
                <w:rFonts w:ascii="Times New Roman" w:eastAsia="宋体" w:hAnsi="Times New Roman" w:cs="Times New Roman"/>
                <w:color w:val="auto"/>
                <w:sz w:val="20"/>
                <w:szCs w:val="20"/>
                <w:bdr w:val="none" w:sz="0" w:space="0" w:color="auto"/>
                <w:lang w:val="en-US"/>
              </w:rPr>
              <w:t>.00</w:t>
            </w:r>
          </w:p>
        </w:tc>
        <w:tc>
          <w:tcPr>
            <w:tcW w:w="502" w:type="pct"/>
            <w:tcBorders>
              <w:top w:val="nil"/>
              <w:left w:val="nil"/>
              <w:bottom w:val="single" w:sz="4" w:space="0" w:color="auto"/>
              <w:right w:val="single" w:sz="4" w:space="0" w:color="auto"/>
            </w:tcBorders>
            <w:shd w:val="clear" w:color="auto" w:fill="auto"/>
            <w:vAlign w:val="center"/>
            <w:hideMark/>
          </w:tcPr>
          <w:p w14:paraId="0A37EDCB"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100.00%</w:t>
            </w:r>
          </w:p>
        </w:tc>
      </w:tr>
      <w:tr w:rsidR="00F421CD" w:rsidRPr="001B5A20" w14:paraId="639FA4E9" w14:textId="77777777" w:rsidTr="00902921">
        <w:trPr>
          <w:trHeight w:val="29"/>
        </w:trPr>
        <w:tc>
          <w:tcPr>
            <w:tcW w:w="798" w:type="pct"/>
            <w:vMerge/>
            <w:tcBorders>
              <w:top w:val="nil"/>
              <w:left w:val="single" w:sz="4" w:space="0" w:color="auto"/>
              <w:bottom w:val="single" w:sz="4" w:space="0" w:color="auto"/>
              <w:right w:val="single" w:sz="4" w:space="0" w:color="auto"/>
            </w:tcBorders>
            <w:vAlign w:val="center"/>
            <w:hideMark/>
          </w:tcPr>
          <w:p w14:paraId="01F6E2FF"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auto"/>
                <w:sz w:val="20"/>
                <w:szCs w:val="20"/>
                <w:bdr w:val="none" w:sz="0" w:space="0" w:color="auto"/>
                <w:lang w:val="en-US"/>
              </w:rPr>
            </w:pPr>
          </w:p>
        </w:tc>
        <w:tc>
          <w:tcPr>
            <w:tcW w:w="1073" w:type="pct"/>
            <w:tcBorders>
              <w:top w:val="nil"/>
              <w:left w:val="nil"/>
              <w:bottom w:val="single" w:sz="4" w:space="0" w:color="auto"/>
              <w:right w:val="single" w:sz="4" w:space="0" w:color="auto"/>
            </w:tcBorders>
            <w:shd w:val="clear" w:color="000000" w:fill="FFFFFF"/>
            <w:vAlign w:val="center"/>
            <w:hideMark/>
          </w:tcPr>
          <w:p w14:paraId="776F08FB"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使用合</w:t>
            </w:r>
            <w:proofErr w:type="gramStart"/>
            <w:r w:rsidRPr="001B5A20">
              <w:rPr>
                <w:rFonts w:ascii="Times New Roman" w:eastAsia="宋体" w:hAnsi="Times New Roman" w:cs="Times New Roman"/>
                <w:color w:val="auto"/>
                <w:sz w:val="20"/>
                <w:szCs w:val="20"/>
                <w:bdr w:val="none" w:sz="0" w:space="0" w:color="auto"/>
                <w:lang w:val="en-US"/>
              </w:rPr>
              <w:t>规</w:t>
            </w:r>
            <w:proofErr w:type="gramEnd"/>
          </w:p>
        </w:tc>
        <w:tc>
          <w:tcPr>
            <w:tcW w:w="1216" w:type="pct"/>
            <w:tcBorders>
              <w:top w:val="nil"/>
              <w:left w:val="nil"/>
              <w:bottom w:val="single" w:sz="4" w:space="0" w:color="auto"/>
              <w:right w:val="single" w:sz="4" w:space="0" w:color="auto"/>
            </w:tcBorders>
            <w:shd w:val="clear" w:color="000000" w:fill="FFFFFF"/>
            <w:vAlign w:val="center"/>
            <w:hideMark/>
          </w:tcPr>
          <w:p w14:paraId="79B875CD"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资金使用合</w:t>
            </w:r>
            <w:proofErr w:type="gramStart"/>
            <w:r w:rsidRPr="001B5A20">
              <w:rPr>
                <w:rFonts w:ascii="Times New Roman" w:eastAsia="宋体" w:hAnsi="Times New Roman" w:cs="Times New Roman"/>
                <w:color w:val="auto"/>
                <w:sz w:val="20"/>
                <w:szCs w:val="20"/>
                <w:bdr w:val="none" w:sz="0" w:space="0" w:color="auto"/>
                <w:lang w:val="en-US"/>
              </w:rPr>
              <w:t>规</w:t>
            </w:r>
            <w:proofErr w:type="gramEnd"/>
            <w:r w:rsidRPr="001B5A20">
              <w:rPr>
                <w:rFonts w:ascii="Times New Roman" w:eastAsia="宋体" w:hAnsi="Times New Roman" w:cs="Times New Roman"/>
                <w:color w:val="auto"/>
                <w:sz w:val="20"/>
                <w:szCs w:val="20"/>
                <w:bdr w:val="none" w:sz="0" w:space="0" w:color="auto"/>
                <w:lang w:val="en-US"/>
              </w:rPr>
              <w:t>性</w:t>
            </w:r>
          </w:p>
        </w:tc>
        <w:tc>
          <w:tcPr>
            <w:tcW w:w="819" w:type="pct"/>
            <w:tcBorders>
              <w:top w:val="nil"/>
              <w:left w:val="nil"/>
              <w:bottom w:val="single" w:sz="4" w:space="0" w:color="auto"/>
              <w:right w:val="single" w:sz="4" w:space="0" w:color="auto"/>
            </w:tcBorders>
            <w:shd w:val="clear" w:color="000000" w:fill="FFFFFF"/>
            <w:vAlign w:val="center"/>
            <w:hideMark/>
          </w:tcPr>
          <w:p w14:paraId="348C2A8A"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92" w:type="pct"/>
            <w:tcBorders>
              <w:top w:val="nil"/>
              <w:left w:val="nil"/>
              <w:bottom w:val="single" w:sz="4" w:space="0" w:color="auto"/>
              <w:right w:val="single" w:sz="4" w:space="0" w:color="auto"/>
            </w:tcBorders>
            <w:shd w:val="clear" w:color="auto" w:fill="auto"/>
            <w:vAlign w:val="center"/>
            <w:hideMark/>
          </w:tcPr>
          <w:p w14:paraId="0048CDB9"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02" w:type="pct"/>
            <w:tcBorders>
              <w:top w:val="nil"/>
              <w:left w:val="nil"/>
              <w:bottom w:val="single" w:sz="4" w:space="0" w:color="auto"/>
              <w:right w:val="single" w:sz="4" w:space="0" w:color="auto"/>
            </w:tcBorders>
            <w:shd w:val="clear" w:color="auto" w:fill="auto"/>
            <w:vAlign w:val="center"/>
            <w:hideMark/>
          </w:tcPr>
          <w:p w14:paraId="0408E0AB"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100.00%</w:t>
            </w:r>
          </w:p>
        </w:tc>
      </w:tr>
      <w:tr w:rsidR="00F421CD" w:rsidRPr="001B5A20" w14:paraId="4C1EB1ED" w14:textId="77777777" w:rsidTr="00902921">
        <w:trPr>
          <w:trHeight w:val="29"/>
        </w:trPr>
        <w:tc>
          <w:tcPr>
            <w:tcW w:w="798" w:type="pct"/>
            <w:vMerge/>
            <w:tcBorders>
              <w:top w:val="nil"/>
              <w:left w:val="single" w:sz="4" w:space="0" w:color="auto"/>
              <w:bottom w:val="single" w:sz="4" w:space="0" w:color="auto"/>
              <w:right w:val="single" w:sz="4" w:space="0" w:color="auto"/>
            </w:tcBorders>
            <w:vAlign w:val="center"/>
            <w:hideMark/>
          </w:tcPr>
          <w:p w14:paraId="7E866DF8"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auto"/>
                <w:sz w:val="20"/>
                <w:szCs w:val="20"/>
                <w:bdr w:val="none" w:sz="0" w:space="0" w:color="auto"/>
                <w:lang w:val="en-US"/>
              </w:rPr>
            </w:pPr>
          </w:p>
        </w:tc>
        <w:tc>
          <w:tcPr>
            <w:tcW w:w="1073" w:type="pct"/>
            <w:tcBorders>
              <w:top w:val="nil"/>
              <w:left w:val="nil"/>
              <w:bottom w:val="single" w:sz="4" w:space="0" w:color="auto"/>
              <w:right w:val="single" w:sz="4" w:space="0" w:color="auto"/>
            </w:tcBorders>
            <w:shd w:val="clear" w:color="000000" w:fill="FFFFFF"/>
            <w:vAlign w:val="center"/>
            <w:hideMark/>
          </w:tcPr>
          <w:p w14:paraId="0635CFAA"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执行有效</w:t>
            </w:r>
          </w:p>
        </w:tc>
        <w:tc>
          <w:tcPr>
            <w:tcW w:w="1216" w:type="pct"/>
            <w:tcBorders>
              <w:top w:val="nil"/>
              <w:left w:val="nil"/>
              <w:bottom w:val="single" w:sz="4" w:space="0" w:color="auto"/>
              <w:right w:val="single" w:sz="4" w:space="0" w:color="auto"/>
            </w:tcBorders>
            <w:shd w:val="clear" w:color="000000" w:fill="FFFFFF"/>
            <w:vAlign w:val="center"/>
            <w:hideMark/>
          </w:tcPr>
          <w:p w14:paraId="596C56F1"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制度执行有效性</w:t>
            </w:r>
          </w:p>
        </w:tc>
        <w:tc>
          <w:tcPr>
            <w:tcW w:w="819" w:type="pct"/>
            <w:tcBorders>
              <w:top w:val="nil"/>
              <w:left w:val="nil"/>
              <w:bottom w:val="single" w:sz="4" w:space="0" w:color="auto"/>
              <w:right w:val="single" w:sz="4" w:space="0" w:color="auto"/>
            </w:tcBorders>
            <w:shd w:val="clear" w:color="000000" w:fill="FFFFFF"/>
            <w:vAlign w:val="center"/>
            <w:hideMark/>
          </w:tcPr>
          <w:p w14:paraId="2C503F82"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92" w:type="pct"/>
            <w:tcBorders>
              <w:top w:val="nil"/>
              <w:left w:val="nil"/>
              <w:bottom w:val="single" w:sz="4" w:space="0" w:color="auto"/>
              <w:right w:val="single" w:sz="4" w:space="0" w:color="auto"/>
            </w:tcBorders>
            <w:shd w:val="clear" w:color="auto" w:fill="auto"/>
            <w:vAlign w:val="center"/>
            <w:hideMark/>
          </w:tcPr>
          <w:p w14:paraId="1DA11D8B" w14:textId="77777777" w:rsidR="00F421CD" w:rsidRPr="001B5A20" w:rsidRDefault="00895DA4"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02" w:type="pct"/>
            <w:tcBorders>
              <w:top w:val="nil"/>
              <w:left w:val="nil"/>
              <w:bottom w:val="single" w:sz="4" w:space="0" w:color="auto"/>
              <w:right w:val="single" w:sz="4" w:space="0" w:color="auto"/>
            </w:tcBorders>
            <w:shd w:val="clear" w:color="auto" w:fill="auto"/>
            <w:vAlign w:val="center"/>
            <w:hideMark/>
          </w:tcPr>
          <w:p w14:paraId="48F723A1" w14:textId="77777777" w:rsidR="00F421CD" w:rsidRPr="001B5A20" w:rsidRDefault="00895DA4"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100.00%</w:t>
            </w:r>
          </w:p>
        </w:tc>
      </w:tr>
      <w:tr w:rsidR="00F421CD" w:rsidRPr="001B5A20" w14:paraId="75F176B8" w14:textId="77777777" w:rsidTr="00902921">
        <w:trPr>
          <w:trHeight w:val="29"/>
        </w:trPr>
        <w:tc>
          <w:tcPr>
            <w:tcW w:w="798" w:type="pct"/>
            <w:vMerge/>
            <w:tcBorders>
              <w:top w:val="nil"/>
              <w:left w:val="single" w:sz="4" w:space="0" w:color="auto"/>
              <w:bottom w:val="single" w:sz="4" w:space="0" w:color="auto"/>
              <w:right w:val="single" w:sz="4" w:space="0" w:color="auto"/>
            </w:tcBorders>
            <w:vAlign w:val="center"/>
            <w:hideMark/>
          </w:tcPr>
          <w:p w14:paraId="509CB427"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auto"/>
                <w:sz w:val="20"/>
                <w:szCs w:val="20"/>
                <w:bdr w:val="none" w:sz="0" w:space="0" w:color="auto"/>
                <w:lang w:val="en-US"/>
              </w:rPr>
            </w:pPr>
          </w:p>
        </w:tc>
        <w:tc>
          <w:tcPr>
            <w:tcW w:w="1073" w:type="pct"/>
            <w:tcBorders>
              <w:top w:val="nil"/>
              <w:left w:val="nil"/>
              <w:bottom w:val="single" w:sz="4" w:space="0" w:color="auto"/>
              <w:right w:val="single" w:sz="4" w:space="0" w:color="auto"/>
            </w:tcBorders>
            <w:shd w:val="clear" w:color="000000" w:fill="FFFFFF"/>
            <w:vAlign w:val="center"/>
            <w:hideMark/>
          </w:tcPr>
          <w:p w14:paraId="26B81AF4"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实施及时性</w:t>
            </w:r>
          </w:p>
        </w:tc>
        <w:tc>
          <w:tcPr>
            <w:tcW w:w="1216" w:type="pct"/>
            <w:tcBorders>
              <w:top w:val="nil"/>
              <w:left w:val="nil"/>
              <w:bottom w:val="single" w:sz="4" w:space="0" w:color="auto"/>
              <w:right w:val="single" w:sz="4" w:space="0" w:color="auto"/>
            </w:tcBorders>
            <w:shd w:val="clear" w:color="000000" w:fill="FFFFFF"/>
            <w:vAlign w:val="center"/>
            <w:hideMark/>
          </w:tcPr>
          <w:p w14:paraId="7FEED3DC"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项目实施及时性</w:t>
            </w:r>
          </w:p>
        </w:tc>
        <w:tc>
          <w:tcPr>
            <w:tcW w:w="819" w:type="pct"/>
            <w:tcBorders>
              <w:top w:val="nil"/>
              <w:left w:val="nil"/>
              <w:bottom w:val="single" w:sz="4" w:space="0" w:color="auto"/>
              <w:right w:val="single" w:sz="4" w:space="0" w:color="auto"/>
            </w:tcBorders>
            <w:shd w:val="clear" w:color="000000" w:fill="FFFFFF"/>
            <w:vAlign w:val="center"/>
            <w:hideMark/>
          </w:tcPr>
          <w:p w14:paraId="08429B3B"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92" w:type="pct"/>
            <w:tcBorders>
              <w:top w:val="nil"/>
              <w:left w:val="nil"/>
              <w:bottom w:val="single" w:sz="4" w:space="0" w:color="auto"/>
              <w:right w:val="single" w:sz="4" w:space="0" w:color="auto"/>
            </w:tcBorders>
            <w:shd w:val="clear" w:color="auto" w:fill="auto"/>
            <w:vAlign w:val="center"/>
            <w:hideMark/>
          </w:tcPr>
          <w:p w14:paraId="7E49E718"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02" w:type="pct"/>
            <w:tcBorders>
              <w:top w:val="nil"/>
              <w:left w:val="nil"/>
              <w:bottom w:val="single" w:sz="4" w:space="0" w:color="auto"/>
              <w:right w:val="single" w:sz="4" w:space="0" w:color="auto"/>
            </w:tcBorders>
            <w:shd w:val="clear" w:color="auto" w:fill="auto"/>
            <w:vAlign w:val="center"/>
            <w:hideMark/>
          </w:tcPr>
          <w:p w14:paraId="74337A8D" w14:textId="77777777" w:rsidR="00F421CD" w:rsidRPr="001B5A20" w:rsidRDefault="00F421C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100.00%</w:t>
            </w:r>
          </w:p>
        </w:tc>
      </w:tr>
    </w:tbl>
    <w:p w14:paraId="4B6468A7" w14:textId="77777777" w:rsidR="005C3FED" w:rsidRPr="001B5A20" w:rsidRDefault="005C3FED" w:rsidP="007026DE">
      <w:pPr>
        <w:spacing w:afterLines="0"/>
        <w:ind w:firstLine="640"/>
        <w:rPr>
          <w:rFonts w:ascii="Times New Roman" w:hAnsi="Times New Roman" w:cs="Times New Roman"/>
        </w:rPr>
      </w:pPr>
      <w:r w:rsidRPr="001B5A20">
        <w:rPr>
          <w:rFonts w:ascii="Times New Roman" w:hAnsi="Times New Roman" w:cs="Times New Roman"/>
        </w:rPr>
        <w:t>（</w:t>
      </w:r>
      <w:r w:rsidRPr="001B5A20">
        <w:rPr>
          <w:rFonts w:ascii="Times New Roman" w:hAnsi="Times New Roman" w:cs="Times New Roman"/>
        </w:rPr>
        <w:t>1</w:t>
      </w:r>
      <w:r w:rsidRPr="001B5A20">
        <w:rPr>
          <w:rFonts w:ascii="Times New Roman" w:hAnsi="Times New Roman" w:cs="Times New Roman"/>
        </w:rPr>
        <w:t>）</w:t>
      </w:r>
      <w:r w:rsidR="00B16461" w:rsidRPr="001B5A20">
        <w:rPr>
          <w:rFonts w:ascii="Times New Roman" w:hAnsi="Times New Roman" w:cs="Times New Roman"/>
        </w:rPr>
        <w:t>分配及时性</w:t>
      </w:r>
    </w:p>
    <w:p w14:paraId="660FB997" w14:textId="77777777" w:rsidR="00CB433B" w:rsidRPr="001B5A20" w:rsidRDefault="00B16461" w:rsidP="007026DE">
      <w:pPr>
        <w:spacing w:afterLines="0"/>
        <w:ind w:firstLine="640"/>
        <w:rPr>
          <w:rFonts w:ascii="Times New Roman" w:hAnsi="Times New Roman" w:cs="Times New Roman"/>
        </w:rPr>
      </w:pPr>
      <w:r w:rsidRPr="001B5A20">
        <w:rPr>
          <w:rFonts w:ascii="Times New Roman" w:hAnsi="Times New Roman" w:cs="Times New Roman"/>
        </w:rPr>
        <w:lastRenderedPageBreak/>
        <w:t>分配及时性</w:t>
      </w:r>
      <w:r w:rsidR="005C3FED" w:rsidRPr="001B5A20">
        <w:rPr>
          <w:rFonts w:ascii="Times New Roman" w:hAnsi="Times New Roman" w:cs="Times New Roman"/>
        </w:rPr>
        <w:t>权重</w:t>
      </w:r>
      <w:r w:rsidRPr="001B5A20">
        <w:rPr>
          <w:rFonts w:ascii="Times New Roman" w:hAnsi="Times New Roman" w:cs="Times New Roman"/>
        </w:rPr>
        <w:t>5</w:t>
      </w:r>
      <w:r w:rsidR="00C83E54" w:rsidRPr="001B5A20">
        <w:rPr>
          <w:rFonts w:ascii="Times New Roman" w:hAnsi="Times New Roman" w:cs="Times New Roman"/>
        </w:rPr>
        <w:t>.00</w:t>
      </w:r>
      <w:r w:rsidR="005C3FED" w:rsidRPr="001B5A20">
        <w:rPr>
          <w:rFonts w:ascii="Times New Roman" w:hAnsi="Times New Roman" w:cs="Times New Roman"/>
        </w:rPr>
        <w:t>分，实际得分</w:t>
      </w:r>
      <w:r w:rsidRPr="001B5A20">
        <w:rPr>
          <w:rFonts w:ascii="Times New Roman" w:hAnsi="Times New Roman" w:cs="Times New Roman"/>
        </w:rPr>
        <w:t>5</w:t>
      </w:r>
      <w:r w:rsidR="00C83E54" w:rsidRPr="001B5A20">
        <w:rPr>
          <w:rFonts w:ascii="Times New Roman" w:hAnsi="Times New Roman" w:cs="Times New Roman"/>
        </w:rPr>
        <w:t>.00</w:t>
      </w:r>
      <w:r w:rsidR="005C3FED" w:rsidRPr="001B5A20">
        <w:rPr>
          <w:rFonts w:ascii="Times New Roman" w:hAnsi="Times New Roman" w:cs="Times New Roman"/>
        </w:rPr>
        <w:t>分，得分率</w:t>
      </w:r>
      <w:r w:rsidRPr="001B5A20">
        <w:rPr>
          <w:rFonts w:ascii="Times New Roman" w:hAnsi="Times New Roman" w:cs="Times New Roman"/>
        </w:rPr>
        <w:t>100</w:t>
      </w:r>
      <w:r w:rsidR="00C83E54" w:rsidRPr="001B5A20">
        <w:rPr>
          <w:rFonts w:ascii="Times New Roman" w:hAnsi="Times New Roman" w:cs="Times New Roman"/>
        </w:rPr>
        <w:t>.00</w:t>
      </w:r>
      <w:r w:rsidR="005C3FED" w:rsidRPr="001B5A20">
        <w:rPr>
          <w:rFonts w:ascii="Times New Roman" w:hAnsi="Times New Roman" w:cs="Times New Roman"/>
        </w:rPr>
        <w:t>%</w:t>
      </w:r>
      <w:r w:rsidR="005C3FED" w:rsidRPr="001B5A20">
        <w:rPr>
          <w:rFonts w:ascii="Times New Roman" w:hAnsi="Times New Roman" w:cs="Times New Roman"/>
        </w:rPr>
        <w:t>。</w:t>
      </w:r>
      <w:r w:rsidR="00293CD9" w:rsidRPr="001B5A20">
        <w:rPr>
          <w:rFonts w:ascii="Times New Roman" w:hAnsi="Times New Roman" w:cs="Times New Roman"/>
        </w:rPr>
        <w:t>资金分配按照补贴的形式发放，以学员获得</w:t>
      </w:r>
      <w:r w:rsidR="00887234" w:rsidRPr="001B5A20">
        <w:rPr>
          <w:rFonts w:ascii="Times New Roman" w:hAnsi="Times New Roman" w:cs="Times New Roman"/>
        </w:rPr>
        <w:t>合格</w:t>
      </w:r>
      <w:r w:rsidR="00293CD9" w:rsidRPr="001B5A20">
        <w:rPr>
          <w:rFonts w:ascii="Times New Roman" w:hAnsi="Times New Roman" w:cs="Times New Roman"/>
        </w:rPr>
        <w:t>证书后申请发放，在调研中未发现有资金发放不及时的情况</w:t>
      </w:r>
      <w:r w:rsidR="005C3FED" w:rsidRPr="001B5A20">
        <w:rPr>
          <w:rFonts w:ascii="Times New Roman" w:hAnsi="Times New Roman" w:cs="Times New Roman"/>
        </w:rPr>
        <w:t>，故</w:t>
      </w:r>
      <w:r w:rsidR="00437239" w:rsidRPr="001B5A20">
        <w:rPr>
          <w:rFonts w:ascii="Times New Roman" w:hAnsi="Times New Roman" w:cs="Times New Roman"/>
        </w:rPr>
        <w:t>未扣</w:t>
      </w:r>
      <w:r w:rsidR="00C83E54" w:rsidRPr="001B5A20">
        <w:rPr>
          <w:rFonts w:ascii="Times New Roman" w:hAnsi="Times New Roman" w:cs="Times New Roman"/>
        </w:rPr>
        <w:t>分</w:t>
      </w:r>
      <w:r w:rsidR="005C3FED" w:rsidRPr="001B5A20">
        <w:rPr>
          <w:rFonts w:ascii="Times New Roman" w:hAnsi="Times New Roman" w:cs="Times New Roman"/>
        </w:rPr>
        <w:t>。</w:t>
      </w:r>
    </w:p>
    <w:p w14:paraId="044FB76B" w14:textId="77777777" w:rsidR="00293CD9" w:rsidRPr="001B5A20" w:rsidRDefault="008C541A" w:rsidP="007026DE">
      <w:pPr>
        <w:spacing w:afterLines="0"/>
        <w:ind w:firstLine="640"/>
        <w:rPr>
          <w:rFonts w:ascii="Times New Roman" w:hAnsi="Times New Roman" w:cs="Times New Roman"/>
        </w:rPr>
      </w:pPr>
      <w:r w:rsidRPr="001B5A20">
        <w:rPr>
          <w:rFonts w:ascii="Times New Roman" w:hAnsi="Times New Roman" w:cs="Times New Roman"/>
          <w:szCs w:val="24"/>
        </w:rPr>
        <w:t>（</w:t>
      </w:r>
      <w:r w:rsidRPr="001B5A20">
        <w:rPr>
          <w:rFonts w:ascii="Times New Roman" w:hAnsi="Times New Roman" w:cs="Times New Roman"/>
          <w:szCs w:val="24"/>
        </w:rPr>
        <w:t>2</w:t>
      </w:r>
      <w:r w:rsidRPr="001B5A20">
        <w:rPr>
          <w:rFonts w:ascii="Times New Roman" w:hAnsi="Times New Roman" w:cs="Times New Roman"/>
          <w:szCs w:val="24"/>
        </w:rPr>
        <w:t>）</w:t>
      </w:r>
      <w:r w:rsidR="00293CD9" w:rsidRPr="001B5A20">
        <w:rPr>
          <w:rFonts w:ascii="Times New Roman" w:hAnsi="Times New Roman" w:cs="Times New Roman"/>
        </w:rPr>
        <w:t>分配结果与计划一致性</w:t>
      </w:r>
    </w:p>
    <w:p w14:paraId="013C2405" w14:textId="77777777" w:rsidR="008C541A" w:rsidRPr="001B5A20" w:rsidRDefault="00293CD9" w:rsidP="007026DE">
      <w:pPr>
        <w:spacing w:afterLines="0"/>
        <w:ind w:firstLine="640"/>
        <w:rPr>
          <w:rFonts w:ascii="Times New Roman" w:hAnsi="Times New Roman" w:cs="Times New Roman"/>
          <w:szCs w:val="24"/>
        </w:rPr>
      </w:pPr>
      <w:r w:rsidRPr="001B5A20">
        <w:rPr>
          <w:rFonts w:ascii="Times New Roman" w:hAnsi="Times New Roman" w:cs="Times New Roman"/>
        </w:rPr>
        <w:t>分配结果与计划一致性</w:t>
      </w:r>
      <w:r w:rsidR="008C541A" w:rsidRPr="001B5A20">
        <w:rPr>
          <w:rFonts w:ascii="Times New Roman" w:hAnsi="Times New Roman" w:cs="Times New Roman"/>
          <w:szCs w:val="24"/>
        </w:rPr>
        <w:t>权重</w:t>
      </w:r>
      <w:r w:rsidRPr="001B5A20">
        <w:rPr>
          <w:rFonts w:ascii="Times New Roman" w:hAnsi="Times New Roman" w:cs="Times New Roman"/>
          <w:szCs w:val="24"/>
        </w:rPr>
        <w:t>5</w:t>
      </w:r>
      <w:r w:rsidR="00C83E54" w:rsidRPr="001B5A20">
        <w:rPr>
          <w:rFonts w:ascii="Times New Roman" w:hAnsi="Times New Roman" w:cs="Times New Roman"/>
          <w:szCs w:val="24"/>
        </w:rPr>
        <w:t>.00</w:t>
      </w:r>
      <w:r w:rsidR="008C541A" w:rsidRPr="001B5A20">
        <w:rPr>
          <w:rFonts w:ascii="Times New Roman" w:hAnsi="Times New Roman" w:cs="Times New Roman"/>
          <w:szCs w:val="24"/>
        </w:rPr>
        <w:t>分，实际得分</w:t>
      </w:r>
      <w:r w:rsidRPr="001B5A20">
        <w:rPr>
          <w:rFonts w:ascii="Times New Roman" w:hAnsi="Times New Roman" w:cs="Times New Roman"/>
          <w:szCs w:val="24"/>
        </w:rPr>
        <w:t>5</w:t>
      </w:r>
      <w:r w:rsidR="00C83E54" w:rsidRPr="001B5A20">
        <w:rPr>
          <w:rFonts w:ascii="Times New Roman" w:hAnsi="Times New Roman" w:cs="Times New Roman"/>
          <w:szCs w:val="24"/>
        </w:rPr>
        <w:t>.00</w:t>
      </w:r>
      <w:r w:rsidR="008C541A" w:rsidRPr="001B5A20">
        <w:rPr>
          <w:rFonts w:ascii="Times New Roman" w:hAnsi="Times New Roman" w:cs="Times New Roman"/>
          <w:szCs w:val="24"/>
        </w:rPr>
        <w:t>分，得分率</w:t>
      </w:r>
      <w:r w:rsidRPr="001B5A20">
        <w:rPr>
          <w:rFonts w:ascii="Times New Roman" w:hAnsi="Times New Roman" w:cs="Times New Roman"/>
          <w:szCs w:val="24"/>
        </w:rPr>
        <w:t>100</w:t>
      </w:r>
      <w:r w:rsidR="00C83E54" w:rsidRPr="001B5A20">
        <w:rPr>
          <w:rFonts w:ascii="Times New Roman" w:hAnsi="Times New Roman" w:cs="Times New Roman"/>
          <w:szCs w:val="24"/>
        </w:rPr>
        <w:t>.00</w:t>
      </w:r>
      <w:r w:rsidR="008C541A" w:rsidRPr="001B5A20">
        <w:rPr>
          <w:rFonts w:ascii="Times New Roman" w:hAnsi="Times New Roman" w:cs="Times New Roman"/>
          <w:szCs w:val="24"/>
        </w:rPr>
        <w:t>%</w:t>
      </w:r>
      <w:r w:rsidR="008C541A" w:rsidRPr="001B5A20">
        <w:rPr>
          <w:rFonts w:ascii="Times New Roman" w:hAnsi="Times New Roman" w:cs="Times New Roman"/>
          <w:szCs w:val="24"/>
        </w:rPr>
        <w:t>。</w:t>
      </w:r>
      <w:r w:rsidRPr="001B5A20">
        <w:rPr>
          <w:rFonts w:ascii="Times New Roman" w:hAnsi="Times New Roman" w:cs="Times New Roman"/>
          <w:szCs w:val="24"/>
        </w:rPr>
        <w:t>项目资金分配结果是否与资金分配管理办法中的有关规定一致，未发现与计划不一致之处</w:t>
      </w:r>
      <w:r w:rsidR="008C541A" w:rsidRPr="001B5A20">
        <w:rPr>
          <w:rFonts w:ascii="Times New Roman" w:hAnsi="Times New Roman" w:cs="Times New Roman"/>
          <w:szCs w:val="24"/>
        </w:rPr>
        <w:t>，故</w:t>
      </w:r>
      <w:r w:rsidR="00437239" w:rsidRPr="001B5A20">
        <w:rPr>
          <w:rFonts w:ascii="Times New Roman" w:hAnsi="Times New Roman" w:cs="Times New Roman"/>
          <w:szCs w:val="24"/>
        </w:rPr>
        <w:t>未扣</w:t>
      </w:r>
      <w:r w:rsidR="00C83E54" w:rsidRPr="001B5A20">
        <w:rPr>
          <w:rFonts w:ascii="Times New Roman" w:hAnsi="Times New Roman" w:cs="Times New Roman"/>
          <w:szCs w:val="24"/>
        </w:rPr>
        <w:t>分</w:t>
      </w:r>
      <w:r w:rsidR="008C541A" w:rsidRPr="001B5A20">
        <w:rPr>
          <w:rFonts w:ascii="Times New Roman" w:hAnsi="Times New Roman" w:cs="Times New Roman"/>
          <w:szCs w:val="24"/>
        </w:rPr>
        <w:t>。</w:t>
      </w:r>
    </w:p>
    <w:p w14:paraId="7B3E845E" w14:textId="77777777" w:rsidR="008C541A" w:rsidRPr="001B5A20" w:rsidRDefault="008C541A" w:rsidP="007026DE">
      <w:pPr>
        <w:spacing w:afterLines="0"/>
        <w:ind w:firstLine="640"/>
        <w:rPr>
          <w:rFonts w:ascii="Times New Roman" w:hAnsi="Times New Roman" w:cs="Times New Roman"/>
          <w:szCs w:val="24"/>
        </w:rPr>
      </w:pPr>
      <w:r w:rsidRPr="001B5A20">
        <w:rPr>
          <w:rFonts w:ascii="Times New Roman" w:hAnsi="Times New Roman" w:cs="Times New Roman"/>
          <w:szCs w:val="24"/>
        </w:rPr>
        <w:t>（</w:t>
      </w:r>
      <w:r w:rsidRPr="001B5A20">
        <w:rPr>
          <w:rFonts w:ascii="Times New Roman" w:hAnsi="Times New Roman" w:cs="Times New Roman"/>
          <w:szCs w:val="24"/>
        </w:rPr>
        <w:t>3</w:t>
      </w:r>
      <w:r w:rsidRPr="001B5A20">
        <w:rPr>
          <w:rFonts w:ascii="Times New Roman" w:hAnsi="Times New Roman" w:cs="Times New Roman"/>
          <w:szCs w:val="24"/>
        </w:rPr>
        <w:t>）</w:t>
      </w:r>
      <w:r w:rsidR="00293CD9" w:rsidRPr="001B5A20">
        <w:rPr>
          <w:rFonts w:ascii="Times New Roman" w:hAnsi="Times New Roman" w:cs="Times New Roman"/>
        </w:rPr>
        <w:t>资金使用合</w:t>
      </w:r>
      <w:proofErr w:type="gramStart"/>
      <w:r w:rsidR="00293CD9" w:rsidRPr="001B5A20">
        <w:rPr>
          <w:rFonts w:ascii="Times New Roman" w:hAnsi="Times New Roman" w:cs="Times New Roman"/>
        </w:rPr>
        <w:t>规</w:t>
      </w:r>
      <w:proofErr w:type="gramEnd"/>
      <w:r w:rsidR="00293CD9" w:rsidRPr="001B5A20">
        <w:rPr>
          <w:rFonts w:ascii="Times New Roman" w:hAnsi="Times New Roman" w:cs="Times New Roman"/>
        </w:rPr>
        <w:t>性</w:t>
      </w:r>
    </w:p>
    <w:p w14:paraId="2868FEF7" w14:textId="77777777" w:rsidR="0098298A" w:rsidRPr="001B5A20" w:rsidRDefault="00293CD9" w:rsidP="007026DE">
      <w:pPr>
        <w:spacing w:afterLines="0"/>
        <w:ind w:firstLine="640"/>
        <w:rPr>
          <w:rFonts w:ascii="Times New Roman" w:hAnsi="Times New Roman" w:cs="Times New Roman"/>
        </w:rPr>
      </w:pPr>
      <w:r w:rsidRPr="001B5A20">
        <w:rPr>
          <w:rFonts w:ascii="Times New Roman" w:hAnsi="Times New Roman" w:cs="Times New Roman"/>
        </w:rPr>
        <w:t>资金使用合</w:t>
      </w:r>
      <w:proofErr w:type="gramStart"/>
      <w:r w:rsidRPr="001B5A20">
        <w:rPr>
          <w:rFonts w:ascii="Times New Roman" w:hAnsi="Times New Roman" w:cs="Times New Roman"/>
        </w:rPr>
        <w:t>规</w:t>
      </w:r>
      <w:proofErr w:type="gramEnd"/>
      <w:r w:rsidRPr="001B5A20">
        <w:rPr>
          <w:rFonts w:ascii="Times New Roman" w:hAnsi="Times New Roman" w:cs="Times New Roman"/>
        </w:rPr>
        <w:t>性</w:t>
      </w:r>
      <w:r w:rsidR="0098298A" w:rsidRPr="001B5A20">
        <w:rPr>
          <w:rFonts w:ascii="Times New Roman" w:hAnsi="Times New Roman" w:cs="Times New Roman"/>
        </w:rPr>
        <w:t>权重</w:t>
      </w:r>
      <w:r w:rsidR="00C15BD4" w:rsidRPr="001B5A20">
        <w:rPr>
          <w:rFonts w:ascii="Times New Roman" w:hAnsi="Times New Roman" w:cs="Times New Roman"/>
        </w:rPr>
        <w:t>6</w:t>
      </w:r>
      <w:r w:rsidR="00C83E54" w:rsidRPr="001B5A20">
        <w:rPr>
          <w:rFonts w:ascii="Times New Roman" w:hAnsi="Times New Roman" w:cs="Times New Roman"/>
        </w:rPr>
        <w:t>.00</w:t>
      </w:r>
      <w:r w:rsidR="0098298A" w:rsidRPr="001B5A20">
        <w:rPr>
          <w:rFonts w:ascii="Times New Roman" w:hAnsi="Times New Roman" w:cs="Times New Roman"/>
        </w:rPr>
        <w:t>分，实际得分</w:t>
      </w:r>
      <w:r w:rsidR="00C15BD4" w:rsidRPr="001B5A20">
        <w:rPr>
          <w:rFonts w:ascii="Times New Roman" w:hAnsi="Times New Roman" w:cs="Times New Roman"/>
        </w:rPr>
        <w:t>6</w:t>
      </w:r>
      <w:r w:rsidR="00C83E54" w:rsidRPr="001B5A20">
        <w:rPr>
          <w:rFonts w:ascii="Times New Roman" w:hAnsi="Times New Roman" w:cs="Times New Roman"/>
        </w:rPr>
        <w:t>.00</w:t>
      </w:r>
      <w:r w:rsidR="0098298A" w:rsidRPr="001B5A20">
        <w:rPr>
          <w:rFonts w:ascii="Times New Roman" w:hAnsi="Times New Roman" w:cs="Times New Roman"/>
        </w:rPr>
        <w:t>分，得分率</w:t>
      </w:r>
      <w:r w:rsidR="0098298A" w:rsidRPr="001B5A20">
        <w:rPr>
          <w:rFonts w:ascii="Times New Roman" w:hAnsi="Times New Roman" w:cs="Times New Roman"/>
        </w:rPr>
        <w:t>100.00%</w:t>
      </w:r>
      <w:r w:rsidR="0098298A" w:rsidRPr="001B5A20">
        <w:rPr>
          <w:rFonts w:ascii="Times New Roman" w:hAnsi="Times New Roman" w:cs="Times New Roman"/>
        </w:rPr>
        <w:t>。</w:t>
      </w:r>
      <w:r w:rsidR="00C15BD4" w:rsidRPr="001B5A20">
        <w:rPr>
          <w:rFonts w:ascii="Times New Roman" w:hAnsi="Times New Roman" w:cs="Times New Roman"/>
        </w:rPr>
        <w:t>资金使用按照《德阳市职业技能提升行动补贴管理办法》、《德阳市就业创业补助资金管理办法》执行，未发现有资金使用不合</w:t>
      </w:r>
      <w:proofErr w:type="gramStart"/>
      <w:r w:rsidR="00C15BD4" w:rsidRPr="001B5A20">
        <w:rPr>
          <w:rFonts w:ascii="Times New Roman" w:hAnsi="Times New Roman" w:cs="Times New Roman"/>
        </w:rPr>
        <w:t>规</w:t>
      </w:r>
      <w:proofErr w:type="gramEnd"/>
      <w:r w:rsidR="0098298A" w:rsidRPr="001B5A20">
        <w:rPr>
          <w:rFonts w:ascii="Times New Roman" w:hAnsi="Times New Roman" w:cs="Times New Roman"/>
        </w:rPr>
        <w:t>，故</w:t>
      </w:r>
      <w:r w:rsidR="00437239" w:rsidRPr="001B5A20">
        <w:rPr>
          <w:rFonts w:ascii="Times New Roman" w:hAnsi="Times New Roman" w:cs="Times New Roman"/>
        </w:rPr>
        <w:t>未扣</w:t>
      </w:r>
      <w:r w:rsidR="00C83E54" w:rsidRPr="001B5A20">
        <w:rPr>
          <w:rFonts w:ascii="Times New Roman" w:hAnsi="Times New Roman" w:cs="Times New Roman"/>
        </w:rPr>
        <w:t>分</w:t>
      </w:r>
      <w:r w:rsidR="0098298A" w:rsidRPr="001B5A20">
        <w:rPr>
          <w:rFonts w:ascii="Times New Roman" w:hAnsi="Times New Roman" w:cs="Times New Roman"/>
        </w:rPr>
        <w:t>。</w:t>
      </w:r>
    </w:p>
    <w:p w14:paraId="5F0A0FA3" w14:textId="77777777" w:rsidR="008C541A" w:rsidRPr="001B5A20" w:rsidRDefault="008C541A" w:rsidP="007026DE">
      <w:pPr>
        <w:spacing w:afterLines="0"/>
        <w:ind w:firstLine="640"/>
        <w:rPr>
          <w:rFonts w:ascii="Times New Roman" w:hAnsi="Times New Roman" w:cs="Times New Roman"/>
          <w:szCs w:val="24"/>
        </w:rPr>
      </w:pPr>
      <w:r w:rsidRPr="001B5A20">
        <w:rPr>
          <w:rFonts w:ascii="Times New Roman" w:hAnsi="Times New Roman" w:cs="Times New Roman"/>
          <w:szCs w:val="24"/>
        </w:rPr>
        <w:t>（</w:t>
      </w:r>
      <w:r w:rsidRPr="001B5A20">
        <w:rPr>
          <w:rFonts w:ascii="Times New Roman" w:hAnsi="Times New Roman" w:cs="Times New Roman"/>
          <w:szCs w:val="24"/>
        </w:rPr>
        <w:t>4</w:t>
      </w:r>
      <w:r w:rsidRPr="001B5A20">
        <w:rPr>
          <w:rFonts w:ascii="Times New Roman" w:hAnsi="Times New Roman" w:cs="Times New Roman"/>
          <w:szCs w:val="24"/>
        </w:rPr>
        <w:t>）</w:t>
      </w:r>
      <w:r w:rsidR="009A12AF" w:rsidRPr="001B5A20">
        <w:rPr>
          <w:rFonts w:ascii="Times New Roman" w:hAnsi="Times New Roman" w:cs="Times New Roman"/>
          <w:szCs w:val="24"/>
        </w:rPr>
        <w:t>制度执行有效性</w:t>
      </w:r>
    </w:p>
    <w:p w14:paraId="2006CC1D" w14:textId="77777777" w:rsidR="0098298A" w:rsidRPr="001B5A20" w:rsidRDefault="009A12AF" w:rsidP="007026DE">
      <w:pPr>
        <w:spacing w:afterLines="0"/>
        <w:ind w:firstLine="640"/>
        <w:rPr>
          <w:rFonts w:ascii="Times New Roman" w:hAnsi="Times New Roman" w:cs="Times New Roman"/>
        </w:rPr>
      </w:pPr>
      <w:r w:rsidRPr="001B5A20">
        <w:rPr>
          <w:rFonts w:ascii="Times New Roman" w:hAnsi="Times New Roman" w:cs="Times New Roman"/>
        </w:rPr>
        <w:t>制度执行有效性</w:t>
      </w:r>
      <w:r w:rsidR="0098298A" w:rsidRPr="001B5A20">
        <w:rPr>
          <w:rFonts w:ascii="Times New Roman" w:hAnsi="Times New Roman" w:cs="Times New Roman"/>
        </w:rPr>
        <w:t>权重</w:t>
      </w:r>
      <w:r w:rsidRPr="001B5A20">
        <w:rPr>
          <w:rFonts w:ascii="Times New Roman" w:hAnsi="Times New Roman" w:cs="Times New Roman"/>
        </w:rPr>
        <w:t>6</w:t>
      </w:r>
      <w:r w:rsidR="00C83E54" w:rsidRPr="001B5A20">
        <w:rPr>
          <w:rFonts w:ascii="Times New Roman" w:hAnsi="Times New Roman" w:cs="Times New Roman"/>
        </w:rPr>
        <w:t>.00</w:t>
      </w:r>
      <w:r w:rsidR="0098298A" w:rsidRPr="001B5A20">
        <w:rPr>
          <w:rFonts w:ascii="Times New Roman" w:hAnsi="Times New Roman" w:cs="Times New Roman"/>
        </w:rPr>
        <w:t>分，实际得分</w:t>
      </w:r>
      <w:r w:rsidR="00895DA4" w:rsidRPr="001B5A20">
        <w:rPr>
          <w:rFonts w:ascii="Times New Roman" w:hAnsi="Times New Roman" w:cs="Times New Roman"/>
        </w:rPr>
        <w:t>6</w:t>
      </w:r>
      <w:r w:rsidR="00C83E54" w:rsidRPr="001B5A20">
        <w:rPr>
          <w:rFonts w:ascii="Times New Roman" w:hAnsi="Times New Roman" w:cs="Times New Roman"/>
        </w:rPr>
        <w:t>.00</w:t>
      </w:r>
      <w:r w:rsidR="0098298A" w:rsidRPr="001B5A20">
        <w:rPr>
          <w:rFonts w:ascii="Times New Roman" w:hAnsi="Times New Roman" w:cs="Times New Roman"/>
        </w:rPr>
        <w:t>分，得分率</w:t>
      </w:r>
      <w:r w:rsidR="00895DA4" w:rsidRPr="001B5A20">
        <w:rPr>
          <w:rFonts w:ascii="Times New Roman" w:hAnsi="Times New Roman" w:cs="Times New Roman"/>
        </w:rPr>
        <w:t>100.00</w:t>
      </w:r>
      <w:r w:rsidR="0098298A" w:rsidRPr="001B5A20">
        <w:rPr>
          <w:rFonts w:ascii="Times New Roman" w:hAnsi="Times New Roman" w:cs="Times New Roman"/>
        </w:rPr>
        <w:t>%</w:t>
      </w:r>
      <w:r w:rsidR="0098298A" w:rsidRPr="001B5A20">
        <w:rPr>
          <w:rFonts w:ascii="Times New Roman" w:hAnsi="Times New Roman" w:cs="Times New Roman"/>
        </w:rPr>
        <w:t>。</w:t>
      </w:r>
      <w:r w:rsidR="00895DA4" w:rsidRPr="001B5A20">
        <w:rPr>
          <w:rFonts w:ascii="Times New Roman" w:hAnsi="Times New Roman" w:cs="Times New Roman"/>
        </w:rPr>
        <w:t>制度执行按照规定执行，未发现有不合理之处。故得满分</w:t>
      </w:r>
      <w:r w:rsidR="00A94023" w:rsidRPr="001B5A20">
        <w:rPr>
          <w:rFonts w:ascii="Times New Roman" w:hAnsi="Times New Roman" w:cs="Times New Roman"/>
        </w:rPr>
        <w:t>。</w:t>
      </w:r>
    </w:p>
    <w:p w14:paraId="3FD13D97" w14:textId="77777777" w:rsidR="009A12AF" w:rsidRPr="001B5A20" w:rsidRDefault="008C541A" w:rsidP="007026DE">
      <w:pPr>
        <w:spacing w:afterLines="0"/>
        <w:ind w:firstLine="640"/>
        <w:rPr>
          <w:rFonts w:ascii="Times New Roman" w:hAnsi="Times New Roman" w:cs="Times New Roman"/>
        </w:rPr>
      </w:pPr>
      <w:r w:rsidRPr="001B5A20">
        <w:rPr>
          <w:rFonts w:ascii="Times New Roman" w:hAnsi="Times New Roman" w:cs="Times New Roman"/>
        </w:rPr>
        <w:t>（</w:t>
      </w:r>
      <w:r w:rsidRPr="001B5A20">
        <w:rPr>
          <w:rFonts w:ascii="Times New Roman" w:hAnsi="Times New Roman" w:cs="Times New Roman"/>
        </w:rPr>
        <w:t>5</w:t>
      </w:r>
      <w:r w:rsidRPr="001B5A20">
        <w:rPr>
          <w:rFonts w:ascii="Times New Roman" w:hAnsi="Times New Roman" w:cs="Times New Roman"/>
        </w:rPr>
        <w:t>）</w:t>
      </w:r>
      <w:r w:rsidR="009A12AF" w:rsidRPr="001B5A20">
        <w:rPr>
          <w:rFonts w:ascii="Times New Roman" w:hAnsi="Times New Roman" w:cs="Times New Roman"/>
        </w:rPr>
        <w:t>项目实施及时性</w:t>
      </w:r>
    </w:p>
    <w:p w14:paraId="5934A784" w14:textId="77777777" w:rsidR="0098298A" w:rsidRPr="001B5A20" w:rsidRDefault="009A12AF" w:rsidP="007026DE">
      <w:pPr>
        <w:spacing w:afterLines="0"/>
        <w:ind w:firstLine="640"/>
        <w:rPr>
          <w:rFonts w:ascii="Times New Roman" w:hAnsi="Times New Roman" w:cs="Times New Roman"/>
        </w:rPr>
      </w:pPr>
      <w:r w:rsidRPr="001B5A20">
        <w:rPr>
          <w:rFonts w:ascii="Times New Roman" w:hAnsi="Times New Roman" w:cs="Times New Roman"/>
        </w:rPr>
        <w:t>项目实施及时性</w:t>
      </w:r>
      <w:r w:rsidR="0098298A" w:rsidRPr="001B5A20">
        <w:rPr>
          <w:rFonts w:ascii="Times New Roman" w:hAnsi="Times New Roman" w:cs="Times New Roman"/>
        </w:rPr>
        <w:t>权重</w:t>
      </w:r>
      <w:r w:rsidR="008156FE" w:rsidRPr="001B5A20">
        <w:rPr>
          <w:rFonts w:ascii="Times New Roman" w:hAnsi="Times New Roman" w:cs="Times New Roman"/>
        </w:rPr>
        <w:t>6</w:t>
      </w:r>
      <w:r w:rsidR="004D37F7" w:rsidRPr="001B5A20">
        <w:rPr>
          <w:rFonts w:ascii="Times New Roman" w:hAnsi="Times New Roman" w:cs="Times New Roman"/>
        </w:rPr>
        <w:t>.</w:t>
      </w:r>
      <w:r w:rsidR="00C83E54" w:rsidRPr="001B5A20">
        <w:rPr>
          <w:rFonts w:ascii="Times New Roman" w:hAnsi="Times New Roman" w:cs="Times New Roman"/>
        </w:rPr>
        <w:t>00</w:t>
      </w:r>
      <w:r w:rsidR="0098298A" w:rsidRPr="001B5A20">
        <w:rPr>
          <w:rFonts w:ascii="Times New Roman" w:hAnsi="Times New Roman" w:cs="Times New Roman"/>
        </w:rPr>
        <w:t>分，实际得分</w:t>
      </w:r>
      <w:r w:rsidR="008156FE" w:rsidRPr="001B5A20">
        <w:rPr>
          <w:rFonts w:ascii="Times New Roman" w:hAnsi="Times New Roman" w:cs="Times New Roman"/>
        </w:rPr>
        <w:t>6</w:t>
      </w:r>
      <w:r w:rsidR="00C83E54" w:rsidRPr="001B5A20">
        <w:rPr>
          <w:rFonts w:ascii="Times New Roman" w:hAnsi="Times New Roman" w:cs="Times New Roman"/>
        </w:rPr>
        <w:t>.00</w:t>
      </w:r>
      <w:r w:rsidR="0098298A" w:rsidRPr="001B5A20">
        <w:rPr>
          <w:rFonts w:ascii="Times New Roman" w:hAnsi="Times New Roman" w:cs="Times New Roman"/>
        </w:rPr>
        <w:t>分，得分率</w:t>
      </w:r>
      <w:r w:rsidR="008156FE" w:rsidRPr="001B5A20">
        <w:rPr>
          <w:rFonts w:ascii="Times New Roman" w:hAnsi="Times New Roman" w:cs="Times New Roman"/>
        </w:rPr>
        <w:t>100</w:t>
      </w:r>
      <w:r w:rsidR="00437239" w:rsidRPr="001B5A20">
        <w:rPr>
          <w:rFonts w:ascii="Times New Roman" w:hAnsi="Times New Roman" w:cs="Times New Roman"/>
        </w:rPr>
        <w:t>.00</w:t>
      </w:r>
      <w:r w:rsidR="0098298A" w:rsidRPr="001B5A20">
        <w:rPr>
          <w:rFonts w:ascii="Times New Roman" w:hAnsi="Times New Roman" w:cs="Times New Roman"/>
        </w:rPr>
        <w:t>%</w:t>
      </w:r>
      <w:r w:rsidR="0098298A" w:rsidRPr="001B5A20">
        <w:rPr>
          <w:rFonts w:ascii="Times New Roman" w:hAnsi="Times New Roman" w:cs="Times New Roman"/>
        </w:rPr>
        <w:t>。</w:t>
      </w:r>
      <w:r w:rsidR="008156FE" w:rsidRPr="001B5A20">
        <w:rPr>
          <w:rFonts w:ascii="Times New Roman" w:hAnsi="Times New Roman" w:cs="Times New Roman"/>
        </w:rPr>
        <w:t>项目均按照项目计划书开展，未发现未按时开展的项目</w:t>
      </w:r>
      <w:r w:rsidR="00C06455" w:rsidRPr="001B5A20">
        <w:rPr>
          <w:rFonts w:ascii="Times New Roman" w:hAnsi="Times New Roman" w:cs="Times New Roman"/>
        </w:rPr>
        <w:t>，故</w:t>
      </w:r>
      <w:r w:rsidR="00CA0DF7" w:rsidRPr="001B5A20">
        <w:rPr>
          <w:rFonts w:ascii="Times New Roman" w:hAnsi="Times New Roman" w:cs="Times New Roman"/>
        </w:rPr>
        <w:t>未扣分</w:t>
      </w:r>
      <w:r w:rsidR="00A94023" w:rsidRPr="001B5A20">
        <w:rPr>
          <w:rFonts w:ascii="Times New Roman" w:hAnsi="Times New Roman" w:cs="Times New Roman"/>
        </w:rPr>
        <w:t>。</w:t>
      </w:r>
    </w:p>
    <w:p w14:paraId="540B4EBD" w14:textId="77777777" w:rsidR="005123D9" w:rsidRPr="001B5A20" w:rsidRDefault="007250AD" w:rsidP="007026DE">
      <w:pPr>
        <w:pStyle w:val="3"/>
        <w:spacing w:before="0" w:afterLines="0" w:line="560" w:lineRule="exact"/>
        <w:ind w:firstLine="643"/>
        <w:rPr>
          <w:rFonts w:ascii="Times New Roman" w:hAnsi="Times New Roman" w:cs="Times New Roman"/>
        </w:rPr>
      </w:pPr>
      <w:bookmarkStart w:id="26" w:name="_Toc78991258"/>
      <w:r w:rsidRPr="001B5A20">
        <w:rPr>
          <w:rFonts w:ascii="Times New Roman" w:hAnsi="Times New Roman" w:cs="Times New Roman"/>
        </w:rPr>
        <w:t>3.</w:t>
      </w:r>
      <w:r w:rsidR="00346A28" w:rsidRPr="001B5A20">
        <w:rPr>
          <w:rFonts w:ascii="Times New Roman" w:hAnsi="Times New Roman" w:cs="Times New Roman"/>
        </w:rPr>
        <w:t>项目产出</w:t>
      </w:r>
      <w:r w:rsidR="00CB433B" w:rsidRPr="001B5A20">
        <w:rPr>
          <w:rFonts w:ascii="Times New Roman" w:hAnsi="Times New Roman" w:cs="Times New Roman"/>
        </w:rPr>
        <w:t>指标分析</w:t>
      </w:r>
      <w:bookmarkEnd w:id="26"/>
    </w:p>
    <w:p w14:paraId="50D8960E" w14:textId="188A3F52" w:rsidR="00FB5964" w:rsidRPr="001B5A20" w:rsidRDefault="008C541A" w:rsidP="007026DE">
      <w:pPr>
        <w:spacing w:afterLines="0"/>
        <w:ind w:firstLine="640"/>
        <w:rPr>
          <w:rFonts w:ascii="Times New Roman" w:hAnsi="Times New Roman" w:cs="Times New Roman"/>
        </w:rPr>
      </w:pPr>
      <w:r w:rsidRPr="001B5A20">
        <w:rPr>
          <w:rFonts w:ascii="Times New Roman" w:hAnsi="Times New Roman" w:cs="Times New Roman"/>
        </w:rPr>
        <w:t>在</w:t>
      </w:r>
      <w:r w:rsidR="00346A28" w:rsidRPr="001B5A20">
        <w:rPr>
          <w:rFonts w:ascii="Times New Roman" w:hAnsi="Times New Roman" w:cs="Times New Roman"/>
        </w:rPr>
        <w:t>项目产出</w:t>
      </w:r>
      <w:r w:rsidRPr="001B5A20">
        <w:rPr>
          <w:rFonts w:ascii="Times New Roman" w:hAnsi="Times New Roman" w:cs="Times New Roman"/>
        </w:rPr>
        <w:t>指标上，设置了</w:t>
      </w:r>
      <w:r w:rsidR="00B21B96" w:rsidRPr="001B5A20">
        <w:rPr>
          <w:rFonts w:ascii="Times New Roman" w:hAnsi="Times New Roman" w:cs="Times New Roman"/>
        </w:rPr>
        <w:t>结果符合、质量符合、</w:t>
      </w:r>
      <w:r w:rsidR="00F47118">
        <w:rPr>
          <w:rFonts w:ascii="Times New Roman" w:hAnsi="Times New Roman" w:cs="Times New Roman"/>
        </w:rPr>
        <w:t>未达标记录</w:t>
      </w:r>
      <w:r w:rsidR="00B21B96" w:rsidRPr="001B5A20">
        <w:rPr>
          <w:rFonts w:ascii="Times New Roman" w:hAnsi="Times New Roman" w:cs="Times New Roman"/>
        </w:rPr>
        <w:t>、成本控制有效性</w:t>
      </w:r>
      <w:r w:rsidR="00B21B96" w:rsidRPr="001B5A20">
        <w:rPr>
          <w:rFonts w:ascii="Times New Roman" w:hAnsi="Times New Roman" w:cs="Times New Roman"/>
        </w:rPr>
        <w:t>4</w:t>
      </w:r>
      <w:r w:rsidRPr="001B5A20">
        <w:rPr>
          <w:rFonts w:ascii="Times New Roman" w:hAnsi="Times New Roman" w:cs="Times New Roman"/>
        </w:rPr>
        <w:t>个三级指标。</w:t>
      </w:r>
    </w:p>
    <w:p w14:paraId="2001786C" w14:textId="77777777" w:rsidR="001374FD" w:rsidRDefault="001374FD" w:rsidP="007026DE">
      <w:pPr>
        <w:spacing w:afterLines="0"/>
        <w:ind w:firstLineChars="0" w:firstLine="0"/>
        <w:jc w:val="center"/>
        <w:rPr>
          <w:rFonts w:ascii="Times New Roman" w:eastAsia="幼圆" w:hAnsi="Times New Roman" w:cs="Times New Roman"/>
          <w:b/>
          <w:sz w:val="28"/>
        </w:rPr>
      </w:pPr>
    </w:p>
    <w:p w14:paraId="737578D6" w14:textId="77777777" w:rsidR="001374FD" w:rsidRDefault="001374FD" w:rsidP="007026DE">
      <w:pPr>
        <w:spacing w:afterLines="0"/>
        <w:ind w:firstLineChars="0" w:firstLine="0"/>
        <w:jc w:val="center"/>
        <w:rPr>
          <w:rFonts w:ascii="Times New Roman" w:eastAsia="幼圆" w:hAnsi="Times New Roman" w:cs="Times New Roman"/>
          <w:b/>
          <w:sz w:val="28"/>
        </w:rPr>
      </w:pPr>
    </w:p>
    <w:p w14:paraId="7CA98D05" w14:textId="77777777" w:rsidR="00FB5964" w:rsidRPr="001B5A20" w:rsidRDefault="00FB5964" w:rsidP="007026DE">
      <w:pPr>
        <w:spacing w:afterLines="0"/>
        <w:ind w:firstLineChars="0" w:firstLine="0"/>
        <w:jc w:val="center"/>
        <w:rPr>
          <w:rFonts w:ascii="Times New Roman" w:eastAsia="幼圆" w:hAnsi="Times New Roman" w:cs="Times New Roman"/>
          <w:b/>
          <w:sz w:val="28"/>
        </w:rPr>
      </w:pPr>
      <w:r w:rsidRPr="001B5A20">
        <w:rPr>
          <w:rFonts w:ascii="Times New Roman" w:eastAsia="幼圆" w:hAnsi="Times New Roman" w:cs="Times New Roman"/>
          <w:b/>
          <w:sz w:val="28"/>
        </w:rPr>
        <w:lastRenderedPageBreak/>
        <w:t>附表</w:t>
      </w:r>
      <w:r w:rsidRPr="001B5A20">
        <w:rPr>
          <w:rFonts w:ascii="Times New Roman" w:eastAsia="幼圆" w:hAnsi="Times New Roman" w:cs="Times New Roman"/>
          <w:b/>
          <w:sz w:val="28"/>
        </w:rPr>
        <w:t xml:space="preserve"> </w:t>
      </w:r>
      <w:r w:rsidRPr="001B5A20">
        <w:rPr>
          <w:rFonts w:ascii="Times New Roman" w:eastAsia="幼圆" w:hAnsi="Times New Roman" w:cs="Times New Roman"/>
          <w:b/>
          <w:sz w:val="28"/>
        </w:rPr>
        <w:t>项目产出指标得分情况</w:t>
      </w:r>
    </w:p>
    <w:tbl>
      <w:tblPr>
        <w:tblW w:w="48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2023"/>
        <w:gridCol w:w="2854"/>
        <w:gridCol w:w="973"/>
        <w:gridCol w:w="1116"/>
        <w:gridCol w:w="943"/>
      </w:tblGrid>
      <w:tr w:rsidR="00FB5964" w:rsidRPr="001B5A20" w14:paraId="40251300" w14:textId="77777777" w:rsidTr="00437239">
        <w:trPr>
          <w:trHeight w:val="610"/>
          <w:tblHeader/>
        </w:trPr>
        <w:tc>
          <w:tcPr>
            <w:tcW w:w="797" w:type="pct"/>
            <w:vMerge w:val="restart"/>
            <w:shd w:val="clear" w:color="000000" w:fill="00516B"/>
            <w:vAlign w:val="center"/>
            <w:hideMark/>
          </w:tcPr>
          <w:p w14:paraId="0F93EC95"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一级指标</w:t>
            </w:r>
          </w:p>
        </w:tc>
        <w:tc>
          <w:tcPr>
            <w:tcW w:w="1075" w:type="pct"/>
            <w:vMerge w:val="restart"/>
            <w:shd w:val="clear" w:color="000000" w:fill="00516B"/>
            <w:vAlign w:val="center"/>
            <w:hideMark/>
          </w:tcPr>
          <w:p w14:paraId="38E7DC08"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二级指标</w:t>
            </w:r>
          </w:p>
        </w:tc>
        <w:tc>
          <w:tcPr>
            <w:tcW w:w="1517" w:type="pct"/>
            <w:vMerge w:val="restart"/>
            <w:shd w:val="clear" w:color="000000" w:fill="00516B"/>
            <w:vAlign w:val="center"/>
            <w:hideMark/>
          </w:tcPr>
          <w:p w14:paraId="31F0F8D2"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三级指标</w:t>
            </w:r>
          </w:p>
        </w:tc>
        <w:tc>
          <w:tcPr>
            <w:tcW w:w="517" w:type="pct"/>
            <w:vMerge w:val="restart"/>
            <w:shd w:val="clear" w:color="000000" w:fill="00516B"/>
            <w:vAlign w:val="center"/>
            <w:hideMark/>
          </w:tcPr>
          <w:p w14:paraId="048668EF"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分值</w:t>
            </w:r>
          </w:p>
        </w:tc>
        <w:tc>
          <w:tcPr>
            <w:tcW w:w="593" w:type="pct"/>
            <w:vMerge w:val="restart"/>
            <w:shd w:val="clear" w:color="000000" w:fill="00516B"/>
            <w:vAlign w:val="center"/>
            <w:hideMark/>
          </w:tcPr>
          <w:p w14:paraId="337447BB"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得分</w:t>
            </w:r>
          </w:p>
        </w:tc>
        <w:tc>
          <w:tcPr>
            <w:tcW w:w="501" w:type="pct"/>
            <w:vMerge w:val="restart"/>
            <w:shd w:val="clear" w:color="000000" w:fill="00516B"/>
            <w:vAlign w:val="center"/>
            <w:hideMark/>
          </w:tcPr>
          <w:p w14:paraId="0EF09F89"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得分率</w:t>
            </w:r>
          </w:p>
        </w:tc>
      </w:tr>
      <w:tr w:rsidR="00FB5964" w:rsidRPr="001B5A20" w14:paraId="75E49545" w14:textId="77777777" w:rsidTr="00437239">
        <w:trPr>
          <w:trHeight w:val="370"/>
        </w:trPr>
        <w:tc>
          <w:tcPr>
            <w:tcW w:w="797" w:type="pct"/>
            <w:vMerge/>
            <w:vAlign w:val="center"/>
            <w:hideMark/>
          </w:tcPr>
          <w:p w14:paraId="6956C4BC"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1075" w:type="pct"/>
            <w:vMerge/>
            <w:vAlign w:val="center"/>
            <w:hideMark/>
          </w:tcPr>
          <w:p w14:paraId="40C6430D"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1517" w:type="pct"/>
            <w:vMerge/>
            <w:vAlign w:val="center"/>
            <w:hideMark/>
          </w:tcPr>
          <w:p w14:paraId="11073300"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517" w:type="pct"/>
            <w:vMerge/>
            <w:vAlign w:val="center"/>
            <w:hideMark/>
          </w:tcPr>
          <w:p w14:paraId="5C3C4258"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593" w:type="pct"/>
            <w:vMerge/>
            <w:vAlign w:val="center"/>
            <w:hideMark/>
          </w:tcPr>
          <w:p w14:paraId="0EC9FE6B"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501" w:type="pct"/>
            <w:vMerge/>
            <w:vAlign w:val="center"/>
            <w:hideMark/>
          </w:tcPr>
          <w:p w14:paraId="7631F72E"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r>
      <w:tr w:rsidR="00FB5964" w:rsidRPr="001B5A20" w14:paraId="22D3B096" w14:textId="77777777" w:rsidTr="00437239">
        <w:trPr>
          <w:trHeight w:val="20"/>
        </w:trPr>
        <w:tc>
          <w:tcPr>
            <w:tcW w:w="797" w:type="pct"/>
            <w:vMerge w:val="restart"/>
            <w:shd w:val="clear" w:color="auto" w:fill="auto"/>
            <w:vAlign w:val="center"/>
            <w:hideMark/>
          </w:tcPr>
          <w:p w14:paraId="5D3F781E"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auto"/>
                <w:sz w:val="20"/>
                <w:szCs w:val="20"/>
                <w:bdr w:val="none" w:sz="0" w:space="0" w:color="auto"/>
                <w:lang w:val="en-US"/>
              </w:rPr>
            </w:pPr>
            <w:r w:rsidRPr="001B5A20">
              <w:rPr>
                <w:rFonts w:ascii="Times New Roman" w:eastAsia="宋体" w:hAnsi="Times New Roman" w:cs="Times New Roman"/>
                <w:b/>
                <w:bCs/>
                <w:color w:val="auto"/>
                <w:sz w:val="20"/>
                <w:szCs w:val="20"/>
                <w:bdr w:val="none" w:sz="0" w:space="0" w:color="auto"/>
                <w:lang w:val="en-US"/>
              </w:rPr>
              <w:t>项目产出</w:t>
            </w:r>
          </w:p>
        </w:tc>
        <w:tc>
          <w:tcPr>
            <w:tcW w:w="1075" w:type="pct"/>
            <w:shd w:val="clear" w:color="000000" w:fill="FFFFFF"/>
            <w:vAlign w:val="center"/>
            <w:hideMark/>
          </w:tcPr>
          <w:p w14:paraId="66F00112"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目标完</w:t>
            </w:r>
            <w:r w:rsidRPr="001B5A20">
              <w:rPr>
                <w:rFonts w:ascii="Times New Roman" w:eastAsia="宋体" w:hAnsi="Times New Roman" w:cs="Times New Roman"/>
                <w:sz w:val="20"/>
                <w:szCs w:val="20"/>
                <w:bdr w:val="none" w:sz="0" w:space="0" w:color="auto"/>
                <w:lang w:val="en-US"/>
              </w:rPr>
              <w:t>成数</w:t>
            </w:r>
          </w:p>
        </w:tc>
        <w:tc>
          <w:tcPr>
            <w:tcW w:w="1517" w:type="pct"/>
            <w:shd w:val="clear" w:color="000000" w:fill="FFFFFF"/>
            <w:vAlign w:val="center"/>
            <w:hideMark/>
          </w:tcPr>
          <w:p w14:paraId="2065F824"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sz w:val="20"/>
                <w:szCs w:val="20"/>
                <w:bdr w:val="none" w:sz="0" w:space="0" w:color="auto"/>
                <w:lang w:val="en-US"/>
              </w:rPr>
              <w:t>数量一致性</w:t>
            </w:r>
          </w:p>
        </w:tc>
        <w:tc>
          <w:tcPr>
            <w:tcW w:w="517" w:type="pct"/>
            <w:shd w:val="clear" w:color="000000" w:fill="FFFFFF"/>
            <w:vAlign w:val="center"/>
            <w:hideMark/>
          </w:tcPr>
          <w:p w14:paraId="02ED4670"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895DA4" w:rsidRPr="001B5A20">
              <w:rPr>
                <w:rFonts w:ascii="Times New Roman" w:eastAsia="宋体" w:hAnsi="Times New Roman" w:cs="Times New Roman"/>
                <w:color w:val="auto"/>
                <w:sz w:val="20"/>
                <w:szCs w:val="20"/>
                <w:bdr w:val="none" w:sz="0" w:space="0" w:color="auto"/>
                <w:lang w:val="en-US"/>
              </w:rPr>
              <w:t>.</w:t>
            </w:r>
            <w:r w:rsidRPr="001B5A20">
              <w:rPr>
                <w:rFonts w:ascii="Times New Roman" w:eastAsia="宋体" w:hAnsi="Times New Roman" w:cs="Times New Roman"/>
                <w:color w:val="auto"/>
                <w:sz w:val="20"/>
                <w:szCs w:val="20"/>
                <w:bdr w:val="none" w:sz="0" w:space="0" w:color="auto"/>
                <w:lang w:val="en-US"/>
              </w:rPr>
              <w:t>00</w:t>
            </w:r>
          </w:p>
        </w:tc>
        <w:tc>
          <w:tcPr>
            <w:tcW w:w="593" w:type="pct"/>
            <w:shd w:val="clear" w:color="auto" w:fill="auto"/>
            <w:vAlign w:val="center"/>
            <w:hideMark/>
          </w:tcPr>
          <w:p w14:paraId="63B3E37E" w14:textId="77777777" w:rsidR="00FB5964" w:rsidRPr="001B5A20" w:rsidRDefault="00895DA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6.00</w:t>
            </w:r>
          </w:p>
        </w:tc>
        <w:tc>
          <w:tcPr>
            <w:tcW w:w="501" w:type="pct"/>
            <w:shd w:val="clear" w:color="auto" w:fill="auto"/>
            <w:vAlign w:val="center"/>
            <w:hideMark/>
          </w:tcPr>
          <w:p w14:paraId="072B4A72" w14:textId="77777777" w:rsidR="00FB5964" w:rsidRPr="001B5A20" w:rsidRDefault="00895DA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100.00</w:t>
            </w:r>
            <w:r w:rsidR="00FB5964" w:rsidRPr="001B5A20">
              <w:rPr>
                <w:rFonts w:ascii="Times New Roman" w:eastAsia="宋体" w:hAnsi="Times New Roman" w:cs="Times New Roman"/>
                <w:color w:val="auto"/>
                <w:sz w:val="20"/>
                <w:szCs w:val="20"/>
                <w:bdr w:val="none" w:sz="0" w:space="0" w:color="auto"/>
                <w:lang w:val="en-US"/>
              </w:rPr>
              <w:t>%</w:t>
            </w:r>
          </w:p>
        </w:tc>
      </w:tr>
      <w:tr w:rsidR="00FB5964" w:rsidRPr="001B5A20" w14:paraId="45B0E444" w14:textId="77777777" w:rsidTr="00437239">
        <w:trPr>
          <w:trHeight w:val="776"/>
        </w:trPr>
        <w:tc>
          <w:tcPr>
            <w:tcW w:w="797" w:type="pct"/>
            <w:vMerge/>
            <w:vAlign w:val="center"/>
            <w:hideMark/>
          </w:tcPr>
          <w:p w14:paraId="2E2A34AC"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auto"/>
                <w:sz w:val="20"/>
                <w:szCs w:val="20"/>
                <w:bdr w:val="none" w:sz="0" w:space="0" w:color="auto"/>
                <w:lang w:val="en-US"/>
              </w:rPr>
            </w:pPr>
          </w:p>
        </w:tc>
        <w:tc>
          <w:tcPr>
            <w:tcW w:w="1075" w:type="pct"/>
            <w:shd w:val="clear" w:color="000000" w:fill="FFFFFF"/>
            <w:vAlign w:val="center"/>
            <w:hideMark/>
          </w:tcPr>
          <w:p w14:paraId="24337D95"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目标完成</w:t>
            </w:r>
            <w:r w:rsidRPr="001B5A20">
              <w:rPr>
                <w:rFonts w:ascii="Times New Roman" w:eastAsia="宋体" w:hAnsi="Times New Roman" w:cs="Times New Roman"/>
                <w:sz w:val="20"/>
                <w:szCs w:val="20"/>
                <w:bdr w:val="none" w:sz="0" w:space="0" w:color="auto"/>
                <w:lang w:val="en-US"/>
              </w:rPr>
              <w:t>质量</w:t>
            </w:r>
          </w:p>
        </w:tc>
        <w:tc>
          <w:tcPr>
            <w:tcW w:w="1517" w:type="pct"/>
            <w:shd w:val="clear" w:color="000000" w:fill="FFFFFF"/>
            <w:vAlign w:val="center"/>
            <w:hideMark/>
          </w:tcPr>
          <w:p w14:paraId="66658176"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sz w:val="20"/>
                <w:szCs w:val="20"/>
                <w:bdr w:val="none" w:sz="0" w:space="0" w:color="auto"/>
                <w:lang w:val="en-US"/>
              </w:rPr>
              <w:t>质量一致性</w:t>
            </w:r>
          </w:p>
        </w:tc>
        <w:tc>
          <w:tcPr>
            <w:tcW w:w="517" w:type="pct"/>
            <w:shd w:val="clear" w:color="000000" w:fill="FFFFFF"/>
            <w:vAlign w:val="center"/>
            <w:hideMark/>
          </w:tcPr>
          <w:p w14:paraId="5F247EE1"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6.00</w:t>
            </w:r>
          </w:p>
        </w:tc>
        <w:tc>
          <w:tcPr>
            <w:tcW w:w="593" w:type="pct"/>
            <w:shd w:val="clear" w:color="auto" w:fill="auto"/>
            <w:vAlign w:val="center"/>
            <w:hideMark/>
          </w:tcPr>
          <w:p w14:paraId="162476FA"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5.50</w:t>
            </w:r>
          </w:p>
        </w:tc>
        <w:tc>
          <w:tcPr>
            <w:tcW w:w="501" w:type="pct"/>
            <w:shd w:val="clear" w:color="auto" w:fill="auto"/>
            <w:vAlign w:val="center"/>
            <w:hideMark/>
          </w:tcPr>
          <w:p w14:paraId="0FF50441"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91.67%</w:t>
            </w:r>
          </w:p>
        </w:tc>
      </w:tr>
      <w:tr w:rsidR="00FB5964" w:rsidRPr="001B5A20" w14:paraId="28F8A324" w14:textId="77777777" w:rsidTr="00437239">
        <w:trPr>
          <w:trHeight w:val="671"/>
        </w:trPr>
        <w:tc>
          <w:tcPr>
            <w:tcW w:w="797" w:type="pct"/>
            <w:vMerge/>
            <w:vAlign w:val="center"/>
            <w:hideMark/>
          </w:tcPr>
          <w:p w14:paraId="2E31D674"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auto"/>
                <w:sz w:val="20"/>
                <w:szCs w:val="20"/>
                <w:bdr w:val="none" w:sz="0" w:space="0" w:color="auto"/>
                <w:lang w:val="en-US"/>
              </w:rPr>
            </w:pPr>
          </w:p>
        </w:tc>
        <w:tc>
          <w:tcPr>
            <w:tcW w:w="1075" w:type="pct"/>
            <w:shd w:val="clear" w:color="000000" w:fill="FFFFFF"/>
            <w:vAlign w:val="center"/>
            <w:hideMark/>
          </w:tcPr>
          <w:p w14:paraId="48FCDA23" w14:textId="39C4CB0E" w:rsidR="00FB5964" w:rsidRPr="001B5A20" w:rsidRDefault="00C451BB"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Pr>
                <w:rFonts w:ascii="Times New Roman" w:eastAsia="宋体" w:hAnsi="Times New Roman" w:cs="Times New Roman" w:hint="eastAsia"/>
                <w:color w:val="auto"/>
                <w:sz w:val="20"/>
                <w:szCs w:val="20"/>
                <w:bdr w:val="none" w:sz="0" w:space="0" w:color="auto"/>
                <w:lang w:val="en-US"/>
              </w:rPr>
              <w:t>未达标</w:t>
            </w:r>
            <w:r w:rsidR="00FB5964" w:rsidRPr="001B5A20">
              <w:rPr>
                <w:rFonts w:ascii="Times New Roman" w:eastAsia="宋体" w:hAnsi="Times New Roman" w:cs="Times New Roman"/>
                <w:color w:val="auto"/>
                <w:sz w:val="20"/>
                <w:szCs w:val="20"/>
                <w:bdr w:val="none" w:sz="0" w:space="0" w:color="auto"/>
                <w:lang w:val="en-US"/>
              </w:rPr>
              <w:t>记录</w:t>
            </w:r>
          </w:p>
        </w:tc>
        <w:tc>
          <w:tcPr>
            <w:tcW w:w="1517" w:type="pct"/>
            <w:shd w:val="clear" w:color="000000" w:fill="FFFFFF"/>
            <w:vAlign w:val="center"/>
            <w:hideMark/>
          </w:tcPr>
          <w:p w14:paraId="27493AD2" w14:textId="008AAE13" w:rsidR="00FB5964" w:rsidRPr="001B5A20" w:rsidRDefault="00F47118"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Pr>
                <w:rFonts w:ascii="Times New Roman" w:eastAsia="宋体" w:hAnsi="Times New Roman" w:cs="Times New Roman"/>
                <w:color w:val="auto"/>
                <w:sz w:val="20"/>
                <w:szCs w:val="20"/>
                <w:bdr w:val="none" w:sz="0" w:space="0" w:color="auto"/>
                <w:lang w:val="en-US"/>
              </w:rPr>
              <w:t>未达标记录</w:t>
            </w:r>
          </w:p>
        </w:tc>
        <w:tc>
          <w:tcPr>
            <w:tcW w:w="517" w:type="pct"/>
            <w:shd w:val="clear" w:color="000000" w:fill="FFFFFF"/>
            <w:vAlign w:val="center"/>
            <w:hideMark/>
          </w:tcPr>
          <w:p w14:paraId="3F62566B"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6.00</w:t>
            </w:r>
          </w:p>
        </w:tc>
        <w:tc>
          <w:tcPr>
            <w:tcW w:w="593" w:type="pct"/>
            <w:shd w:val="clear" w:color="auto" w:fill="auto"/>
            <w:vAlign w:val="center"/>
            <w:hideMark/>
          </w:tcPr>
          <w:p w14:paraId="3A9A0F54" w14:textId="77777777" w:rsidR="00FB5964" w:rsidRPr="001B5A20" w:rsidRDefault="00895DA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4.8</w:t>
            </w:r>
            <w:r w:rsidR="00FB5964" w:rsidRPr="001B5A20">
              <w:rPr>
                <w:rFonts w:ascii="Times New Roman" w:eastAsia="宋体" w:hAnsi="Times New Roman" w:cs="Times New Roman"/>
                <w:color w:val="auto"/>
                <w:sz w:val="20"/>
                <w:szCs w:val="20"/>
                <w:bdr w:val="none" w:sz="0" w:space="0" w:color="auto"/>
                <w:lang w:val="en-US"/>
              </w:rPr>
              <w:t>0</w:t>
            </w:r>
          </w:p>
        </w:tc>
        <w:tc>
          <w:tcPr>
            <w:tcW w:w="501" w:type="pct"/>
            <w:shd w:val="clear" w:color="auto" w:fill="auto"/>
            <w:vAlign w:val="center"/>
            <w:hideMark/>
          </w:tcPr>
          <w:p w14:paraId="434AD5CB" w14:textId="77777777" w:rsidR="00FB5964" w:rsidRPr="001B5A20" w:rsidRDefault="00895DA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8</w:t>
            </w:r>
            <w:r w:rsidR="00FB5964" w:rsidRPr="001B5A20">
              <w:rPr>
                <w:rFonts w:ascii="Times New Roman" w:eastAsia="宋体" w:hAnsi="Times New Roman" w:cs="Times New Roman"/>
                <w:color w:val="auto"/>
                <w:sz w:val="20"/>
                <w:szCs w:val="20"/>
                <w:bdr w:val="none" w:sz="0" w:space="0" w:color="auto"/>
                <w:lang w:val="en-US"/>
              </w:rPr>
              <w:t>0.00%</w:t>
            </w:r>
          </w:p>
        </w:tc>
      </w:tr>
      <w:tr w:rsidR="00FB5964" w:rsidRPr="001B5A20" w14:paraId="4C85AFA7" w14:textId="77777777" w:rsidTr="00437239">
        <w:trPr>
          <w:trHeight w:val="689"/>
        </w:trPr>
        <w:tc>
          <w:tcPr>
            <w:tcW w:w="797" w:type="pct"/>
            <w:vMerge/>
            <w:vAlign w:val="center"/>
            <w:hideMark/>
          </w:tcPr>
          <w:p w14:paraId="6597601C"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b/>
                <w:bCs/>
                <w:color w:val="auto"/>
                <w:sz w:val="20"/>
                <w:szCs w:val="20"/>
                <w:bdr w:val="none" w:sz="0" w:space="0" w:color="auto"/>
                <w:lang w:val="en-US"/>
              </w:rPr>
            </w:pPr>
          </w:p>
        </w:tc>
        <w:tc>
          <w:tcPr>
            <w:tcW w:w="1075" w:type="pct"/>
            <w:shd w:val="clear" w:color="000000" w:fill="FFFFFF"/>
            <w:vAlign w:val="center"/>
            <w:hideMark/>
          </w:tcPr>
          <w:p w14:paraId="7B4F0FAC"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成本控制</w:t>
            </w:r>
          </w:p>
        </w:tc>
        <w:tc>
          <w:tcPr>
            <w:tcW w:w="1517" w:type="pct"/>
            <w:shd w:val="clear" w:color="000000" w:fill="FFFFFF"/>
            <w:vAlign w:val="center"/>
            <w:hideMark/>
          </w:tcPr>
          <w:p w14:paraId="23194334"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成本控制有效性</w:t>
            </w:r>
          </w:p>
        </w:tc>
        <w:tc>
          <w:tcPr>
            <w:tcW w:w="517" w:type="pct"/>
            <w:shd w:val="clear" w:color="000000" w:fill="FFFFFF"/>
            <w:vAlign w:val="center"/>
            <w:hideMark/>
          </w:tcPr>
          <w:p w14:paraId="1B33F656" w14:textId="77777777" w:rsidR="00FB5964" w:rsidRPr="001B5A20" w:rsidRDefault="00FB5964"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6.00</w:t>
            </w:r>
          </w:p>
        </w:tc>
        <w:tc>
          <w:tcPr>
            <w:tcW w:w="593" w:type="pct"/>
            <w:shd w:val="clear" w:color="auto" w:fill="auto"/>
            <w:vAlign w:val="center"/>
            <w:hideMark/>
          </w:tcPr>
          <w:p w14:paraId="337E0FEB" w14:textId="77777777" w:rsidR="00FB5964" w:rsidRPr="001B5A20" w:rsidRDefault="00013A2B"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Pr>
                <w:rFonts w:ascii="Times New Roman" w:eastAsia="宋体" w:hAnsi="Times New Roman" w:cs="Times New Roman"/>
                <w:color w:val="auto"/>
                <w:sz w:val="20"/>
                <w:szCs w:val="20"/>
                <w:bdr w:val="none" w:sz="0" w:space="0" w:color="auto"/>
                <w:lang w:val="en-US"/>
              </w:rPr>
              <w:t>5.64</w:t>
            </w:r>
          </w:p>
        </w:tc>
        <w:tc>
          <w:tcPr>
            <w:tcW w:w="501" w:type="pct"/>
            <w:shd w:val="clear" w:color="auto" w:fill="auto"/>
            <w:vAlign w:val="center"/>
            <w:hideMark/>
          </w:tcPr>
          <w:p w14:paraId="06357993" w14:textId="77777777" w:rsidR="00FB5964" w:rsidRPr="001B5A20" w:rsidRDefault="00013A2B" w:rsidP="007026DE">
            <w:pPr>
              <w:pBdr>
                <w:top w:val="none" w:sz="0" w:space="0" w:color="auto"/>
                <w:left w:val="none" w:sz="0" w:space="0" w:color="auto"/>
                <w:bottom w:val="none" w:sz="0" w:space="0" w:color="auto"/>
                <w:right w:val="none" w:sz="0" w:space="0" w:color="auto"/>
                <w:between w:val="none" w:sz="0" w:space="0" w:color="auto"/>
                <w:bar w:val="none" w:sz="0" w:color="auto"/>
              </w:pBdr>
              <w:spacing w:afterLines="0" w:line="280" w:lineRule="exact"/>
              <w:ind w:firstLineChars="0" w:firstLine="0"/>
              <w:jc w:val="center"/>
              <w:rPr>
                <w:rFonts w:ascii="Times New Roman" w:eastAsia="宋体" w:hAnsi="Times New Roman" w:cs="Times New Roman"/>
                <w:color w:val="auto"/>
                <w:sz w:val="20"/>
                <w:szCs w:val="20"/>
                <w:bdr w:val="none" w:sz="0" w:space="0" w:color="auto"/>
                <w:lang w:val="en-US"/>
              </w:rPr>
            </w:pPr>
            <w:r>
              <w:rPr>
                <w:rFonts w:ascii="Times New Roman" w:eastAsia="宋体" w:hAnsi="Times New Roman" w:cs="Times New Roman"/>
                <w:color w:val="auto"/>
                <w:sz w:val="20"/>
                <w:szCs w:val="20"/>
                <w:bdr w:val="none" w:sz="0" w:space="0" w:color="auto"/>
                <w:lang w:val="en-US"/>
              </w:rPr>
              <w:t>94.00</w:t>
            </w:r>
            <w:r w:rsidR="00FB5964" w:rsidRPr="001B5A20">
              <w:rPr>
                <w:rFonts w:ascii="Times New Roman" w:eastAsia="宋体" w:hAnsi="Times New Roman" w:cs="Times New Roman"/>
                <w:color w:val="auto"/>
                <w:sz w:val="20"/>
                <w:szCs w:val="20"/>
                <w:bdr w:val="none" w:sz="0" w:space="0" w:color="auto"/>
                <w:lang w:val="en-US"/>
              </w:rPr>
              <w:t>%</w:t>
            </w:r>
          </w:p>
        </w:tc>
      </w:tr>
    </w:tbl>
    <w:p w14:paraId="3FB07CCC" w14:textId="77777777" w:rsidR="00B8621F" w:rsidRPr="001B5A20" w:rsidRDefault="00B8621F" w:rsidP="00B8621F">
      <w:pPr>
        <w:spacing w:after="120"/>
        <w:ind w:firstLineChars="0" w:firstLine="0"/>
        <w:rPr>
          <w:rFonts w:ascii="Times New Roman" w:hAnsi="Times New Roman" w:cs="Times New Roman"/>
        </w:rPr>
      </w:pPr>
    </w:p>
    <w:p w14:paraId="70B083DC" w14:textId="77777777" w:rsidR="00CB433B" w:rsidRPr="001B5A20" w:rsidRDefault="008C541A" w:rsidP="00983A7A">
      <w:pPr>
        <w:spacing w:afterLines="0"/>
        <w:ind w:firstLineChars="0" w:firstLine="0"/>
        <w:rPr>
          <w:rFonts w:ascii="Times New Roman" w:hAnsi="Times New Roman" w:cs="Times New Roman"/>
        </w:rPr>
      </w:pPr>
      <w:r w:rsidRPr="001B5A20">
        <w:rPr>
          <w:rFonts w:ascii="Times New Roman" w:hAnsi="Times New Roman" w:cs="Times New Roman"/>
        </w:rPr>
        <w:t>（</w:t>
      </w:r>
      <w:r w:rsidRPr="001B5A20">
        <w:rPr>
          <w:rFonts w:ascii="Times New Roman" w:hAnsi="Times New Roman" w:cs="Times New Roman"/>
        </w:rPr>
        <w:t>1</w:t>
      </w:r>
      <w:r w:rsidRPr="001B5A20">
        <w:rPr>
          <w:rFonts w:ascii="Times New Roman" w:hAnsi="Times New Roman" w:cs="Times New Roman"/>
        </w:rPr>
        <w:t>）</w:t>
      </w:r>
      <w:r w:rsidR="00CA0DF7" w:rsidRPr="001B5A20">
        <w:rPr>
          <w:rFonts w:ascii="Times New Roman" w:hAnsi="Times New Roman" w:cs="Times New Roman"/>
        </w:rPr>
        <w:t>数量一致性</w:t>
      </w:r>
    </w:p>
    <w:p w14:paraId="3EBF8263" w14:textId="77777777" w:rsidR="008C541A" w:rsidRPr="001B5A20" w:rsidRDefault="00CA0DF7" w:rsidP="007026DE">
      <w:pPr>
        <w:spacing w:afterLines="0"/>
        <w:ind w:firstLine="640"/>
        <w:rPr>
          <w:rFonts w:ascii="Times New Roman" w:hAnsi="Times New Roman" w:cs="Times New Roman"/>
          <w:szCs w:val="24"/>
        </w:rPr>
      </w:pPr>
      <w:r w:rsidRPr="001B5A20">
        <w:rPr>
          <w:rFonts w:ascii="Times New Roman" w:hAnsi="Times New Roman" w:cs="Times New Roman"/>
        </w:rPr>
        <w:t>数量一致性</w:t>
      </w:r>
      <w:r w:rsidR="0098298A" w:rsidRPr="001B5A20">
        <w:rPr>
          <w:rFonts w:ascii="Times New Roman" w:hAnsi="Times New Roman" w:cs="Times New Roman"/>
          <w:szCs w:val="24"/>
        </w:rPr>
        <w:t>权重</w:t>
      </w:r>
      <w:r w:rsidR="00B21B96" w:rsidRPr="001B5A20">
        <w:rPr>
          <w:rFonts w:ascii="Times New Roman" w:hAnsi="Times New Roman" w:cs="Times New Roman"/>
          <w:szCs w:val="24"/>
        </w:rPr>
        <w:t>6</w:t>
      </w:r>
      <w:r w:rsidR="00C83E54" w:rsidRPr="001B5A20">
        <w:rPr>
          <w:rFonts w:ascii="Times New Roman" w:hAnsi="Times New Roman" w:cs="Times New Roman"/>
          <w:szCs w:val="24"/>
        </w:rPr>
        <w:t>.00</w:t>
      </w:r>
      <w:r w:rsidR="0098298A" w:rsidRPr="001B5A20">
        <w:rPr>
          <w:rFonts w:ascii="Times New Roman" w:hAnsi="Times New Roman" w:cs="Times New Roman"/>
          <w:szCs w:val="24"/>
        </w:rPr>
        <w:t>分，实际得分</w:t>
      </w:r>
      <w:r w:rsidR="00895DA4" w:rsidRPr="001B5A20">
        <w:rPr>
          <w:rFonts w:ascii="Times New Roman" w:hAnsi="Times New Roman" w:cs="Times New Roman"/>
          <w:szCs w:val="24"/>
          <w:lang w:val="en-US"/>
        </w:rPr>
        <w:t>6.00</w:t>
      </w:r>
      <w:r w:rsidR="0098298A" w:rsidRPr="001B5A20">
        <w:rPr>
          <w:rFonts w:ascii="Times New Roman" w:hAnsi="Times New Roman" w:cs="Times New Roman"/>
          <w:szCs w:val="24"/>
        </w:rPr>
        <w:t>分，得分率</w:t>
      </w:r>
      <w:r w:rsidR="00895DA4" w:rsidRPr="001B5A20">
        <w:rPr>
          <w:rFonts w:ascii="Times New Roman" w:hAnsi="Times New Roman" w:cs="Times New Roman"/>
          <w:szCs w:val="24"/>
          <w:lang w:val="en-US"/>
        </w:rPr>
        <w:t>100.00</w:t>
      </w:r>
      <w:r w:rsidR="0098298A" w:rsidRPr="001B5A20">
        <w:rPr>
          <w:rFonts w:ascii="Times New Roman" w:hAnsi="Times New Roman" w:cs="Times New Roman"/>
          <w:szCs w:val="24"/>
        </w:rPr>
        <w:t>%</w:t>
      </w:r>
      <w:r w:rsidR="0098298A" w:rsidRPr="001B5A20">
        <w:rPr>
          <w:rFonts w:ascii="Times New Roman" w:hAnsi="Times New Roman" w:cs="Times New Roman"/>
          <w:szCs w:val="24"/>
        </w:rPr>
        <w:t>。</w:t>
      </w:r>
      <w:r w:rsidR="00895DA4" w:rsidRPr="001B5A20">
        <w:rPr>
          <w:rFonts w:ascii="Times New Roman" w:hAnsi="Times New Roman" w:cs="Times New Roman"/>
          <w:szCs w:val="24"/>
        </w:rPr>
        <w:t>绵竹市</w:t>
      </w:r>
      <w:r w:rsidR="00895DA4" w:rsidRPr="001B5A20">
        <w:rPr>
          <w:rFonts w:ascii="Times New Roman" w:hAnsi="Times New Roman" w:cs="Times New Roman"/>
          <w:szCs w:val="24"/>
        </w:rPr>
        <w:t>2020</w:t>
      </w:r>
      <w:r w:rsidR="00895DA4" w:rsidRPr="001B5A20">
        <w:rPr>
          <w:rFonts w:ascii="Times New Roman" w:hAnsi="Times New Roman" w:cs="Times New Roman"/>
          <w:szCs w:val="24"/>
        </w:rPr>
        <w:t>年实际完成补贴人数</w:t>
      </w:r>
      <w:r w:rsidR="00895DA4" w:rsidRPr="001B5A20">
        <w:rPr>
          <w:rFonts w:ascii="Times New Roman" w:hAnsi="Times New Roman" w:cs="Times New Roman"/>
          <w:szCs w:val="24"/>
        </w:rPr>
        <w:t>32570</w:t>
      </w:r>
      <w:r w:rsidR="00895DA4" w:rsidRPr="001B5A20">
        <w:rPr>
          <w:rFonts w:ascii="Times New Roman" w:hAnsi="Times New Roman" w:cs="Times New Roman"/>
          <w:szCs w:val="24"/>
        </w:rPr>
        <w:t>人，补贴范围主要有就业培训、新型学徒制培训、创业培训以及企业以工代训</w:t>
      </w:r>
      <w:r w:rsidR="00A94023" w:rsidRPr="001B5A20">
        <w:rPr>
          <w:rFonts w:ascii="Times New Roman" w:hAnsi="Times New Roman" w:cs="Times New Roman"/>
          <w:szCs w:val="24"/>
        </w:rPr>
        <w:t>，</w:t>
      </w:r>
      <w:r w:rsidR="001159D4" w:rsidRPr="001B5A20">
        <w:rPr>
          <w:rFonts w:ascii="Times New Roman" w:hAnsi="Times New Roman" w:cs="Times New Roman"/>
          <w:szCs w:val="24"/>
        </w:rPr>
        <w:t>故</w:t>
      </w:r>
      <w:r w:rsidR="00895DA4" w:rsidRPr="001B5A20">
        <w:rPr>
          <w:rFonts w:ascii="Times New Roman" w:hAnsi="Times New Roman" w:cs="Times New Roman"/>
          <w:szCs w:val="24"/>
        </w:rPr>
        <w:t>未</w:t>
      </w:r>
      <w:r w:rsidR="00A94023" w:rsidRPr="001B5A20">
        <w:rPr>
          <w:rFonts w:ascii="Times New Roman" w:hAnsi="Times New Roman" w:cs="Times New Roman"/>
          <w:szCs w:val="24"/>
        </w:rPr>
        <w:t>扣分。</w:t>
      </w:r>
    </w:p>
    <w:p w14:paraId="53F9E65B" w14:textId="77777777" w:rsidR="008C541A" w:rsidRPr="00F47118" w:rsidRDefault="008C541A" w:rsidP="007026DE">
      <w:pPr>
        <w:spacing w:afterLines="0"/>
        <w:ind w:firstLine="640"/>
        <w:rPr>
          <w:rFonts w:ascii="Times New Roman" w:hAnsi="Times New Roman" w:cs="Times New Roman"/>
        </w:rPr>
      </w:pPr>
      <w:r w:rsidRPr="00F47118">
        <w:rPr>
          <w:rFonts w:ascii="Times New Roman" w:hAnsi="Times New Roman" w:cs="Times New Roman"/>
        </w:rPr>
        <w:t>（</w:t>
      </w:r>
      <w:r w:rsidRPr="00F47118">
        <w:rPr>
          <w:rFonts w:ascii="Times New Roman" w:hAnsi="Times New Roman" w:cs="Times New Roman"/>
        </w:rPr>
        <w:t>2</w:t>
      </w:r>
      <w:r w:rsidRPr="00F47118">
        <w:rPr>
          <w:rFonts w:ascii="Times New Roman" w:hAnsi="Times New Roman" w:cs="Times New Roman"/>
        </w:rPr>
        <w:t>）</w:t>
      </w:r>
      <w:r w:rsidR="00CA0DF7" w:rsidRPr="00F47118">
        <w:rPr>
          <w:rFonts w:ascii="Times New Roman" w:hAnsi="Times New Roman" w:cs="Times New Roman"/>
        </w:rPr>
        <w:t>质量一致性</w:t>
      </w:r>
    </w:p>
    <w:p w14:paraId="35071B75" w14:textId="77777777" w:rsidR="0098298A" w:rsidRPr="001B5A20" w:rsidRDefault="00CA0DF7" w:rsidP="007026DE">
      <w:pPr>
        <w:spacing w:afterLines="0"/>
        <w:ind w:firstLine="640"/>
        <w:rPr>
          <w:rFonts w:ascii="Times New Roman" w:hAnsi="Times New Roman" w:cs="Times New Roman"/>
          <w:szCs w:val="24"/>
        </w:rPr>
      </w:pPr>
      <w:r w:rsidRPr="00F47118">
        <w:rPr>
          <w:rFonts w:ascii="Times New Roman" w:hAnsi="Times New Roman" w:cs="Times New Roman"/>
        </w:rPr>
        <w:t>质量一致性</w:t>
      </w:r>
      <w:r w:rsidR="0098298A" w:rsidRPr="00F47118">
        <w:rPr>
          <w:rFonts w:ascii="Times New Roman" w:hAnsi="Times New Roman" w:cs="Times New Roman"/>
          <w:szCs w:val="24"/>
        </w:rPr>
        <w:t>权重</w:t>
      </w:r>
      <w:r w:rsidR="00B7308C" w:rsidRPr="00F47118">
        <w:rPr>
          <w:rFonts w:ascii="Times New Roman" w:hAnsi="Times New Roman" w:cs="Times New Roman"/>
          <w:szCs w:val="24"/>
        </w:rPr>
        <w:t>6</w:t>
      </w:r>
      <w:r w:rsidR="00C83E54" w:rsidRPr="00F47118">
        <w:rPr>
          <w:rFonts w:ascii="Times New Roman" w:hAnsi="Times New Roman" w:cs="Times New Roman"/>
          <w:szCs w:val="24"/>
        </w:rPr>
        <w:t>.00</w:t>
      </w:r>
      <w:r w:rsidR="0098298A" w:rsidRPr="00F47118">
        <w:rPr>
          <w:rFonts w:ascii="Times New Roman" w:hAnsi="Times New Roman" w:cs="Times New Roman"/>
          <w:szCs w:val="24"/>
        </w:rPr>
        <w:t>分，实际得分</w:t>
      </w:r>
      <w:r w:rsidR="00B7308C" w:rsidRPr="00F47118">
        <w:rPr>
          <w:rFonts w:ascii="Times New Roman" w:hAnsi="Times New Roman" w:cs="Times New Roman"/>
          <w:szCs w:val="24"/>
        </w:rPr>
        <w:t>5.5</w:t>
      </w:r>
      <w:r w:rsidR="00C83E54" w:rsidRPr="00F47118">
        <w:rPr>
          <w:rFonts w:ascii="Times New Roman" w:hAnsi="Times New Roman" w:cs="Times New Roman"/>
          <w:szCs w:val="24"/>
        </w:rPr>
        <w:t>0</w:t>
      </w:r>
      <w:r w:rsidR="0098298A" w:rsidRPr="00F47118">
        <w:rPr>
          <w:rFonts w:ascii="Times New Roman" w:hAnsi="Times New Roman" w:cs="Times New Roman"/>
          <w:szCs w:val="24"/>
        </w:rPr>
        <w:t>分，得分率</w:t>
      </w:r>
      <w:r w:rsidR="00B7308C" w:rsidRPr="00F47118">
        <w:rPr>
          <w:rFonts w:ascii="Times New Roman" w:hAnsi="Times New Roman" w:cs="Times New Roman"/>
          <w:szCs w:val="24"/>
        </w:rPr>
        <w:t>91.67</w:t>
      </w:r>
      <w:r w:rsidR="0098298A" w:rsidRPr="00F47118">
        <w:rPr>
          <w:rFonts w:ascii="Times New Roman" w:hAnsi="Times New Roman" w:cs="Times New Roman"/>
          <w:szCs w:val="24"/>
        </w:rPr>
        <w:t>%</w:t>
      </w:r>
      <w:r w:rsidR="004D37F7" w:rsidRPr="00F47118">
        <w:rPr>
          <w:rFonts w:ascii="Times New Roman" w:hAnsi="Times New Roman" w:cs="Times New Roman"/>
          <w:szCs w:val="24"/>
        </w:rPr>
        <w:t>，调研发现，</w:t>
      </w:r>
      <w:r w:rsidR="00DD5335" w:rsidRPr="00F47118">
        <w:rPr>
          <w:rFonts w:ascii="Times New Roman" w:hAnsi="Times New Roman" w:cs="Times New Roman" w:hint="eastAsia"/>
          <w:szCs w:val="24"/>
        </w:rPr>
        <w:t>绵竹市领航职业技能培训学校</w:t>
      </w:r>
      <w:r w:rsidR="00564803" w:rsidRPr="00F47118">
        <w:rPr>
          <w:rFonts w:ascii="Times New Roman" w:hAnsi="Times New Roman" w:cs="Times New Roman" w:hint="eastAsia"/>
          <w:szCs w:val="24"/>
        </w:rPr>
        <w:t>富新镇九胜村特色</w:t>
      </w:r>
      <w:r w:rsidR="00D9100E" w:rsidRPr="00F47118">
        <w:rPr>
          <w:rFonts w:ascii="Times New Roman" w:hAnsi="Times New Roman" w:cs="Times New Roman" w:hint="eastAsia"/>
          <w:color w:val="000000" w:themeColor="text1"/>
          <w:szCs w:val="24"/>
        </w:rPr>
        <w:t>川菜培训班</w:t>
      </w:r>
      <w:r w:rsidR="00564803" w:rsidRPr="00F47118">
        <w:rPr>
          <w:rFonts w:ascii="Times New Roman" w:hAnsi="Times New Roman" w:cs="Times New Roman" w:hint="eastAsia"/>
          <w:color w:val="000000" w:themeColor="text1"/>
          <w:szCs w:val="24"/>
        </w:rPr>
        <w:t>（培训时间</w:t>
      </w:r>
      <w:r w:rsidR="00564803" w:rsidRPr="00F47118">
        <w:rPr>
          <w:rFonts w:ascii="Times New Roman" w:hAnsi="Times New Roman" w:cs="Times New Roman" w:hint="eastAsia"/>
          <w:color w:val="000000" w:themeColor="text1"/>
          <w:szCs w:val="24"/>
        </w:rPr>
        <w:t>2</w:t>
      </w:r>
      <w:r w:rsidR="00564803" w:rsidRPr="00F47118">
        <w:rPr>
          <w:rFonts w:ascii="Times New Roman" w:hAnsi="Times New Roman" w:cs="Times New Roman"/>
          <w:color w:val="000000" w:themeColor="text1"/>
          <w:szCs w:val="24"/>
        </w:rPr>
        <w:t>020</w:t>
      </w:r>
      <w:r w:rsidR="00564803" w:rsidRPr="00F47118">
        <w:rPr>
          <w:rFonts w:ascii="Times New Roman" w:hAnsi="Times New Roman" w:cs="Times New Roman" w:hint="eastAsia"/>
          <w:color w:val="000000" w:themeColor="text1"/>
          <w:szCs w:val="24"/>
        </w:rPr>
        <w:t>年</w:t>
      </w:r>
      <w:r w:rsidR="00564803" w:rsidRPr="00F47118">
        <w:rPr>
          <w:rFonts w:ascii="Times New Roman" w:hAnsi="Times New Roman" w:cs="Times New Roman" w:hint="eastAsia"/>
          <w:color w:val="000000" w:themeColor="text1"/>
          <w:szCs w:val="24"/>
        </w:rPr>
        <w:t>7</w:t>
      </w:r>
      <w:r w:rsidR="00564803" w:rsidRPr="00F47118">
        <w:rPr>
          <w:rFonts w:ascii="Times New Roman" w:hAnsi="Times New Roman" w:cs="Times New Roman" w:hint="eastAsia"/>
          <w:color w:val="000000" w:themeColor="text1"/>
          <w:szCs w:val="24"/>
        </w:rPr>
        <w:t>月</w:t>
      </w:r>
      <w:r w:rsidR="00564803" w:rsidRPr="00F47118">
        <w:rPr>
          <w:rFonts w:ascii="Times New Roman" w:hAnsi="Times New Roman" w:cs="Times New Roman" w:hint="eastAsia"/>
          <w:color w:val="000000" w:themeColor="text1"/>
          <w:szCs w:val="24"/>
        </w:rPr>
        <w:t>1</w:t>
      </w:r>
      <w:r w:rsidR="00564803" w:rsidRPr="00F47118">
        <w:rPr>
          <w:rFonts w:ascii="Times New Roman" w:hAnsi="Times New Roman" w:cs="Times New Roman"/>
          <w:color w:val="000000" w:themeColor="text1"/>
          <w:szCs w:val="24"/>
        </w:rPr>
        <w:t>6</w:t>
      </w:r>
      <w:r w:rsidR="00564803" w:rsidRPr="00F47118">
        <w:rPr>
          <w:rFonts w:ascii="Times New Roman" w:hAnsi="Times New Roman" w:cs="Times New Roman" w:hint="eastAsia"/>
          <w:color w:val="000000" w:themeColor="text1"/>
          <w:szCs w:val="24"/>
        </w:rPr>
        <w:t>日</w:t>
      </w:r>
      <w:r w:rsidR="00564803" w:rsidRPr="00F47118">
        <w:rPr>
          <w:rFonts w:ascii="Times New Roman" w:hAnsi="Times New Roman" w:cs="Times New Roman" w:hint="eastAsia"/>
          <w:color w:val="000000" w:themeColor="text1"/>
          <w:szCs w:val="24"/>
        </w:rPr>
        <w:t>-</w:t>
      </w:r>
      <w:r w:rsidR="00564803" w:rsidRPr="00F47118">
        <w:rPr>
          <w:rFonts w:ascii="Times New Roman" w:hAnsi="Times New Roman" w:cs="Times New Roman"/>
          <w:color w:val="000000" w:themeColor="text1"/>
          <w:szCs w:val="24"/>
        </w:rPr>
        <w:t>8</w:t>
      </w:r>
      <w:r w:rsidR="00564803" w:rsidRPr="00F47118">
        <w:rPr>
          <w:rFonts w:ascii="Times New Roman" w:hAnsi="Times New Roman" w:cs="Times New Roman" w:hint="eastAsia"/>
          <w:color w:val="000000" w:themeColor="text1"/>
          <w:szCs w:val="24"/>
        </w:rPr>
        <w:t>月</w:t>
      </w:r>
      <w:r w:rsidR="00564803" w:rsidRPr="00F47118">
        <w:rPr>
          <w:rFonts w:ascii="Times New Roman" w:hAnsi="Times New Roman" w:cs="Times New Roman" w:hint="eastAsia"/>
          <w:color w:val="000000" w:themeColor="text1"/>
          <w:szCs w:val="24"/>
        </w:rPr>
        <w:t>4</w:t>
      </w:r>
      <w:r w:rsidR="00564803" w:rsidRPr="00F47118">
        <w:rPr>
          <w:rFonts w:ascii="Times New Roman" w:hAnsi="Times New Roman" w:cs="Times New Roman" w:hint="eastAsia"/>
          <w:color w:val="000000" w:themeColor="text1"/>
          <w:szCs w:val="24"/>
        </w:rPr>
        <w:t>日）</w:t>
      </w:r>
      <w:r w:rsidR="00DD5335" w:rsidRPr="00F47118">
        <w:rPr>
          <w:rFonts w:ascii="Times New Roman" w:hAnsi="Times New Roman" w:cs="Times New Roman" w:hint="eastAsia"/>
          <w:color w:val="000000" w:themeColor="text1"/>
          <w:szCs w:val="24"/>
        </w:rPr>
        <w:t>部分</w:t>
      </w:r>
      <w:r w:rsidR="00DA2624" w:rsidRPr="00F47118">
        <w:rPr>
          <w:rFonts w:ascii="Times New Roman" w:hAnsi="Times New Roman" w:cs="Times New Roman" w:hint="eastAsia"/>
          <w:color w:val="000000" w:themeColor="text1"/>
          <w:szCs w:val="24"/>
        </w:rPr>
        <w:t>学员反馈</w:t>
      </w:r>
      <w:r w:rsidR="00B7308C" w:rsidRPr="00F47118">
        <w:rPr>
          <w:rFonts w:ascii="Times New Roman" w:hAnsi="Times New Roman" w:cs="Times New Roman"/>
          <w:color w:val="000000" w:themeColor="text1"/>
          <w:szCs w:val="24"/>
        </w:rPr>
        <w:t>实</w:t>
      </w:r>
      <w:r w:rsidR="00B7308C" w:rsidRPr="00F47118">
        <w:rPr>
          <w:rFonts w:ascii="Times New Roman" w:hAnsi="Times New Roman" w:cs="Times New Roman"/>
          <w:szCs w:val="24"/>
        </w:rPr>
        <w:t>际上课时间仅为半天，但项目计划书是按照全天的课时安排</w:t>
      </w:r>
      <w:r w:rsidR="00C06455" w:rsidRPr="00F47118">
        <w:rPr>
          <w:rFonts w:ascii="Times New Roman" w:hAnsi="Times New Roman" w:cs="Times New Roman"/>
          <w:szCs w:val="24"/>
        </w:rPr>
        <w:t>，</w:t>
      </w:r>
      <w:proofErr w:type="gramStart"/>
      <w:r w:rsidR="00C06455" w:rsidRPr="00F47118">
        <w:rPr>
          <w:rFonts w:ascii="Times New Roman" w:hAnsi="Times New Roman" w:cs="Times New Roman"/>
          <w:szCs w:val="24"/>
        </w:rPr>
        <w:t>故扣</w:t>
      </w:r>
      <w:proofErr w:type="gramEnd"/>
      <w:r w:rsidR="00B7308C" w:rsidRPr="00F47118">
        <w:rPr>
          <w:rFonts w:ascii="Times New Roman" w:hAnsi="Times New Roman" w:cs="Times New Roman"/>
          <w:szCs w:val="24"/>
        </w:rPr>
        <w:t>0.5</w:t>
      </w:r>
      <w:r w:rsidR="00C83E54" w:rsidRPr="00F47118">
        <w:rPr>
          <w:rFonts w:ascii="Times New Roman" w:hAnsi="Times New Roman" w:cs="Times New Roman"/>
          <w:szCs w:val="24"/>
        </w:rPr>
        <w:t>0</w:t>
      </w:r>
      <w:r w:rsidR="00C06455" w:rsidRPr="00F47118">
        <w:rPr>
          <w:rFonts w:ascii="Times New Roman" w:hAnsi="Times New Roman" w:cs="Times New Roman"/>
          <w:szCs w:val="24"/>
        </w:rPr>
        <w:t>分</w:t>
      </w:r>
      <w:r w:rsidR="00A94023" w:rsidRPr="00F47118">
        <w:rPr>
          <w:rFonts w:ascii="Times New Roman" w:hAnsi="Times New Roman" w:cs="Times New Roman"/>
          <w:szCs w:val="24"/>
        </w:rPr>
        <w:t>。</w:t>
      </w:r>
    </w:p>
    <w:p w14:paraId="6CB52EA5" w14:textId="189FB6CC" w:rsidR="00A94DB2" w:rsidRPr="001B5A20" w:rsidRDefault="00A94DB2" w:rsidP="007026DE">
      <w:pPr>
        <w:spacing w:afterLines="0"/>
        <w:ind w:firstLine="640"/>
        <w:rPr>
          <w:rFonts w:ascii="Times New Roman" w:hAnsi="Times New Roman" w:cs="Times New Roman"/>
        </w:rPr>
      </w:pPr>
      <w:r w:rsidRPr="001B5A20">
        <w:rPr>
          <w:rFonts w:ascii="Times New Roman" w:hAnsi="Times New Roman" w:cs="Times New Roman"/>
        </w:rPr>
        <w:t>（</w:t>
      </w:r>
      <w:r w:rsidRPr="001B5A20">
        <w:rPr>
          <w:rFonts w:ascii="Times New Roman" w:hAnsi="Times New Roman" w:cs="Times New Roman"/>
        </w:rPr>
        <w:t>3</w:t>
      </w:r>
      <w:r w:rsidRPr="001B5A20">
        <w:rPr>
          <w:rFonts w:ascii="Times New Roman" w:hAnsi="Times New Roman" w:cs="Times New Roman"/>
        </w:rPr>
        <w:t>）</w:t>
      </w:r>
      <w:r w:rsidR="00F47118">
        <w:rPr>
          <w:rFonts w:ascii="Times New Roman" w:hAnsi="Times New Roman" w:cs="Times New Roman" w:hint="eastAsia"/>
        </w:rPr>
        <w:t>未达标</w:t>
      </w:r>
      <w:r w:rsidRPr="001B5A20">
        <w:rPr>
          <w:rFonts w:ascii="Times New Roman" w:hAnsi="Times New Roman" w:cs="Times New Roman"/>
        </w:rPr>
        <w:t>记录</w:t>
      </w:r>
    </w:p>
    <w:p w14:paraId="7DCB534B" w14:textId="026C9569" w:rsidR="0067371A" w:rsidRPr="001B5A20" w:rsidRDefault="00F47118" w:rsidP="007026DE">
      <w:pPr>
        <w:spacing w:afterLines="0"/>
        <w:ind w:firstLine="640"/>
        <w:rPr>
          <w:rFonts w:ascii="Times New Roman" w:hAnsi="Times New Roman" w:cs="Times New Roman"/>
        </w:rPr>
      </w:pPr>
      <w:r>
        <w:rPr>
          <w:rFonts w:ascii="Times New Roman" w:hAnsi="Times New Roman" w:cs="Times New Roman"/>
        </w:rPr>
        <w:t>未达标记录</w:t>
      </w:r>
      <w:r w:rsidR="0067371A" w:rsidRPr="001B5A20">
        <w:rPr>
          <w:rFonts w:ascii="Times New Roman" w:hAnsi="Times New Roman" w:cs="Times New Roman"/>
        </w:rPr>
        <w:t>权重</w:t>
      </w:r>
      <w:r w:rsidR="0067371A" w:rsidRPr="001B5A20">
        <w:rPr>
          <w:rFonts w:ascii="Times New Roman" w:hAnsi="Times New Roman" w:cs="Times New Roman"/>
        </w:rPr>
        <w:t>6</w:t>
      </w:r>
      <w:r w:rsidR="00C83E54" w:rsidRPr="001B5A20">
        <w:rPr>
          <w:rFonts w:ascii="Times New Roman" w:hAnsi="Times New Roman" w:cs="Times New Roman"/>
        </w:rPr>
        <w:t>.00</w:t>
      </w:r>
      <w:r w:rsidR="0067371A" w:rsidRPr="001B5A20">
        <w:rPr>
          <w:rFonts w:ascii="Times New Roman" w:hAnsi="Times New Roman" w:cs="Times New Roman"/>
        </w:rPr>
        <w:t>分，实际得分</w:t>
      </w:r>
      <w:r w:rsidR="00895DA4" w:rsidRPr="001B5A20">
        <w:rPr>
          <w:rFonts w:ascii="Times New Roman" w:hAnsi="Times New Roman" w:cs="Times New Roman"/>
        </w:rPr>
        <w:t>4.80</w:t>
      </w:r>
      <w:r w:rsidR="0067371A" w:rsidRPr="001B5A20">
        <w:rPr>
          <w:rFonts w:ascii="Times New Roman" w:hAnsi="Times New Roman" w:cs="Times New Roman"/>
        </w:rPr>
        <w:t>分，得分率</w:t>
      </w:r>
      <w:r w:rsidR="0067371A" w:rsidRPr="001B5A20">
        <w:rPr>
          <w:rFonts w:ascii="Times New Roman" w:hAnsi="Times New Roman" w:cs="Times New Roman"/>
        </w:rPr>
        <w:t>9</w:t>
      </w:r>
      <w:r w:rsidR="00895DA4" w:rsidRPr="001B5A20">
        <w:rPr>
          <w:rFonts w:ascii="Times New Roman" w:hAnsi="Times New Roman" w:cs="Times New Roman"/>
        </w:rPr>
        <w:t>6.00</w:t>
      </w:r>
      <w:r w:rsidR="0067371A" w:rsidRPr="001B5A20">
        <w:rPr>
          <w:rFonts w:ascii="Times New Roman" w:hAnsi="Times New Roman" w:cs="Times New Roman"/>
        </w:rPr>
        <w:t>%</w:t>
      </w:r>
      <w:r w:rsidR="0067371A" w:rsidRPr="001B5A20">
        <w:rPr>
          <w:rFonts w:ascii="Times New Roman" w:hAnsi="Times New Roman" w:cs="Times New Roman"/>
        </w:rPr>
        <w:t>。</w:t>
      </w:r>
      <w:r w:rsidR="0051639B" w:rsidRPr="00D820E0">
        <w:rPr>
          <w:rFonts w:ascii="Times New Roman" w:hAnsi="Times New Roman" w:cs="Times New Roman"/>
        </w:rPr>
        <w:t>就业服务管理机构应实地查看每个项目不少于</w:t>
      </w:r>
      <w:r w:rsidR="0051639B" w:rsidRPr="00D820E0">
        <w:rPr>
          <w:rFonts w:ascii="Times New Roman" w:hAnsi="Times New Roman" w:cs="Times New Roman"/>
        </w:rPr>
        <w:t>2</w:t>
      </w:r>
      <w:r w:rsidR="0051639B" w:rsidRPr="00D820E0">
        <w:rPr>
          <w:rFonts w:ascii="Times New Roman" w:hAnsi="Times New Roman" w:cs="Times New Roman"/>
        </w:rPr>
        <w:t>次，实际人手不足难以完全覆盖所有培训班级</w:t>
      </w:r>
      <w:r w:rsidR="0051639B" w:rsidRPr="001B5A20">
        <w:rPr>
          <w:rFonts w:ascii="Times New Roman" w:hAnsi="Times New Roman" w:cs="Times New Roman"/>
        </w:rPr>
        <w:t>，</w:t>
      </w:r>
      <w:r w:rsidR="004D37F7" w:rsidRPr="001B5A20">
        <w:rPr>
          <w:rFonts w:ascii="Times New Roman" w:hAnsi="Times New Roman" w:cs="Times New Roman"/>
        </w:rPr>
        <w:t>调研发现</w:t>
      </w:r>
      <w:r w:rsidR="0051639B" w:rsidRPr="001B5A20">
        <w:rPr>
          <w:rFonts w:ascii="Times New Roman" w:hAnsi="Times New Roman" w:cs="Times New Roman"/>
        </w:rPr>
        <w:t>此一处未符合要求</w:t>
      </w:r>
      <w:r w:rsidR="00A92A0C" w:rsidRPr="001B5A20">
        <w:rPr>
          <w:rFonts w:ascii="Times New Roman" w:hAnsi="Times New Roman" w:cs="Times New Roman"/>
        </w:rPr>
        <w:t>，</w:t>
      </w:r>
      <w:proofErr w:type="gramStart"/>
      <w:r w:rsidR="00A92A0C" w:rsidRPr="001B5A20">
        <w:rPr>
          <w:rFonts w:ascii="Times New Roman" w:hAnsi="Times New Roman" w:cs="Times New Roman"/>
        </w:rPr>
        <w:t>故扣</w:t>
      </w:r>
      <w:proofErr w:type="gramEnd"/>
      <w:r w:rsidR="00895DA4" w:rsidRPr="001B5A20">
        <w:rPr>
          <w:rFonts w:ascii="Times New Roman" w:hAnsi="Times New Roman" w:cs="Times New Roman"/>
        </w:rPr>
        <w:t>1.20</w:t>
      </w:r>
      <w:r w:rsidR="00A92A0C" w:rsidRPr="001B5A20">
        <w:rPr>
          <w:rFonts w:ascii="Times New Roman" w:hAnsi="Times New Roman" w:cs="Times New Roman"/>
        </w:rPr>
        <w:t>分。</w:t>
      </w:r>
    </w:p>
    <w:p w14:paraId="7C475F0D" w14:textId="77777777" w:rsidR="00A94DB2" w:rsidRPr="001B5A20" w:rsidRDefault="0067371A" w:rsidP="007026DE">
      <w:pPr>
        <w:spacing w:afterLines="0"/>
        <w:ind w:firstLine="640"/>
        <w:rPr>
          <w:rFonts w:ascii="Times New Roman" w:hAnsi="Times New Roman" w:cs="Times New Roman"/>
          <w:szCs w:val="24"/>
        </w:rPr>
      </w:pPr>
      <w:r w:rsidRPr="001B5A20">
        <w:rPr>
          <w:rFonts w:ascii="Times New Roman" w:hAnsi="Times New Roman" w:cs="Times New Roman"/>
          <w:szCs w:val="24"/>
        </w:rPr>
        <w:t>（</w:t>
      </w:r>
      <w:r w:rsidRPr="001B5A20">
        <w:rPr>
          <w:rFonts w:ascii="Times New Roman" w:hAnsi="Times New Roman" w:cs="Times New Roman"/>
          <w:szCs w:val="24"/>
        </w:rPr>
        <w:t>4</w:t>
      </w:r>
      <w:r w:rsidRPr="001B5A20">
        <w:rPr>
          <w:rFonts w:ascii="Times New Roman" w:hAnsi="Times New Roman" w:cs="Times New Roman"/>
          <w:szCs w:val="24"/>
        </w:rPr>
        <w:t>）成本控制有效性</w:t>
      </w:r>
    </w:p>
    <w:p w14:paraId="59166AD6" w14:textId="07ABAE9E" w:rsidR="0067371A" w:rsidRPr="001B5A20" w:rsidRDefault="0067371A" w:rsidP="007026DE">
      <w:pPr>
        <w:spacing w:afterLines="0"/>
        <w:ind w:firstLine="640"/>
        <w:rPr>
          <w:rFonts w:ascii="Times New Roman" w:hAnsi="Times New Roman" w:cs="Times New Roman"/>
          <w:szCs w:val="24"/>
        </w:rPr>
      </w:pPr>
      <w:r w:rsidRPr="001B5A20">
        <w:rPr>
          <w:rFonts w:ascii="Times New Roman" w:hAnsi="Times New Roman" w:cs="Times New Roman"/>
          <w:szCs w:val="24"/>
        </w:rPr>
        <w:t>成本控制有效性</w:t>
      </w:r>
      <w:r w:rsidR="00B6384A" w:rsidRPr="001B5A20">
        <w:rPr>
          <w:rFonts w:ascii="Times New Roman" w:hAnsi="Times New Roman" w:cs="Times New Roman"/>
          <w:szCs w:val="24"/>
        </w:rPr>
        <w:t>权重</w:t>
      </w:r>
      <w:r w:rsidR="00B6384A" w:rsidRPr="001B5A20">
        <w:rPr>
          <w:rFonts w:ascii="Times New Roman" w:hAnsi="Times New Roman" w:cs="Times New Roman"/>
          <w:szCs w:val="24"/>
        </w:rPr>
        <w:t>6</w:t>
      </w:r>
      <w:r w:rsidR="00C83E54" w:rsidRPr="001B5A20">
        <w:rPr>
          <w:rFonts w:ascii="Times New Roman" w:hAnsi="Times New Roman" w:cs="Times New Roman"/>
          <w:szCs w:val="24"/>
        </w:rPr>
        <w:t>.00</w:t>
      </w:r>
      <w:r w:rsidR="00B6384A" w:rsidRPr="001B5A20">
        <w:rPr>
          <w:rFonts w:ascii="Times New Roman" w:hAnsi="Times New Roman" w:cs="Times New Roman"/>
          <w:szCs w:val="24"/>
        </w:rPr>
        <w:t>分，实际得分</w:t>
      </w:r>
      <w:r w:rsidR="00013A2B">
        <w:rPr>
          <w:rFonts w:ascii="Times New Roman" w:hAnsi="Times New Roman" w:cs="Times New Roman"/>
          <w:szCs w:val="24"/>
          <w:lang w:val="en-US"/>
        </w:rPr>
        <w:t>5.64</w:t>
      </w:r>
      <w:r w:rsidR="00B6384A" w:rsidRPr="001B5A20">
        <w:rPr>
          <w:rFonts w:ascii="Times New Roman" w:hAnsi="Times New Roman" w:cs="Times New Roman"/>
          <w:szCs w:val="24"/>
        </w:rPr>
        <w:t>分，得分率</w:t>
      </w:r>
      <w:r w:rsidR="00013A2B">
        <w:rPr>
          <w:rFonts w:ascii="Times New Roman" w:hAnsi="Times New Roman" w:cs="Times New Roman"/>
          <w:szCs w:val="24"/>
          <w:lang w:val="en-US"/>
        </w:rPr>
        <w:t>94.00</w:t>
      </w:r>
      <w:r w:rsidR="00B6384A" w:rsidRPr="001B5A20">
        <w:rPr>
          <w:rFonts w:ascii="Times New Roman" w:hAnsi="Times New Roman" w:cs="Times New Roman"/>
          <w:szCs w:val="24"/>
        </w:rPr>
        <w:t>%</w:t>
      </w:r>
      <w:r w:rsidR="00B6384A" w:rsidRPr="001B5A20">
        <w:rPr>
          <w:rFonts w:ascii="Times New Roman" w:hAnsi="Times New Roman" w:cs="Times New Roman"/>
          <w:szCs w:val="24"/>
        </w:rPr>
        <w:t>。</w:t>
      </w:r>
      <w:r w:rsidR="006753AD" w:rsidRPr="00D820E0">
        <w:rPr>
          <w:rFonts w:ascii="Times New Roman" w:hAnsi="Times New Roman" w:cs="Times New Roman"/>
          <w:szCs w:val="24"/>
        </w:rPr>
        <w:t>2020</w:t>
      </w:r>
      <w:r w:rsidR="006753AD" w:rsidRPr="00D820E0">
        <w:rPr>
          <w:rFonts w:ascii="Times New Roman" w:hAnsi="Times New Roman" w:cs="Times New Roman"/>
          <w:szCs w:val="24"/>
        </w:rPr>
        <w:t>年度实际使用</w:t>
      </w:r>
      <w:r w:rsidR="006753AD" w:rsidRPr="00D820E0">
        <w:rPr>
          <w:rFonts w:ascii="Times New Roman" w:hAnsi="Times New Roman" w:cs="Times New Roman"/>
          <w:szCs w:val="24"/>
        </w:rPr>
        <w:t>1178.62</w:t>
      </w:r>
      <w:r w:rsidR="00661650" w:rsidRPr="003D57DD">
        <w:rPr>
          <w:rFonts w:ascii="Times New Roman" w:hAnsi="Times New Roman" w:cs="Times New Roman" w:hint="eastAsia"/>
          <w:color w:val="000000" w:themeColor="text1"/>
          <w:szCs w:val="24"/>
        </w:rPr>
        <w:t>万元</w:t>
      </w:r>
      <w:r w:rsidR="006753AD" w:rsidRPr="00D820E0">
        <w:rPr>
          <w:rFonts w:ascii="Times New Roman" w:hAnsi="Times New Roman" w:cs="Times New Roman"/>
          <w:szCs w:val="24"/>
        </w:rPr>
        <w:t>，年初项目绵竹市安排预算</w:t>
      </w:r>
      <w:r w:rsidR="00013A2B">
        <w:rPr>
          <w:rFonts w:ascii="Times New Roman" w:hAnsi="Times New Roman" w:cs="Times New Roman"/>
          <w:szCs w:val="24"/>
          <w:lang w:val="en-US"/>
        </w:rPr>
        <w:t>1253</w:t>
      </w:r>
      <w:r w:rsidR="008F4E25">
        <w:rPr>
          <w:rFonts w:ascii="Times New Roman" w:hAnsi="Times New Roman" w:cs="Times New Roman"/>
          <w:szCs w:val="24"/>
          <w:lang w:val="en-US"/>
        </w:rPr>
        <w:t>.00</w:t>
      </w:r>
      <w:r w:rsidR="006753AD" w:rsidRPr="00D820E0">
        <w:rPr>
          <w:rFonts w:ascii="Times New Roman" w:hAnsi="Times New Roman" w:cs="Times New Roman"/>
          <w:szCs w:val="24"/>
        </w:rPr>
        <w:t>万</w:t>
      </w:r>
      <w:r w:rsidR="00D432D8">
        <w:rPr>
          <w:rFonts w:ascii="Times New Roman" w:hAnsi="Times New Roman" w:cs="Times New Roman" w:hint="eastAsia"/>
          <w:szCs w:val="24"/>
        </w:rPr>
        <w:t>元</w:t>
      </w:r>
      <w:r w:rsidR="006753AD" w:rsidRPr="00D820E0">
        <w:rPr>
          <w:rFonts w:ascii="Times New Roman" w:hAnsi="Times New Roman" w:cs="Times New Roman"/>
          <w:szCs w:val="24"/>
        </w:rPr>
        <w:t>，</w:t>
      </w:r>
      <w:r w:rsidR="006753AD" w:rsidRPr="001B5A20">
        <w:rPr>
          <w:rFonts w:ascii="Times New Roman" w:hAnsi="Times New Roman" w:cs="Times New Roman"/>
          <w:szCs w:val="24"/>
        </w:rPr>
        <w:t>指标得分</w:t>
      </w:r>
      <w:r w:rsidR="00013A2B">
        <w:rPr>
          <w:rFonts w:ascii="Times New Roman" w:hAnsi="Times New Roman" w:cs="Times New Roman"/>
          <w:szCs w:val="24"/>
          <w:lang w:val="en-US"/>
        </w:rPr>
        <w:t>94.06</w:t>
      </w:r>
      <w:r w:rsidR="006753AD" w:rsidRPr="001B5A20">
        <w:rPr>
          <w:rFonts w:ascii="Times New Roman" w:hAnsi="Times New Roman" w:cs="Times New Roman"/>
          <w:szCs w:val="24"/>
        </w:rPr>
        <w:t>%*6=</w:t>
      </w:r>
      <w:r w:rsidR="00013A2B">
        <w:rPr>
          <w:rFonts w:ascii="Times New Roman" w:hAnsi="Times New Roman" w:cs="Times New Roman"/>
          <w:szCs w:val="24"/>
          <w:lang w:val="en-US"/>
        </w:rPr>
        <w:t>5.64</w:t>
      </w:r>
      <w:r w:rsidR="00013A2B">
        <w:rPr>
          <w:rFonts w:ascii="Times New Roman" w:hAnsi="Times New Roman" w:cs="Times New Roman" w:hint="eastAsia"/>
          <w:szCs w:val="24"/>
          <w:lang w:val="en-US"/>
        </w:rPr>
        <w:t>，</w:t>
      </w:r>
      <w:proofErr w:type="gramStart"/>
      <w:r w:rsidR="00B6384A" w:rsidRPr="001B5A20">
        <w:rPr>
          <w:rFonts w:ascii="Times New Roman" w:hAnsi="Times New Roman" w:cs="Times New Roman"/>
          <w:szCs w:val="24"/>
        </w:rPr>
        <w:t>故扣</w:t>
      </w:r>
      <w:proofErr w:type="gramEnd"/>
      <w:r w:rsidR="00013A2B">
        <w:rPr>
          <w:rFonts w:ascii="Times New Roman" w:hAnsi="Times New Roman" w:cs="Times New Roman"/>
          <w:szCs w:val="24"/>
        </w:rPr>
        <w:t>0.36</w:t>
      </w:r>
      <w:r w:rsidR="00B6384A" w:rsidRPr="001B5A20">
        <w:rPr>
          <w:rFonts w:ascii="Times New Roman" w:hAnsi="Times New Roman" w:cs="Times New Roman"/>
          <w:szCs w:val="24"/>
        </w:rPr>
        <w:t>分。</w:t>
      </w:r>
    </w:p>
    <w:p w14:paraId="4C0D69FC" w14:textId="77777777" w:rsidR="005123D9" w:rsidRPr="001B5A20" w:rsidRDefault="007250AD" w:rsidP="007026DE">
      <w:pPr>
        <w:pStyle w:val="3"/>
        <w:spacing w:before="0" w:afterLines="0"/>
        <w:ind w:firstLine="643"/>
        <w:rPr>
          <w:rFonts w:ascii="Times New Roman" w:hAnsi="Times New Roman" w:cs="Times New Roman"/>
        </w:rPr>
      </w:pPr>
      <w:bookmarkStart w:id="27" w:name="_Toc78991259"/>
      <w:r w:rsidRPr="001B5A20">
        <w:rPr>
          <w:rFonts w:ascii="Times New Roman" w:hAnsi="Times New Roman" w:cs="Times New Roman"/>
        </w:rPr>
        <w:lastRenderedPageBreak/>
        <w:t>4.</w:t>
      </w:r>
      <w:r w:rsidRPr="001B5A20">
        <w:rPr>
          <w:rFonts w:ascii="Times New Roman" w:hAnsi="Times New Roman" w:cs="Times New Roman"/>
        </w:rPr>
        <w:t>项目</w:t>
      </w:r>
      <w:r w:rsidR="00446F51" w:rsidRPr="001B5A20">
        <w:rPr>
          <w:rFonts w:ascii="Times New Roman" w:hAnsi="Times New Roman" w:cs="Times New Roman"/>
        </w:rPr>
        <w:t>效果</w:t>
      </w:r>
      <w:r w:rsidR="00CB433B" w:rsidRPr="001B5A20">
        <w:rPr>
          <w:rFonts w:ascii="Times New Roman" w:hAnsi="Times New Roman" w:cs="Times New Roman"/>
        </w:rPr>
        <w:t>指标分析</w:t>
      </w:r>
      <w:bookmarkEnd w:id="27"/>
    </w:p>
    <w:p w14:paraId="39A7C502" w14:textId="77777777" w:rsidR="00B8621F" w:rsidRPr="001B5A20" w:rsidRDefault="008C541A" w:rsidP="00B8621F">
      <w:pPr>
        <w:spacing w:afterLines="0"/>
        <w:ind w:firstLine="640"/>
        <w:rPr>
          <w:rFonts w:ascii="Times New Roman" w:hAnsi="Times New Roman" w:cs="Times New Roman"/>
        </w:rPr>
      </w:pPr>
      <w:r w:rsidRPr="001B5A20">
        <w:rPr>
          <w:rFonts w:ascii="Times New Roman" w:hAnsi="Times New Roman" w:cs="Times New Roman"/>
        </w:rPr>
        <w:t>在项目</w:t>
      </w:r>
      <w:r w:rsidR="004F21CD" w:rsidRPr="001B5A20">
        <w:rPr>
          <w:rFonts w:ascii="Times New Roman" w:hAnsi="Times New Roman" w:cs="Times New Roman"/>
        </w:rPr>
        <w:t>效果</w:t>
      </w:r>
      <w:r w:rsidRPr="001B5A20">
        <w:rPr>
          <w:rFonts w:ascii="Times New Roman" w:hAnsi="Times New Roman" w:cs="Times New Roman"/>
        </w:rPr>
        <w:t>指标上，设置了</w:t>
      </w:r>
      <w:r w:rsidR="008B690D" w:rsidRPr="001B5A20">
        <w:rPr>
          <w:rFonts w:ascii="Times New Roman" w:hAnsi="Times New Roman" w:cs="Times New Roman"/>
        </w:rPr>
        <w:t>就业带动性、培训人群覆盖率、培训项目可持续性、群众满意度</w:t>
      </w:r>
      <w:r w:rsidR="008B690D" w:rsidRPr="001B5A20">
        <w:rPr>
          <w:rFonts w:ascii="Times New Roman" w:hAnsi="Times New Roman" w:cs="Times New Roman"/>
        </w:rPr>
        <w:t>4</w:t>
      </w:r>
      <w:r w:rsidR="0098298A" w:rsidRPr="001B5A20">
        <w:rPr>
          <w:rFonts w:ascii="Times New Roman" w:hAnsi="Times New Roman" w:cs="Times New Roman"/>
        </w:rPr>
        <w:t>个三级指标。</w:t>
      </w:r>
    </w:p>
    <w:p w14:paraId="743DBD1B" w14:textId="77777777" w:rsidR="00CB433B" w:rsidRPr="001B5A20" w:rsidRDefault="00CB433B" w:rsidP="007026DE">
      <w:pPr>
        <w:spacing w:afterLines="0"/>
        <w:ind w:firstLineChars="0" w:firstLine="0"/>
        <w:jc w:val="center"/>
        <w:rPr>
          <w:rFonts w:ascii="Times New Roman" w:eastAsia="幼圆" w:hAnsi="Times New Roman" w:cs="Times New Roman"/>
          <w:b/>
          <w:sz w:val="28"/>
        </w:rPr>
      </w:pPr>
      <w:r w:rsidRPr="001B5A20">
        <w:rPr>
          <w:rFonts w:ascii="Times New Roman" w:eastAsia="幼圆" w:hAnsi="Times New Roman" w:cs="Times New Roman"/>
          <w:b/>
          <w:sz w:val="28"/>
        </w:rPr>
        <w:t>附表</w:t>
      </w:r>
      <w:r w:rsidRPr="001B5A20">
        <w:rPr>
          <w:rFonts w:ascii="Times New Roman" w:eastAsia="幼圆" w:hAnsi="Times New Roman" w:cs="Times New Roman"/>
          <w:b/>
          <w:sz w:val="28"/>
        </w:rPr>
        <w:t xml:space="preserve"> </w:t>
      </w:r>
      <w:r w:rsidR="00422496" w:rsidRPr="001B5A20">
        <w:rPr>
          <w:rFonts w:ascii="Times New Roman" w:eastAsia="幼圆" w:hAnsi="Times New Roman" w:cs="Times New Roman"/>
          <w:b/>
          <w:sz w:val="28"/>
        </w:rPr>
        <w:t>项目</w:t>
      </w:r>
      <w:r w:rsidR="00CA0DF7" w:rsidRPr="001B5A20">
        <w:rPr>
          <w:rFonts w:ascii="Times New Roman" w:eastAsia="幼圆" w:hAnsi="Times New Roman" w:cs="Times New Roman"/>
          <w:b/>
          <w:sz w:val="28"/>
        </w:rPr>
        <w:t>效果</w:t>
      </w:r>
      <w:r w:rsidRPr="001B5A20">
        <w:rPr>
          <w:rFonts w:ascii="Times New Roman" w:eastAsia="幼圆" w:hAnsi="Times New Roman" w:cs="Times New Roman"/>
          <w:b/>
          <w:sz w:val="28"/>
        </w:rPr>
        <w:t>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2066"/>
        <w:gridCol w:w="2628"/>
        <w:gridCol w:w="1286"/>
        <w:gridCol w:w="1140"/>
        <w:gridCol w:w="969"/>
      </w:tblGrid>
      <w:tr w:rsidR="00351CFF" w:rsidRPr="001B5A20" w14:paraId="294ECEFB" w14:textId="77777777" w:rsidTr="00E505DA">
        <w:trPr>
          <w:trHeight w:val="440"/>
          <w:tblHeader/>
        </w:trPr>
        <w:tc>
          <w:tcPr>
            <w:tcW w:w="799" w:type="pct"/>
            <w:vMerge w:val="restart"/>
            <w:shd w:val="clear" w:color="000000" w:fill="00516B"/>
            <w:vAlign w:val="center"/>
            <w:hideMark/>
          </w:tcPr>
          <w:p w14:paraId="7F8CBDC6"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一级指标</w:t>
            </w:r>
          </w:p>
        </w:tc>
        <w:tc>
          <w:tcPr>
            <w:tcW w:w="1073" w:type="pct"/>
            <w:vMerge w:val="restart"/>
            <w:shd w:val="clear" w:color="000000" w:fill="00516B"/>
            <w:vAlign w:val="center"/>
            <w:hideMark/>
          </w:tcPr>
          <w:p w14:paraId="555956A1"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二级指标</w:t>
            </w:r>
          </w:p>
        </w:tc>
        <w:tc>
          <w:tcPr>
            <w:tcW w:w="1365" w:type="pct"/>
            <w:vMerge w:val="restart"/>
            <w:shd w:val="clear" w:color="000000" w:fill="00516B"/>
            <w:vAlign w:val="center"/>
            <w:hideMark/>
          </w:tcPr>
          <w:p w14:paraId="5F5D4883"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三级指标</w:t>
            </w:r>
          </w:p>
        </w:tc>
        <w:tc>
          <w:tcPr>
            <w:tcW w:w="668" w:type="pct"/>
            <w:vMerge w:val="restart"/>
            <w:shd w:val="clear" w:color="000000" w:fill="00516B"/>
            <w:vAlign w:val="center"/>
            <w:hideMark/>
          </w:tcPr>
          <w:p w14:paraId="18B3A441"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分值</w:t>
            </w:r>
          </w:p>
        </w:tc>
        <w:tc>
          <w:tcPr>
            <w:tcW w:w="592" w:type="pct"/>
            <w:vMerge w:val="restart"/>
            <w:shd w:val="clear" w:color="000000" w:fill="00516B"/>
            <w:vAlign w:val="center"/>
            <w:hideMark/>
          </w:tcPr>
          <w:p w14:paraId="3EB12336"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得分</w:t>
            </w:r>
          </w:p>
        </w:tc>
        <w:tc>
          <w:tcPr>
            <w:tcW w:w="503" w:type="pct"/>
            <w:vMerge w:val="restart"/>
            <w:shd w:val="clear" w:color="000000" w:fill="00516B"/>
            <w:vAlign w:val="center"/>
            <w:hideMark/>
          </w:tcPr>
          <w:p w14:paraId="2CA0A10A"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r w:rsidRPr="001B5A20">
              <w:rPr>
                <w:rFonts w:ascii="Times New Roman" w:eastAsia="宋体" w:hAnsi="Times New Roman" w:cs="Times New Roman"/>
                <w:b/>
                <w:bCs/>
                <w:color w:val="FFFFFF"/>
                <w:sz w:val="20"/>
                <w:szCs w:val="20"/>
                <w:bdr w:val="none" w:sz="0" w:space="0" w:color="auto"/>
                <w:lang w:val="en-US"/>
              </w:rPr>
              <w:t>得分率</w:t>
            </w:r>
          </w:p>
        </w:tc>
      </w:tr>
      <w:tr w:rsidR="00351CFF" w:rsidRPr="001B5A20" w14:paraId="5CF79005" w14:textId="77777777" w:rsidTr="00E505DA">
        <w:trPr>
          <w:trHeight w:val="440"/>
        </w:trPr>
        <w:tc>
          <w:tcPr>
            <w:tcW w:w="799" w:type="pct"/>
            <w:vMerge/>
            <w:vAlign w:val="center"/>
            <w:hideMark/>
          </w:tcPr>
          <w:p w14:paraId="4F673E90"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1073" w:type="pct"/>
            <w:vMerge/>
            <w:vAlign w:val="center"/>
            <w:hideMark/>
          </w:tcPr>
          <w:p w14:paraId="46D7E9D0"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1365" w:type="pct"/>
            <w:vMerge/>
            <w:vAlign w:val="center"/>
            <w:hideMark/>
          </w:tcPr>
          <w:p w14:paraId="64319FAF"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668" w:type="pct"/>
            <w:vMerge/>
            <w:vAlign w:val="center"/>
            <w:hideMark/>
          </w:tcPr>
          <w:p w14:paraId="5EC7F595"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592" w:type="pct"/>
            <w:vMerge/>
            <w:vAlign w:val="center"/>
            <w:hideMark/>
          </w:tcPr>
          <w:p w14:paraId="38253C62"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c>
          <w:tcPr>
            <w:tcW w:w="503" w:type="pct"/>
            <w:vMerge/>
            <w:vAlign w:val="center"/>
            <w:hideMark/>
          </w:tcPr>
          <w:p w14:paraId="078A3A9F"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FFFFFF"/>
                <w:sz w:val="20"/>
                <w:szCs w:val="20"/>
                <w:bdr w:val="none" w:sz="0" w:space="0" w:color="auto"/>
                <w:lang w:val="en-US"/>
              </w:rPr>
            </w:pPr>
          </w:p>
        </w:tc>
      </w:tr>
      <w:tr w:rsidR="00351CFF" w:rsidRPr="001B5A20" w14:paraId="35845CBD" w14:textId="77777777" w:rsidTr="00E505DA">
        <w:trPr>
          <w:trHeight w:val="20"/>
        </w:trPr>
        <w:tc>
          <w:tcPr>
            <w:tcW w:w="799" w:type="pct"/>
            <w:vMerge w:val="restart"/>
            <w:shd w:val="clear" w:color="auto" w:fill="auto"/>
            <w:vAlign w:val="center"/>
            <w:hideMark/>
          </w:tcPr>
          <w:p w14:paraId="205CFABE"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auto"/>
                <w:sz w:val="20"/>
                <w:szCs w:val="20"/>
                <w:bdr w:val="none" w:sz="0" w:space="0" w:color="auto"/>
                <w:lang w:val="en-US"/>
              </w:rPr>
            </w:pPr>
            <w:r w:rsidRPr="001B5A20">
              <w:rPr>
                <w:rFonts w:ascii="Times New Roman" w:eastAsia="宋体" w:hAnsi="Times New Roman" w:cs="Times New Roman"/>
                <w:b/>
                <w:bCs/>
                <w:color w:val="auto"/>
                <w:sz w:val="20"/>
                <w:szCs w:val="20"/>
                <w:bdr w:val="none" w:sz="0" w:space="0" w:color="auto"/>
                <w:lang w:val="en-US"/>
              </w:rPr>
              <w:t>项目效果</w:t>
            </w:r>
          </w:p>
        </w:tc>
        <w:tc>
          <w:tcPr>
            <w:tcW w:w="1073" w:type="pct"/>
            <w:shd w:val="clear" w:color="auto" w:fill="auto"/>
            <w:vAlign w:val="center"/>
            <w:hideMark/>
          </w:tcPr>
          <w:p w14:paraId="2A0C0638"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经济效益</w:t>
            </w:r>
          </w:p>
        </w:tc>
        <w:tc>
          <w:tcPr>
            <w:tcW w:w="1365" w:type="pct"/>
            <w:shd w:val="clear" w:color="auto" w:fill="auto"/>
            <w:vAlign w:val="center"/>
            <w:hideMark/>
          </w:tcPr>
          <w:p w14:paraId="2A5758DA"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就业带动性</w:t>
            </w:r>
          </w:p>
        </w:tc>
        <w:tc>
          <w:tcPr>
            <w:tcW w:w="668" w:type="pct"/>
            <w:shd w:val="clear" w:color="000000" w:fill="FFFFFF"/>
            <w:vAlign w:val="center"/>
            <w:hideMark/>
          </w:tcPr>
          <w:p w14:paraId="73F87A1C"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92" w:type="pct"/>
            <w:shd w:val="clear" w:color="auto" w:fill="auto"/>
            <w:vAlign w:val="center"/>
            <w:hideMark/>
          </w:tcPr>
          <w:p w14:paraId="1E7178FD"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3.6</w:t>
            </w:r>
            <w:r w:rsidR="00C83E54" w:rsidRPr="001B5A20">
              <w:rPr>
                <w:rFonts w:ascii="Times New Roman" w:eastAsia="宋体" w:hAnsi="Times New Roman" w:cs="Times New Roman"/>
                <w:color w:val="auto"/>
                <w:sz w:val="20"/>
                <w:szCs w:val="20"/>
                <w:bdr w:val="none" w:sz="0" w:space="0" w:color="auto"/>
                <w:lang w:val="en-US"/>
              </w:rPr>
              <w:t>0</w:t>
            </w:r>
          </w:p>
        </w:tc>
        <w:tc>
          <w:tcPr>
            <w:tcW w:w="503" w:type="pct"/>
            <w:shd w:val="clear" w:color="auto" w:fill="auto"/>
            <w:vAlign w:val="center"/>
            <w:hideMark/>
          </w:tcPr>
          <w:p w14:paraId="023B3C49"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60.00%</w:t>
            </w:r>
          </w:p>
        </w:tc>
      </w:tr>
      <w:tr w:rsidR="00351CFF" w:rsidRPr="001B5A20" w14:paraId="715B51C4" w14:textId="77777777" w:rsidTr="00E505DA">
        <w:trPr>
          <w:trHeight w:val="20"/>
        </w:trPr>
        <w:tc>
          <w:tcPr>
            <w:tcW w:w="799" w:type="pct"/>
            <w:vMerge/>
            <w:vAlign w:val="center"/>
            <w:hideMark/>
          </w:tcPr>
          <w:p w14:paraId="31E69C8D"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auto"/>
                <w:sz w:val="20"/>
                <w:szCs w:val="20"/>
                <w:bdr w:val="none" w:sz="0" w:space="0" w:color="auto"/>
                <w:lang w:val="en-US"/>
              </w:rPr>
            </w:pPr>
          </w:p>
        </w:tc>
        <w:tc>
          <w:tcPr>
            <w:tcW w:w="1073" w:type="pct"/>
            <w:vMerge w:val="restart"/>
            <w:shd w:val="clear" w:color="auto" w:fill="auto"/>
            <w:vAlign w:val="center"/>
            <w:hideMark/>
          </w:tcPr>
          <w:p w14:paraId="77108830"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社会效益</w:t>
            </w:r>
          </w:p>
        </w:tc>
        <w:tc>
          <w:tcPr>
            <w:tcW w:w="1365" w:type="pct"/>
            <w:shd w:val="clear" w:color="auto" w:fill="auto"/>
            <w:vAlign w:val="center"/>
            <w:hideMark/>
          </w:tcPr>
          <w:p w14:paraId="504597C4"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培训人群覆盖率</w:t>
            </w:r>
          </w:p>
        </w:tc>
        <w:tc>
          <w:tcPr>
            <w:tcW w:w="668" w:type="pct"/>
            <w:shd w:val="clear" w:color="000000" w:fill="FFFFFF"/>
            <w:vAlign w:val="center"/>
            <w:hideMark/>
          </w:tcPr>
          <w:p w14:paraId="18DC1DA3"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92" w:type="pct"/>
            <w:shd w:val="clear" w:color="auto" w:fill="auto"/>
            <w:vAlign w:val="center"/>
            <w:hideMark/>
          </w:tcPr>
          <w:p w14:paraId="4F69AB1D" w14:textId="77777777" w:rsidR="00351CFF" w:rsidRPr="001B5A20" w:rsidRDefault="006753A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6.00</w:t>
            </w:r>
          </w:p>
        </w:tc>
        <w:tc>
          <w:tcPr>
            <w:tcW w:w="503" w:type="pct"/>
            <w:shd w:val="clear" w:color="auto" w:fill="auto"/>
            <w:vAlign w:val="center"/>
            <w:hideMark/>
          </w:tcPr>
          <w:p w14:paraId="23D65A84" w14:textId="77777777" w:rsidR="00351CFF" w:rsidRPr="001B5A20" w:rsidRDefault="006753AD"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100</w:t>
            </w:r>
            <w:r w:rsidR="00351CFF" w:rsidRPr="001B5A20">
              <w:rPr>
                <w:rFonts w:ascii="Times New Roman" w:eastAsia="宋体" w:hAnsi="Times New Roman" w:cs="Times New Roman"/>
                <w:color w:val="auto"/>
                <w:sz w:val="20"/>
                <w:szCs w:val="20"/>
                <w:bdr w:val="none" w:sz="0" w:space="0" w:color="auto"/>
                <w:lang w:val="en-US"/>
              </w:rPr>
              <w:t>.00%</w:t>
            </w:r>
          </w:p>
        </w:tc>
      </w:tr>
      <w:tr w:rsidR="00351CFF" w:rsidRPr="001B5A20" w14:paraId="1B88B80B" w14:textId="77777777" w:rsidTr="00E505DA">
        <w:trPr>
          <w:trHeight w:val="20"/>
        </w:trPr>
        <w:tc>
          <w:tcPr>
            <w:tcW w:w="799" w:type="pct"/>
            <w:vMerge/>
            <w:vAlign w:val="center"/>
            <w:hideMark/>
          </w:tcPr>
          <w:p w14:paraId="575CC7E9"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auto"/>
                <w:sz w:val="20"/>
                <w:szCs w:val="20"/>
                <w:bdr w:val="none" w:sz="0" w:space="0" w:color="auto"/>
                <w:lang w:val="en-US"/>
              </w:rPr>
            </w:pPr>
          </w:p>
        </w:tc>
        <w:tc>
          <w:tcPr>
            <w:tcW w:w="1073" w:type="pct"/>
            <w:vMerge/>
            <w:vAlign w:val="center"/>
            <w:hideMark/>
          </w:tcPr>
          <w:p w14:paraId="1D6E0B4A"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p>
        </w:tc>
        <w:tc>
          <w:tcPr>
            <w:tcW w:w="1365" w:type="pct"/>
            <w:shd w:val="clear" w:color="auto" w:fill="auto"/>
            <w:vAlign w:val="center"/>
            <w:hideMark/>
          </w:tcPr>
          <w:p w14:paraId="21B3E0F7"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培训项目可持续性</w:t>
            </w:r>
          </w:p>
        </w:tc>
        <w:tc>
          <w:tcPr>
            <w:tcW w:w="668" w:type="pct"/>
            <w:shd w:val="clear" w:color="000000" w:fill="FFFFFF"/>
            <w:vAlign w:val="center"/>
            <w:hideMark/>
          </w:tcPr>
          <w:p w14:paraId="0CCA175C"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92" w:type="pct"/>
            <w:shd w:val="clear" w:color="auto" w:fill="auto"/>
            <w:vAlign w:val="center"/>
            <w:hideMark/>
          </w:tcPr>
          <w:p w14:paraId="3FEEDDAB"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03" w:type="pct"/>
            <w:shd w:val="clear" w:color="auto" w:fill="auto"/>
            <w:vAlign w:val="center"/>
            <w:hideMark/>
          </w:tcPr>
          <w:p w14:paraId="49BABA45"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100.00%</w:t>
            </w:r>
          </w:p>
        </w:tc>
      </w:tr>
      <w:tr w:rsidR="00351CFF" w:rsidRPr="001B5A20" w14:paraId="686FB075" w14:textId="77777777" w:rsidTr="00E505DA">
        <w:trPr>
          <w:trHeight w:val="20"/>
        </w:trPr>
        <w:tc>
          <w:tcPr>
            <w:tcW w:w="799" w:type="pct"/>
            <w:vMerge/>
            <w:vAlign w:val="center"/>
            <w:hideMark/>
          </w:tcPr>
          <w:p w14:paraId="670942B4"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b/>
                <w:bCs/>
                <w:color w:val="auto"/>
                <w:sz w:val="20"/>
                <w:szCs w:val="20"/>
                <w:bdr w:val="none" w:sz="0" w:space="0" w:color="auto"/>
                <w:lang w:val="en-US"/>
              </w:rPr>
            </w:pPr>
          </w:p>
        </w:tc>
        <w:tc>
          <w:tcPr>
            <w:tcW w:w="1073" w:type="pct"/>
            <w:shd w:val="clear" w:color="auto" w:fill="auto"/>
            <w:vAlign w:val="center"/>
            <w:hideMark/>
          </w:tcPr>
          <w:p w14:paraId="6950E2E2"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群众满意度</w:t>
            </w:r>
          </w:p>
        </w:tc>
        <w:tc>
          <w:tcPr>
            <w:tcW w:w="1365" w:type="pct"/>
            <w:shd w:val="clear" w:color="auto" w:fill="auto"/>
            <w:vAlign w:val="center"/>
            <w:hideMark/>
          </w:tcPr>
          <w:p w14:paraId="5F1CDCBB"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群众满意度</w:t>
            </w:r>
          </w:p>
        </w:tc>
        <w:tc>
          <w:tcPr>
            <w:tcW w:w="668" w:type="pct"/>
            <w:shd w:val="clear" w:color="auto" w:fill="auto"/>
            <w:vAlign w:val="center"/>
            <w:hideMark/>
          </w:tcPr>
          <w:p w14:paraId="714CC999"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92" w:type="pct"/>
            <w:shd w:val="clear" w:color="auto" w:fill="auto"/>
            <w:vAlign w:val="center"/>
            <w:hideMark/>
          </w:tcPr>
          <w:p w14:paraId="29DEE05B"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6</w:t>
            </w:r>
            <w:r w:rsidR="00C83E54" w:rsidRPr="001B5A20">
              <w:rPr>
                <w:rFonts w:ascii="Times New Roman" w:eastAsia="宋体" w:hAnsi="Times New Roman" w:cs="Times New Roman"/>
                <w:color w:val="auto"/>
                <w:sz w:val="20"/>
                <w:szCs w:val="20"/>
                <w:bdr w:val="none" w:sz="0" w:space="0" w:color="auto"/>
                <w:lang w:val="en-US"/>
              </w:rPr>
              <w:t>.00</w:t>
            </w:r>
          </w:p>
        </w:tc>
        <w:tc>
          <w:tcPr>
            <w:tcW w:w="503" w:type="pct"/>
            <w:shd w:val="clear" w:color="auto" w:fill="auto"/>
            <w:vAlign w:val="center"/>
            <w:hideMark/>
          </w:tcPr>
          <w:p w14:paraId="6651BA94" w14:textId="77777777" w:rsidR="00351CFF" w:rsidRPr="001B5A20" w:rsidRDefault="00351CFF" w:rsidP="00B8621F">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firstLineChars="0" w:firstLine="0"/>
              <w:jc w:val="center"/>
              <w:rPr>
                <w:rFonts w:ascii="Times New Roman" w:eastAsia="宋体" w:hAnsi="Times New Roman" w:cs="Times New Roman"/>
                <w:color w:val="auto"/>
                <w:sz w:val="20"/>
                <w:szCs w:val="20"/>
                <w:bdr w:val="none" w:sz="0" w:space="0" w:color="auto"/>
                <w:lang w:val="en-US"/>
              </w:rPr>
            </w:pPr>
            <w:r w:rsidRPr="001B5A20">
              <w:rPr>
                <w:rFonts w:ascii="Times New Roman" w:eastAsia="宋体" w:hAnsi="Times New Roman" w:cs="Times New Roman"/>
                <w:color w:val="auto"/>
                <w:sz w:val="20"/>
                <w:szCs w:val="20"/>
                <w:bdr w:val="none" w:sz="0" w:space="0" w:color="auto"/>
                <w:lang w:val="en-US"/>
              </w:rPr>
              <w:t>100.00%</w:t>
            </w:r>
          </w:p>
        </w:tc>
      </w:tr>
    </w:tbl>
    <w:p w14:paraId="1FD1598A" w14:textId="77777777" w:rsidR="00B52660" w:rsidRPr="001B5A20" w:rsidRDefault="00B52660" w:rsidP="007026DE">
      <w:pPr>
        <w:spacing w:afterLines="0"/>
        <w:ind w:firstLine="640"/>
        <w:rPr>
          <w:rFonts w:ascii="Times New Roman" w:hAnsi="Times New Roman" w:cs="Times New Roman"/>
        </w:rPr>
      </w:pPr>
    </w:p>
    <w:p w14:paraId="3D64BF3A" w14:textId="77777777" w:rsidR="00CB433B" w:rsidRPr="001B5A20" w:rsidRDefault="0098298A" w:rsidP="007026DE">
      <w:pPr>
        <w:spacing w:afterLines="0"/>
        <w:ind w:firstLine="640"/>
        <w:rPr>
          <w:rFonts w:ascii="Times New Roman" w:hAnsi="Times New Roman" w:cs="Times New Roman"/>
        </w:rPr>
      </w:pPr>
      <w:r w:rsidRPr="001B5A20">
        <w:rPr>
          <w:rFonts w:ascii="Times New Roman" w:hAnsi="Times New Roman" w:cs="Times New Roman"/>
        </w:rPr>
        <w:t>（</w:t>
      </w:r>
      <w:r w:rsidRPr="001B5A20">
        <w:rPr>
          <w:rFonts w:ascii="Times New Roman" w:hAnsi="Times New Roman" w:cs="Times New Roman"/>
        </w:rPr>
        <w:t>1</w:t>
      </w:r>
      <w:r w:rsidRPr="001B5A20">
        <w:rPr>
          <w:rFonts w:ascii="Times New Roman" w:hAnsi="Times New Roman" w:cs="Times New Roman"/>
        </w:rPr>
        <w:t>）</w:t>
      </w:r>
      <w:r w:rsidR="001B3FF6" w:rsidRPr="001B5A20">
        <w:rPr>
          <w:rFonts w:ascii="Times New Roman" w:hAnsi="Times New Roman" w:cs="Times New Roman"/>
        </w:rPr>
        <w:t>就业带动性</w:t>
      </w:r>
    </w:p>
    <w:p w14:paraId="5D08E178" w14:textId="77777777" w:rsidR="00A94023" w:rsidRPr="00661650" w:rsidRDefault="001B3FF6" w:rsidP="007026DE">
      <w:pPr>
        <w:spacing w:afterLines="0"/>
        <w:ind w:firstLine="640"/>
        <w:rPr>
          <w:rFonts w:ascii="Times New Roman" w:hAnsi="Times New Roman" w:cs="Times New Roman"/>
          <w:color w:val="FF0000"/>
        </w:rPr>
      </w:pPr>
      <w:r w:rsidRPr="001B5A20">
        <w:rPr>
          <w:rFonts w:ascii="Times New Roman" w:hAnsi="Times New Roman" w:cs="Times New Roman"/>
        </w:rPr>
        <w:t>就业带动性</w:t>
      </w:r>
      <w:r w:rsidR="00A94023" w:rsidRPr="001B5A20">
        <w:rPr>
          <w:rFonts w:ascii="Times New Roman" w:hAnsi="Times New Roman" w:cs="Times New Roman"/>
          <w:szCs w:val="24"/>
        </w:rPr>
        <w:t>权重</w:t>
      </w:r>
      <w:r w:rsidR="00DB5A88" w:rsidRPr="001B5A20">
        <w:rPr>
          <w:rFonts w:ascii="Times New Roman" w:hAnsi="Times New Roman" w:cs="Times New Roman"/>
          <w:szCs w:val="24"/>
        </w:rPr>
        <w:t>6</w:t>
      </w:r>
      <w:r w:rsidR="00C83E54" w:rsidRPr="001B5A20">
        <w:rPr>
          <w:rFonts w:ascii="Times New Roman" w:hAnsi="Times New Roman" w:cs="Times New Roman"/>
          <w:szCs w:val="24"/>
        </w:rPr>
        <w:t>.00</w:t>
      </w:r>
      <w:r w:rsidR="00A94023" w:rsidRPr="001B5A20">
        <w:rPr>
          <w:rFonts w:ascii="Times New Roman" w:hAnsi="Times New Roman" w:cs="Times New Roman"/>
          <w:szCs w:val="24"/>
        </w:rPr>
        <w:t>分，实际得分</w:t>
      </w:r>
      <w:r w:rsidR="00DB5A88" w:rsidRPr="001B5A20">
        <w:rPr>
          <w:rFonts w:ascii="Times New Roman" w:hAnsi="Times New Roman" w:cs="Times New Roman"/>
          <w:szCs w:val="24"/>
        </w:rPr>
        <w:t>3.6</w:t>
      </w:r>
      <w:r w:rsidR="00C83E54" w:rsidRPr="001B5A20">
        <w:rPr>
          <w:rFonts w:ascii="Times New Roman" w:hAnsi="Times New Roman" w:cs="Times New Roman"/>
          <w:szCs w:val="24"/>
        </w:rPr>
        <w:t>0</w:t>
      </w:r>
      <w:r w:rsidR="00A94023" w:rsidRPr="001B5A20">
        <w:rPr>
          <w:rFonts w:ascii="Times New Roman" w:hAnsi="Times New Roman" w:cs="Times New Roman"/>
          <w:szCs w:val="24"/>
        </w:rPr>
        <w:t>分，得分率</w:t>
      </w:r>
      <w:r w:rsidR="00DB5A88" w:rsidRPr="001B5A20">
        <w:rPr>
          <w:rFonts w:ascii="Times New Roman" w:hAnsi="Times New Roman" w:cs="Times New Roman"/>
          <w:szCs w:val="24"/>
        </w:rPr>
        <w:t>60</w:t>
      </w:r>
      <w:r w:rsidR="00A94023" w:rsidRPr="001B5A20">
        <w:rPr>
          <w:rFonts w:ascii="Times New Roman" w:hAnsi="Times New Roman" w:cs="Times New Roman"/>
          <w:szCs w:val="24"/>
        </w:rPr>
        <w:t>.00%</w:t>
      </w:r>
      <w:r w:rsidR="00A94023" w:rsidRPr="001B5A20">
        <w:rPr>
          <w:rFonts w:ascii="Times New Roman" w:hAnsi="Times New Roman" w:cs="Times New Roman"/>
          <w:szCs w:val="24"/>
        </w:rPr>
        <w:t>。</w:t>
      </w:r>
      <w:r w:rsidR="00902921" w:rsidRPr="001B5A20">
        <w:rPr>
          <w:rFonts w:ascii="Times New Roman" w:hAnsi="Times New Roman" w:cs="Times New Roman"/>
        </w:rPr>
        <w:t>调研发现</w:t>
      </w:r>
      <w:r w:rsidR="00DB5A88" w:rsidRPr="001B5A20">
        <w:rPr>
          <w:rFonts w:ascii="Times New Roman" w:hAnsi="Times New Roman" w:cs="Times New Roman"/>
        </w:rPr>
        <w:t>，</w:t>
      </w:r>
      <w:r w:rsidR="00A92A0C" w:rsidRPr="001B5A20">
        <w:rPr>
          <w:rFonts w:ascii="Times New Roman" w:hAnsi="Times New Roman" w:cs="Times New Roman"/>
        </w:rPr>
        <w:t>一是</w:t>
      </w:r>
      <w:r w:rsidR="00DB5A88" w:rsidRPr="001B5A20">
        <w:rPr>
          <w:rFonts w:ascii="Times New Roman" w:hAnsi="Times New Roman" w:cs="Times New Roman"/>
        </w:rPr>
        <w:t>参加该培训的人群</w:t>
      </w:r>
      <w:r w:rsidR="00902921" w:rsidRPr="001B5A20">
        <w:rPr>
          <w:rFonts w:ascii="Times New Roman" w:hAnsi="Times New Roman" w:cs="Times New Roman"/>
        </w:rPr>
        <w:t>大多</w:t>
      </w:r>
      <w:r w:rsidR="00A92A0C" w:rsidRPr="001B5A20">
        <w:rPr>
          <w:rFonts w:ascii="Times New Roman" w:hAnsi="Times New Roman" w:cs="Times New Roman"/>
        </w:rPr>
        <w:t>是</w:t>
      </w:r>
      <w:r w:rsidR="00DB5A88" w:rsidRPr="001B5A20">
        <w:rPr>
          <w:rFonts w:ascii="Times New Roman" w:hAnsi="Times New Roman" w:cs="Times New Roman"/>
        </w:rPr>
        <w:t>农村转移劳动力，</w:t>
      </w:r>
      <w:r w:rsidR="00902921" w:rsidRPr="001B5A20">
        <w:rPr>
          <w:rFonts w:ascii="Times New Roman" w:hAnsi="Times New Roman" w:cs="Times New Roman"/>
        </w:rPr>
        <w:t>主要</w:t>
      </w:r>
      <w:r w:rsidR="00DB5A88" w:rsidRPr="001B5A20">
        <w:rPr>
          <w:rFonts w:ascii="Times New Roman" w:hAnsi="Times New Roman" w:cs="Times New Roman"/>
        </w:rPr>
        <w:t>以兴趣爱好为主</w:t>
      </w:r>
      <w:r w:rsidR="00A92A0C" w:rsidRPr="001B5A20">
        <w:rPr>
          <w:rFonts w:ascii="Times New Roman" w:hAnsi="Times New Roman" w:cs="Times New Roman"/>
        </w:rPr>
        <w:t>，并未想通过该技能培训获得就业机会</w:t>
      </w:r>
      <w:r w:rsidR="00DB5A88" w:rsidRPr="001B5A20">
        <w:rPr>
          <w:rFonts w:ascii="Times New Roman" w:hAnsi="Times New Roman" w:cs="Times New Roman"/>
        </w:rPr>
        <w:t>；</w:t>
      </w:r>
      <w:r w:rsidR="00DB5A88" w:rsidRPr="005F5041">
        <w:rPr>
          <w:rFonts w:ascii="Times New Roman" w:hAnsi="Times New Roman" w:cs="Times New Roman"/>
        </w:rPr>
        <w:t>二是</w:t>
      </w:r>
      <w:r w:rsidR="00FB2C09" w:rsidRPr="005F5041">
        <w:rPr>
          <w:rFonts w:ascii="Times New Roman" w:hAnsi="Times New Roman" w:cs="Times New Roman"/>
        </w:rPr>
        <w:t>培训后</w:t>
      </w:r>
      <w:r w:rsidR="00BE16C8" w:rsidRPr="005F5041">
        <w:rPr>
          <w:rFonts w:ascii="Times New Roman" w:hAnsi="Times New Roman" w:cs="Times New Roman" w:hint="eastAsia"/>
        </w:rPr>
        <w:t>有</w:t>
      </w:r>
      <w:r w:rsidR="00FB2C09" w:rsidRPr="005F5041">
        <w:rPr>
          <w:rFonts w:ascii="Times New Roman" w:hAnsi="Times New Roman" w:cs="Times New Roman"/>
        </w:rPr>
        <w:t>相关工作推荐和就业招聘</w:t>
      </w:r>
      <w:r w:rsidR="00BE16C8" w:rsidRPr="005F5041">
        <w:rPr>
          <w:rFonts w:ascii="Times New Roman" w:hAnsi="Times New Roman" w:cs="Times New Roman" w:hint="eastAsia"/>
        </w:rPr>
        <w:t>推荐</w:t>
      </w:r>
      <w:r w:rsidR="00FB2C09" w:rsidRPr="005F5041">
        <w:rPr>
          <w:rFonts w:ascii="Times New Roman" w:hAnsi="Times New Roman" w:cs="Times New Roman"/>
        </w:rPr>
        <w:t>等</w:t>
      </w:r>
      <w:r w:rsidR="00A94023" w:rsidRPr="005F5041">
        <w:rPr>
          <w:rFonts w:ascii="Times New Roman" w:hAnsi="Times New Roman" w:cs="Times New Roman"/>
        </w:rPr>
        <w:t>，</w:t>
      </w:r>
      <w:r w:rsidR="00BE16C8" w:rsidRPr="005F5041">
        <w:rPr>
          <w:rFonts w:ascii="Times New Roman" w:hAnsi="Times New Roman" w:cs="Times New Roman" w:hint="eastAsia"/>
        </w:rPr>
        <w:t>但</w:t>
      </w:r>
      <w:r w:rsidR="00FB2C09" w:rsidRPr="005F5041">
        <w:rPr>
          <w:rFonts w:ascii="Times New Roman" w:hAnsi="Times New Roman" w:cs="Times New Roman"/>
        </w:rPr>
        <w:t>就业带动性不强，</w:t>
      </w:r>
      <w:r w:rsidR="00BE16C8" w:rsidRPr="005F5041">
        <w:rPr>
          <w:rFonts w:ascii="Times New Roman" w:hAnsi="Times New Roman" w:cs="Times New Roman" w:hint="eastAsia"/>
        </w:rPr>
        <w:t>学员通过培训获得就业的人数较少，</w:t>
      </w:r>
      <w:proofErr w:type="gramStart"/>
      <w:r w:rsidR="00A94023" w:rsidRPr="005F5041">
        <w:rPr>
          <w:rFonts w:ascii="Times New Roman" w:hAnsi="Times New Roman" w:cs="Times New Roman"/>
        </w:rPr>
        <w:t>故扣</w:t>
      </w:r>
      <w:proofErr w:type="gramEnd"/>
      <w:r w:rsidR="00DB5A88" w:rsidRPr="005F5041">
        <w:rPr>
          <w:rFonts w:ascii="Times New Roman" w:hAnsi="Times New Roman" w:cs="Times New Roman"/>
        </w:rPr>
        <w:t>2.4</w:t>
      </w:r>
      <w:r w:rsidR="00C83E54" w:rsidRPr="005F5041">
        <w:rPr>
          <w:rFonts w:ascii="Times New Roman" w:hAnsi="Times New Roman" w:cs="Times New Roman"/>
        </w:rPr>
        <w:t>0</w:t>
      </w:r>
      <w:r w:rsidR="00A94023" w:rsidRPr="005F5041">
        <w:rPr>
          <w:rFonts w:ascii="Times New Roman" w:hAnsi="Times New Roman" w:cs="Times New Roman"/>
        </w:rPr>
        <w:t>分。</w:t>
      </w:r>
    </w:p>
    <w:p w14:paraId="38BEAAC9" w14:textId="77777777" w:rsidR="0098298A" w:rsidRPr="001B5A20" w:rsidRDefault="0098298A" w:rsidP="007026DE">
      <w:pPr>
        <w:spacing w:afterLines="0"/>
        <w:ind w:firstLine="640"/>
        <w:rPr>
          <w:rFonts w:ascii="Times New Roman" w:hAnsi="Times New Roman" w:cs="Times New Roman"/>
        </w:rPr>
      </w:pPr>
      <w:r w:rsidRPr="001B5A20">
        <w:rPr>
          <w:rFonts w:ascii="Times New Roman" w:hAnsi="Times New Roman" w:cs="Times New Roman"/>
        </w:rPr>
        <w:t>（</w:t>
      </w:r>
      <w:r w:rsidRPr="001B5A20">
        <w:rPr>
          <w:rFonts w:ascii="Times New Roman" w:hAnsi="Times New Roman" w:cs="Times New Roman"/>
        </w:rPr>
        <w:t>2</w:t>
      </w:r>
      <w:r w:rsidRPr="001B5A20">
        <w:rPr>
          <w:rFonts w:ascii="Times New Roman" w:hAnsi="Times New Roman" w:cs="Times New Roman"/>
        </w:rPr>
        <w:t>）</w:t>
      </w:r>
      <w:r w:rsidR="001B3FF6" w:rsidRPr="001B5A20">
        <w:rPr>
          <w:rFonts w:ascii="Times New Roman" w:hAnsi="Times New Roman" w:cs="Times New Roman"/>
        </w:rPr>
        <w:t>培训人群覆盖率</w:t>
      </w:r>
    </w:p>
    <w:p w14:paraId="05AAB3F8" w14:textId="175145B6" w:rsidR="00A94023" w:rsidRPr="001B5A20" w:rsidRDefault="001B3FF6" w:rsidP="007026DE">
      <w:pPr>
        <w:spacing w:afterLines="0"/>
        <w:ind w:firstLine="640"/>
        <w:rPr>
          <w:rFonts w:ascii="Times New Roman" w:hAnsi="Times New Roman" w:cs="Times New Roman"/>
        </w:rPr>
      </w:pPr>
      <w:r w:rsidRPr="001B5A20">
        <w:rPr>
          <w:rFonts w:ascii="Times New Roman" w:hAnsi="Times New Roman" w:cs="Times New Roman"/>
        </w:rPr>
        <w:t>培训人群覆盖率</w:t>
      </w:r>
      <w:r w:rsidR="00A94023" w:rsidRPr="001B5A20">
        <w:rPr>
          <w:rFonts w:ascii="Times New Roman" w:hAnsi="Times New Roman" w:cs="Times New Roman"/>
          <w:szCs w:val="24"/>
        </w:rPr>
        <w:t>权重</w:t>
      </w:r>
      <w:r w:rsidR="00DB5A88" w:rsidRPr="001B5A20">
        <w:rPr>
          <w:rFonts w:ascii="Times New Roman" w:hAnsi="Times New Roman" w:cs="Times New Roman"/>
          <w:szCs w:val="24"/>
        </w:rPr>
        <w:t>6</w:t>
      </w:r>
      <w:r w:rsidR="00C83E54" w:rsidRPr="001B5A20">
        <w:rPr>
          <w:rFonts w:ascii="Times New Roman" w:hAnsi="Times New Roman" w:cs="Times New Roman"/>
          <w:szCs w:val="24"/>
        </w:rPr>
        <w:t>.00</w:t>
      </w:r>
      <w:r w:rsidR="00A94023" w:rsidRPr="001B5A20">
        <w:rPr>
          <w:rFonts w:ascii="Times New Roman" w:hAnsi="Times New Roman" w:cs="Times New Roman"/>
          <w:szCs w:val="24"/>
        </w:rPr>
        <w:t>分，实际得</w:t>
      </w:r>
      <w:r w:rsidR="00895DA4" w:rsidRPr="001B5A20">
        <w:rPr>
          <w:rFonts w:ascii="Times New Roman" w:hAnsi="Times New Roman" w:cs="Times New Roman"/>
          <w:szCs w:val="24"/>
        </w:rPr>
        <w:t>6.0</w:t>
      </w:r>
      <w:r w:rsidR="00C83E54" w:rsidRPr="001B5A20">
        <w:rPr>
          <w:rFonts w:ascii="Times New Roman" w:hAnsi="Times New Roman" w:cs="Times New Roman"/>
          <w:szCs w:val="24"/>
        </w:rPr>
        <w:t>0</w:t>
      </w:r>
      <w:r w:rsidR="00A94023" w:rsidRPr="001B5A20">
        <w:rPr>
          <w:rFonts w:ascii="Times New Roman" w:hAnsi="Times New Roman" w:cs="Times New Roman"/>
          <w:szCs w:val="24"/>
        </w:rPr>
        <w:t>分，得分率</w:t>
      </w:r>
      <w:r w:rsidR="00895DA4" w:rsidRPr="001B5A20">
        <w:rPr>
          <w:rFonts w:ascii="Times New Roman" w:hAnsi="Times New Roman" w:cs="Times New Roman"/>
          <w:szCs w:val="24"/>
        </w:rPr>
        <w:t>100</w:t>
      </w:r>
      <w:r w:rsidR="00A94023" w:rsidRPr="001B5A20">
        <w:rPr>
          <w:rFonts w:ascii="Times New Roman" w:hAnsi="Times New Roman" w:cs="Times New Roman"/>
          <w:szCs w:val="24"/>
        </w:rPr>
        <w:t>.00%</w:t>
      </w:r>
      <w:r w:rsidR="00A94023" w:rsidRPr="001B5A20">
        <w:rPr>
          <w:rFonts w:ascii="Times New Roman" w:hAnsi="Times New Roman" w:cs="Times New Roman"/>
          <w:szCs w:val="24"/>
        </w:rPr>
        <w:t>。</w:t>
      </w:r>
      <w:r w:rsidR="00DB5A88" w:rsidRPr="001B5A20">
        <w:rPr>
          <w:rFonts w:ascii="Times New Roman" w:hAnsi="Times New Roman" w:cs="Times New Roman"/>
        </w:rPr>
        <w:t>在方案中涉及到</w:t>
      </w:r>
      <w:r w:rsidR="008F4E25">
        <w:rPr>
          <w:rFonts w:ascii="Times New Roman" w:hAnsi="Times New Roman" w:cs="Times New Roman" w:hint="eastAsia"/>
        </w:rPr>
        <w:t>的</w:t>
      </w:r>
      <w:r w:rsidR="00DB5A88" w:rsidRPr="001B5A20">
        <w:rPr>
          <w:rFonts w:ascii="Times New Roman" w:hAnsi="Times New Roman" w:cs="Times New Roman"/>
        </w:rPr>
        <w:t>重点群体培训，</w:t>
      </w:r>
      <w:r w:rsidR="00096C0D" w:rsidRPr="001B5A20">
        <w:rPr>
          <w:rFonts w:ascii="Times New Roman" w:hAnsi="Times New Roman" w:cs="Times New Roman"/>
        </w:rPr>
        <w:t>但</w:t>
      </w:r>
      <w:r w:rsidR="00096C0D" w:rsidRPr="001B5A20">
        <w:rPr>
          <w:rFonts w:ascii="Times New Roman" w:hAnsi="Times New Roman" w:cs="Times New Roman"/>
        </w:rPr>
        <w:t>2020</w:t>
      </w:r>
      <w:r w:rsidR="00096C0D" w:rsidRPr="001B5A20">
        <w:rPr>
          <w:rFonts w:ascii="Times New Roman" w:hAnsi="Times New Roman" w:cs="Times New Roman"/>
        </w:rPr>
        <w:t>年实际开展培训</w:t>
      </w:r>
      <w:r w:rsidR="00DB5A88" w:rsidRPr="001B5A20">
        <w:rPr>
          <w:rFonts w:ascii="Times New Roman" w:hAnsi="Times New Roman" w:cs="Times New Roman"/>
        </w:rPr>
        <w:t>覆盖</w:t>
      </w:r>
      <w:r w:rsidR="00895DA4" w:rsidRPr="001B5A20">
        <w:rPr>
          <w:rFonts w:ascii="Times New Roman" w:hAnsi="Times New Roman" w:cs="Times New Roman"/>
        </w:rPr>
        <w:t>全部人群</w:t>
      </w:r>
      <w:r w:rsidR="00A94023" w:rsidRPr="001B5A20">
        <w:rPr>
          <w:rFonts w:ascii="Times New Roman" w:hAnsi="Times New Roman" w:cs="Times New Roman"/>
        </w:rPr>
        <w:t>，故</w:t>
      </w:r>
      <w:r w:rsidR="00895DA4" w:rsidRPr="001B5A20">
        <w:rPr>
          <w:rFonts w:ascii="Times New Roman" w:hAnsi="Times New Roman" w:cs="Times New Roman"/>
        </w:rPr>
        <w:t>不</w:t>
      </w:r>
      <w:r w:rsidR="00A94023" w:rsidRPr="001B5A20">
        <w:rPr>
          <w:rFonts w:ascii="Times New Roman" w:hAnsi="Times New Roman" w:cs="Times New Roman"/>
        </w:rPr>
        <w:t>扣分。</w:t>
      </w:r>
    </w:p>
    <w:p w14:paraId="00C6E77F" w14:textId="77777777" w:rsidR="0098298A" w:rsidRPr="001B5A20" w:rsidRDefault="0098298A" w:rsidP="007026DE">
      <w:pPr>
        <w:spacing w:afterLines="0"/>
        <w:ind w:firstLine="640"/>
        <w:rPr>
          <w:rFonts w:ascii="Times New Roman" w:hAnsi="Times New Roman" w:cs="Times New Roman"/>
        </w:rPr>
      </w:pPr>
      <w:r w:rsidRPr="001B5A20">
        <w:rPr>
          <w:rFonts w:ascii="Times New Roman" w:hAnsi="Times New Roman" w:cs="Times New Roman"/>
        </w:rPr>
        <w:t>（</w:t>
      </w:r>
      <w:r w:rsidRPr="001B5A20">
        <w:rPr>
          <w:rFonts w:ascii="Times New Roman" w:hAnsi="Times New Roman" w:cs="Times New Roman"/>
        </w:rPr>
        <w:t>3</w:t>
      </w:r>
      <w:r w:rsidRPr="001B5A20">
        <w:rPr>
          <w:rFonts w:ascii="Times New Roman" w:hAnsi="Times New Roman" w:cs="Times New Roman"/>
        </w:rPr>
        <w:t>）</w:t>
      </w:r>
      <w:r w:rsidR="001B3FF6" w:rsidRPr="001B5A20">
        <w:rPr>
          <w:rFonts w:ascii="Times New Roman" w:hAnsi="Times New Roman" w:cs="Times New Roman"/>
        </w:rPr>
        <w:t>培训项目可持续性</w:t>
      </w:r>
    </w:p>
    <w:p w14:paraId="69ABA1AA" w14:textId="77777777" w:rsidR="00A94023" w:rsidRPr="001B5A20" w:rsidRDefault="001B3FF6" w:rsidP="007026DE">
      <w:pPr>
        <w:spacing w:afterLines="0"/>
        <w:ind w:firstLine="640"/>
        <w:rPr>
          <w:rFonts w:ascii="Times New Roman" w:hAnsi="Times New Roman" w:cs="Times New Roman"/>
        </w:rPr>
      </w:pPr>
      <w:r w:rsidRPr="001B5A20">
        <w:rPr>
          <w:rFonts w:ascii="Times New Roman" w:hAnsi="Times New Roman" w:cs="Times New Roman"/>
        </w:rPr>
        <w:t>培训项目可持续性</w:t>
      </w:r>
      <w:r w:rsidR="00A94023" w:rsidRPr="001B5A20">
        <w:rPr>
          <w:rFonts w:ascii="Times New Roman" w:hAnsi="Times New Roman" w:cs="Times New Roman"/>
          <w:szCs w:val="24"/>
        </w:rPr>
        <w:t>权重</w:t>
      </w:r>
      <w:r w:rsidR="00033107" w:rsidRPr="001B5A20">
        <w:rPr>
          <w:rFonts w:ascii="Times New Roman" w:hAnsi="Times New Roman" w:cs="Times New Roman"/>
          <w:szCs w:val="24"/>
        </w:rPr>
        <w:t>6</w:t>
      </w:r>
      <w:r w:rsidR="00C83E54" w:rsidRPr="001B5A20">
        <w:rPr>
          <w:rFonts w:ascii="Times New Roman" w:hAnsi="Times New Roman" w:cs="Times New Roman"/>
          <w:szCs w:val="24"/>
        </w:rPr>
        <w:t>.00</w:t>
      </w:r>
      <w:r w:rsidR="00A94023" w:rsidRPr="001B5A20">
        <w:rPr>
          <w:rFonts w:ascii="Times New Roman" w:hAnsi="Times New Roman" w:cs="Times New Roman"/>
          <w:szCs w:val="24"/>
        </w:rPr>
        <w:t>分，实际得分</w:t>
      </w:r>
      <w:r w:rsidR="00033107" w:rsidRPr="001B5A20">
        <w:rPr>
          <w:rFonts w:ascii="Times New Roman" w:hAnsi="Times New Roman" w:cs="Times New Roman"/>
          <w:szCs w:val="24"/>
        </w:rPr>
        <w:t>6</w:t>
      </w:r>
      <w:r w:rsidR="00C83E54" w:rsidRPr="001B5A20">
        <w:rPr>
          <w:rFonts w:ascii="Times New Roman" w:hAnsi="Times New Roman" w:cs="Times New Roman"/>
          <w:szCs w:val="24"/>
        </w:rPr>
        <w:t>.00</w:t>
      </w:r>
      <w:r w:rsidR="00A94023" w:rsidRPr="001B5A20">
        <w:rPr>
          <w:rFonts w:ascii="Times New Roman" w:hAnsi="Times New Roman" w:cs="Times New Roman"/>
          <w:szCs w:val="24"/>
        </w:rPr>
        <w:t>分，得分率</w:t>
      </w:r>
      <w:r w:rsidR="00033107" w:rsidRPr="001B5A20">
        <w:rPr>
          <w:rFonts w:ascii="Times New Roman" w:hAnsi="Times New Roman" w:cs="Times New Roman"/>
          <w:szCs w:val="24"/>
        </w:rPr>
        <w:t>100</w:t>
      </w:r>
      <w:r w:rsidR="00C83E54" w:rsidRPr="001B5A20">
        <w:rPr>
          <w:rFonts w:ascii="Times New Roman" w:hAnsi="Times New Roman" w:cs="Times New Roman"/>
          <w:szCs w:val="24"/>
        </w:rPr>
        <w:t>.00</w:t>
      </w:r>
      <w:r w:rsidR="00A94023" w:rsidRPr="001B5A20">
        <w:rPr>
          <w:rFonts w:ascii="Times New Roman" w:hAnsi="Times New Roman" w:cs="Times New Roman"/>
          <w:szCs w:val="24"/>
        </w:rPr>
        <w:t>%</w:t>
      </w:r>
      <w:r w:rsidR="00A94023" w:rsidRPr="001B5A20">
        <w:rPr>
          <w:rFonts w:ascii="Times New Roman" w:hAnsi="Times New Roman" w:cs="Times New Roman"/>
          <w:szCs w:val="24"/>
        </w:rPr>
        <w:t>。</w:t>
      </w:r>
      <w:r w:rsidR="00B82659" w:rsidRPr="001B5A20">
        <w:rPr>
          <w:rFonts w:ascii="Times New Roman" w:hAnsi="Times New Roman" w:cs="Times New Roman"/>
        </w:rPr>
        <w:t>项目内容和计划</w:t>
      </w:r>
      <w:r w:rsidR="00DF4678" w:rsidRPr="001B5A20">
        <w:rPr>
          <w:rFonts w:ascii="Times New Roman" w:hAnsi="Times New Roman" w:cs="Times New Roman"/>
        </w:rPr>
        <w:t>均</w:t>
      </w:r>
      <w:r w:rsidR="00B82659" w:rsidRPr="001B5A20">
        <w:rPr>
          <w:rFonts w:ascii="Times New Roman" w:hAnsi="Times New Roman" w:cs="Times New Roman"/>
        </w:rPr>
        <w:t>具有可持续性，在</w:t>
      </w:r>
      <w:r w:rsidR="00EF44EE" w:rsidRPr="001B5A20">
        <w:rPr>
          <w:rFonts w:ascii="Times New Roman" w:hAnsi="Times New Roman" w:cs="Times New Roman"/>
        </w:rPr>
        <w:t>本年度已有的培训类型的</w:t>
      </w:r>
      <w:r w:rsidR="00B82659" w:rsidRPr="001B5A20">
        <w:rPr>
          <w:rFonts w:ascii="Times New Roman" w:hAnsi="Times New Roman" w:cs="Times New Roman"/>
        </w:rPr>
        <w:t>基础上还可</w:t>
      </w:r>
      <w:proofErr w:type="gramStart"/>
      <w:r w:rsidR="00B82659" w:rsidRPr="001B5A20">
        <w:rPr>
          <w:rFonts w:ascii="Times New Roman" w:hAnsi="Times New Roman" w:cs="Times New Roman"/>
        </w:rPr>
        <w:t>逐年</w:t>
      </w:r>
      <w:r w:rsidR="00EF44EE" w:rsidRPr="001B5A20">
        <w:rPr>
          <w:rFonts w:ascii="Times New Roman" w:hAnsi="Times New Roman" w:cs="Times New Roman"/>
        </w:rPr>
        <w:t>再</w:t>
      </w:r>
      <w:proofErr w:type="gramEnd"/>
      <w:r w:rsidR="00EF44EE" w:rsidRPr="001B5A20">
        <w:rPr>
          <w:rFonts w:ascii="Times New Roman" w:hAnsi="Times New Roman" w:cs="Times New Roman"/>
        </w:rPr>
        <w:t>改良和</w:t>
      </w:r>
      <w:r w:rsidR="00B82659" w:rsidRPr="001B5A20">
        <w:rPr>
          <w:rFonts w:ascii="Times New Roman" w:hAnsi="Times New Roman" w:cs="Times New Roman"/>
        </w:rPr>
        <w:t>增加更多相关内容</w:t>
      </w:r>
      <w:r w:rsidR="00A94023" w:rsidRPr="001B5A20">
        <w:rPr>
          <w:rFonts w:ascii="Times New Roman" w:hAnsi="Times New Roman" w:cs="Times New Roman"/>
        </w:rPr>
        <w:t>，故</w:t>
      </w:r>
      <w:r w:rsidR="006D0AB7" w:rsidRPr="001B5A20">
        <w:rPr>
          <w:rFonts w:ascii="Times New Roman" w:hAnsi="Times New Roman" w:cs="Times New Roman"/>
        </w:rPr>
        <w:t>未</w:t>
      </w:r>
      <w:r w:rsidR="00A94023" w:rsidRPr="001B5A20">
        <w:rPr>
          <w:rFonts w:ascii="Times New Roman" w:hAnsi="Times New Roman" w:cs="Times New Roman"/>
        </w:rPr>
        <w:t>扣分。</w:t>
      </w:r>
    </w:p>
    <w:p w14:paraId="7865EF3E" w14:textId="77777777" w:rsidR="0098298A" w:rsidRPr="001B5A20" w:rsidRDefault="0098298A" w:rsidP="007026DE">
      <w:pPr>
        <w:spacing w:afterLines="0"/>
        <w:ind w:firstLine="640"/>
        <w:rPr>
          <w:rFonts w:ascii="Times New Roman" w:hAnsi="Times New Roman" w:cs="Times New Roman"/>
        </w:rPr>
      </w:pPr>
      <w:r w:rsidRPr="001B5A20">
        <w:rPr>
          <w:rFonts w:ascii="Times New Roman" w:hAnsi="Times New Roman" w:cs="Times New Roman"/>
        </w:rPr>
        <w:t>（</w:t>
      </w:r>
      <w:r w:rsidRPr="001B5A20">
        <w:rPr>
          <w:rFonts w:ascii="Times New Roman" w:hAnsi="Times New Roman" w:cs="Times New Roman"/>
        </w:rPr>
        <w:t>4</w:t>
      </w:r>
      <w:r w:rsidRPr="001B5A20">
        <w:rPr>
          <w:rFonts w:ascii="Times New Roman" w:hAnsi="Times New Roman" w:cs="Times New Roman"/>
        </w:rPr>
        <w:t>）</w:t>
      </w:r>
      <w:r w:rsidR="001B3FF6" w:rsidRPr="001B5A20">
        <w:rPr>
          <w:rFonts w:ascii="Times New Roman" w:hAnsi="Times New Roman" w:cs="Times New Roman"/>
        </w:rPr>
        <w:t>群众满意度</w:t>
      </w:r>
    </w:p>
    <w:p w14:paraId="799805D2" w14:textId="77777777" w:rsidR="00A94023" w:rsidRPr="001B5A20" w:rsidRDefault="001B3FF6" w:rsidP="007026DE">
      <w:pPr>
        <w:spacing w:afterLines="0"/>
        <w:ind w:firstLine="640"/>
        <w:rPr>
          <w:rFonts w:ascii="Times New Roman" w:hAnsi="Times New Roman" w:cs="Times New Roman"/>
        </w:rPr>
      </w:pPr>
      <w:r w:rsidRPr="001B5A20">
        <w:rPr>
          <w:rFonts w:ascii="Times New Roman" w:hAnsi="Times New Roman" w:cs="Times New Roman"/>
        </w:rPr>
        <w:lastRenderedPageBreak/>
        <w:t>群众满意度</w:t>
      </w:r>
      <w:r w:rsidR="00A94023" w:rsidRPr="001B5A20">
        <w:rPr>
          <w:rFonts w:ascii="Times New Roman" w:hAnsi="Times New Roman" w:cs="Times New Roman"/>
          <w:szCs w:val="24"/>
        </w:rPr>
        <w:t>权重</w:t>
      </w:r>
      <w:r w:rsidR="00B82659" w:rsidRPr="001B5A20">
        <w:rPr>
          <w:rFonts w:ascii="Times New Roman" w:hAnsi="Times New Roman" w:cs="Times New Roman"/>
          <w:szCs w:val="24"/>
        </w:rPr>
        <w:t>6</w:t>
      </w:r>
      <w:r w:rsidR="00C83E54" w:rsidRPr="001B5A20">
        <w:rPr>
          <w:rFonts w:ascii="Times New Roman" w:hAnsi="Times New Roman" w:cs="Times New Roman"/>
          <w:szCs w:val="24"/>
        </w:rPr>
        <w:t>.00</w:t>
      </w:r>
      <w:r w:rsidR="00A94023" w:rsidRPr="001B5A20">
        <w:rPr>
          <w:rFonts w:ascii="Times New Roman" w:hAnsi="Times New Roman" w:cs="Times New Roman"/>
          <w:szCs w:val="24"/>
        </w:rPr>
        <w:t>分，实际得分</w:t>
      </w:r>
      <w:r w:rsidR="00B82659" w:rsidRPr="001B5A20">
        <w:rPr>
          <w:rFonts w:ascii="Times New Roman" w:hAnsi="Times New Roman" w:cs="Times New Roman"/>
          <w:szCs w:val="24"/>
        </w:rPr>
        <w:t>6</w:t>
      </w:r>
      <w:r w:rsidR="00C83E54" w:rsidRPr="001B5A20">
        <w:rPr>
          <w:rFonts w:ascii="Times New Roman" w:hAnsi="Times New Roman" w:cs="Times New Roman"/>
          <w:szCs w:val="24"/>
        </w:rPr>
        <w:t>00</w:t>
      </w:r>
      <w:r w:rsidR="00A94023" w:rsidRPr="001B5A20">
        <w:rPr>
          <w:rFonts w:ascii="Times New Roman" w:hAnsi="Times New Roman" w:cs="Times New Roman"/>
          <w:szCs w:val="24"/>
        </w:rPr>
        <w:t>分，得分率</w:t>
      </w:r>
      <w:r w:rsidR="00B82659" w:rsidRPr="001B5A20">
        <w:rPr>
          <w:rFonts w:ascii="Times New Roman" w:hAnsi="Times New Roman" w:cs="Times New Roman"/>
          <w:szCs w:val="24"/>
        </w:rPr>
        <w:t>100</w:t>
      </w:r>
      <w:r w:rsidR="00A94023" w:rsidRPr="001B5A20">
        <w:rPr>
          <w:rFonts w:ascii="Times New Roman" w:hAnsi="Times New Roman" w:cs="Times New Roman"/>
          <w:szCs w:val="24"/>
        </w:rPr>
        <w:t>.00%</w:t>
      </w:r>
      <w:r w:rsidR="00A94023" w:rsidRPr="001B5A20">
        <w:rPr>
          <w:rFonts w:ascii="Times New Roman" w:hAnsi="Times New Roman" w:cs="Times New Roman"/>
          <w:szCs w:val="24"/>
        </w:rPr>
        <w:t>。</w:t>
      </w:r>
      <w:r w:rsidR="00096C0D" w:rsidRPr="001B5A20">
        <w:rPr>
          <w:rFonts w:ascii="Times New Roman" w:hAnsi="Times New Roman" w:cs="Times New Roman"/>
        </w:rPr>
        <w:t>项目组针对职业技能培训</w:t>
      </w:r>
      <w:r w:rsidR="00B82659" w:rsidRPr="001B5A20">
        <w:rPr>
          <w:rFonts w:ascii="Times New Roman" w:hAnsi="Times New Roman" w:cs="Times New Roman"/>
        </w:rPr>
        <w:t>设置了教学质量、教师专业水平、教学态度、教学频次、课程内容以及使用实用性的满意度调查，调查</w:t>
      </w:r>
      <w:r w:rsidR="00096C0D" w:rsidRPr="001B5A20">
        <w:rPr>
          <w:rFonts w:ascii="Times New Roman" w:hAnsi="Times New Roman" w:cs="Times New Roman"/>
        </w:rPr>
        <w:t>结果</w:t>
      </w:r>
      <w:r w:rsidR="00B82659" w:rsidRPr="001B5A20">
        <w:rPr>
          <w:rFonts w:ascii="Times New Roman" w:hAnsi="Times New Roman" w:cs="Times New Roman"/>
        </w:rPr>
        <w:t>显示</w:t>
      </w:r>
      <w:r w:rsidR="00096C0D" w:rsidRPr="001B5A20">
        <w:rPr>
          <w:rFonts w:ascii="Times New Roman" w:hAnsi="Times New Roman" w:cs="Times New Roman"/>
        </w:rPr>
        <w:t>，</w:t>
      </w:r>
      <w:r w:rsidR="00B82659" w:rsidRPr="001B5A20">
        <w:rPr>
          <w:rFonts w:ascii="Times New Roman" w:hAnsi="Times New Roman" w:cs="Times New Roman"/>
        </w:rPr>
        <w:t>学员</w:t>
      </w:r>
      <w:r w:rsidR="00096C0D" w:rsidRPr="001B5A20">
        <w:rPr>
          <w:rFonts w:ascii="Times New Roman" w:hAnsi="Times New Roman" w:cs="Times New Roman"/>
        </w:rPr>
        <w:t>总体</w:t>
      </w:r>
      <w:r w:rsidR="00B82659" w:rsidRPr="001B5A20">
        <w:rPr>
          <w:rFonts w:ascii="Times New Roman" w:hAnsi="Times New Roman" w:cs="Times New Roman"/>
        </w:rPr>
        <w:t>满意度为</w:t>
      </w:r>
      <w:r w:rsidR="00E76D2C" w:rsidRPr="001B5A20">
        <w:rPr>
          <w:rFonts w:ascii="Times New Roman" w:hAnsi="Times New Roman" w:cs="Times New Roman"/>
        </w:rPr>
        <w:t>96.88</w:t>
      </w:r>
      <w:r w:rsidR="00E76D2C" w:rsidRPr="001B5A20">
        <w:rPr>
          <w:rFonts w:ascii="Times New Roman" w:hAnsi="Times New Roman" w:cs="Times New Roman"/>
        </w:rPr>
        <w:t>分，满意度水平较高</w:t>
      </w:r>
      <w:r w:rsidR="00C06455" w:rsidRPr="001B5A20">
        <w:rPr>
          <w:rFonts w:ascii="Times New Roman" w:hAnsi="Times New Roman" w:cs="Times New Roman"/>
        </w:rPr>
        <w:t>，</w:t>
      </w:r>
      <w:r w:rsidR="00A94023" w:rsidRPr="001B5A20">
        <w:rPr>
          <w:rFonts w:ascii="Times New Roman" w:hAnsi="Times New Roman" w:cs="Times New Roman"/>
        </w:rPr>
        <w:t>故</w:t>
      </w:r>
      <w:r w:rsidR="00B82659" w:rsidRPr="001B5A20">
        <w:rPr>
          <w:rFonts w:ascii="Times New Roman" w:hAnsi="Times New Roman" w:cs="Times New Roman"/>
        </w:rPr>
        <w:t>未</w:t>
      </w:r>
      <w:r w:rsidR="00C06455" w:rsidRPr="001B5A20">
        <w:rPr>
          <w:rFonts w:ascii="Times New Roman" w:hAnsi="Times New Roman" w:cs="Times New Roman"/>
        </w:rPr>
        <w:t>扣分。</w:t>
      </w:r>
    </w:p>
    <w:p w14:paraId="5824437F" w14:textId="77777777" w:rsidR="00476922" w:rsidRPr="001B5A20" w:rsidRDefault="0008512E" w:rsidP="007026DE">
      <w:pPr>
        <w:pStyle w:val="1"/>
        <w:spacing w:afterLines="0"/>
        <w:ind w:firstLine="723"/>
        <w:rPr>
          <w:rFonts w:ascii="Times New Roman" w:hAnsi="Times New Roman" w:cs="Times New Roman"/>
        </w:rPr>
      </w:pPr>
      <w:bookmarkStart w:id="28" w:name="_Toc78991260"/>
      <w:r w:rsidRPr="001B5A20">
        <w:rPr>
          <w:rFonts w:ascii="Times New Roman" w:hAnsi="Times New Roman" w:cs="Times New Roman"/>
        </w:rPr>
        <w:t>五</w:t>
      </w:r>
      <w:r w:rsidR="007250AD" w:rsidRPr="001B5A20">
        <w:rPr>
          <w:rFonts w:ascii="Times New Roman" w:hAnsi="Times New Roman" w:cs="Times New Roman"/>
        </w:rPr>
        <w:t>、存在主要问题</w:t>
      </w:r>
      <w:bookmarkEnd w:id="28"/>
    </w:p>
    <w:p w14:paraId="023E42DF" w14:textId="77777777" w:rsidR="00CD27CB" w:rsidRPr="001B5A20" w:rsidRDefault="007A27AA" w:rsidP="007026DE">
      <w:pPr>
        <w:pStyle w:val="2"/>
        <w:spacing w:afterLines="0"/>
        <w:ind w:firstLine="643"/>
        <w:rPr>
          <w:rFonts w:cs="Times New Roman"/>
          <w:lang w:val="en-US"/>
        </w:rPr>
      </w:pPr>
      <w:bookmarkStart w:id="29" w:name="_Toc78991261"/>
      <w:r w:rsidRPr="001B5A20">
        <w:rPr>
          <w:rFonts w:cs="Times New Roman"/>
          <w:lang w:val="en-US"/>
        </w:rPr>
        <w:t>（一）</w:t>
      </w:r>
      <w:r w:rsidR="00CD27CB" w:rsidRPr="001B5A20">
        <w:rPr>
          <w:rFonts w:cs="Times New Roman"/>
          <w:lang w:val="en-US"/>
        </w:rPr>
        <w:t>培训对相关群体就业指导效用有待提高</w:t>
      </w:r>
      <w:bookmarkEnd w:id="29"/>
    </w:p>
    <w:p w14:paraId="29980F6C" w14:textId="77777777" w:rsidR="007A27AA" w:rsidRPr="001B5A20" w:rsidRDefault="00CD27CB" w:rsidP="007026DE">
      <w:pPr>
        <w:spacing w:afterLines="0"/>
        <w:ind w:firstLine="640"/>
        <w:rPr>
          <w:rFonts w:ascii="Times New Roman" w:hAnsi="Times New Roman" w:cs="Times New Roman"/>
        </w:rPr>
      </w:pPr>
      <w:r w:rsidRPr="001B5A20">
        <w:rPr>
          <w:rFonts w:ascii="Times New Roman" w:hAnsi="Times New Roman" w:cs="Times New Roman"/>
        </w:rPr>
        <w:t>该项目补贴的实施，一是为了加大贫困劳动力和贫困家庭子女技能扶贫工作力度；二是增加农村转移劳动力就业率；三是提高各类下岗工人、残疾人、退役军人等职业素质和就业技能水平，更根本的实际问题是增加就业率和失业人群劳动力转化的问题。</w:t>
      </w:r>
      <w:r w:rsidRPr="001B5A20">
        <w:rPr>
          <w:rFonts w:ascii="Times New Roman" w:hAnsi="Times New Roman" w:cs="Times New Roman"/>
        </w:rPr>
        <w:t>2020</w:t>
      </w:r>
      <w:r w:rsidRPr="001B5A20">
        <w:rPr>
          <w:rFonts w:ascii="Times New Roman" w:hAnsi="Times New Roman" w:cs="Times New Roman"/>
        </w:rPr>
        <w:t>年度职业技能提升培训</w:t>
      </w:r>
      <w:r w:rsidR="005969E6" w:rsidRPr="001B5A20">
        <w:rPr>
          <w:rFonts w:ascii="Times New Roman" w:hAnsi="Times New Roman" w:cs="Times New Roman"/>
        </w:rPr>
        <w:t>主要有</w:t>
      </w:r>
      <w:r w:rsidR="007A27AA" w:rsidRPr="001B5A20">
        <w:rPr>
          <w:rFonts w:ascii="Times New Roman" w:hAnsi="Times New Roman" w:cs="Times New Roman"/>
        </w:rPr>
        <w:t>三类</w:t>
      </w:r>
      <w:r w:rsidR="00FE2967" w:rsidRPr="001B5A20">
        <w:rPr>
          <w:rFonts w:ascii="Times New Roman" w:hAnsi="Times New Roman" w:cs="Times New Roman"/>
        </w:rPr>
        <w:t>主要</w:t>
      </w:r>
      <w:r w:rsidR="007A27AA" w:rsidRPr="001B5A20">
        <w:rPr>
          <w:rFonts w:ascii="Times New Roman" w:hAnsi="Times New Roman" w:cs="Times New Roman"/>
        </w:rPr>
        <w:t>人群</w:t>
      </w:r>
      <w:r w:rsidR="00FE2967" w:rsidRPr="001B5A20">
        <w:rPr>
          <w:rFonts w:ascii="Times New Roman" w:hAnsi="Times New Roman" w:cs="Times New Roman"/>
        </w:rPr>
        <w:t>：第</w:t>
      </w:r>
      <w:r w:rsidR="007A27AA" w:rsidRPr="001B5A20">
        <w:rPr>
          <w:rFonts w:ascii="Times New Roman" w:hAnsi="Times New Roman" w:cs="Times New Roman"/>
        </w:rPr>
        <w:t>一类是农村待业、未就业的转移劳动力；第二类是学校学生，主要以创业培训为主；第三类是企业职工，主要有以工代训或特殊职业的安全技能培训</w:t>
      </w:r>
      <w:r w:rsidR="007A27AA" w:rsidRPr="00781A29">
        <w:rPr>
          <w:rFonts w:ascii="Times New Roman" w:hAnsi="Times New Roman" w:cs="Times New Roman"/>
        </w:rPr>
        <w:t>。以上</w:t>
      </w:r>
      <w:r w:rsidR="00FE2967" w:rsidRPr="00781A29">
        <w:rPr>
          <w:rFonts w:ascii="Times New Roman" w:hAnsi="Times New Roman" w:cs="Times New Roman"/>
        </w:rPr>
        <w:t>劳动力</w:t>
      </w:r>
      <w:r w:rsidR="007A27AA" w:rsidRPr="00781A29">
        <w:rPr>
          <w:rFonts w:ascii="Times New Roman" w:hAnsi="Times New Roman" w:cs="Times New Roman"/>
        </w:rPr>
        <w:t>一部分有固定工作，</w:t>
      </w:r>
      <w:r w:rsidR="00DF0970" w:rsidRPr="00781A29">
        <w:rPr>
          <w:rFonts w:ascii="Times New Roman" w:hAnsi="Times New Roman" w:cs="Times New Roman"/>
        </w:rPr>
        <w:t>如参与川菜培训的有部分学员为餐馆老板，参与白酒培训的部分学员为酒厂职工</w:t>
      </w:r>
      <w:r w:rsidR="00571623" w:rsidRPr="00781A29">
        <w:rPr>
          <w:rFonts w:ascii="Times New Roman" w:hAnsi="Times New Roman" w:cs="Times New Roman" w:hint="eastAsia"/>
        </w:rPr>
        <w:t>；</w:t>
      </w:r>
      <w:r w:rsidR="007A27AA" w:rsidRPr="00781A29">
        <w:rPr>
          <w:rFonts w:ascii="Times New Roman" w:hAnsi="Times New Roman" w:cs="Times New Roman"/>
        </w:rPr>
        <w:t>还有一部分未在劳动力的范畴之内</w:t>
      </w:r>
      <w:r w:rsidR="00DF0970" w:rsidRPr="00781A29">
        <w:rPr>
          <w:rFonts w:ascii="Times New Roman" w:hAnsi="Times New Roman" w:cs="Times New Roman"/>
        </w:rPr>
        <w:t>，如部分农村劳动力</w:t>
      </w:r>
      <w:r w:rsidR="00571623" w:rsidRPr="00781A29">
        <w:rPr>
          <w:rFonts w:ascii="Times New Roman" w:hAnsi="Times New Roman" w:cs="Times New Roman" w:hint="eastAsia"/>
        </w:rPr>
        <w:t>；另外</w:t>
      </w:r>
      <w:r w:rsidR="003818CB" w:rsidRPr="00781A29">
        <w:rPr>
          <w:rFonts w:ascii="Times New Roman" w:hAnsi="Times New Roman" w:cs="Times New Roman" w:hint="eastAsia"/>
        </w:rPr>
        <w:t>针对第一类农村转移劳动力</w:t>
      </w:r>
      <w:r w:rsidR="002C6C24" w:rsidRPr="00781A29">
        <w:rPr>
          <w:rFonts w:ascii="Times New Roman" w:hAnsi="Times New Roman" w:cs="Times New Roman" w:hint="eastAsia"/>
        </w:rPr>
        <w:t>和</w:t>
      </w:r>
      <w:r w:rsidR="003818CB" w:rsidRPr="00781A29">
        <w:rPr>
          <w:rFonts w:ascii="Times New Roman" w:hAnsi="Times New Roman" w:cs="Times New Roman" w:hint="eastAsia"/>
        </w:rPr>
        <w:t>第二类在校学生，部分</w:t>
      </w:r>
      <w:r w:rsidR="00751AB6" w:rsidRPr="00781A29">
        <w:rPr>
          <w:rFonts w:ascii="Times New Roman" w:hAnsi="Times New Roman" w:cs="Times New Roman" w:hint="eastAsia"/>
        </w:rPr>
        <w:t>学员反馈</w:t>
      </w:r>
      <w:r w:rsidR="00DF0970" w:rsidRPr="00781A29">
        <w:rPr>
          <w:rFonts w:ascii="Times New Roman" w:hAnsi="Times New Roman" w:cs="Times New Roman"/>
        </w:rPr>
        <w:t>并无靠培训增加就业竞争的意愿</w:t>
      </w:r>
      <w:r w:rsidR="00751AB6" w:rsidRPr="00781A29">
        <w:rPr>
          <w:rFonts w:ascii="Times New Roman" w:hAnsi="Times New Roman" w:cs="Times New Roman" w:hint="eastAsia"/>
        </w:rPr>
        <w:t>，</w:t>
      </w:r>
      <w:proofErr w:type="gramStart"/>
      <w:r w:rsidR="002C6C24" w:rsidRPr="00781A29">
        <w:rPr>
          <w:rFonts w:ascii="Times New Roman" w:hAnsi="Times New Roman" w:cs="Times New Roman" w:hint="eastAsia"/>
        </w:rPr>
        <w:t>故职业</w:t>
      </w:r>
      <w:proofErr w:type="gramEnd"/>
      <w:r w:rsidR="002C6C24" w:rsidRPr="00781A29">
        <w:rPr>
          <w:rFonts w:ascii="Times New Roman" w:hAnsi="Times New Roman" w:cs="Times New Roman" w:hint="eastAsia"/>
        </w:rPr>
        <w:t>技能提升</w:t>
      </w:r>
      <w:r w:rsidR="00FE2967" w:rsidRPr="00781A29">
        <w:rPr>
          <w:rFonts w:ascii="Times New Roman" w:hAnsi="Times New Roman" w:cs="Times New Roman"/>
        </w:rPr>
        <w:t>培训</w:t>
      </w:r>
      <w:r w:rsidR="00571623" w:rsidRPr="00781A29">
        <w:rPr>
          <w:rFonts w:ascii="Times New Roman" w:hAnsi="Times New Roman" w:cs="Times New Roman" w:hint="eastAsia"/>
        </w:rPr>
        <w:t>的效用未能</w:t>
      </w:r>
      <w:r w:rsidR="002C6C24" w:rsidRPr="00781A29">
        <w:rPr>
          <w:rFonts w:ascii="Times New Roman" w:hAnsi="Times New Roman" w:cs="Times New Roman" w:hint="eastAsia"/>
        </w:rPr>
        <w:t>明显</w:t>
      </w:r>
      <w:r w:rsidR="00571623" w:rsidRPr="00781A29">
        <w:rPr>
          <w:rFonts w:ascii="Times New Roman" w:hAnsi="Times New Roman" w:cs="Times New Roman" w:hint="eastAsia"/>
        </w:rPr>
        <w:t>体现指导和促进就业的</w:t>
      </w:r>
      <w:r w:rsidR="00571623" w:rsidRPr="00781A29">
        <w:rPr>
          <w:rFonts w:ascii="Segoe UI Emoji" w:hAnsi="Segoe UI Emoji" w:cs="Segoe UI Emoji" w:hint="eastAsia"/>
        </w:rPr>
        <w:t>作用</w:t>
      </w:r>
      <w:r w:rsidR="002C6C24" w:rsidRPr="00781A29">
        <w:rPr>
          <w:rFonts w:ascii="Segoe UI Emoji" w:hAnsi="Segoe UI Emoji" w:cs="Segoe UI Emoji" w:hint="eastAsia"/>
        </w:rPr>
        <w:t>对相关群体就业指导效用有待提高</w:t>
      </w:r>
      <w:r w:rsidR="007A27AA" w:rsidRPr="00781A29">
        <w:rPr>
          <w:rFonts w:ascii="Times New Roman" w:hAnsi="Times New Roman" w:cs="Times New Roman"/>
        </w:rPr>
        <w:t>。</w:t>
      </w:r>
      <w:r w:rsidR="00FE2967" w:rsidRPr="00781A29">
        <w:rPr>
          <w:rFonts w:ascii="Times New Roman" w:hAnsi="Times New Roman" w:cs="Times New Roman"/>
        </w:rPr>
        <w:t>其次，</w:t>
      </w:r>
      <w:r w:rsidR="007A27AA" w:rsidRPr="00781A29">
        <w:rPr>
          <w:rFonts w:ascii="Times New Roman" w:hAnsi="Times New Roman" w:cs="Times New Roman"/>
        </w:rPr>
        <w:t>根据本次问卷调查</w:t>
      </w:r>
      <w:r w:rsidR="009C53C8" w:rsidRPr="00781A29">
        <w:rPr>
          <w:rFonts w:ascii="Times New Roman" w:hAnsi="Times New Roman" w:cs="Times New Roman" w:hint="eastAsia"/>
        </w:rPr>
        <w:t>和实地座谈了解</w:t>
      </w:r>
      <w:r w:rsidR="007A27AA" w:rsidRPr="00781A29">
        <w:rPr>
          <w:rFonts w:ascii="Times New Roman" w:hAnsi="Times New Roman" w:cs="Times New Roman"/>
        </w:rPr>
        <w:t>，</w:t>
      </w:r>
      <w:r w:rsidRPr="00781A29">
        <w:rPr>
          <w:rFonts w:ascii="Times New Roman" w:hAnsi="Times New Roman" w:cs="Times New Roman"/>
        </w:rPr>
        <w:t>在此次培训的人中，</w:t>
      </w:r>
      <w:r w:rsidR="00DA2624" w:rsidRPr="00781A29">
        <w:rPr>
          <w:rFonts w:ascii="Times New Roman" w:hAnsi="Times New Roman" w:cs="Times New Roman" w:hint="eastAsia"/>
        </w:rPr>
        <w:t>学员</w:t>
      </w:r>
      <w:r w:rsidR="007A27AA" w:rsidRPr="00781A29">
        <w:rPr>
          <w:rFonts w:ascii="Times New Roman" w:hAnsi="Times New Roman" w:cs="Times New Roman"/>
        </w:rPr>
        <w:t>通过此次职业技能提升而找到工作</w:t>
      </w:r>
      <w:r w:rsidR="00DA2624" w:rsidRPr="00781A29">
        <w:rPr>
          <w:rFonts w:ascii="Times New Roman" w:hAnsi="Times New Roman" w:cs="Times New Roman" w:hint="eastAsia"/>
        </w:rPr>
        <w:t>的较少</w:t>
      </w:r>
      <w:r w:rsidR="007A27AA" w:rsidRPr="00781A29">
        <w:rPr>
          <w:rFonts w:ascii="Times New Roman" w:hAnsi="Times New Roman" w:cs="Times New Roman"/>
        </w:rPr>
        <w:t>，</w:t>
      </w:r>
      <w:r w:rsidRPr="00781A29">
        <w:rPr>
          <w:rFonts w:ascii="Times New Roman" w:hAnsi="Times New Roman" w:cs="Times New Roman"/>
        </w:rPr>
        <w:t>因此，在项目效果的转化方面还有待加强。</w:t>
      </w:r>
    </w:p>
    <w:p w14:paraId="499474BC" w14:textId="77777777" w:rsidR="000A4BB9" w:rsidRPr="001B5A20" w:rsidRDefault="000A4BB9" w:rsidP="007026DE">
      <w:pPr>
        <w:pStyle w:val="2"/>
        <w:spacing w:afterLines="0"/>
        <w:ind w:firstLine="643"/>
        <w:rPr>
          <w:rFonts w:cs="Times New Roman"/>
          <w:lang w:val="en-US"/>
        </w:rPr>
      </w:pPr>
      <w:bookmarkStart w:id="30" w:name="_Toc78991262"/>
      <w:r w:rsidRPr="001B5A20">
        <w:rPr>
          <w:rFonts w:cs="Times New Roman"/>
          <w:lang w:val="en-US"/>
        </w:rPr>
        <w:t>（</w:t>
      </w:r>
      <w:r w:rsidR="005969E6" w:rsidRPr="001B5A20">
        <w:rPr>
          <w:rFonts w:cs="Times New Roman"/>
          <w:lang w:val="en-US"/>
        </w:rPr>
        <w:t>二</w:t>
      </w:r>
      <w:r w:rsidRPr="001B5A20">
        <w:rPr>
          <w:rFonts w:cs="Times New Roman"/>
          <w:lang w:val="en-US"/>
        </w:rPr>
        <w:t>）</w:t>
      </w:r>
      <w:r w:rsidR="00CD27CB" w:rsidRPr="001B5A20">
        <w:rPr>
          <w:rFonts w:cs="Times New Roman"/>
          <w:lang w:val="en-US"/>
        </w:rPr>
        <w:t>对承训机构培训过程监管约束较为欠缺</w:t>
      </w:r>
      <w:bookmarkEnd w:id="30"/>
    </w:p>
    <w:p w14:paraId="5F4F1A40" w14:textId="0DFCDCD6" w:rsidR="00CD27CB" w:rsidRPr="001B5A20" w:rsidRDefault="00CD27CB" w:rsidP="007026DE">
      <w:pPr>
        <w:spacing w:afterLines="0"/>
        <w:ind w:firstLine="640"/>
        <w:rPr>
          <w:rFonts w:ascii="Times New Roman" w:hAnsi="Times New Roman" w:cs="Times New Roman"/>
          <w:color w:val="auto"/>
        </w:rPr>
      </w:pPr>
      <w:r w:rsidRPr="001B5A20">
        <w:rPr>
          <w:rFonts w:ascii="Times New Roman" w:hAnsi="Times New Roman" w:cs="Times New Roman"/>
          <w:color w:val="auto"/>
          <w:lang w:val="en-US"/>
        </w:rPr>
        <w:t>调研发现，市</w:t>
      </w:r>
      <w:proofErr w:type="gramStart"/>
      <w:r w:rsidRPr="001B5A20">
        <w:rPr>
          <w:rFonts w:ascii="Times New Roman" w:hAnsi="Times New Roman" w:cs="Times New Roman"/>
          <w:color w:val="auto"/>
          <w:lang w:val="en-US"/>
        </w:rPr>
        <w:t>人社局</w:t>
      </w:r>
      <w:proofErr w:type="gramEnd"/>
      <w:r w:rsidRPr="001B5A20">
        <w:rPr>
          <w:rFonts w:ascii="Times New Roman" w:hAnsi="Times New Roman" w:cs="Times New Roman"/>
          <w:color w:val="auto"/>
          <w:lang w:val="en-US"/>
        </w:rPr>
        <w:t>对承训机构的约束力不足。</w:t>
      </w:r>
      <w:r w:rsidRPr="001B5A20">
        <w:rPr>
          <w:rFonts w:ascii="Times New Roman" w:hAnsi="Times New Roman" w:cs="Times New Roman"/>
          <w:color w:val="auto"/>
        </w:rPr>
        <w:t>根据《德阳市职业培训项目制管理实施办法》、《德阳市职业技能提升提升行动方案（</w:t>
      </w:r>
      <w:r w:rsidRPr="001B5A20">
        <w:rPr>
          <w:rFonts w:ascii="Times New Roman" w:hAnsi="Times New Roman" w:cs="Times New Roman"/>
          <w:color w:val="auto"/>
        </w:rPr>
        <w:t>2019-2021</w:t>
      </w:r>
      <w:r w:rsidRPr="001B5A20">
        <w:rPr>
          <w:rFonts w:ascii="Times New Roman" w:hAnsi="Times New Roman" w:cs="Times New Roman"/>
          <w:color w:val="auto"/>
        </w:rPr>
        <w:t>年）》等文件要求，责任机构应定期对承训机构培训内</w:t>
      </w:r>
      <w:r w:rsidRPr="001B5A20">
        <w:rPr>
          <w:rFonts w:ascii="Times New Roman" w:hAnsi="Times New Roman" w:cs="Times New Roman"/>
          <w:color w:val="auto"/>
        </w:rPr>
        <w:lastRenderedPageBreak/>
        <w:t>容进行有效监督，就业服务管理机构应实地查看每个项目不少于</w:t>
      </w:r>
      <w:r w:rsidR="005969E6" w:rsidRPr="001B5A20">
        <w:rPr>
          <w:rFonts w:ascii="Times New Roman" w:hAnsi="Times New Roman" w:cs="Times New Roman"/>
          <w:color w:val="auto"/>
        </w:rPr>
        <w:t>2</w:t>
      </w:r>
      <w:r w:rsidRPr="001B5A20">
        <w:rPr>
          <w:rFonts w:ascii="Times New Roman" w:hAnsi="Times New Roman" w:cs="Times New Roman"/>
          <w:color w:val="auto"/>
        </w:rPr>
        <w:t>次，远程视频抽查不少于</w:t>
      </w:r>
      <w:r w:rsidRPr="001B5A20">
        <w:rPr>
          <w:rFonts w:ascii="Times New Roman" w:hAnsi="Times New Roman" w:cs="Times New Roman"/>
          <w:color w:val="auto"/>
        </w:rPr>
        <w:t>3</w:t>
      </w:r>
      <w:r w:rsidRPr="001B5A20">
        <w:rPr>
          <w:rFonts w:ascii="Times New Roman" w:hAnsi="Times New Roman" w:cs="Times New Roman"/>
          <w:color w:val="auto"/>
        </w:rPr>
        <w:t>次，实地调研发现</w:t>
      </w:r>
      <w:r w:rsidR="005969E6" w:rsidRPr="001B5A20">
        <w:rPr>
          <w:rFonts w:ascii="Times New Roman" w:hAnsi="Times New Roman" w:cs="Times New Roman"/>
          <w:color w:val="auto"/>
        </w:rPr>
        <w:t>由于人手原因未达到所有项目全覆盖监督</w:t>
      </w:r>
      <w:r w:rsidRPr="001B5A20">
        <w:rPr>
          <w:rFonts w:ascii="Times New Roman" w:hAnsi="Times New Roman" w:cs="Times New Roman"/>
          <w:color w:val="auto"/>
        </w:rPr>
        <w:t>。</w:t>
      </w:r>
    </w:p>
    <w:p w14:paraId="78AEEDCD" w14:textId="77777777" w:rsidR="00476922" w:rsidRPr="001B5A20" w:rsidRDefault="0008512E" w:rsidP="007026DE">
      <w:pPr>
        <w:pStyle w:val="1"/>
        <w:spacing w:afterLines="0"/>
        <w:ind w:firstLine="723"/>
        <w:rPr>
          <w:rFonts w:ascii="Times New Roman" w:hAnsi="Times New Roman" w:cs="Times New Roman"/>
        </w:rPr>
      </w:pPr>
      <w:bookmarkStart w:id="31" w:name="_Toc78991263"/>
      <w:r w:rsidRPr="001B5A20">
        <w:rPr>
          <w:rFonts w:ascii="Times New Roman" w:hAnsi="Times New Roman" w:cs="Times New Roman"/>
        </w:rPr>
        <w:t>六</w:t>
      </w:r>
      <w:r w:rsidR="007250AD" w:rsidRPr="001B5A20">
        <w:rPr>
          <w:rFonts w:ascii="Times New Roman" w:hAnsi="Times New Roman" w:cs="Times New Roman"/>
        </w:rPr>
        <w:t>、相关措施建议</w:t>
      </w:r>
      <w:bookmarkEnd w:id="31"/>
    </w:p>
    <w:p w14:paraId="69E5C888" w14:textId="77777777" w:rsidR="007A27AA" w:rsidRPr="001B5A20" w:rsidRDefault="007A27AA" w:rsidP="007026DE">
      <w:pPr>
        <w:pStyle w:val="2"/>
        <w:spacing w:afterLines="0"/>
        <w:ind w:firstLine="643"/>
        <w:rPr>
          <w:rFonts w:cs="Times New Roman"/>
          <w:lang w:val="en-US"/>
        </w:rPr>
      </w:pPr>
      <w:bookmarkStart w:id="32" w:name="_Toc78991264"/>
      <w:r w:rsidRPr="001B5A20">
        <w:rPr>
          <w:rFonts w:cs="Times New Roman"/>
          <w:lang w:val="en-US"/>
        </w:rPr>
        <w:t>（一）培训结果与考核挂钩，发挥就业带动作用</w:t>
      </w:r>
      <w:bookmarkEnd w:id="32"/>
    </w:p>
    <w:p w14:paraId="2F4AFB60" w14:textId="77777777" w:rsidR="007A27AA" w:rsidRPr="001B5A20" w:rsidRDefault="007A27AA" w:rsidP="007026DE">
      <w:pPr>
        <w:spacing w:afterLines="0"/>
        <w:ind w:firstLine="640"/>
        <w:rPr>
          <w:rFonts w:ascii="Times New Roman" w:hAnsi="Times New Roman" w:cs="Times New Roman"/>
          <w:lang w:val="en-US"/>
        </w:rPr>
      </w:pPr>
      <w:r w:rsidRPr="001B5A20">
        <w:rPr>
          <w:rFonts w:ascii="Times New Roman" w:hAnsi="Times New Roman" w:cs="Times New Roman"/>
          <w:lang w:val="en-US"/>
        </w:rPr>
        <w:t>将培训后的合格证书以及事后的统计就业率纳入到补贴的必要条件中，或带着工作机会的培训更有现实意义。建议各培训机构定期动态统计各培训点的失业率和就业率，</w:t>
      </w:r>
      <w:proofErr w:type="gramStart"/>
      <w:r w:rsidRPr="001B5A20">
        <w:rPr>
          <w:rFonts w:ascii="Times New Roman" w:hAnsi="Times New Roman" w:cs="Times New Roman"/>
          <w:lang w:val="en-US"/>
        </w:rPr>
        <w:t>人社局</w:t>
      </w:r>
      <w:proofErr w:type="gramEnd"/>
      <w:r w:rsidRPr="001B5A20">
        <w:rPr>
          <w:rFonts w:ascii="Times New Roman" w:hAnsi="Times New Roman" w:cs="Times New Roman"/>
          <w:lang w:val="en-US"/>
        </w:rPr>
        <w:t>根据统计结果将其与该培训机构的绩效考核结果挂钩，可对各承训机构实施一定激励机制，若带动就业率较高机构给予一定的奖励；另外，承训机构以提供就业机会对参训人员进行培训，培训表现优秀者可给予工作推荐，这样在整体职业技能提升培训中会更具有现实意义。</w:t>
      </w:r>
    </w:p>
    <w:p w14:paraId="6A9A4FEA" w14:textId="77777777" w:rsidR="00A366A7" w:rsidRPr="001B5A20" w:rsidRDefault="00A366A7" w:rsidP="007026DE">
      <w:pPr>
        <w:pStyle w:val="2"/>
        <w:spacing w:afterLines="0"/>
        <w:ind w:firstLine="643"/>
        <w:rPr>
          <w:rFonts w:cs="Times New Roman"/>
        </w:rPr>
      </w:pPr>
      <w:bookmarkStart w:id="33" w:name="_Toc49514139"/>
      <w:bookmarkStart w:id="34" w:name="_Toc78991265"/>
      <w:r w:rsidRPr="001B5A20">
        <w:rPr>
          <w:rFonts w:cs="Times New Roman"/>
        </w:rPr>
        <w:t>（</w:t>
      </w:r>
      <w:r w:rsidR="005969E6" w:rsidRPr="001B5A20">
        <w:rPr>
          <w:rFonts w:cs="Times New Roman"/>
        </w:rPr>
        <w:t>二</w:t>
      </w:r>
      <w:r w:rsidRPr="001B5A20">
        <w:rPr>
          <w:rFonts w:cs="Times New Roman"/>
        </w:rPr>
        <w:t>）加强培训过程监管，</w:t>
      </w:r>
      <w:r w:rsidR="0020555C" w:rsidRPr="001B5A20">
        <w:rPr>
          <w:rFonts w:cs="Times New Roman"/>
        </w:rPr>
        <w:t>夯实</w:t>
      </w:r>
      <w:bookmarkEnd w:id="33"/>
      <w:r w:rsidR="0020555C" w:rsidRPr="001B5A20">
        <w:rPr>
          <w:rFonts w:cs="Times New Roman"/>
        </w:rPr>
        <w:t>基础业务工作</w:t>
      </w:r>
      <w:bookmarkEnd w:id="34"/>
    </w:p>
    <w:p w14:paraId="3CF8AD22" w14:textId="77777777" w:rsidR="00A366A7" w:rsidRPr="001B5A20" w:rsidRDefault="0020555C" w:rsidP="007026DE">
      <w:pPr>
        <w:spacing w:afterLines="0"/>
        <w:ind w:firstLine="640"/>
        <w:rPr>
          <w:rFonts w:ascii="Times New Roman" w:hAnsi="Times New Roman" w:cs="Times New Roman"/>
          <w:szCs w:val="32"/>
        </w:rPr>
      </w:pPr>
      <w:r w:rsidRPr="001B5A20">
        <w:rPr>
          <w:rFonts w:ascii="Times New Roman" w:hAnsi="Times New Roman" w:cs="Times New Roman"/>
          <w:szCs w:val="32"/>
        </w:rPr>
        <w:t>一是建议</w:t>
      </w:r>
      <w:r w:rsidR="00A366A7" w:rsidRPr="001B5A20">
        <w:rPr>
          <w:rFonts w:ascii="Times New Roman" w:hAnsi="Times New Roman" w:cs="Times New Roman"/>
          <w:szCs w:val="32"/>
        </w:rPr>
        <w:t>要加强对项目实施的监管和指导，提高项目实施质量。目前</w:t>
      </w:r>
      <w:r w:rsidR="003754F8" w:rsidRPr="001B5A20">
        <w:rPr>
          <w:rFonts w:ascii="Times New Roman" w:hAnsi="Times New Roman" w:cs="Times New Roman"/>
          <w:szCs w:val="32"/>
        </w:rPr>
        <w:t>各</w:t>
      </w:r>
      <w:proofErr w:type="gramStart"/>
      <w:r w:rsidR="003754F8" w:rsidRPr="001B5A20">
        <w:rPr>
          <w:rFonts w:ascii="Times New Roman" w:hAnsi="Times New Roman" w:cs="Times New Roman"/>
          <w:szCs w:val="32"/>
        </w:rPr>
        <w:t>类实施</w:t>
      </w:r>
      <w:proofErr w:type="gramEnd"/>
      <w:r w:rsidR="003754F8" w:rsidRPr="001B5A20">
        <w:rPr>
          <w:rFonts w:ascii="Times New Roman" w:hAnsi="Times New Roman" w:cs="Times New Roman"/>
          <w:szCs w:val="32"/>
        </w:rPr>
        <w:t>的项目制培训以及企业以工代训很多，实施</w:t>
      </w:r>
      <w:proofErr w:type="gramStart"/>
      <w:r w:rsidR="003754F8" w:rsidRPr="001B5A20">
        <w:rPr>
          <w:rFonts w:ascii="Times New Roman" w:hAnsi="Times New Roman" w:cs="Times New Roman"/>
          <w:szCs w:val="32"/>
        </w:rPr>
        <w:t>过程性把控</w:t>
      </w:r>
      <w:proofErr w:type="gramEnd"/>
      <w:r w:rsidR="003754F8" w:rsidRPr="001B5A20">
        <w:rPr>
          <w:rFonts w:ascii="Times New Roman" w:hAnsi="Times New Roman" w:cs="Times New Roman"/>
          <w:szCs w:val="32"/>
        </w:rPr>
        <w:t>监管及其重要，包括对教学质量、教师资质、教学水平和教学的现场反馈，实行不定期到培训点</w:t>
      </w:r>
      <w:r w:rsidRPr="001B5A20">
        <w:rPr>
          <w:rFonts w:ascii="Times New Roman" w:hAnsi="Times New Roman" w:cs="Times New Roman"/>
          <w:szCs w:val="32"/>
        </w:rPr>
        <w:t>抽查</w:t>
      </w:r>
      <w:r w:rsidR="003754F8" w:rsidRPr="001B5A20">
        <w:rPr>
          <w:rFonts w:ascii="Times New Roman" w:hAnsi="Times New Roman" w:cs="Times New Roman"/>
          <w:szCs w:val="32"/>
        </w:rPr>
        <w:t>实际课程</w:t>
      </w:r>
      <w:r w:rsidRPr="001B5A20">
        <w:rPr>
          <w:rFonts w:ascii="Times New Roman" w:hAnsi="Times New Roman" w:cs="Times New Roman"/>
          <w:szCs w:val="32"/>
        </w:rPr>
        <w:t>，现场</w:t>
      </w:r>
      <w:r w:rsidR="003754F8" w:rsidRPr="001B5A20">
        <w:rPr>
          <w:rFonts w:ascii="Times New Roman" w:hAnsi="Times New Roman" w:cs="Times New Roman"/>
          <w:szCs w:val="32"/>
        </w:rPr>
        <w:t>参与评价和</w:t>
      </w:r>
      <w:r w:rsidRPr="001B5A20">
        <w:rPr>
          <w:rFonts w:ascii="Times New Roman" w:hAnsi="Times New Roman" w:cs="Times New Roman"/>
          <w:szCs w:val="32"/>
        </w:rPr>
        <w:t>了解</w:t>
      </w:r>
      <w:r w:rsidR="003754F8" w:rsidRPr="001B5A20">
        <w:rPr>
          <w:rFonts w:ascii="Times New Roman" w:hAnsi="Times New Roman" w:cs="Times New Roman"/>
          <w:szCs w:val="32"/>
        </w:rPr>
        <w:t>学员反馈。</w:t>
      </w:r>
      <w:r w:rsidRPr="001B5A20">
        <w:rPr>
          <w:rFonts w:ascii="Times New Roman" w:hAnsi="Times New Roman" w:cs="Times New Roman"/>
          <w:szCs w:val="32"/>
        </w:rPr>
        <w:t>二是建议</w:t>
      </w:r>
      <w:r w:rsidR="00A366A7" w:rsidRPr="001B5A20">
        <w:rPr>
          <w:rFonts w:ascii="Times New Roman" w:hAnsi="Times New Roman" w:cs="Times New Roman"/>
          <w:szCs w:val="32"/>
        </w:rPr>
        <w:t>加强对过程资料的监管，</w:t>
      </w:r>
      <w:r w:rsidRPr="001B5A20">
        <w:rPr>
          <w:rFonts w:ascii="Times New Roman" w:hAnsi="Times New Roman" w:cs="Times New Roman"/>
          <w:szCs w:val="32"/>
        </w:rPr>
        <w:t>规范</w:t>
      </w:r>
      <w:r w:rsidR="00A366A7" w:rsidRPr="001B5A20">
        <w:rPr>
          <w:rFonts w:ascii="Times New Roman" w:hAnsi="Times New Roman" w:cs="Times New Roman"/>
          <w:szCs w:val="32"/>
        </w:rPr>
        <w:t>实施过程业务资料。</w:t>
      </w:r>
      <w:r w:rsidR="003754F8" w:rsidRPr="001B5A20">
        <w:rPr>
          <w:rFonts w:ascii="Times New Roman" w:hAnsi="Times New Roman" w:cs="Times New Roman"/>
          <w:szCs w:val="32"/>
        </w:rPr>
        <w:t>市</w:t>
      </w:r>
      <w:proofErr w:type="gramStart"/>
      <w:r w:rsidR="003754F8" w:rsidRPr="001B5A20">
        <w:rPr>
          <w:rFonts w:ascii="Times New Roman" w:hAnsi="Times New Roman" w:cs="Times New Roman"/>
          <w:szCs w:val="32"/>
        </w:rPr>
        <w:t>人社局</w:t>
      </w:r>
      <w:proofErr w:type="gramEnd"/>
      <w:r w:rsidR="00A366A7" w:rsidRPr="001B5A20">
        <w:rPr>
          <w:rFonts w:ascii="Times New Roman" w:hAnsi="Times New Roman" w:cs="Times New Roman"/>
          <w:szCs w:val="32"/>
        </w:rPr>
        <w:t>要加强对项目实施过程的监管，要求各项</w:t>
      </w:r>
      <w:proofErr w:type="gramStart"/>
      <w:r w:rsidR="00A366A7" w:rsidRPr="001B5A20">
        <w:rPr>
          <w:rFonts w:ascii="Times New Roman" w:hAnsi="Times New Roman" w:cs="Times New Roman"/>
          <w:szCs w:val="32"/>
        </w:rPr>
        <w:t>目实施</w:t>
      </w:r>
      <w:proofErr w:type="gramEnd"/>
      <w:r w:rsidR="00A366A7" w:rsidRPr="001B5A20">
        <w:rPr>
          <w:rFonts w:ascii="Times New Roman" w:hAnsi="Times New Roman" w:cs="Times New Roman"/>
          <w:szCs w:val="32"/>
        </w:rPr>
        <w:t>单位要制定项目</w:t>
      </w:r>
      <w:r w:rsidR="003754F8" w:rsidRPr="001B5A20">
        <w:rPr>
          <w:rFonts w:ascii="Times New Roman" w:hAnsi="Times New Roman" w:cs="Times New Roman"/>
          <w:szCs w:val="32"/>
        </w:rPr>
        <w:t>培训</w:t>
      </w:r>
      <w:r w:rsidR="00A366A7" w:rsidRPr="001B5A20">
        <w:rPr>
          <w:rFonts w:ascii="Times New Roman" w:hAnsi="Times New Roman" w:cs="Times New Roman"/>
          <w:szCs w:val="32"/>
        </w:rPr>
        <w:t>计划表、项目统计表，有序开展</w:t>
      </w:r>
      <w:r w:rsidR="003754F8" w:rsidRPr="001B5A20">
        <w:rPr>
          <w:rFonts w:ascii="Times New Roman" w:hAnsi="Times New Roman" w:cs="Times New Roman"/>
          <w:szCs w:val="32"/>
        </w:rPr>
        <w:t>培训</w:t>
      </w:r>
      <w:r w:rsidR="00A366A7" w:rsidRPr="001B5A20">
        <w:rPr>
          <w:rFonts w:ascii="Times New Roman" w:hAnsi="Times New Roman" w:cs="Times New Roman"/>
          <w:szCs w:val="32"/>
        </w:rPr>
        <w:t>工作，确保按照预计进度及时开展项目。</w:t>
      </w:r>
    </w:p>
    <w:p w14:paraId="2B16C51F" w14:textId="77777777" w:rsidR="000E300A" w:rsidRPr="001B5A20" w:rsidRDefault="000E300A" w:rsidP="007026DE">
      <w:pPr>
        <w:spacing w:afterLines="0"/>
        <w:ind w:firstLine="640"/>
        <w:rPr>
          <w:rFonts w:ascii="Times New Roman" w:hAnsi="Times New Roman" w:cs="Times New Roman"/>
          <w:lang w:val="en-US"/>
        </w:rPr>
      </w:pPr>
    </w:p>
    <w:p w14:paraId="239512F3" w14:textId="77777777" w:rsidR="00EA0DD0" w:rsidRPr="001B5A20" w:rsidRDefault="00EA0DD0" w:rsidP="007026DE">
      <w:pPr>
        <w:pStyle w:val="1"/>
        <w:spacing w:afterLines="0"/>
        <w:ind w:firstLine="723"/>
        <w:rPr>
          <w:rFonts w:ascii="Times New Roman" w:hAnsi="Times New Roman" w:cs="Times New Roman"/>
        </w:rPr>
        <w:sectPr w:rsidR="00EA0DD0" w:rsidRPr="001B5A20" w:rsidSect="00562F26">
          <w:pgSz w:w="11906" w:h="16838"/>
          <w:pgMar w:top="1134" w:right="1134" w:bottom="1134" w:left="1134" w:header="709" w:footer="850" w:gutter="0"/>
          <w:cols w:space="720"/>
        </w:sectPr>
      </w:pPr>
    </w:p>
    <w:p w14:paraId="2904C234" w14:textId="77777777" w:rsidR="00EA0DD0" w:rsidRPr="001B5A20" w:rsidRDefault="00EA0DD0" w:rsidP="007026DE">
      <w:pPr>
        <w:pStyle w:val="1"/>
        <w:spacing w:afterLines="0"/>
        <w:ind w:firstLine="723"/>
        <w:rPr>
          <w:rFonts w:ascii="Times New Roman" w:hAnsi="Times New Roman" w:cs="Times New Roman"/>
        </w:rPr>
      </w:pPr>
      <w:bookmarkStart w:id="35" w:name="_Toc78991266"/>
      <w:r w:rsidRPr="001B5A20">
        <w:rPr>
          <w:rFonts w:ascii="Times New Roman" w:hAnsi="Times New Roman" w:cs="Times New Roman"/>
        </w:rPr>
        <w:lastRenderedPageBreak/>
        <w:t>附件</w:t>
      </w:r>
      <w:r w:rsidRPr="001B5A20">
        <w:rPr>
          <w:rFonts w:ascii="Times New Roman" w:hAnsi="Times New Roman" w:cs="Times New Roman"/>
        </w:rPr>
        <w:t>1</w:t>
      </w:r>
      <w:r w:rsidR="0086191E" w:rsidRPr="001B5A20">
        <w:rPr>
          <w:rFonts w:ascii="Times New Roman" w:hAnsi="Times New Roman" w:cs="Times New Roman"/>
        </w:rPr>
        <w:t xml:space="preserve"> </w:t>
      </w:r>
      <w:r w:rsidR="00CA0DF7" w:rsidRPr="001B5A20">
        <w:rPr>
          <w:rFonts w:ascii="Times New Roman" w:hAnsi="Times New Roman" w:cs="Times New Roman"/>
        </w:rPr>
        <w:t xml:space="preserve"> </w:t>
      </w:r>
      <w:r w:rsidR="00B52660" w:rsidRPr="001B5A20">
        <w:rPr>
          <w:rFonts w:ascii="Times New Roman" w:hAnsi="Times New Roman" w:cs="Times New Roman"/>
        </w:rPr>
        <w:t>绵竹市</w:t>
      </w:r>
      <w:r w:rsidR="00B52660" w:rsidRPr="001B5A20">
        <w:rPr>
          <w:rFonts w:ascii="Times New Roman" w:hAnsi="Times New Roman" w:cs="Times New Roman"/>
        </w:rPr>
        <w:t>2020</w:t>
      </w:r>
      <w:r w:rsidR="00B52660" w:rsidRPr="001B5A20">
        <w:rPr>
          <w:rFonts w:ascii="Times New Roman" w:hAnsi="Times New Roman" w:cs="Times New Roman"/>
        </w:rPr>
        <w:t>年</w:t>
      </w:r>
      <w:r w:rsidR="00CA0DF7" w:rsidRPr="001B5A20">
        <w:rPr>
          <w:rFonts w:ascii="Times New Roman" w:hAnsi="Times New Roman" w:cs="Times New Roman"/>
        </w:rPr>
        <w:t>职业技能提升项目支出绩效评价得分表</w:t>
      </w:r>
      <w:bookmarkEnd w:id="35"/>
    </w:p>
    <w:tbl>
      <w:tblPr>
        <w:tblW w:w="5000" w:type="pct"/>
        <w:tblCellMar>
          <w:top w:w="15" w:type="dxa"/>
          <w:left w:w="15" w:type="dxa"/>
          <w:bottom w:w="15" w:type="dxa"/>
          <w:right w:w="15" w:type="dxa"/>
        </w:tblCellMar>
        <w:tblLook w:val="04A0" w:firstRow="1" w:lastRow="0" w:firstColumn="1" w:lastColumn="0" w:noHBand="0" w:noVBand="1"/>
      </w:tblPr>
      <w:tblGrid>
        <w:gridCol w:w="484"/>
        <w:gridCol w:w="801"/>
        <w:gridCol w:w="1087"/>
        <w:gridCol w:w="484"/>
        <w:gridCol w:w="1748"/>
        <w:gridCol w:w="630"/>
        <w:gridCol w:w="485"/>
        <w:gridCol w:w="1035"/>
        <w:gridCol w:w="1035"/>
        <w:gridCol w:w="1035"/>
        <w:gridCol w:w="578"/>
        <w:gridCol w:w="505"/>
        <w:gridCol w:w="747"/>
        <w:gridCol w:w="3906"/>
      </w:tblGrid>
      <w:tr w:rsidR="00D820E0" w:rsidRPr="001B5A20" w14:paraId="0EBC9A83" w14:textId="77777777" w:rsidTr="00AB114C">
        <w:trPr>
          <w:trHeight w:val="285"/>
          <w:tblHeader/>
        </w:trPr>
        <w:tc>
          <w:tcPr>
            <w:tcW w:w="1605" w:type="pct"/>
            <w:gridSpan w:val="5"/>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369B1B22"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分层指标</w:t>
            </w:r>
          </w:p>
        </w:tc>
        <w:tc>
          <w:tcPr>
            <w:tcW w:w="1610" w:type="pct"/>
            <w:gridSpan w:val="6"/>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776CC3C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评分方法</w:t>
            </w:r>
          </w:p>
        </w:tc>
        <w:tc>
          <w:tcPr>
            <w:tcW w:w="178"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22A0E1F3"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得分</w:t>
            </w:r>
          </w:p>
        </w:tc>
        <w:tc>
          <w:tcPr>
            <w:tcW w:w="257"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1108E39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得分率</w:t>
            </w:r>
          </w:p>
        </w:tc>
        <w:tc>
          <w:tcPr>
            <w:tcW w:w="1351"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1D102087"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扣分（得分）依据</w:t>
            </w:r>
          </w:p>
        </w:tc>
      </w:tr>
      <w:tr w:rsidR="00D820E0" w:rsidRPr="001B5A20" w14:paraId="5AC8610E" w14:textId="77777777" w:rsidTr="00AB114C">
        <w:trPr>
          <w:trHeight w:val="285"/>
          <w:tblHeader/>
        </w:trPr>
        <w:tc>
          <w:tcPr>
            <w:tcW w:w="171"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7480414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一级指标</w:t>
            </w:r>
          </w:p>
        </w:tc>
        <w:tc>
          <w:tcPr>
            <w:tcW w:w="280"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7755D2C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二级指标</w:t>
            </w:r>
          </w:p>
        </w:tc>
        <w:tc>
          <w:tcPr>
            <w:tcW w:w="378"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32850CB7"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三级指标</w:t>
            </w:r>
          </w:p>
        </w:tc>
        <w:tc>
          <w:tcPr>
            <w:tcW w:w="171"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3545A744"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分值</w:t>
            </w:r>
          </w:p>
        </w:tc>
        <w:tc>
          <w:tcPr>
            <w:tcW w:w="605"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4C2EACE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指标解释</w:t>
            </w:r>
          </w:p>
        </w:tc>
        <w:tc>
          <w:tcPr>
            <w:tcW w:w="156" w:type="pct"/>
            <w:vMerge w:val="restar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35ACD60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方法归类</w:t>
            </w:r>
          </w:p>
        </w:tc>
        <w:tc>
          <w:tcPr>
            <w:tcW w:w="1454" w:type="pct"/>
            <w:gridSpan w:val="5"/>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429C2496"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计算公式</w:t>
            </w:r>
          </w:p>
        </w:tc>
        <w:tc>
          <w:tcPr>
            <w:tcW w:w="178" w:type="pct"/>
            <w:vMerge/>
            <w:tcBorders>
              <w:top w:val="single" w:sz="4" w:space="0" w:color="000000"/>
              <w:left w:val="single" w:sz="4" w:space="0" w:color="000000"/>
              <w:bottom w:val="single" w:sz="4" w:space="0" w:color="000000"/>
              <w:right w:val="single" w:sz="4" w:space="0" w:color="000000"/>
            </w:tcBorders>
            <w:vAlign w:val="center"/>
            <w:hideMark/>
          </w:tcPr>
          <w:p w14:paraId="7B3457FE"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257" w:type="pct"/>
            <w:vMerge/>
            <w:tcBorders>
              <w:top w:val="single" w:sz="4" w:space="0" w:color="000000"/>
              <w:left w:val="single" w:sz="4" w:space="0" w:color="000000"/>
              <w:bottom w:val="single" w:sz="4" w:space="0" w:color="000000"/>
              <w:right w:val="single" w:sz="4" w:space="0" w:color="000000"/>
            </w:tcBorders>
            <w:vAlign w:val="center"/>
            <w:hideMark/>
          </w:tcPr>
          <w:p w14:paraId="2220B2B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1351" w:type="pct"/>
            <w:vMerge/>
            <w:tcBorders>
              <w:top w:val="single" w:sz="4" w:space="0" w:color="000000"/>
              <w:left w:val="single" w:sz="4" w:space="0" w:color="000000"/>
              <w:bottom w:val="single" w:sz="4" w:space="0" w:color="000000"/>
              <w:right w:val="single" w:sz="4" w:space="0" w:color="000000"/>
            </w:tcBorders>
            <w:vAlign w:val="center"/>
            <w:hideMark/>
          </w:tcPr>
          <w:p w14:paraId="5B760C72"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r>
      <w:tr w:rsidR="00D820E0" w:rsidRPr="001B5A20" w14:paraId="7990F9C4" w14:textId="77777777" w:rsidTr="00AB114C">
        <w:trPr>
          <w:trHeight w:val="285"/>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544048A6"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280" w:type="pct"/>
            <w:vMerge/>
            <w:tcBorders>
              <w:top w:val="single" w:sz="4" w:space="0" w:color="000000"/>
              <w:left w:val="single" w:sz="4" w:space="0" w:color="000000"/>
              <w:bottom w:val="single" w:sz="4" w:space="0" w:color="000000"/>
              <w:right w:val="single" w:sz="4" w:space="0" w:color="000000"/>
            </w:tcBorders>
            <w:vAlign w:val="center"/>
            <w:hideMark/>
          </w:tcPr>
          <w:p w14:paraId="412FFE18"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378" w:type="pct"/>
            <w:vMerge/>
            <w:tcBorders>
              <w:top w:val="single" w:sz="4" w:space="0" w:color="000000"/>
              <w:left w:val="single" w:sz="4" w:space="0" w:color="000000"/>
              <w:bottom w:val="single" w:sz="4" w:space="0" w:color="000000"/>
              <w:right w:val="single" w:sz="4" w:space="0" w:color="000000"/>
            </w:tcBorders>
            <w:vAlign w:val="center"/>
            <w:hideMark/>
          </w:tcPr>
          <w:p w14:paraId="6933A6D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7D95B623"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605" w:type="pct"/>
            <w:vMerge/>
            <w:tcBorders>
              <w:top w:val="single" w:sz="4" w:space="0" w:color="000000"/>
              <w:left w:val="single" w:sz="4" w:space="0" w:color="000000"/>
              <w:bottom w:val="single" w:sz="4" w:space="0" w:color="000000"/>
              <w:right w:val="single" w:sz="4" w:space="0" w:color="000000"/>
            </w:tcBorders>
            <w:vAlign w:val="center"/>
            <w:hideMark/>
          </w:tcPr>
          <w:p w14:paraId="737969F4"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156" w:type="pct"/>
            <w:vMerge/>
            <w:tcBorders>
              <w:top w:val="single" w:sz="4" w:space="0" w:color="000000"/>
              <w:left w:val="single" w:sz="4" w:space="0" w:color="000000"/>
              <w:bottom w:val="single" w:sz="4" w:space="0" w:color="000000"/>
              <w:right w:val="single" w:sz="4" w:space="0" w:color="000000"/>
            </w:tcBorders>
            <w:vAlign w:val="center"/>
            <w:hideMark/>
          </w:tcPr>
          <w:p w14:paraId="13E29E9E"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171"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77EBD94E"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0</w:t>
            </w:r>
          </w:p>
        </w:tc>
        <w:tc>
          <w:tcPr>
            <w:tcW w:w="360"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2DFC713C"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0.3</w:t>
            </w:r>
          </w:p>
        </w:tc>
        <w:tc>
          <w:tcPr>
            <w:tcW w:w="360"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4890D3DA"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0.6</w:t>
            </w:r>
          </w:p>
        </w:tc>
        <w:tc>
          <w:tcPr>
            <w:tcW w:w="360"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771C2FDA"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0.8</w:t>
            </w:r>
          </w:p>
        </w:tc>
        <w:tc>
          <w:tcPr>
            <w:tcW w:w="203" w:type="pct"/>
            <w:tcBorders>
              <w:top w:val="single" w:sz="4" w:space="0" w:color="000000"/>
              <w:left w:val="single" w:sz="4" w:space="0" w:color="000000"/>
              <w:bottom w:val="single" w:sz="4" w:space="0" w:color="000000"/>
              <w:right w:val="single" w:sz="4" w:space="0" w:color="000000"/>
            </w:tcBorders>
            <w:shd w:val="clear" w:color="auto" w:fill="00516B"/>
            <w:vAlign w:val="center"/>
            <w:hideMark/>
          </w:tcPr>
          <w:p w14:paraId="0F64C05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r w:rsidRPr="00D820E0">
              <w:rPr>
                <w:rFonts w:ascii="Times New Roman" w:eastAsia="宋体" w:hAnsi="Times New Roman" w:cs="Times New Roman"/>
                <w:b/>
                <w:bCs/>
                <w:color w:val="FFFFFF"/>
                <w:sz w:val="20"/>
                <w:szCs w:val="20"/>
                <w:bdr w:val="none" w:sz="0" w:space="0" w:color="auto"/>
                <w:lang w:val="en-US"/>
              </w:rPr>
              <w:t>1</w:t>
            </w:r>
          </w:p>
        </w:tc>
        <w:tc>
          <w:tcPr>
            <w:tcW w:w="178" w:type="pct"/>
            <w:vMerge/>
            <w:tcBorders>
              <w:top w:val="single" w:sz="4" w:space="0" w:color="000000"/>
              <w:left w:val="single" w:sz="4" w:space="0" w:color="000000"/>
              <w:bottom w:val="single" w:sz="4" w:space="0" w:color="000000"/>
              <w:right w:val="single" w:sz="4" w:space="0" w:color="000000"/>
            </w:tcBorders>
            <w:vAlign w:val="center"/>
            <w:hideMark/>
          </w:tcPr>
          <w:p w14:paraId="2733DD71"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257" w:type="pct"/>
            <w:vMerge/>
            <w:tcBorders>
              <w:top w:val="single" w:sz="4" w:space="0" w:color="000000"/>
              <w:left w:val="single" w:sz="4" w:space="0" w:color="000000"/>
              <w:bottom w:val="single" w:sz="4" w:space="0" w:color="000000"/>
              <w:right w:val="single" w:sz="4" w:space="0" w:color="000000"/>
            </w:tcBorders>
            <w:vAlign w:val="center"/>
            <w:hideMark/>
          </w:tcPr>
          <w:p w14:paraId="0BC2F9FE"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c>
          <w:tcPr>
            <w:tcW w:w="1351" w:type="pct"/>
            <w:vMerge/>
            <w:tcBorders>
              <w:top w:val="single" w:sz="4" w:space="0" w:color="000000"/>
              <w:left w:val="single" w:sz="4" w:space="0" w:color="000000"/>
              <w:bottom w:val="single" w:sz="4" w:space="0" w:color="000000"/>
              <w:right w:val="single" w:sz="4" w:space="0" w:color="000000"/>
            </w:tcBorders>
            <w:vAlign w:val="center"/>
            <w:hideMark/>
          </w:tcPr>
          <w:p w14:paraId="51FD32C1"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color w:val="FFFFFF"/>
                <w:sz w:val="20"/>
                <w:szCs w:val="20"/>
                <w:bdr w:val="none" w:sz="0" w:space="0" w:color="auto"/>
                <w:lang w:val="en-US"/>
              </w:rPr>
            </w:pPr>
          </w:p>
        </w:tc>
      </w:tr>
      <w:tr w:rsidR="00D820E0" w:rsidRPr="001B5A20" w14:paraId="46D1A680" w14:textId="77777777" w:rsidTr="00AB114C">
        <w:trPr>
          <w:trHeight w:val="1935"/>
        </w:trPr>
        <w:tc>
          <w:tcPr>
            <w:tcW w:w="171" w:type="pct"/>
            <w:vMerge w:val="restart"/>
            <w:tcBorders>
              <w:top w:val="single" w:sz="4" w:space="0" w:color="000000"/>
              <w:left w:val="single" w:sz="4" w:space="0" w:color="000000"/>
              <w:bottom w:val="single" w:sz="4" w:space="0" w:color="000000"/>
              <w:right w:val="single" w:sz="4" w:space="0" w:color="000000"/>
            </w:tcBorders>
            <w:vAlign w:val="center"/>
            <w:hideMark/>
          </w:tcPr>
          <w:p w14:paraId="49CAC45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r w:rsidRPr="00D820E0">
              <w:rPr>
                <w:rFonts w:ascii="Times New Roman" w:eastAsia="宋体" w:hAnsi="Times New Roman" w:cs="Times New Roman"/>
                <w:b/>
                <w:bCs/>
                <w:sz w:val="20"/>
                <w:szCs w:val="20"/>
                <w:bdr w:val="none" w:sz="0" w:space="0" w:color="auto"/>
                <w:lang w:val="en-US"/>
              </w:rPr>
              <w:t>项目决策</w:t>
            </w:r>
          </w:p>
        </w:tc>
        <w:tc>
          <w:tcPr>
            <w:tcW w:w="28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DC4735"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程序严密</w:t>
            </w:r>
          </w:p>
        </w:tc>
        <w:tc>
          <w:tcPr>
            <w:tcW w:w="3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A475CC"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项目依据充分性</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480022"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39EDD8"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项目设立是否经过合理的程序或明确依据</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665AF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分级评分法</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BCE4B1"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不严密</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9E12E0"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3</w:t>
            </w:r>
            <w:r w:rsidRPr="00D820E0">
              <w:rPr>
                <w:rFonts w:ascii="Times New Roman" w:eastAsia="宋体" w:hAnsi="Times New Roman" w:cs="Times New Roman"/>
                <w:sz w:val="20"/>
                <w:szCs w:val="20"/>
                <w:bdr w:val="none" w:sz="0" w:space="0" w:color="auto"/>
                <w:lang w:val="en-US"/>
              </w:rPr>
              <w:t>处及以上不严密</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46D42C"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2</w:t>
            </w:r>
            <w:r w:rsidRPr="00D820E0">
              <w:rPr>
                <w:rFonts w:ascii="Times New Roman" w:eastAsia="宋体" w:hAnsi="Times New Roman" w:cs="Times New Roman"/>
                <w:sz w:val="20"/>
                <w:szCs w:val="20"/>
                <w:bdr w:val="none" w:sz="0" w:space="0" w:color="auto"/>
                <w:lang w:val="en-US"/>
              </w:rPr>
              <w:t>处不严密</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4669B0"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w:t>
            </w:r>
            <w:r w:rsidRPr="00D820E0">
              <w:rPr>
                <w:rFonts w:ascii="Times New Roman" w:eastAsia="宋体" w:hAnsi="Times New Roman" w:cs="Times New Roman"/>
                <w:sz w:val="20"/>
                <w:szCs w:val="20"/>
                <w:bdr w:val="none" w:sz="0" w:space="0" w:color="auto"/>
                <w:lang w:val="en-US"/>
              </w:rPr>
              <w:t>处不严密</w:t>
            </w:r>
          </w:p>
        </w:tc>
        <w:tc>
          <w:tcPr>
            <w:tcW w:w="20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514647"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严密</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3B01D441"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50389FD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100.00%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275A1B2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根据《德阳市</w:t>
            </w:r>
            <w:r w:rsidRPr="00D820E0">
              <w:rPr>
                <w:rFonts w:ascii="Times New Roman" w:eastAsia="宋体" w:hAnsi="Times New Roman" w:cs="Times New Roman"/>
                <w:sz w:val="20"/>
                <w:szCs w:val="20"/>
                <w:bdr w:val="none" w:sz="0" w:space="0" w:color="auto"/>
                <w:lang w:val="en-US"/>
              </w:rPr>
              <w:t>2020</w:t>
            </w:r>
            <w:r w:rsidRPr="00D820E0">
              <w:rPr>
                <w:rFonts w:ascii="Times New Roman" w:eastAsia="宋体" w:hAnsi="Times New Roman" w:cs="Times New Roman"/>
                <w:sz w:val="20"/>
                <w:szCs w:val="20"/>
                <w:bdr w:val="none" w:sz="0" w:space="0" w:color="auto"/>
                <w:lang w:val="en-US"/>
              </w:rPr>
              <w:t>年职业技能提升培训计划》、《德阳市职业技能提升提升行动方案（</w:t>
            </w:r>
            <w:r w:rsidRPr="00D820E0">
              <w:rPr>
                <w:rFonts w:ascii="Times New Roman" w:eastAsia="宋体" w:hAnsi="Times New Roman" w:cs="Times New Roman"/>
                <w:sz w:val="20"/>
                <w:szCs w:val="20"/>
                <w:bdr w:val="none" w:sz="0" w:space="0" w:color="auto"/>
                <w:lang w:val="en-US"/>
              </w:rPr>
              <w:t>2019-2021</w:t>
            </w:r>
            <w:r w:rsidRPr="00D820E0">
              <w:rPr>
                <w:rFonts w:ascii="Times New Roman" w:eastAsia="宋体" w:hAnsi="Times New Roman" w:cs="Times New Roman"/>
                <w:sz w:val="20"/>
                <w:szCs w:val="20"/>
                <w:bdr w:val="none" w:sz="0" w:space="0" w:color="auto"/>
                <w:lang w:val="en-US"/>
              </w:rPr>
              <w:t>年）》、《德阳市职业技能提升行动补贴管理办法》、《关于做好职业技能提升行动专项资金使用管理工作的通知》、《关于在全市推行企业新型学徒制的通知》、《关于做好本市受疫情影响企业职工线上职业培训补贴工作的通知》、《德阳市职业培训项目制管理实施办法》、《四川省就业创业培训管理办法》、《关于进一步做好以共代训工作的通知》、《德阳市就业创业补助资金管理办法》等文件的相关内容，组织开展本次职业技能提升项目</w:t>
            </w:r>
          </w:p>
        </w:tc>
      </w:tr>
      <w:tr w:rsidR="00D820E0" w:rsidRPr="001B5A20" w14:paraId="21FCB477" w14:textId="77777777" w:rsidTr="00AB114C">
        <w:trPr>
          <w:trHeight w:val="780"/>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73ED60D3"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280" w:type="pct"/>
            <w:vMerge/>
            <w:tcBorders>
              <w:top w:val="single" w:sz="4" w:space="0" w:color="000000"/>
              <w:left w:val="single" w:sz="4" w:space="0" w:color="000000"/>
              <w:bottom w:val="single" w:sz="4" w:space="0" w:color="000000"/>
              <w:right w:val="single" w:sz="4" w:space="0" w:color="000000"/>
            </w:tcBorders>
            <w:vAlign w:val="center"/>
            <w:hideMark/>
          </w:tcPr>
          <w:p w14:paraId="74A8872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p>
        </w:tc>
        <w:tc>
          <w:tcPr>
            <w:tcW w:w="3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567B08"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管理制度健全性</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BA7F82"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BA480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管理制度是否健全完善</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6A771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分级评分法</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686A86"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不健全</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CB9275"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3</w:t>
            </w:r>
            <w:r w:rsidRPr="00D820E0">
              <w:rPr>
                <w:rFonts w:ascii="Times New Roman" w:eastAsia="宋体" w:hAnsi="Times New Roman" w:cs="Times New Roman"/>
                <w:sz w:val="20"/>
                <w:szCs w:val="20"/>
                <w:bdr w:val="none" w:sz="0" w:space="0" w:color="auto"/>
                <w:lang w:val="en-US"/>
              </w:rPr>
              <w:t>处及以上不健全</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BE9568"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2</w:t>
            </w:r>
            <w:r w:rsidRPr="00D820E0">
              <w:rPr>
                <w:rFonts w:ascii="Times New Roman" w:eastAsia="宋体" w:hAnsi="Times New Roman" w:cs="Times New Roman"/>
                <w:sz w:val="20"/>
                <w:szCs w:val="20"/>
                <w:bdr w:val="none" w:sz="0" w:space="0" w:color="auto"/>
                <w:lang w:val="en-US"/>
              </w:rPr>
              <w:t>处不健全</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7676D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w:t>
            </w:r>
            <w:r w:rsidRPr="00D820E0">
              <w:rPr>
                <w:rFonts w:ascii="Times New Roman" w:eastAsia="宋体" w:hAnsi="Times New Roman" w:cs="Times New Roman"/>
                <w:sz w:val="20"/>
                <w:szCs w:val="20"/>
                <w:bdr w:val="none" w:sz="0" w:space="0" w:color="auto"/>
                <w:lang w:val="en-US"/>
              </w:rPr>
              <w:t>处不健全</w:t>
            </w:r>
          </w:p>
        </w:tc>
        <w:tc>
          <w:tcPr>
            <w:tcW w:w="20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BA21EC"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健全</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55B43253"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7CFB80F3"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100.00%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578EF292"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项目管理根据德</w:t>
            </w:r>
            <w:proofErr w:type="gramStart"/>
            <w:r w:rsidRPr="00D820E0">
              <w:rPr>
                <w:rFonts w:ascii="Times New Roman" w:eastAsia="宋体" w:hAnsi="Times New Roman" w:cs="Times New Roman"/>
                <w:sz w:val="20"/>
                <w:szCs w:val="20"/>
                <w:bdr w:val="none" w:sz="0" w:space="0" w:color="auto"/>
                <w:lang w:val="en-US"/>
              </w:rPr>
              <w:t>人社发</w:t>
            </w:r>
            <w:proofErr w:type="gramEnd"/>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2020</w:t>
            </w:r>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52</w:t>
            </w:r>
            <w:r w:rsidRPr="00D820E0">
              <w:rPr>
                <w:rFonts w:ascii="Times New Roman" w:eastAsia="宋体" w:hAnsi="Times New Roman" w:cs="Times New Roman"/>
                <w:sz w:val="20"/>
                <w:szCs w:val="20"/>
                <w:bdr w:val="none" w:sz="0" w:space="0" w:color="auto"/>
                <w:lang w:val="en-US"/>
              </w:rPr>
              <w:t>号关于印发《德阳市职业培训项目制管理实施办法》，从培训对象、培训方案审核、项目设立、项目实施到后期申领补贴等都制定了相应的规章制度</w:t>
            </w:r>
          </w:p>
        </w:tc>
      </w:tr>
      <w:tr w:rsidR="00D820E0" w:rsidRPr="001B5A20" w14:paraId="1C7A9348" w14:textId="77777777" w:rsidTr="00AB114C">
        <w:trPr>
          <w:trHeight w:val="645"/>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76A40282"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28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0127CC"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规划合理</w:t>
            </w:r>
          </w:p>
        </w:tc>
        <w:tc>
          <w:tcPr>
            <w:tcW w:w="3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606640"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目标与规划匹配性</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3F4E04"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A09BB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项目规划是否符合市委、市政府重大决策部署</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8370E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分级评分法</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900566"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不合理</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2BD09A"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3</w:t>
            </w:r>
            <w:r w:rsidRPr="00D820E0">
              <w:rPr>
                <w:rFonts w:ascii="Times New Roman" w:eastAsia="宋体" w:hAnsi="Times New Roman" w:cs="Times New Roman"/>
                <w:sz w:val="20"/>
                <w:szCs w:val="20"/>
                <w:bdr w:val="none" w:sz="0" w:space="0" w:color="auto"/>
                <w:lang w:val="en-US"/>
              </w:rPr>
              <w:t>处及以上不合理</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EE86C7"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2</w:t>
            </w:r>
            <w:r w:rsidRPr="00D820E0">
              <w:rPr>
                <w:rFonts w:ascii="Times New Roman" w:eastAsia="宋体" w:hAnsi="Times New Roman" w:cs="Times New Roman"/>
                <w:sz w:val="20"/>
                <w:szCs w:val="20"/>
                <w:bdr w:val="none" w:sz="0" w:space="0" w:color="auto"/>
                <w:lang w:val="en-US"/>
              </w:rPr>
              <w:t>处不合理</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B54A2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w:t>
            </w:r>
            <w:r w:rsidRPr="00D820E0">
              <w:rPr>
                <w:rFonts w:ascii="Times New Roman" w:eastAsia="宋体" w:hAnsi="Times New Roman" w:cs="Times New Roman"/>
                <w:sz w:val="20"/>
                <w:szCs w:val="20"/>
                <w:bdr w:val="none" w:sz="0" w:space="0" w:color="auto"/>
                <w:lang w:val="en-US"/>
              </w:rPr>
              <w:t>处不合理</w:t>
            </w:r>
          </w:p>
        </w:tc>
        <w:tc>
          <w:tcPr>
            <w:tcW w:w="20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EB5792"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合理</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7D8B50D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64A9D313"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100.00%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621360E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项目依据德阳市委、市政府相关文件规定，按照《德阳市</w:t>
            </w:r>
            <w:r w:rsidRPr="00D820E0">
              <w:rPr>
                <w:rFonts w:ascii="Times New Roman" w:eastAsia="宋体" w:hAnsi="Times New Roman" w:cs="Times New Roman"/>
                <w:sz w:val="20"/>
                <w:szCs w:val="20"/>
                <w:bdr w:val="none" w:sz="0" w:space="0" w:color="auto"/>
                <w:lang w:val="en-US"/>
              </w:rPr>
              <w:t>2020</w:t>
            </w:r>
            <w:r w:rsidRPr="00D820E0">
              <w:rPr>
                <w:rFonts w:ascii="Times New Roman" w:eastAsia="宋体" w:hAnsi="Times New Roman" w:cs="Times New Roman"/>
                <w:sz w:val="20"/>
                <w:szCs w:val="20"/>
                <w:bdr w:val="none" w:sz="0" w:space="0" w:color="auto"/>
                <w:lang w:val="en-US"/>
              </w:rPr>
              <w:t>年职业技能提升培训计划》分配工作任务</w:t>
            </w:r>
          </w:p>
        </w:tc>
      </w:tr>
      <w:tr w:rsidR="00D820E0" w:rsidRPr="001B5A20" w14:paraId="35A29013" w14:textId="77777777" w:rsidTr="00AB114C">
        <w:trPr>
          <w:trHeight w:val="810"/>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2570FE8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280" w:type="pct"/>
            <w:vMerge/>
            <w:tcBorders>
              <w:top w:val="single" w:sz="4" w:space="0" w:color="000000"/>
              <w:left w:val="single" w:sz="4" w:space="0" w:color="000000"/>
              <w:bottom w:val="single" w:sz="4" w:space="0" w:color="000000"/>
              <w:right w:val="single" w:sz="4" w:space="0" w:color="000000"/>
            </w:tcBorders>
            <w:vAlign w:val="center"/>
            <w:hideMark/>
          </w:tcPr>
          <w:p w14:paraId="7AE27FC6"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p>
        </w:tc>
        <w:tc>
          <w:tcPr>
            <w:tcW w:w="3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4CC83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绩效目标合理性</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AAA8F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221A80"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考察项目单位设置的项目绩效目标是否合理</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5F6E80"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错项扣分法</w:t>
            </w:r>
          </w:p>
        </w:tc>
        <w:tc>
          <w:tcPr>
            <w:tcW w:w="145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1F01B6"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发现一处不合理之处，扣</w:t>
            </w:r>
            <w:r w:rsidRPr="00D820E0">
              <w:rPr>
                <w:rFonts w:ascii="Times New Roman" w:eastAsia="宋体" w:hAnsi="Times New Roman" w:cs="Times New Roman"/>
                <w:sz w:val="20"/>
                <w:szCs w:val="20"/>
                <w:bdr w:val="none" w:sz="0" w:space="0" w:color="auto"/>
                <w:lang w:val="en-US"/>
              </w:rPr>
              <w:t>0.5</w:t>
            </w:r>
            <w:r w:rsidRPr="00D820E0">
              <w:rPr>
                <w:rFonts w:ascii="Times New Roman" w:eastAsia="宋体" w:hAnsi="Times New Roman" w:cs="Times New Roman"/>
                <w:sz w:val="20"/>
                <w:szCs w:val="20"/>
                <w:bdr w:val="none" w:sz="0" w:space="0" w:color="auto"/>
                <w:lang w:val="en-US"/>
              </w:rPr>
              <w:t>分</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7F917B74"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0B3A1744"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100.00%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4E9B4493"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绵竹市</w:t>
            </w:r>
            <w:r w:rsidRPr="00D820E0">
              <w:rPr>
                <w:rFonts w:ascii="Times New Roman" w:eastAsia="宋体" w:hAnsi="Times New Roman" w:cs="Times New Roman"/>
                <w:sz w:val="20"/>
                <w:szCs w:val="20"/>
                <w:bdr w:val="none" w:sz="0" w:space="0" w:color="auto"/>
                <w:lang w:val="en-US"/>
              </w:rPr>
              <w:t>2020</w:t>
            </w:r>
            <w:r w:rsidRPr="00D820E0">
              <w:rPr>
                <w:rFonts w:ascii="Times New Roman" w:eastAsia="宋体" w:hAnsi="Times New Roman" w:cs="Times New Roman"/>
                <w:sz w:val="20"/>
                <w:szCs w:val="20"/>
                <w:bdr w:val="none" w:sz="0" w:space="0" w:color="auto"/>
                <w:lang w:val="en-US"/>
              </w:rPr>
              <w:t>年职业技能提升计划全年培训</w:t>
            </w:r>
            <w:r w:rsidRPr="00D820E0">
              <w:rPr>
                <w:rFonts w:ascii="Times New Roman" w:eastAsia="宋体" w:hAnsi="Times New Roman" w:cs="Times New Roman"/>
                <w:sz w:val="20"/>
                <w:szCs w:val="20"/>
                <w:bdr w:val="none" w:sz="0" w:space="0" w:color="auto"/>
                <w:lang w:val="en-US"/>
              </w:rPr>
              <w:t>5800</w:t>
            </w:r>
            <w:r w:rsidRPr="00D820E0">
              <w:rPr>
                <w:rFonts w:ascii="Times New Roman" w:eastAsia="宋体" w:hAnsi="Times New Roman" w:cs="Times New Roman"/>
                <w:sz w:val="20"/>
                <w:szCs w:val="20"/>
                <w:bdr w:val="none" w:sz="0" w:space="0" w:color="auto"/>
                <w:lang w:val="en-US"/>
              </w:rPr>
              <w:t>人，其中企业新型学徒制培训</w:t>
            </w:r>
            <w:r w:rsidRPr="00D820E0">
              <w:rPr>
                <w:rFonts w:ascii="Times New Roman" w:eastAsia="宋体" w:hAnsi="Times New Roman" w:cs="Times New Roman"/>
                <w:sz w:val="20"/>
                <w:szCs w:val="20"/>
                <w:bdr w:val="none" w:sz="0" w:space="0" w:color="auto"/>
                <w:lang w:val="en-US"/>
              </w:rPr>
              <w:t>300</w:t>
            </w:r>
            <w:r w:rsidRPr="00D820E0">
              <w:rPr>
                <w:rFonts w:ascii="Times New Roman" w:eastAsia="宋体" w:hAnsi="Times New Roman" w:cs="Times New Roman"/>
                <w:sz w:val="20"/>
                <w:szCs w:val="20"/>
                <w:bdr w:val="none" w:sz="0" w:space="0" w:color="auto"/>
                <w:lang w:val="en-US"/>
              </w:rPr>
              <w:t>人，高技能人才培训</w:t>
            </w:r>
            <w:r w:rsidRPr="00D820E0">
              <w:rPr>
                <w:rFonts w:ascii="Times New Roman" w:eastAsia="宋体" w:hAnsi="Times New Roman" w:cs="Times New Roman"/>
                <w:sz w:val="20"/>
                <w:szCs w:val="20"/>
                <w:bdr w:val="none" w:sz="0" w:space="0" w:color="auto"/>
                <w:lang w:val="en-US"/>
              </w:rPr>
              <w:t>580</w:t>
            </w:r>
            <w:r w:rsidRPr="00D820E0">
              <w:rPr>
                <w:rFonts w:ascii="Times New Roman" w:eastAsia="宋体" w:hAnsi="Times New Roman" w:cs="Times New Roman"/>
                <w:sz w:val="20"/>
                <w:szCs w:val="20"/>
                <w:bdr w:val="none" w:sz="0" w:space="0" w:color="auto"/>
                <w:lang w:val="en-US"/>
              </w:rPr>
              <w:t>人，技能培训脱贫行动</w:t>
            </w:r>
            <w:r w:rsidRPr="00D820E0">
              <w:rPr>
                <w:rFonts w:ascii="Times New Roman" w:eastAsia="宋体" w:hAnsi="Times New Roman" w:cs="Times New Roman"/>
                <w:sz w:val="20"/>
                <w:szCs w:val="20"/>
                <w:bdr w:val="none" w:sz="0" w:space="0" w:color="auto"/>
                <w:lang w:val="en-US"/>
              </w:rPr>
              <w:t>70</w:t>
            </w:r>
            <w:r w:rsidRPr="00D820E0">
              <w:rPr>
                <w:rFonts w:ascii="Times New Roman" w:eastAsia="宋体" w:hAnsi="Times New Roman" w:cs="Times New Roman"/>
                <w:sz w:val="20"/>
                <w:szCs w:val="20"/>
                <w:bdr w:val="none" w:sz="0" w:space="0" w:color="auto"/>
                <w:lang w:val="en-US"/>
              </w:rPr>
              <w:t>人，计划全年开展各类培训计划行动资金</w:t>
            </w:r>
            <w:r w:rsidRPr="00D820E0">
              <w:rPr>
                <w:rFonts w:ascii="Times New Roman" w:eastAsia="宋体" w:hAnsi="Times New Roman" w:cs="Times New Roman"/>
                <w:sz w:val="20"/>
                <w:szCs w:val="20"/>
                <w:bdr w:val="none" w:sz="0" w:space="0" w:color="auto"/>
                <w:lang w:val="en-US"/>
              </w:rPr>
              <w:t>830</w:t>
            </w:r>
            <w:r w:rsidRPr="00D820E0">
              <w:rPr>
                <w:rFonts w:ascii="Times New Roman" w:eastAsia="宋体" w:hAnsi="Times New Roman" w:cs="Times New Roman"/>
                <w:sz w:val="20"/>
                <w:szCs w:val="20"/>
                <w:bdr w:val="none" w:sz="0" w:space="0" w:color="auto"/>
                <w:lang w:val="en-US"/>
              </w:rPr>
              <w:t>万元</w:t>
            </w:r>
          </w:p>
        </w:tc>
      </w:tr>
      <w:tr w:rsidR="00D820E0" w:rsidRPr="001B5A20" w14:paraId="0F4774E2" w14:textId="77777777" w:rsidTr="00AB114C">
        <w:trPr>
          <w:trHeight w:val="885"/>
        </w:trPr>
        <w:tc>
          <w:tcPr>
            <w:tcW w:w="171" w:type="pct"/>
            <w:vMerge w:val="restart"/>
            <w:tcBorders>
              <w:top w:val="single" w:sz="4" w:space="0" w:color="000000"/>
              <w:left w:val="single" w:sz="4" w:space="0" w:color="000000"/>
              <w:bottom w:val="single" w:sz="4" w:space="0" w:color="000000"/>
              <w:right w:val="single" w:sz="4" w:space="0" w:color="000000"/>
            </w:tcBorders>
            <w:vAlign w:val="center"/>
            <w:hideMark/>
          </w:tcPr>
          <w:p w14:paraId="387DE61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r w:rsidRPr="00D820E0">
              <w:rPr>
                <w:rFonts w:ascii="Times New Roman" w:eastAsia="宋体" w:hAnsi="Times New Roman" w:cs="Times New Roman"/>
                <w:b/>
                <w:bCs/>
                <w:sz w:val="20"/>
                <w:szCs w:val="20"/>
                <w:bdr w:val="none" w:sz="0" w:space="0" w:color="auto"/>
                <w:lang w:val="en-US"/>
              </w:rPr>
              <w:t>项目实施</w:t>
            </w:r>
          </w:p>
        </w:tc>
        <w:tc>
          <w:tcPr>
            <w:tcW w:w="28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F1F61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分配合理</w:t>
            </w:r>
          </w:p>
        </w:tc>
        <w:tc>
          <w:tcPr>
            <w:tcW w:w="3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7AF7D1"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分配及时性</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820BD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5</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0D9F03"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是否按规定及时分配各类补贴资金</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99F062"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比率分值法</w:t>
            </w:r>
          </w:p>
        </w:tc>
        <w:tc>
          <w:tcPr>
            <w:tcW w:w="145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A7C595"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指标得分</w:t>
            </w:r>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资金分配及时数额</w:t>
            </w:r>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项目总金额</w:t>
            </w:r>
            <w:r w:rsidRPr="00D820E0">
              <w:rPr>
                <w:rFonts w:ascii="Times New Roman" w:eastAsia="宋体" w:hAnsi="Times New Roman" w:cs="Times New Roman"/>
                <w:sz w:val="20"/>
                <w:szCs w:val="20"/>
                <w:bdr w:val="none" w:sz="0" w:space="0" w:color="auto"/>
                <w:lang w:val="en-US"/>
              </w:rPr>
              <w:t>×100%*</w:t>
            </w:r>
            <w:r w:rsidRPr="00D820E0">
              <w:rPr>
                <w:rFonts w:ascii="Times New Roman" w:eastAsia="宋体" w:hAnsi="Times New Roman" w:cs="Times New Roman"/>
                <w:sz w:val="20"/>
                <w:szCs w:val="20"/>
                <w:bdr w:val="none" w:sz="0" w:space="0" w:color="auto"/>
                <w:lang w:val="en-US"/>
              </w:rPr>
              <w:t>指标分值</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3153A0C6"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5</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704B95E2"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100.00%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1EC1E3A8"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资金分配按照补贴的形式发放，以学员获得证书后申请发放，在调研中未发现有资金发放不及时的情况</w:t>
            </w:r>
          </w:p>
        </w:tc>
      </w:tr>
      <w:tr w:rsidR="00D820E0" w:rsidRPr="001B5A20" w14:paraId="627B8382" w14:textId="77777777" w:rsidTr="00AB114C">
        <w:trPr>
          <w:trHeight w:val="825"/>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435BB534"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280" w:type="pct"/>
            <w:vMerge/>
            <w:tcBorders>
              <w:top w:val="single" w:sz="4" w:space="0" w:color="000000"/>
              <w:left w:val="single" w:sz="4" w:space="0" w:color="000000"/>
              <w:bottom w:val="single" w:sz="4" w:space="0" w:color="000000"/>
              <w:right w:val="single" w:sz="4" w:space="0" w:color="000000"/>
            </w:tcBorders>
            <w:vAlign w:val="center"/>
            <w:hideMark/>
          </w:tcPr>
          <w:p w14:paraId="30436116"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p>
        </w:tc>
        <w:tc>
          <w:tcPr>
            <w:tcW w:w="3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F050A0"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分配结果与计划一致性</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51D67A"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5</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9DE3AE"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项目资金分配结果是否与资金分配管理办法中的有关规定一致</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34707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缺（错）项扣分法</w:t>
            </w:r>
          </w:p>
        </w:tc>
        <w:tc>
          <w:tcPr>
            <w:tcW w:w="145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CC42EE"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发现一处不一致扣</w:t>
            </w:r>
            <w:r w:rsidRPr="00D820E0">
              <w:rPr>
                <w:rFonts w:ascii="Times New Roman" w:eastAsia="宋体" w:hAnsi="Times New Roman" w:cs="Times New Roman"/>
                <w:sz w:val="20"/>
                <w:szCs w:val="20"/>
                <w:bdr w:val="none" w:sz="0" w:space="0" w:color="auto"/>
                <w:lang w:val="en-US"/>
              </w:rPr>
              <w:t>0.5</w:t>
            </w:r>
            <w:r w:rsidRPr="00D820E0">
              <w:rPr>
                <w:rFonts w:ascii="Times New Roman" w:eastAsia="宋体" w:hAnsi="Times New Roman" w:cs="Times New Roman"/>
                <w:sz w:val="20"/>
                <w:szCs w:val="20"/>
                <w:bdr w:val="none" w:sz="0" w:space="0" w:color="auto"/>
                <w:lang w:val="en-US"/>
              </w:rPr>
              <w:t>分，直至扣完</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34305DE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5</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3E905984"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100.00%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42C6DF91"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项目资金分配结果是否与资金分配管理办法中的有关规定一致，未发现与计划不一致之处</w:t>
            </w:r>
          </w:p>
        </w:tc>
      </w:tr>
      <w:tr w:rsidR="00D820E0" w:rsidRPr="001B5A20" w14:paraId="44CFB5B8" w14:textId="77777777" w:rsidTr="00AB114C">
        <w:trPr>
          <w:trHeight w:val="900"/>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3770F728"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28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C686B6"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使用合</w:t>
            </w:r>
            <w:proofErr w:type="gramStart"/>
            <w:r w:rsidRPr="00D820E0">
              <w:rPr>
                <w:rFonts w:ascii="Times New Roman" w:eastAsia="宋体" w:hAnsi="Times New Roman" w:cs="Times New Roman"/>
                <w:sz w:val="20"/>
                <w:szCs w:val="20"/>
                <w:bdr w:val="none" w:sz="0" w:space="0" w:color="auto"/>
                <w:lang w:val="en-US"/>
              </w:rPr>
              <w:t>规</w:t>
            </w:r>
            <w:proofErr w:type="gramEnd"/>
          </w:p>
        </w:tc>
        <w:tc>
          <w:tcPr>
            <w:tcW w:w="3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2AAB0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资金使用合</w:t>
            </w:r>
            <w:proofErr w:type="gramStart"/>
            <w:r w:rsidRPr="00D820E0">
              <w:rPr>
                <w:rFonts w:ascii="Times New Roman" w:eastAsia="宋体" w:hAnsi="Times New Roman" w:cs="Times New Roman"/>
                <w:sz w:val="20"/>
                <w:szCs w:val="20"/>
                <w:bdr w:val="none" w:sz="0" w:space="0" w:color="auto"/>
                <w:lang w:val="en-US"/>
              </w:rPr>
              <w:t>规</w:t>
            </w:r>
            <w:proofErr w:type="gramEnd"/>
            <w:r w:rsidRPr="00D820E0">
              <w:rPr>
                <w:rFonts w:ascii="Times New Roman" w:eastAsia="宋体" w:hAnsi="Times New Roman" w:cs="Times New Roman"/>
                <w:sz w:val="20"/>
                <w:szCs w:val="20"/>
                <w:bdr w:val="none" w:sz="0" w:space="0" w:color="auto"/>
                <w:lang w:val="en-US"/>
              </w:rPr>
              <w:t>性</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F07DF0"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1C6230"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项目资金使用是否符合相关的财务管理制度规定</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EFAAE6"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缺（错）项扣分法</w:t>
            </w:r>
          </w:p>
        </w:tc>
        <w:tc>
          <w:tcPr>
            <w:tcW w:w="145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BFCC4"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发现一处扣</w:t>
            </w:r>
            <w:r w:rsidRPr="00D820E0">
              <w:rPr>
                <w:rFonts w:ascii="Times New Roman" w:eastAsia="宋体" w:hAnsi="Times New Roman" w:cs="Times New Roman"/>
                <w:sz w:val="20"/>
                <w:szCs w:val="20"/>
                <w:bdr w:val="none" w:sz="0" w:space="0" w:color="auto"/>
                <w:lang w:val="en-US"/>
              </w:rPr>
              <w:t>0.5</w:t>
            </w:r>
            <w:r w:rsidRPr="00D820E0">
              <w:rPr>
                <w:rFonts w:ascii="Times New Roman" w:eastAsia="宋体" w:hAnsi="Times New Roman" w:cs="Times New Roman"/>
                <w:sz w:val="20"/>
                <w:szCs w:val="20"/>
                <w:bdr w:val="none" w:sz="0" w:space="0" w:color="auto"/>
                <w:lang w:val="en-US"/>
              </w:rPr>
              <w:t>分，直至扣完</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659CC26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49DB6D32"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100.00%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01F8E757"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资金使用按照《德阳市职业技能提升行动补贴管理办法》、《德阳市就业创业补助资金管理办法》执行，未发现有资金使用不合</w:t>
            </w:r>
            <w:proofErr w:type="gramStart"/>
            <w:r w:rsidRPr="00D820E0">
              <w:rPr>
                <w:rFonts w:ascii="Times New Roman" w:eastAsia="宋体" w:hAnsi="Times New Roman" w:cs="Times New Roman"/>
                <w:sz w:val="20"/>
                <w:szCs w:val="20"/>
                <w:bdr w:val="none" w:sz="0" w:space="0" w:color="auto"/>
                <w:lang w:val="en-US"/>
              </w:rPr>
              <w:t>规</w:t>
            </w:r>
            <w:proofErr w:type="gramEnd"/>
          </w:p>
        </w:tc>
      </w:tr>
      <w:tr w:rsidR="00D820E0" w:rsidRPr="001B5A20" w14:paraId="53E5AEAD" w14:textId="77777777" w:rsidTr="00AB114C">
        <w:trPr>
          <w:trHeight w:val="870"/>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6F7B27C3"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28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16577"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执行有效</w:t>
            </w:r>
          </w:p>
        </w:tc>
        <w:tc>
          <w:tcPr>
            <w:tcW w:w="3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8E695C"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制度执行有效性</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6CD42C"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148F72"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项目实施的人员条件、场地设备、信息支撑等是否落实到位</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D0051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缺（错）项扣分法</w:t>
            </w:r>
          </w:p>
        </w:tc>
        <w:tc>
          <w:tcPr>
            <w:tcW w:w="145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604D26"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发现一处扣</w:t>
            </w:r>
            <w:r w:rsidRPr="00D820E0">
              <w:rPr>
                <w:rFonts w:ascii="Times New Roman" w:eastAsia="宋体" w:hAnsi="Times New Roman" w:cs="Times New Roman"/>
                <w:sz w:val="20"/>
                <w:szCs w:val="20"/>
                <w:bdr w:val="none" w:sz="0" w:space="0" w:color="auto"/>
                <w:lang w:val="en-US"/>
              </w:rPr>
              <w:t>0.5</w:t>
            </w:r>
            <w:r w:rsidRPr="00D820E0">
              <w:rPr>
                <w:rFonts w:ascii="Times New Roman" w:eastAsia="宋体" w:hAnsi="Times New Roman" w:cs="Times New Roman"/>
                <w:sz w:val="20"/>
                <w:szCs w:val="20"/>
                <w:bdr w:val="none" w:sz="0" w:space="0" w:color="auto"/>
                <w:lang w:val="en-US"/>
              </w:rPr>
              <w:t>分，直至扣完</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617C8611"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01301D2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2DDB5F59" w14:textId="323EBE6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制度执行按照规定执行，未发现有不合理之处</w:t>
            </w:r>
          </w:p>
        </w:tc>
      </w:tr>
      <w:tr w:rsidR="00D820E0" w:rsidRPr="001B5A20" w14:paraId="2A808A1E" w14:textId="77777777" w:rsidTr="00AB114C">
        <w:trPr>
          <w:trHeight w:val="630"/>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2D6B03E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28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822117"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实施及时性</w:t>
            </w:r>
          </w:p>
        </w:tc>
        <w:tc>
          <w:tcPr>
            <w:tcW w:w="3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3C5D94"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项目实施及时性</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DEB1B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555143"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项目实施是否按照计划执行</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1B5A9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比率分值法</w:t>
            </w:r>
          </w:p>
        </w:tc>
        <w:tc>
          <w:tcPr>
            <w:tcW w:w="145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70532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指标得分</w:t>
            </w:r>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项目实施实施及时数符合规划的结果数</w:t>
            </w:r>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项目总数</w:t>
            </w:r>
            <w:r w:rsidRPr="00D820E0">
              <w:rPr>
                <w:rFonts w:ascii="Times New Roman" w:eastAsia="宋体" w:hAnsi="Times New Roman" w:cs="Times New Roman"/>
                <w:sz w:val="20"/>
                <w:szCs w:val="20"/>
                <w:bdr w:val="none" w:sz="0" w:space="0" w:color="auto"/>
                <w:lang w:val="en-US"/>
              </w:rPr>
              <w:t>×100%*</w:t>
            </w:r>
            <w:r w:rsidRPr="00D820E0">
              <w:rPr>
                <w:rFonts w:ascii="Times New Roman" w:eastAsia="宋体" w:hAnsi="Times New Roman" w:cs="Times New Roman"/>
                <w:sz w:val="20"/>
                <w:szCs w:val="20"/>
                <w:bdr w:val="none" w:sz="0" w:space="0" w:color="auto"/>
                <w:lang w:val="en-US"/>
              </w:rPr>
              <w:t>指标分值</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74333E15"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6CE1A4E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100.00%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27816807"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项目均按照项目计划书开展，未发现未按时开展的项目</w:t>
            </w:r>
          </w:p>
        </w:tc>
      </w:tr>
      <w:tr w:rsidR="00D820E0" w:rsidRPr="001B5A20" w14:paraId="5F5C6FF5" w14:textId="77777777" w:rsidTr="00AB114C">
        <w:trPr>
          <w:trHeight w:val="1230"/>
        </w:trPr>
        <w:tc>
          <w:tcPr>
            <w:tcW w:w="171" w:type="pct"/>
            <w:vMerge w:val="restart"/>
            <w:tcBorders>
              <w:top w:val="single" w:sz="4" w:space="0" w:color="000000"/>
              <w:left w:val="single" w:sz="4" w:space="0" w:color="000000"/>
              <w:bottom w:val="single" w:sz="4" w:space="0" w:color="000000"/>
              <w:right w:val="single" w:sz="4" w:space="0" w:color="000000"/>
            </w:tcBorders>
            <w:vAlign w:val="center"/>
            <w:hideMark/>
          </w:tcPr>
          <w:p w14:paraId="203F75D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r w:rsidRPr="00D820E0">
              <w:rPr>
                <w:rFonts w:ascii="Times New Roman" w:eastAsia="宋体" w:hAnsi="Times New Roman" w:cs="Times New Roman"/>
                <w:b/>
                <w:bCs/>
                <w:sz w:val="20"/>
                <w:szCs w:val="20"/>
                <w:bdr w:val="none" w:sz="0" w:space="0" w:color="auto"/>
                <w:lang w:val="en-US"/>
              </w:rPr>
              <w:t>项目产出</w:t>
            </w:r>
          </w:p>
        </w:tc>
        <w:tc>
          <w:tcPr>
            <w:tcW w:w="28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999EB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目标完成（目标完数）</w:t>
            </w:r>
          </w:p>
        </w:tc>
        <w:tc>
          <w:tcPr>
            <w:tcW w:w="3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6B9160"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结果符合（数量指标）项目完成计划数和结果符合计划数</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EB4EC1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D2DF04"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项目数量数是否与规划计划一致</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C2650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比率分值法</w:t>
            </w:r>
          </w:p>
        </w:tc>
        <w:tc>
          <w:tcPr>
            <w:tcW w:w="145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ABCAA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指标得分</w:t>
            </w:r>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项目实施实施结果数符合规划的结果数</w:t>
            </w:r>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项目总数</w:t>
            </w:r>
            <w:r w:rsidRPr="00D820E0">
              <w:rPr>
                <w:rFonts w:ascii="Times New Roman" w:eastAsia="宋体" w:hAnsi="Times New Roman" w:cs="Times New Roman"/>
                <w:sz w:val="20"/>
                <w:szCs w:val="20"/>
                <w:bdr w:val="none" w:sz="0" w:space="0" w:color="auto"/>
                <w:lang w:val="en-US"/>
              </w:rPr>
              <w:t>×100%*</w:t>
            </w:r>
            <w:r w:rsidRPr="00D820E0">
              <w:rPr>
                <w:rFonts w:ascii="Times New Roman" w:eastAsia="宋体" w:hAnsi="Times New Roman" w:cs="Times New Roman"/>
                <w:sz w:val="20"/>
                <w:szCs w:val="20"/>
                <w:bdr w:val="none" w:sz="0" w:space="0" w:color="auto"/>
                <w:lang w:val="en-US"/>
              </w:rPr>
              <w:t>指标分值</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2A8AA9E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24A5146E"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100.00%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6C0D900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绵竹市</w:t>
            </w:r>
            <w:r w:rsidRPr="00D820E0">
              <w:rPr>
                <w:rFonts w:ascii="Times New Roman" w:eastAsia="宋体" w:hAnsi="Times New Roman" w:cs="Times New Roman"/>
                <w:sz w:val="20"/>
                <w:szCs w:val="20"/>
                <w:bdr w:val="none" w:sz="0" w:space="0" w:color="auto"/>
                <w:lang w:val="en-US"/>
              </w:rPr>
              <w:t>2020</w:t>
            </w:r>
            <w:r w:rsidRPr="00D820E0">
              <w:rPr>
                <w:rFonts w:ascii="Times New Roman" w:eastAsia="宋体" w:hAnsi="Times New Roman" w:cs="Times New Roman"/>
                <w:sz w:val="20"/>
                <w:szCs w:val="20"/>
                <w:bdr w:val="none" w:sz="0" w:space="0" w:color="auto"/>
                <w:lang w:val="en-US"/>
              </w:rPr>
              <w:t>年实际完成补贴人数</w:t>
            </w:r>
            <w:r w:rsidRPr="00D820E0">
              <w:rPr>
                <w:rFonts w:ascii="Times New Roman" w:eastAsia="宋体" w:hAnsi="Times New Roman" w:cs="Times New Roman"/>
                <w:sz w:val="20"/>
                <w:szCs w:val="20"/>
                <w:bdr w:val="none" w:sz="0" w:space="0" w:color="auto"/>
                <w:lang w:val="en-US"/>
              </w:rPr>
              <w:t>32570</w:t>
            </w:r>
            <w:r w:rsidRPr="00D820E0">
              <w:rPr>
                <w:rFonts w:ascii="Times New Roman" w:eastAsia="宋体" w:hAnsi="Times New Roman" w:cs="Times New Roman"/>
                <w:sz w:val="20"/>
                <w:szCs w:val="20"/>
                <w:bdr w:val="none" w:sz="0" w:space="0" w:color="auto"/>
                <w:lang w:val="en-US"/>
              </w:rPr>
              <w:t>人，补贴范围主要有就业培训、新型学徒制培训、创业培训以及企业以工代训。</w:t>
            </w:r>
          </w:p>
        </w:tc>
      </w:tr>
      <w:tr w:rsidR="00D820E0" w:rsidRPr="001B5A20" w14:paraId="084A19C1" w14:textId="77777777" w:rsidTr="00AB114C">
        <w:trPr>
          <w:trHeight w:val="1125"/>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783FE20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28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CFAA3F"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目标完成（完成质量、完成标准）</w:t>
            </w:r>
          </w:p>
        </w:tc>
        <w:tc>
          <w:tcPr>
            <w:tcW w:w="3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C2FC3E"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质量符合（质量指标）项目完成是否和预期完成计划一致</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53A9B2"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A1DCF7"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项目完成质量是否跟项目计划书或方案内容要求一致</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A6DEA1"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缺（错）项扣分法</w:t>
            </w:r>
          </w:p>
        </w:tc>
        <w:tc>
          <w:tcPr>
            <w:tcW w:w="145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B7735F"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发现一处扣</w:t>
            </w:r>
            <w:r w:rsidRPr="00C8274F">
              <w:rPr>
                <w:rFonts w:ascii="Times New Roman" w:eastAsia="宋体" w:hAnsi="Times New Roman" w:cs="Times New Roman"/>
                <w:color w:val="auto"/>
                <w:sz w:val="20"/>
                <w:szCs w:val="20"/>
                <w:bdr w:val="none" w:sz="0" w:space="0" w:color="auto"/>
                <w:lang w:val="en-US"/>
              </w:rPr>
              <w:t>0.5</w:t>
            </w:r>
            <w:r w:rsidRPr="00C8274F">
              <w:rPr>
                <w:rFonts w:ascii="Times New Roman" w:eastAsia="宋体" w:hAnsi="Times New Roman" w:cs="Times New Roman"/>
                <w:color w:val="auto"/>
                <w:sz w:val="20"/>
                <w:szCs w:val="20"/>
                <w:bdr w:val="none" w:sz="0" w:space="0" w:color="auto"/>
                <w:lang w:val="en-US"/>
              </w:rPr>
              <w:t>分，直至扣完</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79D1D5C8"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5.5</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0203446F"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91.67%</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526503A8" w14:textId="58045F76" w:rsidR="00D820E0" w:rsidRPr="00C8274F" w:rsidRDefault="00153D7A"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hint="eastAsia"/>
                <w:color w:val="auto"/>
                <w:sz w:val="20"/>
                <w:szCs w:val="20"/>
                <w:bdr w:val="none" w:sz="0" w:space="0" w:color="auto"/>
                <w:lang w:val="en-US"/>
              </w:rPr>
              <w:t>调研发现，绵竹市领航职业技能培训学校富新镇九胜村特色川菜培训班（培训时间</w:t>
            </w:r>
            <w:r w:rsidRPr="00C8274F">
              <w:rPr>
                <w:rFonts w:ascii="Times New Roman" w:eastAsia="宋体" w:hAnsi="Times New Roman" w:cs="Times New Roman" w:hint="eastAsia"/>
                <w:color w:val="auto"/>
                <w:sz w:val="20"/>
                <w:szCs w:val="20"/>
                <w:bdr w:val="none" w:sz="0" w:space="0" w:color="auto"/>
                <w:lang w:val="en-US"/>
              </w:rPr>
              <w:t>2020</w:t>
            </w:r>
            <w:r w:rsidRPr="00C8274F">
              <w:rPr>
                <w:rFonts w:ascii="Times New Roman" w:eastAsia="宋体" w:hAnsi="Times New Roman" w:cs="Times New Roman" w:hint="eastAsia"/>
                <w:color w:val="auto"/>
                <w:sz w:val="20"/>
                <w:szCs w:val="20"/>
                <w:bdr w:val="none" w:sz="0" w:space="0" w:color="auto"/>
                <w:lang w:val="en-US"/>
              </w:rPr>
              <w:t>年</w:t>
            </w:r>
            <w:r w:rsidRPr="00C8274F">
              <w:rPr>
                <w:rFonts w:ascii="Times New Roman" w:eastAsia="宋体" w:hAnsi="Times New Roman" w:cs="Times New Roman" w:hint="eastAsia"/>
                <w:color w:val="auto"/>
                <w:sz w:val="20"/>
                <w:szCs w:val="20"/>
                <w:bdr w:val="none" w:sz="0" w:space="0" w:color="auto"/>
                <w:lang w:val="en-US"/>
              </w:rPr>
              <w:t>7</w:t>
            </w:r>
            <w:r w:rsidRPr="00C8274F">
              <w:rPr>
                <w:rFonts w:ascii="Times New Roman" w:eastAsia="宋体" w:hAnsi="Times New Roman" w:cs="Times New Roman" w:hint="eastAsia"/>
                <w:color w:val="auto"/>
                <w:sz w:val="20"/>
                <w:szCs w:val="20"/>
                <w:bdr w:val="none" w:sz="0" w:space="0" w:color="auto"/>
                <w:lang w:val="en-US"/>
              </w:rPr>
              <w:t>月</w:t>
            </w:r>
            <w:r w:rsidRPr="00C8274F">
              <w:rPr>
                <w:rFonts w:ascii="Times New Roman" w:eastAsia="宋体" w:hAnsi="Times New Roman" w:cs="Times New Roman" w:hint="eastAsia"/>
                <w:color w:val="auto"/>
                <w:sz w:val="20"/>
                <w:szCs w:val="20"/>
                <w:bdr w:val="none" w:sz="0" w:space="0" w:color="auto"/>
                <w:lang w:val="en-US"/>
              </w:rPr>
              <w:t>16</w:t>
            </w:r>
            <w:r w:rsidRPr="00C8274F">
              <w:rPr>
                <w:rFonts w:ascii="Times New Roman" w:eastAsia="宋体" w:hAnsi="Times New Roman" w:cs="Times New Roman" w:hint="eastAsia"/>
                <w:color w:val="auto"/>
                <w:sz w:val="20"/>
                <w:szCs w:val="20"/>
                <w:bdr w:val="none" w:sz="0" w:space="0" w:color="auto"/>
                <w:lang w:val="en-US"/>
              </w:rPr>
              <w:t>日</w:t>
            </w:r>
            <w:r w:rsidRPr="00C8274F">
              <w:rPr>
                <w:rFonts w:ascii="Times New Roman" w:eastAsia="宋体" w:hAnsi="Times New Roman" w:cs="Times New Roman" w:hint="eastAsia"/>
                <w:color w:val="auto"/>
                <w:sz w:val="20"/>
                <w:szCs w:val="20"/>
                <w:bdr w:val="none" w:sz="0" w:space="0" w:color="auto"/>
                <w:lang w:val="en-US"/>
              </w:rPr>
              <w:t>-8</w:t>
            </w:r>
            <w:r w:rsidRPr="00C8274F">
              <w:rPr>
                <w:rFonts w:ascii="Times New Roman" w:eastAsia="宋体" w:hAnsi="Times New Roman" w:cs="Times New Roman" w:hint="eastAsia"/>
                <w:color w:val="auto"/>
                <w:sz w:val="20"/>
                <w:szCs w:val="20"/>
                <w:bdr w:val="none" w:sz="0" w:space="0" w:color="auto"/>
                <w:lang w:val="en-US"/>
              </w:rPr>
              <w:t>月</w:t>
            </w:r>
            <w:r w:rsidRPr="00C8274F">
              <w:rPr>
                <w:rFonts w:ascii="Times New Roman" w:eastAsia="宋体" w:hAnsi="Times New Roman" w:cs="Times New Roman" w:hint="eastAsia"/>
                <w:color w:val="auto"/>
                <w:sz w:val="20"/>
                <w:szCs w:val="20"/>
                <w:bdr w:val="none" w:sz="0" w:space="0" w:color="auto"/>
                <w:lang w:val="en-US"/>
              </w:rPr>
              <w:t>4</w:t>
            </w:r>
            <w:r w:rsidRPr="00C8274F">
              <w:rPr>
                <w:rFonts w:ascii="Times New Roman" w:eastAsia="宋体" w:hAnsi="Times New Roman" w:cs="Times New Roman" w:hint="eastAsia"/>
                <w:color w:val="auto"/>
                <w:sz w:val="20"/>
                <w:szCs w:val="20"/>
                <w:bdr w:val="none" w:sz="0" w:space="0" w:color="auto"/>
                <w:lang w:val="en-US"/>
              </w:rPr>
              <w:t>日）部分学员反馈实际上课时间仅为半天，但项目计划书是按照全天的课时安排</w:t>
            </w:r>
          </w:p>
        </w:tc>
      </w:tr>
      <w:tr w:rsidR="00D820E0" w:rsidRPr="001B5A20" w14:paraId="3762D145" w14:textId="77777777" w:rsidTr="00AB114C">
        <w:trPr>
          <w:trHeight w:val="1155"/>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1DCAC3C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28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C65C47" w14:textId="2B08D13C" w:rsidR="00D820E0" w:rsidRPr="00C8274F" w:rsidRDefault="00153D7A"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hint="eastAsia"/>
                <w:color w:val="auto"/>
                <w:sz w:val="20"/>
                <w:szCs w:val="20"/>
                <w:bdr w:val="none" w:sz="0" w:space="0" w:color="auto"/>
                <w:lang w:val="en-US"/>
              </w:rPr>
              <w:t>未达标</w:t>
            </w:r>
            <w:r w:rsidR="00D820E0" w:rsidRPr="00C8274F">
              <w:rPr>
                <w:rFonts w:ascii="Times New Roman" w:eastAsia="宋体" w:hAnsi="Times New Roman" w:cs="Times New Roman"/>
                <w:color w:val="auto"/>
                <w:sz w:val="20"/>
                <w:szCs w:val="20"/>
                <w:bdr w:val="none" w:sz="0" w:space="0" w:color="auto"/>
                <w:lang w:val="en-US"/>
              </w:rPr>
              <w:t>记录</w:t>
            </w:r>
          </w:p>
        </w:tc>
        <w:tc>
          <w:tcPr>
            <w:tcW w:w="3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CECA3E" w14:textId="76FC4379" w:rsidR="00D820E0" w:rsidRPr="00C8274F" w:rsidRDefault="00F47118"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未达标记录</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3153B6"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6546E2"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项目管理是否合</w:t>
            </w:r>
            <w:proofErr w:type="gramStart"/>
            <w:r w:rsidRPr="00C8274F">
              <w:rPr>
                <w:rFonts w:ascii="Times New Roman" w:eastAsia="宋体" w:hAnsi="Times New Roman" w:cs="Times New Roman"/>
                <w:color w:val="auto"/>
                <w:sz w:val="20"/>
                <w:szCs w:val="20"/>
                <w:bdr w:val="none" w:sz="0" w:space="0" w:color="auto"/>
                <w:lang w:val="en-US"/>
              </w:rPr>
              <w:t>规</w:t>
            </w:r>
            <w:proofErr w:type="gramEnd"/>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5D2DCF"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分级评分法</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B332A6"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不合</w:t>
            </w:r>
            <w:proofErr w:type="gramStart"/>
            <w:r w:rsidRPr="00C8274F">
              <w:rPr>
                <w:rFonts w:ascii="Times New Roman" w:eastAsia="宋体" w:hAnsi="Times New Roman" w:cs="Times New Roman"/>
                <w:color w:val="auto"/>
                <w:sz w:val="20"/>
                <w:szCs w:val="20"/>
                <w:bdr w:val="none" w:sz="0" w:space="0" w:color="auto"/>
                <w:lang w:val="en-US"/>
              </w:rPr>
              <w:t>规</w:t>
            </w:r>
            <w:proofErr w:type="gramEnd"/>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AAB29E"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3</w:t>
            </w:r>
            <w:r w:rsidRPr="00C8274F">
              <w:rPr>
                <w:rFonts w:ascii="Times New Roman" w:eastAsia="宋体" w:hAnsi="Times New Roman" w:cs="Times New Roman"/>
                <w:color w:val="auto"/>
                <w:sz w:val="20"/>
                <w:szCs w:val="20"/>
                <w:bdr w:val="none" w:sz="0" w:space="0" w:color="auto"/>
                <w:lang w:val="en-US"/>
              </w:rPr>
              <w:t>处及以上不合</w:t>
            </w:r>
            <w:proofErr w:type="gramStart"/>
            <w:r w:rsidRPr="00C8274F">
              <w:rPr>
                <w:rFonts w:ascii="Times New Roman" w:eastAsia="宋体" w:hAnsi="Times New Roman" w:cs="Times New Roman"/>
                <w:color w:val="auto"/>
                <w:sz w:val="20"/>
                <w:szCs w:val="20"/>
                <w:bdr w:val="none" w:sz="0" w:space="0" w:color="auto"/>
                <w:lang w:val="en-US"/>
              </w:rPr>
              <w:t>规</w:t>
            </w:r>
            <w:proofErr w:type="gramEnd"/>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93269A"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2</w:t>
            </w:r>
            <w:r w:rsidRPr="00C8274F">
              <w:rPr>
                <w:rFonts w:ascii="Times New Roman" w:eastAsia="宋体" w:hAnsi="Times New Roman" w:cs="Times New Roman"/>
                <w:color w:val="auto"/>
                <w:sz w:val="20"/>
                <w:szCs w:val="20"/>
                <w:bdr w:val="none" w:sz="0" w:space="0" w:color="auto"/>
                <w:lang w:val="en-US"/>
              </w:rPr>
              <w:t>处不合</w:t>
            </w:r>
            <w:proofErr w:type="gramStart"/>
            <w:r w:rsidRPr="00C8274F">
              <w:rPr>
                <w:rFonts w:ascii="Times New Roman" w:eastAsia="宋体" w:hAnsi="Times New Roman" w:cs="Times New Roman"/>
                <w:color w:val="auto"/>
                <w:sz w:val="20"/>
                <w:szCs w:val="20"/>
                <w:bdr w:val="none" w:sz="0" w:space="0" w:color="auto"/>
                <w:lang w:val="en-US"/>
              </w:rPr>
              <w:t>规</w:t>
            </w:r>
            <w:proofErr w:type="gramEnd"/>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3C9532"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1</w:t>
            </w:r>
            <w:r w:rsidRPr="00C8274F">
              <w:rPr>
                <w:rFonts w:ascii="Times New Roman" w:eastAsia="宋体" w:hAnsi="Times New Roman" w:cs="Times New Roman"/>
                <w:color w:val="auto"/>
                <w:sz w:val="20"/>
                <w:szCs w:val="20"/>
                <w:bdr w:val="none" w:sz="0" w:space="0" w:color="auto"/>
                <w:lang w:val="en-US"/>
              </w:rPr>
              <w:t>处不合</w:t>
            </w:r>
            <w:proofErr w:type="gramStart"/>
            <w:r w:rsidRPr="00C8274F">
              <w:rPr>
                <w:rFonts w:ascii="Times New Roman" w:eastAsia="宋体" w:hAnsi="Times New Roman" w:cs="Times New Roman"/>
                <w:color w:val="auto"/>
                <w:sz w:val="20"/>
                <w:szCs w:val="20"/>
                <w:bdr w:val="none" w:sz="0" w:space="0" w:color="auto"/>
                <w:lang w:val="en-US"/>
              </w:rPr>
              <w:t>规</w:t>
            </w:r>
            <w:proofErr w:type="gramEnd"/>
          </w:p>
        </w:tc>
        <w:tc>
          <w:tcPr>
            <w:tcW w:w="20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34824C"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合</w:t>
            </w:r>
            <w:proofErr w:type="gramStart"/>
            <w:r w:rsidRPr="00C8274F">
              <w:rPr>
                <w:rFonts w:ascii="Times New Roman" w:eastAsia="宋体" w:hAnsi="Times New Roman" w:cs="Times New Roman"/>
                <w:color w:val="auto"/>
                <w:sz w:val="20"/>
                <w:szCs w:val="20"/>
                <w:bdr w:val="none" w:sz="0" w:space="0" w:color="auto"/>
                <w:lang w:val="en-US"/>
              </w:rPr>
              <w:t>规</w:t>
            </w:r>
            <w:proofErr w:type="gramEnd"/>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26775D00"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4.8</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4C37961A"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80.00%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0B8639C4"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就业服务管理机构应实地查看每个项目不少于</w:t>
            </w:r>
            <w:r w:rsidRPr="00C8274F">
              <w:rPr>
                <w:rFonts w:ascii="Times New Roman" w:eastAsia="宋体" w:hAnsi="Times New Roman" w:cs="Times New Roman"/>
                <w:color w:val="auto"/>
                <w:sz w:val="20"/>
                <w:szCs w:val="20"/>
                <w:bdr w:val="none" w:sz="0" w:space="0" w:color="auto"/>
                <w:lang w:val="en-US"/>
              </w:rPr>
              <w:t>2</w:t>
            </w:r>
            <w:r w:rsidRPr="00C8274F">
              <w:rPr>
                <w:rFonts w:ascii="Times New Roman" w:eastAsia="宋体" w:hAnsi="Times New Roman" w:cs="Times New Roman"/>
                <w:color w:val="auto"/>
                <w:sz w:val="20"/>
                <w:szCs w:val="20"/>
                <w:bdr w:val="none" w:sz="0" w:space="0" w:color="auto"/>
                <w:lang w:val="en-US"/>
              </w:rPr>
              <w:t>次，实际人手不足难以完全覆盖所有培训班级</w:t>
            </w:r>
          </w:p>
        </w:tc>
      </w:tr>
      <w:tr w:rsidR="00D820E0" w:rsidRPr="001B5A20" w14:paraId="3DF22244" w14:textId="77777777" w:rsidTr="00AB114C">
        <w:trPr>
          <w:trHeight w:val="1575"/>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65031F54"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28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D5BC7F"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成本控制</w:t>
            </w:r>
          </w:p>
        </w:tc>
        <w:tc>
          <w:tcPr>
            <w:tcW w:w="3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AD2BF3"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成本控制有效性</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7C04FD"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D80D31"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项目成本是否符合预期预算</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7EDBE1"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比率分值法</w:t>
            </w:r>
          </w:p>
        </w:tc>
        <w:tc>
          <w:tcPr>
            <w:tcW w:w="145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C620BB" w14:textId="77777777"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指标得分</w:t>
            </w:r>
            <w:r w:rsidRPr="00C8274F">
              <w:rPr>
                <w:rFonts w:ascii="Times New Roman" w:eastAsia="宋体" w:hAnsi="Times New Roman" w:cs="Times New Roman"/>
                <w:color w:val="auto"/>
                <w:sz w:val="20"/>
                <w:szCs w:val="20"/>
                <w:bdr w:val="none" w:sz="0" w:space="0" w:color="auto"/>
                <w:lang w:val="en-US"/>
              </w:rPr>
              <w:t>=(</w:t>
            </w:r>
            <w:r w:rsidRPr="00C8274F">
              <w:rPr>
                <w:rFonts w:ascii="Times New Roman" w:eastAsia="宋体" w:hAnsi="Times New Roman" w:cs="Times New Roman"/>
                <w:color w:val="auto"/>
                <w:sz w:val="20"/>
                <w:szCs w:val="20"/>
                <w:bdr w:val="none" w:sz="0" w:space="0" w:color="auto"/>
                <w:lang w:val="en-US"/>
              </w:rPr>
              <w:t>项目实际支出</w:t>
            </w:r>
            <w:r w:rsidRPr="00C8274F">
              <w:rPr>
                <w:rFonts w:ascii="Times New Roman" w:eastAsia="宋体" w:hAnsi="Times New Roman" w:cs="Times New Roman"/>
                <w:color w:val="auto"/>
                <w:sz w:val="20"/>
                <w:szCs w:val="20"/>
                <w:bdr w:val="none" w:sz="0" w:space="0" w:color="auto"/>
                <w:lang w:val="en-US"/>
              </w:rPr>
              <w:t>-</w:t>
            </w:r>
            <w:r w:rsidRPr="00C8274F">
              <w:rPr>
                <w:rFonts w:ascii="Times New Roman" w:eastAsia="宋体" w:hAnsi="Times New Roman" w:cs="Times New Roman"/>
                <w:color w:val="auto"/>
                <w:sz w:val="20"/>
                <w:szCs w:val="20"/>
                <w:bdr w:val="none" w:sz="0" w:space="0" w:color="auto"/>
                <w:lang w:val="en-US"/>
              </w:rPr>
              <w:t>项目预算</w:t>
            </w:r>
            <w:r w:rsidRPr="00C8274F">
              <w:rPr>
                <w:rFonts w:ascii="Times New Roman" w:eastAsia="宋体" w:hAnsi="Times New Roman" w:cs="Times New Roman"/>
                <w:color w:val="auto"/>
                <w:sz w:val="20"/>
                <w:szCs w:val="20"/>
                <w:bdr w:val="none" w:sz="0" w:space="0" w:color="auto"/>
                <w:lang w:val="en-US"/>
              </w:rPr>
              <w:t>)/</w:t>
            </w:r>
            <w:r w:rsidRPr="00C8274F">
              <w:rPr>
                <w:rFonts w:ascii="Times New Roman" w:eastAsia="宋体" w:hAnsi="Times New Roman" w:cs="Times New Roman"/>
                <w:color w:val="auto"/>
                <w:sz w:val="20"/>
                <w:szCs w:val="20"/>
                <w:bdr w:val="none" w:sz="0" w:space="0" w:color="auto"/>
                <w:lang w:val="en-US"/>
              </w:rPr>
              <w:t>项目预算</w:t>
            </w:r>
            <w:r w:rsidRPr="00C8274F">
              <w:rPr>
                <w:rFonts w:ascii="Times New Roman" w:eastAsia="宋体" w:hAnsi="Times New Roman" w:cs="Times New Roman"/>
                <w:color w:val="auto"/>
                <w:sz w:val="20"/>
                <w:szCs w:val="20"/>
                <w:bdr w:val="none" w:sz="0" w:space="0" w:color="auto"/>
                <w:lang w:val="en-US"/>
              </w:rPr>
              <w:t>×100%*</w:t>
            </w:r>
            <w:r w:rsidRPr="00C8274F">
              <w:rPr>
                <w:rFonts w:ascii="Times New Roman" w:eastAsia="宋体" w:hAnsi="Times New Roman" w:cs="Times New Roman"/>
                <w:color w:val="auto"/>
                <w:sz w:val="20"/>
                <w:szCs w:val="20"/>
                <w:bdr w:val="none" w:sz="0" w:space="0" w:color="auto"/>
                <w:lang w:val="en-US"/>
              </w:rPr>
              <w:t>指标分值</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4AE25F2E" w14:textId="77777777" w:rsidR="00D820E0" w:rsidRPr="00C8274F" w:rsidRDefault="00680E91"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5.64</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696A38DB" w14:textId="77777777" w:rsidR="00D820E0" w:rsidRPr="00C8274F" w:rsidRDefault="00680E91"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94</w:t>
            </w:r>
            <w:r w:rsidR="00D820E0" w:rsidRPr="00C8274F">
              <w:rPr>
                <w:rFonts w:ascii="Times New Roman" w:eastAsia="宋体" w:hAnsi="Times New Roman" w:cs="Times New Roman"/>
                <w:color w:val="auto"/>
                <w:sz w:val="20"/>
                <w:szCs w:val="20"/>
                <w:bdr w:val="none" w:sz="0" w:space="0" w:color="auto"/>
                <w:lang w:val="en-US"/>
              </w:rPr>
              <w:t>.00%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2B141EE6" w14:textId="364356A1" w:rsidR="00D820E0" w:rsidRPr="00C8274F"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color w:val="auto"/>
                <w:sz w:val="20"/>
                <w:szCs w:val="20"/>
                <w:bdr w:val="none" w:sz="0" w:space="0" w:color="auto"/>
                <w:lang w:val="en-US"/>
              </w:rPr>
            </w:pPr>
            <w:r w:rsidRPr="00C8274F">
              <w:rPr>
                <w:rFonts w:ascii="Times New Roman" w:eastAsia="宋体" w:hAnsi="Times New Roman" w:cs="Times New Roman"/>
                <w:color w:val="auto"/>
                <w:sz w:val="20"/>
                <w:szCs w:val="20"/>
                <w:bdr w:val="none" w:sz="0" w:space="0" w:color="auto"/>
                <w:lang w:val="en-US"/>
              </w:rPr>
              <w:t>2020</w:t>
            </w:r>
            <w:r w:rsidRPr="00C8274F">
              <w:rPr>
                <w:rFonts w:ascii="Times New Roman" w:eastAsia="宋体" w:hAnsi="Times New Roman" w:cs="Times New Roman"/>
                <w:color w:val="auto"/>
                <w:sz w:val="20"/>
                <w:szCs w:val="20"/>
                <w:bdr w:val="none" w:sz="0" w:space="0" w:color="auto"/>
                <w:lang w:val="en-US"/>
              </w:rPr>
              <w:t>年度实际使用</w:t>
            </w:r>
            <w:r w:rsidRPr="00C8274F">
              <w:rPr>
                <w:rFonts w:ascii="Times New Roman" w:eastAsia="宋体" w:hAnsi="Times New Roman" w:cs="Times New Roman"/>
                <w:color w:val="auto"/>
                <w:sz w:val="20"/>
                <w:szCs w:val="20"/>
                <w:bdr w:val="none" w:sz="0" w:space="0" w:color="auto"/>
                <w:lang w:val="en-US"/>
              </w:rPr>
              <w:t>1178.62</w:t>
            </w:r>
            <w:r w:rsidR="00153D7A" w:rsidRPr="00C8274F">
              <w:rPr>
                <w:rFonts w:ascii="Times New Roman" w:eastAsia="宋体" w:hAnsi="Times New Roman" w:cs="Times New Roman" w:hint="eastAsia"/>
                <w:color w:val="auto"/>
                <w:sz w:val="20"/>
                <w:szCs w:val="20"/>
                <w:bdr w:val="none" w:sz="0" w:space="0" w:color="auto"/>
                <w:lang w:val="en-US"/>
              </w:rPr>
              <w:t>万元</w:t>
            </w:r>
            <w:r w:rsidRPr="00C8274F">
              <w:rPr>
                <w:rFonts w:ascii="Times New Roman" w:eastAsia="宋体" w:hAnsi="Times New Roman" w:cs="Times New Roman"/>
                <w:color w:val="auto"/>
                <w:sz w:val="20"/>
                <w:szCs w:val="20"/>
                <w:bdr w:val="none" w:sz="0" w:space="0" w:color="auto"/>
                <w:lang w:val="en-US"/>
              </w:rPr>
              <w:t>，年初项目绵竹市安排预算</w:t>
            </w:r>
            <w:r w:rsidR="00153D7A" w:rsidRPr="00C8274F">
              <w:rPr>
                <w:rFonts w:ascii="Times New Roman" w:eastAsia="宋体" w:hAnsi="Times New Roman" w:cs="Times New Roman"/>
                <w:color w:val="auto"/>
                <w:sz w:val="20"/>
                <w:szCs w:val="20"/>
                <w:bdr w:val="none" w:sz="0" w:space="0" w:color="auto"/>
                <w:lang w:val="en-US"/>
              </w:rPr>
              <w:t>1253.00</w:t>
            </w:r>
            <w:r w:rsidRPr="00C8274F">
              <w:rPr>
                <w:rFonts w:ascii="Times New Roman" w:eastAsia="宋体" w:hAnsi="Times New Roman" w:cs="Times New Roman"/>
                <w:color w:val="auto"/>
                <w:sz w:val="20"/>
                <w:szCs w:val="20"/>
                <w:bdr w:val="none" w:sz="0" w:space="0" w:color="auto"/>
                <w:lang w:val="en-US"/>
              </w:rPr>
              <w:t>万</w:t>
            </w:r>
            <w:r w:rsidR="00153D7A" w:rsidRPr="00C8274F">
              <w:rPr>
                <w:rFonts w:ascii="Times New Roman" w:eastAsia="宋体" w:hAnsi="Times New Roman" w:cs="Times New Roman" w:hint="eastAsia"/>
                <w:color w:val="auto"/>
                <w:sz w:val="20"/>
                <w:szCs w:val="20"/>
                <w:bdr w:val="none" w:sz="0" w:space="0" w:color="auto"/>
                <w:lang w:val="en-US"/>
              </w:rPr>
              <w:t>元</w:t>
            </w:r>
            <w:r w:rsidRPr="00C8274F">
              <w:rPr>
                <w:rFonts w:ascii="Times New Roman" w:eastAsia="宋体" w:hAnsi="Times New Roman" w:cs="Times New Roman"/>
                <w:color w:val="auto"/>
                <w:sz w:val="20"/>
                <w:szCs w:val="20"/>
                <w:bdr w:val="none" w:sz="0" w:space="0" w:color="auto"/>
                <w:lang w:val="en-US"/>
              </w:rPr>
              <w:t>，</w:t>
            </w:r>
            <w:r w:rsidR="0051639B" w:rsidRPr="00C8274F">
              <w:rPr>
                <w:rFonts w:ascii="Times New Roman" w:eastAsia="宋体" w:hAnsi="Times New Roman" w:cs="Times New Roman"/>
                <w:color w:val="auto"/>
                <w:sz w:val="20"/>
                <w:szCs w:val="20"/>
                <w:bdr w:val="none" w:sz="0" w:space="0" w:color="auto"/>
                <w:lang w:val="en-US"/>
              </w:rPr>
              <w:t>指标得分</w:t>
            </w:r>
            <w:r w:rsidR="00680E91" w:rsidRPr="00C8274F">
              <w:rPr>
                <w:rFonts w:ascii="Times New Roman" w:eastAsia="宋体" w:hAnsi="Times New Roman" w:cs="Times New Roman"/>
                <w:color w:val="auto"/>
                <w:sz w:val="20"/>
                <w:szCs w:val="20"/>
                <w:bdr w:val="none" w:sz="0" w:space="0" w:color="auto"/>
                <w:lang w:val="en-US"/>
              </w:rPr>
              <w:t>94.06</w:t>
            </w:r>
            <w:r w:rsidR="0051639B" w:rsidRPr="00C8274F">
              <w:rPr>
                <w:rFonts w:ascii="Times New Roman" w:eastAsia="宋体" w:hAnsi="Times New Roman" w:cs="Times New Roman"/>
                <w:color w:val="auto"/>
                <w:sz w:val="20"/>
                <w:szCs w:val="20"/>
                <w:bdr w:val="none" w:sz="0" w:space="0" w:color="auto"/>
                <w:lang w:val="en-US"/>
              </w:rPr>
              <w:t>%*6=</w:t>
            </w:r>
            <w:r w:rsidR="00680E91" w:rsidRPr="00C8274F">
              <w:rPr>
                <w:rFonts w:ascii="Times New Roman" w:eastAsia="宋体" w:hAnsi="Times New Roman" w:cs="Times New Roman"/>
                <w:color w:val="auto"/>
                <w:sz w:val="20"/>
                <w:szCs w:val="20"/>
                <w:bdr w:val="none" w:sz="0" w:space="0" w:color="auto"/>
                <w:lang w:val="en-US"/>
              </w:rPr>
              <w:t>5.64</w:t>
            </w:r>
          </w:p>
        </w:tc>
      </w:tr>
      <w:tr w:rsidR="00D820E0" w:rsidRPr="001B5A20" w14:paraId="6FAFB608" w14:textId="77777777" w:rsidTr="00AB114C">
        <w:trPr>
          <w:trHeight w:val="945"/>
        </w:trPr>
        <w:tc>
          <w:tcPr>
            <w:tcW w:w="171" w:type="pct"/>
            <w:vMerge w:val="restart"/>
            <w:tcBorders>
              <w:top w:val="single" w:sz="4" w:space="0" w:color="000000"/>
              <w:left w:val="single" w:sz="4" w:space="0" w:color="000000"/>
              <w:bottom w:val="single" w:sz="4" w:space="0" w:color="000000"/>
              <w:right w:val="single" w:sz="4" w:space="0" w:color="000000"/>
            </w:tcBorders>
            <w:vAlign w:val="center"/>
            <w:hideMark/>
          </w:tcPr>
          <w:p w14:paraId="0D1953D6"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r w:rsidRPr="00D820E0">
              <w:rPr>
                <w:rFonts w:ascii="Times New Roman" w:eastAsia="宋体" w:hAnsi="Times New Roman" w:cs="Times New Roman"/>
                <w:b/>
                <w:bCs/>
                <w:sz w:val="20"/>
                <w:szCs w:val="20"/>
                <w:bdr w:val="none" w:sz="0" w:space="0" w:color="auto"/>
                <w:lang w:val="en-US"/>
              </w:rPr>
              <w:t>项目效果</w:t>
            </w:r>
          </w:p>
        </w:tc>
        <w:tc>
          <w:tcPr>
            <w:tcW w:w="280" w:type="pct"/>
            <w:tcBorders>
              <w:top w:val="single" w:sz="4" w:space="0" w:color="000000"/>
              <w:left w:val="single" w:sz="4" w:space="0" w:color="000000"/>
              <w:bottom w:val="single" w:sz="4" w:space="0" w:color="000000"/>
              <w:right w:val="single" w:sz="4" w:space="0" w:color="000000"/>
            </w:tcBorders>
            <w:vAlign w:val="center"/>
            <w:hideMark/>
          </w:tcPr>
          <w:p w14:paraId="1FB1F703"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经济效益</w:t>
            </w:r>
          </w:p>
        </w:tc>
        <w:tc>
          <w:tcPr>
            <w:tcW w:w="378" w:type="pct"/>
            <w:tcBorders>
              <w:top w:val="single" w:sz="4" w:space="0" w:color="000000"/>
              <w:left w:val="single" w:sz="4" w:space="0" w:color="000000"/>
              <w:bottom w:val="single" w:sz="4" w:space="0" w:color="000000"/>
              <w:right w:val="single" w:sz="4" w:space="0" w:color="000000"/>
            </w:tcBorders>
            <w:vAlign w:val="center"/>
            <w:hideMark/>
          </w:tcPr>
          <w:p w14:paraId="095DDF65"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就业带动性</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4FED18"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47B5E5"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是否职业技能提升培训是否有带动就业</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19D58E"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分级评分法</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226760"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无带动</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E4AFF4"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带动不大</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3F1AEE"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有所带动</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F8D688"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有带动</w:t>
            </w:r>
          </w:p>
        </w:tc>
        <w:tc>
          <w:tcPr>
            <w:tcW w:w="20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4AF07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带动较多</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15F866B1"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3.6</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75885D21"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0B69AA1C"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根据座谈和实际调研了解，参加该培训的人群主要有两个类型，一是参与职业技能提升培训的大多是农村转移劳动力，大多以兴趣爱好为主，</w:t>
            </w:r>
            <w:r w:rsidRPr="00FB4CB6">
              <w:rPr>
                <w:rFonts w:ascii="Times New Roman" w:eastAsia="宋体" w:hAnsi="Times New Roman" w:cs="Times New Roman"/>
                <w:color w:val="000000" w:themeColor="text1"/>
                <w:sz w:val="20"/>
                <w:szCs w:val="20"/>
                <w:bdr w:val="none" w:sz="0" w:space="0" w:color="auto"/>
                <w:lang w:val="en-US"/>
              </w:rPr>
              <w:t>未通过该技能培训创造就业机会</w:t>
            </w:r>
            <w:r w:rsidRPr="00D820E0">
              <w:rPr>
                <w:rFonts w:ascii="Times New Roman" w:eastAsia="宋体" w:hAnsi="Times New Roman" w:cs="Times New Roman"/>
                <w:sz w:val="20"/>
                <w:szCs w:val="20"/>
                <w:bdr w:val="none" w:sz="0" w:space="0" w:color="auto"/>
                <w:lang w:val="en-US"/>
              </w:rPr>
              <w:t>；二是原本有一定该技能基础，并以之谋生的人群，比如餐馆的老板参与的川菜培训等。</w:t>
            </w:r>
          </w:p>
        </w:tc>
      </w:tr>
      <w:tr w:rsidR="00D820E0" w:rsidRPr="001B5A20" w14:paraId="446EDFF8" w14:textId="77777777" w:rsidTr="00AB114C">
        <w:trPr>
          <w:trHeight w:val="285"/>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42E74425"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280" w:type="pct"/>
            <w:vMerge w:val="restart"/>
            <w:tcBorders>
              <w:top w:val="single" w:sz="4" w:space="0" w:color="000000"/>
              <w:left w:val="single" w:sz="4" w:space="0" w:color="000000"/>
              <w:bottom w:val="single" w:sz="4" w:space="0" w:color="000000"/>
              <w:right w:val="single" w:sz="4" w:space="0" w:color="000000"/>
            </w:tcBorders>
            <w:vAlign w:val="center"/>
            <w:hideMark/>
          </w:tcPr>
          <w:p w14:paraId="3D2E275E"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社会效益</w:t>
            </w:r>
          </w:p>
        </w:tc>
        <w:tc>
          <w:tcPr>
            <w:tcW w:w="378" w:type="pct"/>
            <w:tcBorders>
              <w:top w:val="single" w:sz="4" w:space="0" w:color="000000"/>
              <w:left w:val="single" w:sz="4" w:space="0" w:color="000000"/>
              <w:bottom w:val="single" w:sz="4" w:space="0" w:color="000000"/>
              <w:right w:val="single" w:sz="4" w:space="0" w:color="000000"/>
            </w:tcBorders>
            <w:vAlign w:val="center"/>
            <w:hideMark/>
          </w:tcPr>
          <w:p w14:paraId="2EA91884"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培训人群覆盖率</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1E51DA"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36E021"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培训人群是否有覆盖实施方案中的所有重点人群</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4113D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缺（错）项扣分法</w:t>
            </w:r>
          </w:p>
        </w:tc>
        <w:tc>
          <w:tcPr>
            <w:tcW w:w="145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A35F11"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发现一类人群未覆盖扣</w:t>
            </w:r>
            <w:r w:rsidRPr="00D820E0">
              <w:rPr>
                <w:rFonts w:ascii="Times New Roman" w:eastAsia="宋体" w:hAnsi="Times New Roman" w:cs="Times New Roman"/>
                <w:sz w:val="20"/>
                <w:szCs w:val="20"/>
                <w:bdr w:val="none" w:sz="0" w:space="0" w:color="auto"/>
                <w:lang w:val="en-US"/>
              </w:rPr>
              <w:t>0.5</w:t>
            </w:r>
            <w:r w:rsidRPr="00D820E0">
              <w:rPr>
                <w:rFonts w:ascii="Times New Roman" w:eastAsia="宋体" w:hAnsi="Times New Roman" w:cs="Times New Roman"/>
                <w:sz w:val="20"/>
                <w:szCs w:val="20"/>
                <w:bdr w:val="none" w:sz="0" w:space="0" w:color="auto"/>
                <w:lang w:val="en-US"/>
              </w:rPr>
              <w:t>分，直至扣完</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7F831D50"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640875EE"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100.00%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33A10CA5" w14:textId="0CDC1630"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在方案中涉及到的重点群体培训中，项目</w:t>
            </w:r>
            <w:r w:rsidR="00251F33">
              <w:rPr>
                <w:rFonts w:ascii="Times New Roman" w:eastAsia="宋体" w:hAnsi="Times New Roman" w:cs="Times New Roman" w:hint="eastAsia"/>
                <w:sz w:val="20"/>
                <w:szCs w:val="20"/>
                <w:bdr w:val="none" w:sz="0" w:space="0" w:color="auto"/>
                <w:lang w:val="en-US"/>
              </w:rPr>
              <w:t>已全部</w:t>
            </w:r>
            <w:r w:rsidRPr="00D820E0">
              <w:rPr>
                <w:rFonts w:ascii="Times New Roman" w:eastAsia="宋体" w:hAnsi="Times New Roman" w:cs="Times New Roman"/>
                <w:sz w:val="20"/>
                <w:szCs w:val="20"/>
                <w:bdr w:val="none" w:sz="0" w:space="0" w:color="auto"/>
                <w:lang w:val="en-US"/>
              </w:rPr>
              <w:t>覆盖</w:t>
            </w:r>
            <w:r w:rsidR="00251F33">
              <w:rPr>
                <w:rFonts w:ascii="Times New Roman" w:eastAsia="宋体" w:hAnsi="Times New Roman" w:cs="Times New Roman" w:hint="eastAsia"/>
                <w:sz w:val="20"/>
                <w:szCs w:val="20"/>
                <w:bdr w:val="none" w:sz="0" w:space="0" w:color="auto"/>
                <w:lang w:val="en-US"/>
              </w:rPr>
              <w:t>，主要有</w:t>
            </w:r>
            <w:r w:rsidRPr="00D820E0">
              <w:rPr>
                <w:rFonts w:ascii="Times New Roman" w:eastAsia="宋体" w:hAnsi="Times New Roman" w:cs="Times New Roman"/>
                <w:sz w:val="20"/>
                <w:szCs w:val="20"/>
                <w:bdr w:val="none" w:sz="0" w:space="0" w:color="auto"/>
                <w:lang w:val="en-US"/>
              </w:rPr>
              <w:t>：一是农村转移就业劳动者职业技能培训；二是</w:t>
            </w:r>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两后生</w:t>
            </w:r>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劳动预备制培训；三是贫困劳动力和贫困家庭子女职业技能培训；</w:t>
            </w:r>
            <w:r w:rsidR="00251F33">
              <w:rPr>
                <w:rFonts w:ascii="Times New Roman" w:eastAsia="宋体" w:hAnsi="Times New Roman" w:cs="Times New Roman" w:hint="eastAsia"/>
                <w:sz w:val="20"/>
                <w:szCs w:val="20"/>
                <w:bdr w:val="none" w:sz="0" w:space="0" w:color="auto"/>
                <w:lang w:val="en-US"/>
              </w:rPr>
              <w:t>四</w:t>
            </w:r>
            <w:r w:rsidRPr="00D820E0">
              <w:rPr>
                <w:rFonts w:ascii="Times New Roman" w:eastAsia="宋体" w:hAnsi="Times New Roman" w:cs="Times New Roman"/>
                <w:sz w:val="20"/>
                <w:szCs w:val="20"/>
                <w:bdr w:val="none" w:sz="0" w:space="0" w:color="auto"/>
                <w:lang w:val="en-US"/>
              </w:rPr>
              <w:t>是残疾人职业技能培训；</w:t>
            </w:r>
            <w:r w:rsidR="00251F33">
              <w:rPr>
                <w:rFonts w:ascii="Times New Roman" w:eastAsia="宋体" w:hAnsi="Times New Roman" w:cs="Times New Roman" w:hint="eastAsia"/>
                <w:sz w:val="20"/>
                <w:szCs w:val="20"/>
                <w:bdr w:val="none" w:sz="0" w:space="0" w:color="auto"/>
                <w:lang w:val="en-US"/>
              </w:rPr>
              <w:t>五</w:t>
            </w:r>
            <w:r w:rsidRPr="00D820E0">
              <w:rPr>
                <w:rFonts w:ascii="Times New Roman" w:eastAsia="宋体" w:hAnsi="Times New Roman" w:cs="Times New Roman"/>
                <w:sz w:val="20"/>
                <w:szCs w:val="20"/>
                <w:bdr w:val="none" w:sz="0" w:space="0" w:color="auto"/>
                <w:lang w:val="en-US"/>
              </w:rPr>
              <w:t>是其他重点人群，例如服刑人员的培训</w:t>
            </w:r>
          </w:p>
        </w:tc>
      </w:tr>
      <w:tr w:rsidR="00D820E0" w:rsidRPr="001B5A20" w14:paraId="63A91A30" w14:textId="77777777" w:rsidTr="00AB114C">
        <w:trPr>
          <w:trHeight w:val="285"/>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6C93189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280" w:type="pct"/>
            <w:vMerge/>
            <w:tcBorders>
              <w:top w:val="single" w:sz="4" w:space="0" w:color="000000"/>
              <w:left w:val="single" w:sz="4" w:space="0" w:color="000000"/>
              <w:bottom w:val="single" w:sz="4" w:space="0" w:color="000000"/>
              <w:right w:val="single" w:sz="4" w:space="0" w:color="000000"/>
            </w:tcBorders>
            <w:vAlign w:val="center"/>
            <w:hideMark/>
          </w:tcPr>
          <w:p w14:paraId="622431F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p>
        </w:tc>
        <w:tc>
          <w:tcPr>
            <w:tcW w:w="378" w:type="pct"/>
            <w:tcBorders>
              <w:top w:val="single" w:sz="4" w:space="0" w:color="000000"/>
              <w:left w:val="single" w:sz="4" w:space="0" w:color="000000"/>
              <w:bottom w:val="single" w:sz="4" w:space="0" w:color="000000"/>
              <w:right w:val="single" w:sz="4" w:space="0" w:color="000000"/>
            </w:tcBorders>
            <w:vAlign w:val="center"/>
            <w:hideMark/>
          </w:tcPr>
          <w:p w14:paraId="219E0FE0"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培训项目可持续性</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D3C5D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5A7FAF"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考核项目实施是否具有可持续性</w:t>
            </w:r>
          </w:p>
        </w:tc>
        <w:tc>
          <w:tcPr>
            <w:tcW w:w="15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E1329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分级评分法</w:t>
            </w:r>
          </w:p>
        </w:tc>
        <w:tc>
          <w:tcPr>
            <w:tcW w:w="17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5EB8C6"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不符合</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E36FAE"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3</w:t>
            </w:r>
            <w:r w:rsidRPr="00D820E0">
              <w:rPr>
                <w:rFonts w:ascii="Times New Roman" w:eastAsia="宋体" w:hAnsi="Times New Roman" w:cs="Times New Roman"/>
                <w:sz w:val="20"/>
                <w:szCs w:val="20"/>
                <w:bdr w:val="none" w:sz="0" w:space="0" w:color="auto"/>
                <w:lang w:val="en-US"/>
              </w:rPr>
              <w:t>处及以上不符合</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402155"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2</w:t>
            </w:r>
            <w:r w:rsidRPr="00D820E0">
              <w:rPr>
                <w:rFonts w:ascii="Times New Roman" w:eastAsia="宋体" w:hAnsi="Times New Roman" w:cs="Times New Roman"/>
                <w:sz w:val="20"/>
                <w:szCs w:val="20"/>
                <w:bdr w:val="none" w:sz="0" w:space="0" w:color="auto"/>
                <w:lang w:val="en-US"/>
              </w:rPr>
              <w:t>处不符合</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4B796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w:t>
            </w:r>
            <w:r w:rsidRPr="00D820E0">
              <w:rPr>
                <w:rFonts w:ascii="Times New Roman" w:eastAsia="宋体" w:hAnsi="Times New Roman" w:cs="Times New Roman"/>
                <w:sz w:val="20"/>
                <w:szCs w:val="20"/>
                <w:bdr w:val="none" w:sz="0" w:space="0" w:color="auto"/>
                <w:lang w:val="en-US"/>
              </w:rPr>
              <w:t>处不符合</w:t>
            </w:r>
          </w:p>
        </w:tc>
        <w:tc>
          <w:tcPr>
            <w:tcW w:w="20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7DD8E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符合</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59F730B8"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7B14E705"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100.00%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6BEFA566" w14:textId="3B3B72F1"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项目内容和计划都具</w:t>
            </w:r>
            <w:r w:rsidRPr="00251F33">
              <w:rPr>
                <w:rFonts w:ascii="Times New Roman" w:eastAsia="宋体" w:hAnsi="Times New Roman" w:cs="Times New Roman"/>
                <w:color w:val="auto"/>
                <w:sz w:val="20"/>
                <w:szCs w:val="20"/>
                <w:bdr w:val="none" w:sz="0" w:space="0" w:color="auto"/>
                <w:lang w:val="en-US"/>
              </w:rPr>
              <w:t>有可持续性，</w:t>
            </w:r>
            <w:r w:rsidR="00251F33" w:rsidRPr="00251F33">
              <w:rPr>
                <w:rFonts w:ascii="Times New Roman" w:eastAsia="宋体" w:hAnsi="Times New Roman" w:cs="Times New Roman" w:hint="eastAsia"/>
                <w:color w:val="auto"/>
                <w:sz w:val="20"/>
                <w:szCs w:val="20"/>
                <w:bdr w:val="none" w:sz="0" w:space="0" w:color="auto"/>
                <w:lang w:val="en-US"/>
              </w:rPr>
              <w:t>在此</w:t>
            </w:r>
            <w:r w:rsidRPr="00251F33">
              <w:rPr>
                <w:rFonts w:ascii="Times New Roman" w:eastAsia="宋体" w:hAnsi="Times New Roman" w:cs="Times New Roman"/>
                <w:color w:val="auto"/>
                <w:sz w:val="20"/>
                <w:szCs w:val="20"/>
                <w:bdr w:val="none" w:sz="0" w:space="0" w:color="auto"/>
                <w:lang w:val="en-US"/>
              </w:rPr>
              <w:t>基础上还可逐年在原有的基础上</w:t>
            </w:r>
            <w:r w:rsidRPr="00D820E0">
              <w:rPr>
                <w:rFonts w:ascii="Times New Roman" w:eastAsia="宋体" w:hAnsi="Times New Roman" w:cs="Times New Roman"/>
                <w:sz w:val="20"/>
                <w:szCs w:val="20"/>
                <w:bdr w:val="none" w:sz="0" w:space="0" w:color="auto"/>
                <w:lang w:val="en-US"/>
              </w:rPr>
              <w:t>增加更多相关内容</w:t>
            </w:r>
          </w:p>
        </w:tc>
      </w:tr>
      <w:tr w:rsidR="00D820E0" w:rsidRPr="001B5A20" w14:paraId="15476A1C" w14:textId="77777777" w:rsidTr="00AB114C">
        <w:trPr>
          <w:trHeight w:val="1080"/>
        </w:trPr>
        <w:tc>
          <w:tcPr>
            <w:tcW w:w="171" w:type="pct"/>
            <w:vMerge/>
            <w:tcBorders>
              <w:top w:val="single" w:sz="4" w:space="0" w:color="000000"/>
              <w:left w:val="single" w:sz="4" w:space="0" w:color="000000"/>
              <w:bottom w:val="single" w:sz="4" w:space="0" w:color="000000"/>
              <w:right w:val="single" w:sz="4" w:space="0" w:color="000000"/>
            </w:tcBorders>
            <w:vAlign w:val="center"/>
            <w:hideMark/>
          </w:tcPr>
          <w:p w14:paraId="695E7F13"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b/>
                <w:bCs/>
                <w:sz w:val="20"/>
                <w:szCs w:val="20"/>
                <w:bdr w:val="none" w:sz="0" w:space="0" w:color="auto"/>
                <w:lang w:val="en-US"/>
              </w:rPr>
            </w:pPr>
          </w:p>
        </w:tc>
        <w:tc>
          <w:tcPr>
            <w:tcW w:w="280" w:type="pct"/>
            <w:tcBorders>
              <w:top w:val="single" w:sz="4" w:space="0" w:color="000000"/>
              <w:left w:val="single" w:sz="4" w:space="0" w:color="000000"/>
              <w:bottom w:val="single" w:sz="4" w:space="0" w:color="000000"/>
              <w:right w:val="single" w:sz="4" w:space="0" w:color="000000"/>
            </w:tcBorders>
            <w:vAlign w:val="center"/>
            <w:hideMark/>
          </w:tcPr>
          <w:p w14:paraId="693DDB5C"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群众满意度</w:t>
            </w:r>
          </w:p>
        </w:tc>
        <w:tc>
          <w:tcPr>
            <w:tcW w:w="378" w:type="pct"/>
            <w:tcBorders>
              <w:top w:val="single" w:sz="4" w:space="0" w:color="000000"/>
              <w:left w:val="single" w:sz="4" w:space="0" w:color="000000"/>
              <w:bottom w:val="single" w:sz="4" w:space="0" w:color="000000"/>
              <w:right w:val="single" w:sz="4" w:space="0" w:color="000000"/>
            </w:tcBorders>
            <w:vAlign w:val="center"/>
            <w:hideMark/>
          </w:tcPr>
          <w:p w14:paraId="05154200"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群众满意度</w:t>
            </w:r>
          </w:p>
        </w:tc>
        <w:tc>
          <w:tcPr>
            <w:tcW w:w="171" w:type="pct"/>
            <w:tcBorders>
              <w:top w:val="single" w:sz="4" w:space="0" w:color="000000"/>
              <w:left w:val="single" w:sz="4" w:space="0" w:color="000000"/>
              <w:bottom w:val="single" w:sz="4" w:space="0" w:color="000000"/>
              <w:right w:val="single" w:sz="4" w:space="0" w:color="000000"/>
            </w:tcBorders>
            <w:vAlign w:val="center"/>
            <w:hideMark/>
          </w:tcPr>
          <w:p w14:paraId="1B91AAD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605" w:type="pct"/>
            <w:tcBorders>
              <w:top w:val="single" w:sz="4" w:space="0" w:color="000000"/>
              <w:left w:val="single" w:sz="4" w:space="0" w:color="000000"/>
              <w:bottom w:val="single" w:sz="4" w:space="0" w:color="000000"/>
              <w:right w:val="single" w:sz="4" w:space="0" w:color="000000"/>
            </w:tcBorders>
            <w:vAlign w:val="center"/>
            <w:hideMark/>
          </w:tcPr>
          <w:p w14:paraId="3E545785"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考察专项资金实施后相关受益群体的整体满意调查情况，通过满意度情况汇总分析在项目设计、制度构建、管理实施及成效各环节的情况</w:t>
            </w:r>
          </w:p>
        </w:tc>
        <w:tc>
          <w:tcPr>
            <w:tcW w:w="156" w:type="pct"/>
            <w:tcBorders>
              <w:top w:val="single" w:sz="4" w:space="0" w:color="000000"/>
              <w:left w:val="single" w:sz="4" w:space="0" w:color="000000"/>
              <w:bottom w:val="single" w:sz="4" w:space="0" w:color="000000"/>
              <w:right w:val="single" w:sz="4" w:space="0" w:color="000000"/>
            </w:tcBorders>
            <w:vAlign w:val="center"/>
            <w:hideMark/>
          </w:tcPr>
          <w:p w14:paraId="44AE597D"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满意度分级评分法</w:t>
            </w:r>
          </w:p>
        </w:tc>
        <w:tc>
          <w:tcPr>
            <w:tcW w:w="1454" w:type="pct"/>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ABF7E2"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指标得分</w:t>
            </w:r>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问卷满意度得分</w:t>
            </w:r>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指标分值</w:t>
            </w:r>
          </w:p>
        </w:tc>
        <w:tc>
          <w:tcPr>
            <w:tcW w:w="178" w:type="pct"/>
            <w:tcBorders>
              <w:top w:val="single" w:sz="4" w:space="0" w:color="000000"/>
              <w:left w:val="single" w:sz="4" w:space="0" w:color="000000"/>
              <w:bottom w:val="single" w:sz="4" w:space="0" w:color="000000"/>
              <w:right w:val="single" w:sz="4" w:space="0" w:color="000000"/>
            </w:tcBorders>
            <w:vAlign w:val="center"/>
            <w:hideMark/>
          </w:tcPr>
          <w:p w14:paraId="33519363"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6</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5B90013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100.00%</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3E8BD3C1"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0"/>
                <w:szCs w:val="20"/>
                <w:bdr w:val="none" w:sz="0" w:space="0" w:color="auto"/>
                <w:lang w:val="en-US"/>
              </w:rPr>
            </w:pPr>
            <w:r w:rsidRPr="00D820E0">
              <w:rPr>
                <w:rFonts w:ascii="Times New Roman" w:eastAsia="宋体" w:hAnsi="Times New Roman" w:cs="Times New Roman"/>
                <w:sz w:val="20"/>
                <w:szCs w:val="20"/>
                <w:bdr w:val="none" w:sz="0" w:space="0" w:color="auto"/>
                <w:lang w:val="en-US"/>
              </w:rPr>
              <w:t>在问卷调查中设置了针对职业技能培训的教学质量、教师专业水平、教学态度、教学频次、课程内容以及使用实用性的满意度调查，调查</w:t>
            </w:r>
            <w:proofErr w:type="gramStart"/>
            <w:r w:rsidRPr="00D820E0">
              <w:rPr>
                <w:rFonts w:ascii="Times New Roman" w:eastAsia="宋体" w:hAnsi="Times New Roman" w:cs="Times New Roman"/>
                <w:sz w:val="20"/>
                <w:szCs w:val="20"/>
                <w:bdr w:val="none" w:sz="0" w:space="0" w:color="auto"/>
                <w:lang w:val="en-US"/>
              </w:rPr>
              <w:t>显示学</w:t>
            </w:r>
            <w:proofErr w:type="gramEnd"/>
            <w:r w:rsidRPr="00D820E0">
              <w:rPr>
                <w:rFonts w:ascii="Times New Roman" w:eastAsia="宋体" w:hAnsi="Times New Roman" w:cs="Times New Roman"/>
                <w:sz w:val="20"/>
                <w:szCs w:val="20"/>
                <w:bdr w:val="none" w:sz="0" w:space="0" w:color="auto"/>
                <w:lang w:val="en-US"/>
              </w:rPr>
              <w:t>学员对以上几项的内容都回答</w:t>
            </w:r>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比较满意度或非常满意</w:t>
            </w:r>
            <w:r w:rsidRPr="00D820E0">
              <w:rPr>
                <w:rFonts w:ascii="Times New Roman" w:eastAsia="宋体" w:hAnsi="Times New Roman" w:cs="Times New Roman"/>
                <w:sz w:val="20"/>
                <w:szCs w:val="20"/>
                <w:bdr w:val="none" w:sz="0" w:space="0" w:color="auto"/>
                <w:lang w:val="en-US"/>
              </w:rPr>
              <w:t>”</w:t>
            </w:r>
            <w:r w:rsidRPr="00D820E0">
              <w:rPr>
                <w:rFonts w:ascii="Times New Roman" w:eastAsia="宋体" w:hAnsi="Times New Roman" w:cs="Times New Roman"/>
                <w:sz w:val="20"/>
                <w:szCs w:val="20"/>
                <w:bdr w:val="none" w:sz="0" w:space="0" w:color="auto"/>
                <w:lang w:val="en-US"/>
              </w:rPr>
              <w:t>，满意度为</w:t>
            </w:r>
            <w:r w:rsidRPr="00D820E0">
              <w:rPr>
                <w:rFonts w:ascii="Times New Roman" w:eastAsia="宋体" w:hAnsi="Times New Roman" w:cs="Times New Roman"/>
                <w:sz w:val="20"/>
                <w:szCs w:val="20"/>
                <w:bdr w:val="none" w:sz="0" w:space="0" w:color="auto"/>
                <w:lang w:val="en-US"/>
              </w:rPr>
              <w:t>100%</w:t>
            </w:r>
          </w:p>
        </w:tc>
      </w:tr>
      <w:tr w:rsidR="00D820E0" w:rsidRPr="001B5A20" w14:paraId="1704E5EB" w14:textId="77777777" w:rsidTr="00AB114C">
        <w:trPr>
          <w:trHeight w:val="285"/>
        </w:trPr>
        <w:tc>
          <w:tcPr>
            <w:tcW w:w="829" w:type="pct"/>
            <w:gridSpan w:val="3"/>
            <w:tcBorders>
              <w:top w:val="single" w:sz="4" w:space="0" w:color="000000"/>
              <w:left w:val="single" w:sz="4" w:space="0" w:color="000000"/>
              <w:bottom w:val="single" w:sz="4" w:space="0" w:color="000000"/>
              <w:right w:val="single" w:sz="4" w:space="0" w:color="000000"/>
            </w:tcBorders>
            <w:vAlign w:val="center"/>
            <w:hideMark/>
          </w:tcPr>
          <w:p w14:paraId="6FBE6339"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2"/>
                <w:szCs w:val="22"/>
                <w:bdr w:val="none" w:sz="0" w:space="0" w:color="auto"/>
                <w:lang w:val="en-US"/>
              </w:rPr>
            </w:pPr>
            <w:r w:rsidRPr="00D820E0">
              <w:rPr>
                <w:rFonts w:ascii="Times New Roman" w:eastAsia="宋体" w:hAnsi="Times New Roman" w:cs="Times New Roman"/>
                <w:sz w:val="22"/>
                <w:szCs w:val="22"/>
                <w:bdr w:val="none" w:sz="0" w:space="0" w:color="auto"/>
                <w:lang w:val="en-US"/>
              </w:rPr>
              <w:t>合计</w:t>
            </w:r>
          </w:p>
        </w:tc>
        <w:tc>
          <w:tcPr>
            <w:tcW w:w="171" w:type="pct"/>
            <w:tcBorders>
              <w:top w:val="single" w:sz="4" w:space="0" w:color="000000"/>
              <w:left w:val="single" w:sz="4" w:space="0" w:color="000000"/>
              <w:bottom w:val="single" w:sz="4" w:space="0" w:color="000000"/>
              <w:right w:val="single" w:sz="4" w:space="0" w:color="000000"/>
            </w:tcBorders>
            <w:vAlign w:val="center"/>
            <w:hideMark/>
          </w:tcPr>
          <w:p w14:paraId="75F1849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2"/>
                <w:szCs w:val="22"/>
                <w:bdr w:val="none" w:sz="0" w:space="0" w:color="auto"/>
                <w:lang w:val="en-US"/>
              </w:rPr>
            </w:pPr>
            <w:r w:rsidRPr="00D820E0">
              <w:rPr>
                <w:rFonts w:ascii="Times New Roman" w:eastAsia="宋体" w:hAnsi="Times New Roman" w:cs="Times New Roman"/>
                <w:sz w:val="22"/>
                <w:szCs w:val="22"/>
                <w:bdr w:val="none" w:sz="0" w:space="0" w:color="auto"/>
                <w:lang w:val="en-US"/>
              </w:rPr>
              <w:t>100</w:t>
            </w:r>
          </w:p>
        </w:tc>
        <w:tc>
          <w:tcPr>
            <w:tcW w:w="605" w:type="pct"/>
            <w:tcBorders>
              <w:top w:val="single" w:sz="4" w:space="0" w:color="000000"/>
              <w:left w:val="single" w:sz="4" w:space="0" w:color="000000"/>
              <w:bottom w:val="single" w:sz="4" w:space="0" w:color="000000"/>
              <w:right w:val="single" w:sz="4" w:space="0" w:color="000000"/>
            </w:tcBorders>
            <w:vAlign w:val="center"/>
            <w:hideMark/>
          </w:tcPr>
          <w:p w14:paraId="4D7914BC"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2"/>
                <w:szCs w:val="22"/>
                <w:bdr w:val="none" w:sz="0" w:space="0" w:color="auto"/>
                <w:lang w:val="en-US"/>
              </w:rPr>
            </w:pPr>
          </w:p>
        </w:tc>
        <w:tc>
          <w:tcPr>
            <w:tcW w:w="1788" w:type="pct"/>
            <w:gridSpan w:val="7"/>
            <w:tcBorders>
              <w:top w:val="single" w:sz="4" w:space="0" w:color="000000"/>
              <w:left w:val="single" w:sz="4" w:space="0" w:color="000000"/>
              <w:bottom w:val="single" w:sz="4" w:space="0" w:color="000000"/>
              <w:right w:val="single" w:sz="4" w:space="0" w:color="000000"/>
            </w:tcBorders>
            <w:vAlign w:val="center"/>
            <w:hideMark/>
          </w:tcPr>
          <w:p w14:paraId="391D55D3" w14:textId="77777777" w:rsidR="00D820E0" w:rsidRPr="00D820E0" w:rsidRDefault="00680E91"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2"/>
                <w:szCs w:val="22"/>
                <w:bdr w:val="none" w:sz="0" w:space="0" w:color="auto"/>
                <w:lang w:val="en-US"/>
              </w:rPr>
            </w:pPr>
            <w:r>
              <w:rPr>
                <w:rFonts w:ascii="Times New Roman" w:eastAsia="宋体" w:hAnsi="Times New Roman" w:cs="Times New Roman"/>
                <w:sz w:val="22"/>
                <w:szCs w:val="22"/>
                <w:bdr w:val="none" w:sz="0" w:space="0" w:color="auto"/>
                <w:lang w:val="en-US"/>
              </w:rPr>
              <w:t>95.54</w:t>
            </w:r>
          </w:p>
        </w:tc>
        <w:tc>
          <w:tcPr>
            <w:tcW w:w="257" w:type="pct"/>
            <w:tcBorders>
              <w:top w:val="single" w:sz="4" w:space="0" w:color="000000"/>
              <w:left w:val="single" w:sz="4" w:space="0" w:color="000000"/>
              <w:bottom w:val="single" w:sz="4" w:space="0" w:color="000000"/>
              <w:right w:val="single" w:sz="4" w:space="0" w:color="000000"/>
            </w:tcBorders>
            <w:vAlign w:val="center"/>
            <w:hideMark/>
          </w:tcPr>
          <w:p w14:paraId="35725E36" w14:textId="77777777" w:rsidR="00D820E0" w:rsidRPr="00D820E0" w:rsidRDefault="00680E91"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2"/>
                <w:szCs w:val="22"/>
                <w:bdr w:val="none" w:sz="0" w:space="0" w:color="auto"/>
                <w:lang w:val="en-US"/>
              </w:rPr>
            </w:pPr>
            <w:r>
              <w:rPr>
                <w:rFonts w:ascii="Times New Roman" w:eastAsia="宋体" w:hAnsi="Times New Roman" w:cs="Times New Roman"/>
                <w:sz w:val="22"/>
                <w:szCs w:val="22"/>
                <w:bdr w:val="none" w:sz="0" w:space="0" w:color="auto"/>
                <w:lang w:val="en-US"/>
              </w:rPr>
              <w:t>95.54</w:t>
            </w:r>
            <w:r w:rsidR="00D820E0" w:rsidRPr="00D820E0">
              <w:rPr>
                <w:rFonts w:ascii="Times New Roman" w:eastAsia="宋体" w:hAnsi="Times New Roman" w:cs="Times New Roman"/>
                <w:sz w:val="22"/>
                <w:szCs w:val="22"/>
                <w:bdr w:val="none" w:sz="0" w:space="0" w:color="auto"/>
                <w:lang w:val="en-US"/>
              </w:rPr>
              <w:t>%</w:t>
            </w:r>
          </w:p>
        </w:tc>
        <w:tc>
          <w:tcPr>
            <w:tcW w:w="1351" w:type="pct"/>
            <w:tcBorders>
              <w:top w:val="single" w:sz="4" w:space="0" w:color="000000"/>
              <w:left w:val="single" w:sz="4" w:space="0" w:color="000000"/>
              <w:bottom w:val="single" w:sz="4" w:space="0" w:color="000000"/>
              <w:right w:val="single" w:sz="4" w:space="0" w:color="000000"/>
            </w:tcBorders>
            <w:vAlign w:val="center"/>
            <w:hideMark/>
          </w:tcPr>
          <w:p w14:paraId="7F95204B" w14:textId="77777777" w:rsidR="00D820E0" w:rsidRPr="00D820E0" w:rsidRDefault="00D820E0" w:rsidP="00251F33">
            <w:pPr>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Chars="0" w:firstLine="0"/>
              <w:jc w:val="center"/>
              <w:rPr>
                <w:rFonts w:ascii="Times New Roman" w:eastAsia="宋体" w:hAnsi="Times New Roman" w:cs="Times New Roman"/>
                <w:sz w:val="22"/>
                <w:szCs w:val="22"/>
                <w:bdr w:val="none" w:sz="0" w:space="0" w:color="auto"/>
                <w:lang w:val="en-US"/>
              </w:rPr>
            </w:pPr>
          </w:p>
        </w:tc>
      </w:tr>
    </w:tbl>
    <w:p w14:paraId="74BFCDC2" w14:textId="77777777" w:rsidR="00C73C5A" w:rsidRPr="001B5A20" w:rsidRDefault="00C73C5A" w:rsidP="007026DE">
      <w:pPr>
        <w:pStyle w:val="1"/>
        <w:spacing w:afterLines="0"/>
        <w:ind w:firstLineChars="50" w:firstLine="181"/>
        <w:rPr>
          <w:rFonts w:ascii="Times New Roman" w:hAnsi="Times New Roman" w:cs="Times New Roman"/>
        </w:rPr>
        <w:sectPr w:rsidR="00C73C5A" w:rsidRPr="001B5A20" w:rsidSect="00EA0DD0">
          <w:pgSz w:w="16838" w:h="11906" w:orient="landscape"/>
          <w:pgMar w:top="1134" w:right="1134" w:bottom="1134" w:left="1134" w:header="709" w:footer="850" w:gutter="0"/>
          <w:cols w:space="720"/>
          <w:docGrid w:linePitch="435"/>
        </w:sectPr>
      </w:pPr>
    </w:p>
    <w:p w14:paraId="7D456F47" w14:textId="77777777" w:rsidR="00EA0DD0" w:rsidRPr="001B5A20" w:rsidRDefault="00EA0DD0" w:rsidP="007026DE">
      <w:pPr>
        <w:pStyle w:val="1"/>
        <w:spacing w:afterLines="0"/>
        <w:ind w:firstLineChars="50" w:firstLine="181"/>
        <w:rPr>
          <w:rFonts w:ascii="Times New Roman" w:eastAsia="Times Roman" w:hAnsi="Times New Roman" w:cs="Times New Roman"/>
        </w:rPr>
      </w:pPr>
      <w:bookmarkStart w:id="36" w:name="_Toc78991267"/>
      <w:r w:rsidRPr="001B5A20">
        <w:rPr>
          <w:rFonts w:ascii="Times New Roman" w:hAnsi="Times New Roman" w:cs="Times New Roman"/>
        </w:rPr>
        <w:lastRenderedPageBreak/>
        <w:t>附件</w:t>
      </w:r>
      <w:r w:rsidRPr="001B5A20">
        <w:rPr>
          <w:rFonts w:ascii="Times New Roman" w:hAnsi="Times New Roman" w:cs="Times New Roman"/>
        </w:rPr>
        <w:t>2</w:t>
      </w:r>
      <w:r w:rsidR="00CA0DF7" w:rsidRPr="001B5A20">
        <w:rPr>
          <w:rFonts w:ascii="Times New Roman" w:hAnsi="Times New Roman" w:cs="Times New Roman"/>
        </w:rPr>
        <w:t xml:space="preserve">  </w:t>
      </w:r>
      <w:r w:rsidRPr="001B5A20">
        <w:rPr>
          <w:rFonts w:ascii="Times New Roman" w:hAnsi="Times New Roman" w:cs="Times New Roman"/>
        </w:rPr>
        <w:t>问卷调查结构分析</w:t>
      </w:r>
      <w:bookmarkEnd w:id="36"/>
    </w:p>
    <w:p w14:paraId="6BCAF4E5" w14:textId="77777777" w:rsidR="00C73C5A" w:rsidRPr="001B5A20" w:rsidRDefault="00C73C5A" w:rsidP="007026DE">
      <w:pPr>
        <w:spacing w:afterLines="0"/>
        <w:ind w:firstLine="640"/>
        <w:rPr>
          <w:rFonts w:ascii="Times New Roman" w:eastAsia="仿宋" w:hAnsi="Times New Roman" w:cs="Times New Roman"/>
        </w:rPr>
      </w:pPr>
      <w:r w:rsidRPr="001B5A20">
        <w:rPr>
          <w:rFonts w:ascii="Times New Roman" w:eastAsia="仿宋" w:hAnsi="Times New Roman" w:cs="Times New Roman"/>
        </w:rPr>
        <w:t>本次问卷调查对象为九龙镇、紫岩街道、汉旺镇、广济</w:t>
      </w:r>
      <w:proofErr w:type="gramStart"/>
      <w:r w:rsidRPr="001B5A20">
        <w:rPr>
          <w:rFonts w:ascii="Times New Roman" w:eastAsia="仿宋" w:hAnsi="Times New Roman" w:cs="Times New Roman"/>
        </w:rPr>
        <w:t>镇项目</w:t>
      </w:r>
      <w:proofErr w:type="gramEnd"/>
      <w:r w:rsidRPr="001B5A20">
        <w:rPr>
          <w:rFonts w:ascii="Times New Roman" w:eastAsia="仿宋" w:hAnsi="Times New Roman" w:cs="Times New Roman"/>
        </w:rPr>
        <w:t>范围内的居民。问卷调查对居民职业技能提升项目补贴满意度、就业竞争力帮助、职业技能提升满意度等调查。调查显示，受访者对职业技能提升的总体满意度为</w:t>
      </w:r>
      <w:r w:rsidRPr="001B5A20">
        <w:rPr>
          <w:rFonts w:ascii="Times New Roman" w:eastAsia="仿宋" w:hAnsi="Times New Roman" w:cs="Times New Roman"/>
          <w:b/>
          <w:bCs/>
          <w:color w:val="auto"/>
        </w:rPr>
        <w:t>96.88</w:t>
      </w:r>
      <w:r w:rsidRPr="001B5A20">
        <w:rPr>
          <w:rFonts w:ascii="Times New Roman" w:eastAsia="仿宋" w:hAnsi="Times New Roman" w:cs="Times New Roman"/>
          <w:b/>
          <w:bCs/>
          <w:color w:val="auto"/>
        </w:rPr>
        <w:t>分</w:t>
      </w:r>
      <w:r w:rsidRPr="001B5A20">
        <w:rPr>
          <w:rFonts w:ascii="Times New Roman" w:eastAsia="仿宋" w:hAnsi="Times New Roman" w:cs="Times New Roman"/>
        </w:rPr>
        <w:t>，满意度较高</w:t>
      </w:r>
      <w:r w:rsidRPr="001B5A20">
        <w:rPr>
          <w:rStyle w:val="af0"/>
          <w:rFonts w:ascii="Times New Roman" w:eastAsia="仿宋" w:hAnsi="Times New Roman" w:cs="Times New Roman"/>
        </w:rPr>
        <w:footnoteReference w:id="3"/>
      </w:r>
      <w:r w:rsidRPr="001B5A20">
        <w:rPr>
          <w:rFonts w:ascii="Times New Roman" w:eastAsia="仿宋" w:hAnsi="Times New Roman" w:cs="Times New Roman"/>
        </w:rPr>
        <w:t>。问卷调查具体结果见下文：</w:t>
      </w:r>
    </w:p>
    <w:p w14:paraId="6421EA01" w14:textId="77777777" w:rsidR="00C73C5A" w:rsidRPr="001B5A20" w:rsidRDefault="00C73C5A" w:rsidP="007026DE">
      <w:pPr>
        <w:pStyle w:val="af7"/>
        <w:widowControl/>
        <w:numPr>
          <w:ilvl w:val="0"/>
          <w:numId w:val="1"/>
        </w:numPr>
        <w:spacing w:line="560" w:lineRule="exact"/>
        <w:ind w:left="0" w:firstLineChars="0" w:firstLine="0"/>
        <w:rPr>
          <w:rFonts w:ascii="Times New Roman" w:eastAsia="黑体" w:hAnsi="Times New Roman" w:cs="Times New Roman"/>
          <w:sz w:val="32"/>
          <w:szCs w:val="32"/>
        </w:rPr>
      </w:pPr>
      <w:r w:rsidRPr="001B5A20">
        <w:rPr>
          <w:rFonts w:ascii="Times New Roman" w:eastAsia="黑体" w:hAnsi="Times New Roman" w:cs="Times New Roman"/>
          <w:sz w:val="32"/>
          <w:szCs w:val="32"/>
        </w:rPr>
        <w:t>补贴满意度</w:t>
      </w:r>
    </w:p>
    <w:p w14:paraId="041B091A" w14:textId="77777777" w:rsidR="00C73C5A" w:rsidRPr="001B5A20" w:rsidRDefault="00C73C5A" w:rsidP="007026DE">
      <w:pPr>
        <w:spacing w:afterLines="0"/>
        <w:ind w:firstLine="640"/>
        <w:rPr>
          <w:rFonts w:ascii="Times New Roman" w:eastAsia="仿宋" w:hAnsi="Times New Roman" w:cs="Times New Roman"/>
        </w:rPr>
      </w:pPr>
      <w:r w:rsidRPr="001B5A20">
        <w:rPr>
          <w:rFonts w:ascii="Times New Roman" w:eastAsia="仿宋" w:hAnsi="Times New Roman" w:cs="Times New Roman"/>
          <w:noProof/>
          <w:lang w:val="en-US"/>
        </w:rPr>
        <w:drawing>
          <wp:anchor distT="0" distB="0" distL="114300" distR="114300" simplePos="0" relativeHeight="251659264" behindDoc="0" locked="0" layoutInCell="1" allowOverlap="1" wp14:anchorId="00897E60" wp14:editId="35C1E2F2">
            <wp:simplePos x="0" y="0"/>
            <wp:positionH relativeFrom="column">
              <wp:posOffset>264160</wp:posOffset>
            </wp:positionH>
            <wp:positionV relativeFrom="paragraph">
              <wp:posOffset>1379220</wp:posOffset>
            </wp:positionV>
            <wp:extent cx="5388610" cy="2233295"/>
            <wp:effectExtent l="0" t="0" r="2540" b="0"/>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sidRPr="001B5A20">
        <w:rPr>
          <w:rFonts w:ascii="Times New Roman" w:eastAsia="仿宋" w:hAnsi="Times New Roman" w:cs="Times New Roman"/>
        </w:rPr>
        <w:t>在享受补贴方面，调查受访者单位补贴金是否满足受访者的需求。其中，受访者对单位补贴金的满意程度较好，表示完全满足、比较满足、一般的人群分别占比为</w:t>
      </w:r>
      <w:r w:rsidRPr="001B5A20">
        <w:rPr>
          <w:rFonts w:ascii="Times New Roman" w:eastAsia="仿宋" w:hAnsi="Times New Roman" w:cs="Times New Roman"/>
        </w:rPr>
        <w:t>12.50%</w:t>
      </w:r>
      <w:r w:rsidRPr="001B5A20">
        <w:rPr>
          <w:rFonts w:ascii="Times New Roman" w:eastAsia="仿宋" w:hAnsi="Times New Roman" w:cs="Times New Roman"/>
        </w:rPr>
        <w:t>、</w:t>
      </w:r>
      <w:r w:rsidRPr="001B5A20">
        <w:rPr>
          <w:rFonts w:ascii="Times New Roman" w:eastAsia="仿宋" w:hAnsi="Times New Roman" w:cs="Times New Roman"/>
        </w:rPr>
        <w:t>62.50%</w:t>
      </w:r>
      <w:r w:rsidRPr="001B5A20">
        <w:rPr>
          <w:rFonts w:ascii="Times New Roman" w:eastAsia="仿宋" w:hAnsi="Times New Roman" w:cs="Times New Roman"/>
        </w:rPr>
        <w:t>和</w:t>
      </w:r>
      <w:r w:rsidRPr="001B5A20">
        <w:rPr>
          <w:rFonts w:ascii="Times New Roman" w:eastAsia="仿宋" w:hAnsi="Times New Roman" w:cs="Times New Roman"/>
        </w:rPr>
        <w:t>25.00%</w:t>
      </w:r>
      <w:r w:rsidRPr="001B5A20">
        <w:rPr>
          <w:rFonts w:ascii="Times New Roman" w:eastAsia="仿宋" w:hAnsi="Times New Roman" w:cs="Times New Roman"/>
        </w:rPr>
        <w:t>。</w:t>
      </w:r>
    </w:p>
    <w:p w14:paraId="1C38CAAB" w14:textId="77777777" w:rsidR="00C73C5A" w:rsidRPr="001B5A20" w:rsidRDefault="00C73C5A" w:rsidP="00FB4CB6">
      <w:pPr>
        <w:spacing w:afterLines="0"/>
        <w:ind w:firstLine="562"/>
        <w:jc w:val="center"/>
        <w:rPr>
          <w:rFonts w:ascii="Times New Roman" w:eastAsia="幼圆" w:hAnsi="Times New Roman" w:cs="Times New Roman"/>
          <w:b/>
          <w:sz w:val="28"/>
          <w:szCs w:val="32"/>
        </w:rPr>
      </w:pPr>
      <w:r w:rsidRPr="001B5A20">
        <w:rPr>
          <w:rFonts w:ascii="Times New Roman" w:eastAsia="幼圆" w:hAnsi="Times New Roman" w:cs="Times New Roman"/>
          <w:b/>
          <w:sz w:val="28"/>
          <w:szCs w:val="32"/>
        </w:rPr>
        <w:t>附图</w:t>
      </w:r>
      <w:r w:rsidRPr="001B5A20">
        <w:rPr>
          <w:rFonts w:ascii="Times New Roman" w:eastAsia="幼圆" w:hAnsi="Times New Roman" w:cs="Times New Roman"/>
          <w:b/>
          <w:sz w:val="28"/>
          <w:szCs w:val="32"/>
        </w:rPr>
        <w:t xml:space="preserve"> </w:t>
      </w:r>
      <w:r w:rsidRPr="001B5A20">
        <w:rPr>
          <w:rFonts w:ascii="Times New Roman" w:eastAsia="幼圆" w:hAnsi="Times New Roman" w:cs="Times New Roman"/>
          <w:b/>
          <w:sz w:val="28"/>
          <w:szCs w:val="32"/>
        </w:rPr>
        <w:t>享受补贴满意度</w:t>
      </w:r>
    </w:p>
    <w:p w14:paraId="49C3B9A5" w14:textId="77777777" w:rsidR="00C73C5A" w:rsidRPr="001B5A20" w:rsidRDefault="00C73C5A" w:rsidP="007026DE">
      <w:pPr>
        <w:pStyle w:val="af7"/>
        <w:numPr>
          <w:ilvl w:val="0"/>
          <w:numId w:val="1"/>
        </w:numPr>
        <w:spacing w:line="560" w:lineRule="exact"/>
        <w:ind w:firstLineChars="0"/>
        <w:rPr>
          <w:rFonts w:ascii="Times New Roman" w:eastAsia="黑体" w:hAnsi="Times New Roman" w:cs="Times New Roman"/>
          <w:sz w:val="32"/>
          <w:szCs w:val="32"/>
        </w:rPr>
      </w:pPr>
      <w:r w:rsidRPr="001B5A20">
        <w:rPr>
          <w:rFonts w:ascii="Times New Roman" w:eastAsia="黑体" w:hAnsi="Times New Roman" w:cs="Times New Roman"/>
          <w:sz w:val="32"/>
          <w:szCs w:val="32"/>
        </w:rPr>
        <w:t>就业竞争力满意度</w:t>
      </w:r>
    </w:p>
    <w:p w14:paraId="74B5B944" w14:textId="77777777" w:rsidR="00C73C5A" w:rsidRPr="001B5A20" w:rsidRDefault="00C73C5A" w:rsidP="007026DE">
      <w:pPr>
        <w:spacing w:afterLines="0"/>
        <w:ind w:firstLine="640"/>
        <w:rPr>
          <w:rFonts w:ascii="Times New Roman" w:eastAsia="仿宋" w:hAnsi="Times New Roman" w:cs="Times New Roman"/>
        </w:rPr>
      </w:pPr>
      <w:r w:rsidRPr="001B5A20">
        <w:rPr>
          <w:rFonts w:ascii="Times New Roman" w:eastAsia="仿宋" w:hAnsi="Times New Roman" w:cs="Times New Roman"/>
        </w:rPr>
        <w:t>在就业竞争力方面，调查受访者是否认为该培训对于其就业竞争力有帮助。其中，受访者对就业竞争力的满意程度较好，表示有很大帮助、有帮助、一般的人群分别占比为</w:t>
      </w:r>
      <w:r w:rsidRPr="001B5A20">
        <w:rPr>
          <w:rFonts w:ascii="Times New Roman" w:eastAsia="仿宋" w:hAnsi="Times New Roman" w:cs="Times New Roman"/>
        </w:rPr>
        <w:t>25.00%</w:t>
      </w:r>
      <w:r w:rsidRPr="001B5A20">
        <w:rPr>
          <w:rFonts w:ascii="Times New Roman" w:eastAsia="仿宋" w:hAnsi="Times New Roman" w:cs="Times New Roman"/>
        </w:rPr>
        <w:t>、</w:t>
      </w:r>
      <w:r w:rsidRPr="001B5A20">
        <w:rPr>
          <w:rFonts w:ascii="Times New Roman" w:eastAsia="仿宋" w:hAnsi="Times New Roman" w:cs="Times New Roman"/>
        </w:rPr>
        <w:t>62.50%</w:t>
      </w:r>
      <w:r w:rsidRPr="001B5A20">
        <w:rPr>
          <w:rFonts w:ascii="Times New Roman" w:eastAsia="仿宋" w:hAnsi="Times New Roman" w:cs="Times New Roman"/>
        </w:rPr>
        <w:t>和</w:t>
      </w:r>
      <w:r w:rsidRPr="001B5A20">
        <w:rPr>
          <w:rFonts w:ascii="Times New Roman" w:eastAsia="仿宋" w:hAnsi="Times New Roman" w:cs="Times New Roman"/>
        </w:rPr>
        <w:t>12.50%</w:t>
      </w:r>
      <w:r w:rsidRPr="001B5A20">
        <w:rPr>
          <w:rFonts w:ascii="Times New Roman" w:eastAsia="仿宋" w:hAnsi="Times New Roman" w:cs="Times New Roman"/>
        </w:rPr>
        <w:t>。</w:t>
      </w:r>
    </w:p>
    <w:p w14:paraId="7A916D18" w14:textId="40B92D53" w:rsidR="00C73C5A" w:rsidRPr="001B5A20" w:rsidRDefault="00C73C5A" w:rsidP="007026DE">
      <w:pPr>
        <w:pStyle w:val="af7"/>
        <w:numPr>
          <w:ilvl w:val="0"/>
          <w:numId w:val="1"/>
        </w:numPr>
        <w:spacing w:line="560" w:lineRule="exact"/>
        <w:ind w:firstLineChars="0"/>
        <w:rPr>
          <w:rFonts w:ascii="Times New Roman" w:eastAsia="黑体" w:hAnsi="Times New Roman" w:cs="Times New Roman"/>
          <w:sz w:val="32"/>
          <w:szCs w:val="32"/>
        </w:rPr>
      </w:pPr>
      <w:r w:rsidRPr="001B5A20">
        <w:rPr>
          <w:rFonts w:ascii="Times New Roman" w:eastAsia="黑体" w:hAnsi="Times New Roman" w:cs="Times New Roman"/>
          <w:sz w:val="32"/>
          <w:szCs w:val="32"/>
        </w:rPr>
        <w:lastRenderedPageBreak/>
        <w:t>职业技能提升培训满意度</w:t>
      </w:r>
    </w:p>
    <w:p w14:paraId="38133A9D" w14:textId="3EA0659D" w:rsidR="00C73C5A" w:rsidRPr="001B5A20" w:rsidRDefault="00C73C5A" w:rsidP="007026DE">
      <w:pPr>
        <w:spacing w:afterLines="0"/>
        <w:ind w:firstLine="640"/>
        <w:rPr>
          <w:rFonts w:ascii="Times New Roman" w:eastAsia="仿宋" w:hAnsi="Times New Roman" w:cs="Times New Roman"/>
        </w:rPr>
      </w:pPr>
      <w:r w:rsidRPr="001B5A20">
        <w:rPr>
          <w:rFonts w:ascii="Times New Roman" w:eastAsia="仿宋" w:hAnsi="Times New Roman" w:cs="Times New Roman"/>
        </w:rPr>
        <w:t>在职业技能提升培训满意度方面，调查受访者从教学质量、教师专业水平、教学态度、教学频次、课程内容、实用性</w:t>
      </w:r>
      <w:r w:rsidRPr="001B5A20">
        <w:rPr>
          <w:rFonts w:ascii="Times New Roman" w:eastAsia="仿宋" w:hAnsi="Times New Roman" w:cs="Times New Roman"/>
        </w:rPr>
        <w:t>6</w:t>
      </w:r>
      <w:r w:rsidRPr="001B5A20">
        <w:rPr>
          <w:rFonts w:ascii="Times New Roman" w:eastAsia="仿宋" w:hAnsi="Times New Roman" w:cs="Times New Roman"/>
        </w:rPr>
        <w:t>个方面进行评价。</w:t>
      </w:r>
    </w:p>
    <w:p w14:paraId="54BC6D7A" w14:textId="1B9C2D2F" w:rsidR="00C73C5A" w:rsidRPr="001B5A20" w:rsidRDefault="00C73C5A" w:rsidP="007026DE">
      <w:pPr>
        <w:spacing w:afterLines="0"/>
        <w:ind w:firstLine="640"/>
        <w:rPr>
          <w:rFonts w:ascii="Times New Roman" w:eastAsia="仿宋" w:hAnsi="Times New Roman" w:cs="Times New Roman"/>
        </w:rPr>
      </w:pPr>
      <w:r w:rsidRPr="001B5A20">
        <w:rPr>
          <w:rFonts w:ascii="Times New Roman" w:eastAsia="仿宋" w:hAnsi="Times New Roman" w:cs="Times New Roman"/>
        </w:rPr>
        <w:t>在教学质量方面，受访者对教学质量的满意程度较好，表示有比较满意、非常满意的人群分别占比为</w:t>
      </w:r>
      <w:r w:rsidRPr="001B5A20">
        <w:rPr>
          <w:rFonts w:ascii="Times New Roman" w:eastAsia="仿宋" w:hAnsi="Times New Roman" w:cs="Times New Roman"/>
        </w:rPr>
        <w:t>75.00%</w:t>
      </w:r>
      <w:r w:rsidRPr="001B5A20">
        <w:rPr>
          <w:rFonts w:ascii="Times New Roman" w:eastAsia="仿宋" w:hAnsi="Times New Roman" w:cs="Times New Roman"/>
        </w:rPr>
        <w:t>、</w:t>
      </w:r>
      <w:r w:rsidRPr="001B5A20">
        <w:rPr>
          <w:rFonts w:ascii="Times New Roman" w:eastAsia="仿宋" w:hAnsi="Times New Roman" w:cs="Times New Roman"/>
        </w:rPr>
        <w:t>25.00%</w:t>
      </w:r>
      <w:r w:rsidRPr="001B5A20">
        <w:rPr>
          <w:rFonts w:ascii="Times New Roman" w:eastAsia="仿宋" w:hAnsi="Times New Roman" w:cs="Times New Roman"/>
        </w:rPr>
        <w:t>。</w:t>
      </w:r>
    </w:p>
    <w:p w14:paraId="5BC0D65B" w14:textId="719863C5" w:rsidR="00C73C5A" w:rsidRPr="001B5A20" w:rsidRDefault="00C73C5A" w:rsidP="007026DE">
      <w:pPr>
        <w:spacing w:afterLines="0"/>
        <w:ind w:firstLine="640"/>
        <w:rPr>
          <w:rFonts w:ascii="Times New Roman" w:eastAsia="仿宋" w:hAnsi="Times New Roman" w:cs="Times New Roman"/>
        </w:rPr>
      </w:pPr>
      <w:r w:rsidRPr="001B5A20">
        <w:rPr>
          <w:rFonts w:ascii="Times New Roman" w:eastAsia="仿宋" w:hAnsi="Times New Roman" w:cs="Times New Roman"/>
        </w:rPr>
        <w:t>在教师专业水平方面，受访者对教师专业水平的满意程度较好，表示有比较满意、非常满意的人群分别占比为</w:t>
      </w:r>
      <w:r w:rsidRPr="001B5A20">
        <w:rPr>
          <w:rFonts w:ascii="Times New Roman" w:eastAsia="仿宋" w:hAnsi="Times New Roman" w:cs="Times New Roman"/>
        </w:rPr>
        <w:t>75.00%</w:t>
      </w:r>
      <w:r w:rsidRPr="001B5A20">
        <w:rPr>
          <w:rFonts w:ascii="Times New Roman" w:eastAsia="仿宋" w:hAnsi="Times New Roman" w:cs="Times New Roman"/>
        </w:rPr>
        <w:t>、</w:t>
      </w:r>
      <w:r w:rsidRPr="001B5A20">
        <w:rPr>
          <w:rFonts w:ascii="Times New Roman" w:eastAsia="仿宋" w:hAnsi="Times New Roman" w:cs="Times New Roman"/>
        </w:rPr>
        <w:t>25.00%</w:t>
      </w:r>
      <w:r w:rsidRPr="001B5A20">
        <w:rPr>
          <w:rFonts w:ascii="Times New Roman" w:eastAsia="仿宋" w:hAnsi="Times New Roman" w:cs="Times New Roman"/>
        </w:rPr>
        <w:t>。</w:t>
      </w:r>
    </w:p>
    <w:p w14:paraId="0FEC56A0" w14:textId="01FCDBAD" w:rsidR="00C73C5A" w:rsidRPr="001B5A20" w:rsidRDefault="00C73C5A" w:rsidP="007026DE">
      <w:pPr>
        <w:spacing w:afterLines="0"/>
        <w:ind w:firstLine="640"/>
        <w:rPr>
          <w:rFonts w:ascii="Times New Roman" w:eastAsia="仿宋" w:hAnsi="Times New Roman" w:cs="Times New Roman"/>
        </w:rPr>
      </w:pPr>
      <w:r w:rsidRPr="001B5A20">
        <w:rPr>
          <w:rFonts w:ascii="Times New Roman" w:eastAsia="仿宋" w:hAnsi="Times New Roman" w:cs="Times New Roman"/>
        </w:rPr>
        <w:t>在教学态度方面，受访者对教学态度的满意程度较好，表示有比较满意、非常满意的人群分别占比为</w:t>
      </w:r>
      <w:r w:rsidRPr="001B5A20">
        <w:rPr>
          <w:rFonts w:ascii="Times New Roman" w:eastAsia="仿宋" w:hAnsi="Times New Roman" w:cs="Times New Roman"/>
        </w:rPr>
        <w:t>75.00%</w:t>
      </w:r>
      <w:r w:rsidRPr="001B5A20">
        <w:rPr>
          <w:rFonts w:ascii="Times New Roman" w:eastAsia="仿宋" w:hAnsi="Times New Roman" w:cs="Times New Roman"/>
        </w:rPr>
        <w:t>、</w:t>
      </w:r>
      <w:r w:rsidRPr="001B5A20">
        <w:rPr>
          <w:rFonts w:ascii="Times New Roman" w:eastAsia="仿宋" w:hAnsi="Times New Roman" w:cs="Times New Roman"/>
        </w:rPr>
        <w:t>25.00%</w:t>
      </w:r>
      <w:r w:rsidRPr="001B5A20">
        <w:rPr>
          <w:rFonts w:ascii="Times New Roman" w:eastAsia="仿宋" w:hAnsi="Times New Roman" w:cs="Times New Roman"/>
        </w:rPr>
        <w:t>。</w:t>
      </w:r>
    </w:p>
    <w:p w14:paraId="78C3EB5F" w14:textId="693049FE" w:rsidR="00C73C5A" w:rsidRPr="001B5A20" w:rsidRDefault="00C73C5A" w:rsidP="007026DE">
      <w:pPr>
        <w:spacing w:afterLines="0"/>
        <w:ind w:firstLine="640"/>
        <w:rPr>
          <w:rFonts w:ascii="Times New Roman" w:eastAsia="仿宋" w:hAnsi="Times New Roman" w:cs="Times New Roman"/>
        </w:rPr>
      </w:pPr>
      <w:r w:rsidRPr="001B5A20">
        <w:rPr>
          <w:rFonts w:ascii="Times New Roman" w:eastAsia="仿宋" w:hAnsi="Times New Roman" w:cs="Times New Roman"/>
        </w:rPr>
        <w:t>在教学频次方面，受访者对教学频次的满意程度较好，表示有比较满意、非常满意的人群分别占比为</w:t>
      </w:r>
      <w:r w:rsidRPr="001B5A20">
        <w:rPr>
          <w:rFonts w:ascii="Times New Roman" w:eastAsia="仿宋" w:hAnsi="Times New Roman" w:cs="Times New Roman"/>
        </w:rPr>
        <w:t>75.00%</w:t>
      </w:r>
      <w:r w:rsidRPr="001B5A20">
        <w:rPr>
          <w:rFonts w:ascii="Times New Roman" w:eastAsia="仿宋" w:hAnsi="Times New Roman" w:cs="Times New Roman"/>
        </w:rPr>
        <w:t>、</w:t>
      </w:r>
      <w:r w:rsidRPr="001B5A20">
        <w:rPr>
          <w:rFonts w:ascii="Times New Roman" w:eastAsia="仿宋" w:hAnsi="Times New Roman" w:cs="Times New Roman"/>
        </w:rPr>
        <w:t>25.00%</w:t>
      </w:r>
      <w:r w:rsidRPr="001B5A20">
        <w:rPr>
          <w:rFonts w:ascii="Times New Roman" w:eastAsia="仿宋" w:hAnsi="Times New Roman" w:cs="Times New Roman"/>
        </w:rPr>
        <w:t>。</w:t>
      </w:r>
    </w:p>
    <w:p w14:paraId="0F29A502" w14:textId="6646E2ED" w:rsidR="00C73C5A" w:rsidRPr="001B5A20" w:rsidRDefault="00C73C5A" w:rsidP="007026DE">
      <w:pPr>
        <w:spacing w:afterLines="0"/>
        <w:ind w:firstLine="640"/>
        <w:rPr>
          <w:rFonts w:ascii="Times New Roman" w:eastAsia="仿宋" w:hAnsi="Times New Roman" w:cs="Times New Roman"/>
        </w:rPr>
      </w:pPr>
      <w:r w:rsidRPr="001B5A20">
        <w:rPr>
          <w:rFonts w:ascii="Times New Roman" w:eastAsia="仿宋" w:hAnsi="Times New Roman" w:cs="Times New Roman"/>
        </w:rPr>
        <w:t>在课程内容方面，受访者对教学频次的满意程度较好，表示有比较满意、非常满意的人群分别占比为</w:t>
      </w:r>
      <w:r w:rsidRPr="001B5A20">
        <w:rPr>
          <w:rFonts w:ascii="Times New Roman" w:eastAsia="仿宋" w:hAnsi="Times New Roman" w:cs="Times New Roman"/>
        </w:rPr>
        <w:t>62.50%</w:t>
      </w:r>
      <w:r w:rsidRPr="001B5A20">
        <w:rPr>
          <w:rFonts w:ascii="Times New Roman" w:eastAsia="仿宋" w:hAnsi="Times New Roman" w:cs="Times New Roman"/>
        </w:rPr>
        <w:t>、</w:t>
      </w:r>
      <w:r w:rsidRPr="001B5A20">
        <w:rPr>
          <w:rFonts w:ascii="Times New Roman" w:eastAsia="仿宋" w:hAnsi="Times New Roman" w:cs="Times New Roman"/>
        </w:rPr>
        <w:t>37.50%</w:t>
      </w:r>
      <w:r w:rsidRPr="001B5A20">
        <w:rPr>
          <w:rFonts w:ascii="Times New Roman" w:eastAsia="仿宋" w:hAnsi="Times New Roman" w:cs="Times New Roman"/>
        </w:rPr>
        <w:t>。</w:t>
      </w:r>
    </w:p>
    <w:p w14:paraId="4BABFD31" w14:textId="5C843B4F" w:rsidR="00C73C5A" w:rsidRPr="001B5A20" w:rsidRDefault="00323CB4" w:rsidP="007026DE">
      <w:pPr>
        <w:spacing w:afterLines="0"/>
        <w:ind w:firstLine="640"/>
        <w:rPr>
          <w:rFonts w:ascii="Times New Roman" w:eastAsia="仿宋" w:hAnsi="Times New Roman" w:cs="Times New Roman"/>
        </w:rPr>
      </w:pPr>
      <w:r w:rsidRPr="001B5A20">
        <w:rPr>
          <w:rFonts w:ascii="Times New Roman" w:eastAsia="仿宋" w:hAnsi="Times New Roman" w:cs="Times New Roman"/>
          <w:noProof/>
          <w:lang w:val="en-US"/>
        </w:rPr>
        <w:drawing>
          <wp:anchor distT="0" distB="0" distL="114300" distR="114300" simplePos="0" relativeHeight="251661312" behindDoc="0" locked="0" layoutInCell="1" allowOverlap="1" wp14:anchorId="6A2C2EFC" wp14:editId="1B64BEBE">
            <wp:simplePos x="0" y="0"/>
            <wp:positionH relativeFrom="column">
              <wp:posOffset>405765</wp:posOffset>
            </wp:positionH>
            <wp:positionV relativeFrom="paragraph">
              <wp:posOffset>743585</wp:posOffset>
            </wp:positionV>
            <wp:extent cx="5486400" cy="2802255"/>
            <wp:effectExtent l="0" t="0" r="0" b="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V relativeFrom="margin">
              <wp14:pctHeight>0</wp14:pctHeight>
            </wp14:sizeRelV>
          </wp:anchor>
        </w:drawing>
      </w:r>
      <w:r w:rsidR="00C73C5A" w:rsidRPr="001B5A20">
        <w:rPr>
          <w:rFonts w:ascii="Times New Roman" w:eastAsia="仿宋" w:hAnsi="Times New Roman" w:cs="Times New Roman"/>
        </w:rPr>
        <w:t>在实用性方面，受访者对实用性的满意程度较好，表示有比较满意、非常满意的人群分别占比为</w:t>
      </w:r>
      <w:r w:rsidR="00C73C5A" w:rsidRPr="001B5A20">
        <w:rPr>
          <w:rFonts w:ascii="Times New Roman" w:eastAsia="仿宋" w:hAnsi="Times New Roman" w:cs="Times New Roman"/>
        </w:rPr>
        <w:t>62.50%</w:t>
      </w:r>
      <w:r w:rsidR="00C73C5A" w:rsidRPr="001B5A20">
        <w:rPr>
          <w:rFonts w:ascii="Times New Roman" w:eastAsia="仿宋" w:hAnsi="Times New Roman" w:cs="Times New Roman"/>
        </w:rPr>
        <w:t>、</w:t>
      </w:r>
      <w:r w:rsidR="00C73C5A" w:rsidRPr="001B5A20">
        <w:rPr>
          <w:rFonts w:ascii="Times New Roman" w:eastAsia="仿宋" w:hAnsi="Times New Roman" w:cs="Times New Roman"/>
        </w:rPr>
        <w:t>37.50%</w:t>
      </w:r>
      <w:r w:rsidR="00C73C5A" w:rsidRPr="001B5A20">
        <w:rPr>
          <w:rFonts w:ascii="Times New Roman" w:eastAsia="仿宋" w:hAnsi="Times New Roman" w:cs="Times New Roman"/>
        </w:rPr>
        <w:t>。</w:t>
      </w:r>
    </w:p>
    <w:p w14:paraId="201D14DF" w14:textId="1F721887" w:rsidR="00EA0DD0" w:rsidRPr="001B5A20" w:rsidRDefault="00C73C5A" w:rsidP="007026DE">
      <w:pPr>
        <w:spacing w:afterLines="0"/>
        <w:ind w:firstLineChars="0" w:firstLine="0"/>
        <w:jc w:val="center"/>
        <w:rPr>
          <w:rFonts w:ascii="Times New Roman" w:eastAsia="幼圆" w:hAnsi="Times New Roman" w:cs="Times New Roman"/>
          <w:b/>
          <w:sz w:val="28"/>
          <w:szCs w:val="32"/>
        </w:rPr>
      </w:pPr>
      <w:r w:rsidRPr="001B5A20">
        <w:rPr>
          <w:rFonts w:ascii="Times New Roman" w:eastAsia="幼圆" w:hAnsi="Times New Roman" w:cs="Times New Roman"/>
          <w:b/>
          <w:sz w:val="28"/>
          <w:szCs w:val="32"/>
        </w:rPr>
        <w:t>附图</w:t>
      </w:r>
      <w:r w:rsidRPr="001B5A20">
        <w:rPr>
          <w:rFonts w:ascii="Times New Roman" w:eastAsia="幼圆" w:hAnsi="Times New Roman" w:cs="Times New Roman"/>
          <w:b/>
          <w:sz w:val="28"/>
          <w:szCs w:val="32"/>
        </w:rPr>
        <w:tab/>
      </w:r>
      <w:r w:rsidRPr="001B5A20">
        <w:rPr>
          <w:rFonts w:ascii="Times New Roman" w:eastAsia="幼圆" w:hAnsi="Times New Roman" w:cs="Times New Roman"/>
          <w:b/>
          <w:sz w:val="28"/>
          <w:szCs w:val="32"/>
        </w:rPr>
        <w:t>职业技能提升培训满意度情况</w:t>
      </w:r>
    </w:p>
    <w:sectPr w:rsidR="00EA0DD0" w:rsidRPr="001B5A20" w:rsidSect="00C73C5A">
      <w:pgSz w:w="11906" w:h="16838"/>
      <w:pgMar w:top="1134" w:right="1134" w:bottom="1134"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B61E00" w14:textId="77777777" w:rsidR="007A0E16" w:rsidRDefault="007A0E16">
      <w:pPr>
        <w:spacing w:before="120" w:after="120" w:line="240" w:lineRule="auto"/>
        <w:ind w:firstLine="640"/>
        <w:rPr>
          <w:rFonts w:hint="eastAsia"/>
        </w:rPr>
      </w:pPr>
      <w:r>
        <w:separator/>
      </w:r>
    </w:p>
  </w:endnote>
  <w:endnote w:type="continuationSeparator" w:id="0">
    <w:p w14:paraId="6502C0E1" w14:textId="77777777" w:rsidR="007A0E16" w:rsidRDefault="007A0E16">
      <w:pPr>
        <w:spacing w:before="120" w:after="120" w:line="240" w:lineRule="auto"/>
        <w:ind w:firstLine="64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Roman">
    <w:altName w:val="Times New Roman"/>
    <w:charset w:val="00"/>
    <w:family w:val="roman"/>
    <w:pitch w:val="default"/>
  </w:font>
  <w:font w:name="仿宋_GB2312">
    <w:altName w:val="微软雅黑"/>
    <w:panose1 w:val="02010609030101010101"/>
    <w:charset w:val="86"/>
    <w:family w:val="modern"/>
    <w:pitch w:val="fixed"/>
    <w:sig w:usb0="00000001" w:usb1="080E0000" w:usb2="00000010" w:usb3="00000000" w:csb0="00040000" w:csb1="00000000"/>
  </w:font>
  <w:font w:name="Arial Unicode MS">
    <w:altName w:val="Arial"/>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PINGFANG SC SEMIBOLD">
    <w:altName w:val="微软雅黑"/>
    <w:panose1 w:val="00000000000000000000"/>
    <w:charset w:val="00"/>
    <w:family w:val="roman"/>
    <w:notTrueType/>
    <w:pitch w:val="default"/>
  </w:font>
  <w:font w:name="PingFang SC Regular">
    <w:altName w:val="Cambria"/>
    <w:panose1 w:val="00000000000000000000"/>
    <w:charset w:val="00"/>
    <w:family w:val="roman"/>
    <w:notTrueType/>
    <w:pitch w:val="default"/>
  </w:font>
  <w:font w:name="Agency FB">
    <w:altName w:val="Malgun Gothic"/>
    <w:panose1 w:val="020B0503020202020204"/>
    <w:charset w:val="00"/>
    <w:family w:val="swiss"/>
    <w:pitch w:val="variable"/>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幼圆">
    <w:altName w:val="微软雅黑"/>
    <w:panose1 w:val="02010509060101010101"/>
    <w:charset w:val="86"/>
    <w:family w:val="modern"/>
    <w:pitch w:val="fixed"/>
    <w:sig w:usb0="00000001" w:usb1="080E0000" w:usb2="00000010" w:usb3="00000000" w:csb0="00040000" w:csb1="00000000"/>
  </w:font>
  <w:font w:name="方正小标宋简体">
    <w:altName w:val="黑体"/>
    <w:panose1 w:val="00000600000000000000"/>
    <w:charset w:val="86"/>
    <w:family w:val="auto"/>
    <w:pitch w:val="variable"/>
    <w:sig w:usb0="800002BF" w:usb1="184F6CF8" w:usb2="00000012" w:usb3="00000000" w:csb0="00160001" w:csb1="00000000"/>
  </w:font>
  <w:font w:name="方正小标宋_GBK">
    <w:altName w:val="微软雅黑"/>
    <w:charset w:val="86"/>
    <w:family w:val="script"/>
    <w:pitch w:val="default"/>
    <w:sig w:usb0="00000000" w:usb1="00000000" w:usb2="00000010" w:usb3="00000000" w:csb0="00040001"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Segoe UI Emoji">
    <w:panose1 w:val="020B0502040204020203"/>
    <w:charset w:val="00"/>
    <w:family w:val="swiss"/>
    <w:pitch w:val="variable"/>
    <w:sig w:usb0="00000003" w:usb1="02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2CA2B" w14:textId="77777777" w:rsidR="00FB4CB6" w:rsidRDefault="00FB4CB6">
    <w:pPr>
      <w:pStyle w:val="aa"/>
      <w:spacing w:before="120" w:after="120"/>
      <w:ind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04DFC" w14:textId="77777777" w:rsidR="00FB4CB6" w:rsidRDefault="00FB4CB6">
    <w:pPr>
      <w:pStyle w:val="aa"/>
      <w:spacing w:before="120" w:after="120"/>
      <w:ind w:firstLine="360"/>
      <w:jc w:val="center"/>
      <w:rPr>
        <w:rFonts w:hint="eastAsia"/>
      </w:rPr>
    </w:pPr>
  </w:p>
  <w:p w14:paraId="797CC1EB" w14:textId="77777777" w:rsidR="00FB4CB6" w:rsidRDefault="00FB4CB6" w:rsidP="007E4ABF">
    <w:pPr>
      <w:spacing w:before="120" w:after="120"/>
      <w:ind w:firstLineChars="0" w:firstLine="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C1DCD" w14:textId="77777777" w:rsidR="00FB4CB6" w:rsidRDefault="00FB4CB6" w:rsidP="00164C3C">
    <w:pPr>
      <w:pStyle w:val="aa"/>
      <w:spacing w:before="120" w:after="120"/>
      <w:ind w:firstLine="360"/>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0522531"/>
      <w:docPartObj>
        <w:docPartGallery w:val="Page Numbers (Bottom of Page)"/>
        <w:docPartUnique/>
      </w:docPartObj>
    </w:sdtPr>
    <w:sdtEndPr/>
    <w:sdtContent>
      <w:p w14:paraId="25561906" w14:textId="77777777" w:rsidR="00FB4CB6" w:rsidRDefault="0096621F">
        <w:pPr>
          <w:pStyle w:val="aa"/>
          <w:spacing w:before="120" w:after="120"/>
          <w:ind w:firstLine="360"/>
          <w:jc w:val="center"/>
          <w:rPr>
            <w:rFonts w:hint="eastAsia"/>
          </w:rPr>
        </w:pPr>
        <w:r>
          <w:fldChar w:fldCharType="begin"/>
        </w:r>
        <w:r>
          <w:instrText>PAGE   \* MERGEFORMAT</w:instrText>
        </w:r>
        <w:r>
          <w:fldChar w:fldCharType="separate"/>
        </w:r>
        <w:r w:rsidR="00D33114">
          <w:rPr>
            <w:rFonts w:hint="eastAsia"/>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C0F17E" w14:textId="77777777" w:rsidR="007A0E16" w:rsidRDefault="007A0E16">
      <w:pPr>
        <w:spacing w:before="120" w:after="120" w:line="240" w:lineRule="auto"/>
        <w:ind w:firstLine="640"/>
        <w:rPr>
          <w:rFonts w:hint="eastAsia"/>
        </w:rPr>
      </w:pPr>
      <w:r>
        <w:separator/>
      </w:r>
    </w:p>
  </w:footnote>
  <w:footnote w:type="continuationSeparator" w:id="0">
    <w:p w14:paraId="11259FC0" w14:textId="77777777" w:rsidR="007A0E16" w:rsidRDefault="007A0E16">
      <w:pPr>
        <w:spacing w:before="120" w:after="120" w:line="240" w:lineRule="auto"/>
        <w:ind w:firstLine="640"/>
        <w:rPr>
          <w:rFonts w:hint="eastAsia"/>
        </w:rPr>
      </w:pPr>
      <w:r>
        <w:continuationSeparator/>
      </w:r>
    </w:p>
  </w:footnote>
  <w:footnote w:id="1">
    <w:p w14:paraId="7518C072" w14:textId="77777777" w:rsidR="00FB4CB6" w:rsidRDefault="00FB4CB6" w:rsidP="00C376C4">
      <w:pPr>
        <w:pStyle w:val="ae"/>
        <w:spacing w:before="120" w:after="120"/>
        <w:ind w:firstLine="360"/>
      </w:pPr>
      <w:r>
        <w:rPr>
          <w:rStyle w:val="af0"/>
        </w:rPr>
        <w:footnoteRef/>
      </w:r>
      <w:r>
        <w:t xml:space="preserve"> </w:t>
      </w:r>
      <w:r w:rsidRPr="003A6409">
        <w:rPr>
          <w:rFonts w:ascii="黑体" w:eastAsia="黑体" w:hAnsi="黑体" w:hint="eastAsia"/>
        </w:rPr>
        <w:t>评价结果分为优、良、中、低、差五个档次。其中：优（得分</w:t>
      </w:r>
      <m:oMath>
        <m:r>
          <m:rPr>
            <m:sty m:val="p"/>
          </m:rPr>
          <w:rPr>
            <w:rFonts w:ascii="Cambria Math" w:eastAsia="黑体" w:hAnsi="Cambria Math"/>
          </w:rPr>
          <m:t>≥</m:t>
        </m:r>
      </m:oMath>
      <w:r w:rsidRPr="003A6409">
        <w:rPr>
          <w:rFonts w:ascii="黑体" w:eastAsia="黑体" w:hAnsi="黑体" w:hint="eastAsia"/>
        </w:rPr>
        <w:t>90），良（90</w:t>
      </w:r>
      <m:oMath>
        <m:r>
          <m:rPr>
            <m:sty m:val="p"/>
          </m:rPr>
          <w:rPr>
            <w:rFonts w:ascii="Cambria Math" w:eastAsia="黑体" w:hAnsi="Cambria Math"/>
          </w:rPr>
          <m:t>&gt;</m:t>
        </m:r>
      </m:oMath>
      <w:r w:rsidRPr="003A6409">
        <w:rPr>
          <w:rFonts w:ascii="黑体" w:eastAsia="黑体" w:hAnsi="黑体" w:hint="eastAsia"/>
        </w:rPr>
        <w:t>得分80），中（80</w:t>
      </w:r>
      <m:oMath>
        <m:r>
          <m:rPr>
            <m:sty m:val="p"/>
          </m:rPr>
          <w:rPr>
            <w:rFonts w:ascii="Cambria Math" w:eastAsia="黑体" w:hAnsi="Cambria Math"/>
          </w:rPr>
          <m:t>&gt;</m:t>
        </m:r>
      </m:oMath>
      <w:r w:rsidRPr="003A6409">
        <w:rPr>
          <w:rFonts w:ascii="黑体" w:eastAsia="黑体" w:hAnsi="黑体" w:hint="eastAsia"/>
        </w:rPr>
        <w:t>得分</w:t>
      </w:r>
      <m:oMath>
        <m:r>
          <m:rPr>
            <m:sty m:val="p"/>
          </m:rPr>
          <w:rPr>
            <w:rFonts w:ascii="Cambria Math" w:eastAsia="黑体" w:hAnsi="Cambria Math"/>
          </w:rPr>
          <m:t>≥</m:t>
        </m:r>
      </m:oMath>
      <w:r w:rsidRPr="003A6409">
        <w:rPr>
          <w:rFonts w:ascii="黑体" w:eastAsia="黑体" w:hAnsi="黑体" w:hint="eastAsia"/>
        </w:rPr>
        <w:t>70），低（70</w:t>
      </w:r>
      <m:oMath>
        <m:r>
          <m:rPr>
            <m:sty m:val="p"/>
          </m:rPr>
          <w:rPr>
            <w:rFonts w:ascii="Cambria Math" w:eastAsia="黑体" w:hAnsi="Cambria Math"/>
          </w:rPr>
          <m:t>&gt;</m:t>
        </m:r>
      </m:oMath>
      <w:r w:rsidRPr="003A6409">
        <w:rPr>
          <w:rFonts w:ascii="黑体" w:eastAsia="黑体" w:hAnsi="黑体" w:hint="eastAsia"/>
        </w:rPr>
        <w:t>得分</w:t>
      </w:r>
      <m:oMath>
        <m:r>
          <m:rPr>
            <m:sty m:val="p"/>
          </m:rPr>
          <w:rPr>
            <w:rFonts w:ascii="Cambria Math" w:eastAsia="黑体" w:hAnsi="Cambria Math"/>
          </w:rPr>
          <m:t>≥</m:t>
        </m:r>
      </m:oMath>
      <w:r w:rsidRPr="003A6409">
        <w:rPr>
          <w:rFonts w:ascii="黑体" w:eastAsia="黑体" w:hAnsi="黑体" w:hint="eastAsia"/>
        </w:rPr>
        <w:t>50），差（得分</w:t>
      </w:r>
      <m:oMath>
        <m:r>
          <m:rPr>
            <m:sty m:val="p"/>
          </m:rPr>
          <w:rPr>
            <w:rFonts w:ascii="Cambria Math" w:eastAsia="黑体" w:hAnsi="Cambria Math"/>
          </w:rPr>
          <m:t>&lt;</m:t>
        </m:r>
      </m:oMath>
      <w:r w:rsidRPr="003A6409">
        <w:rPr>
          <w:rFonts w:ascii="黑体" w:eastAsia="黑体" w:hAnsi="黑体" w:hint="eastAsia"/>
        </w:rPr>
        <w:t>50）。</w:t>
      </w:r>
    </w:p>
  </w:footnote>
  <w:footnote w:id="2">
    <w:p w14:paraId="519BD551" w14:textId="77777777" w:rsidR="00FB4CB6" w:rsidRPr="008675D6" w:rsidRDefault="00FB4CB6" w:rsidP="007179CA">
      <w:pPr>
        <w:pStyle w:val="ae"/>
        <w:spacing w:before="120" w:after="120" w:line="276" w:lineRule="auto"/>
        <w:ind w:firstLine="360"/>
        <w:rPr>
          <w:rFonts w:ascii="黑体" w:eastAsia="黑体" w:hAnsi="黑体"/>
        </w:rPr>
      </w:pPr>
      <w:r>
        <w:rPr>
          <w:rStyle w:val="af0"/>
        </w:rPr>
        <w:footnoteRef/>
      </w:r>
      <w:r>
        <w:t xml:space="preserve"> </w:t>
      </w:r>
      <w:r w:rsidRPr="008675D6">
        <w:rPr>
          <w:rFonts w:ascii="黑体" w:eastAsia="黑体" w:hAnsi="黑体" w:hint="eastAsia"/>
        </w:rPr>
        <w:t>得分详情及评价情况见 附件</w:t>
      </w:r>
      <w:r>
        <w:rPr>
          <w:rFonts w:ascii="黑体" w:eastAsia="黑体" w:hAnsi="黑体"/>
        </w:rPr>
        <w:t xml:space="preserve"> </w:t>
      </w:r>
      <w:r w:rsidRPr="00CA0DF7">
        <w:rPr>
          <w:rFonts w:ascii="黑体" w:eastAsia="黑体" w:hAnsi="黑体" w:hint="eastAsia"/>
        </w:rPr>
        <w:t>职业技能提升项目支出绩效评价得分</w:t>
      </w:r>
      <w:r>
        <w:rPr>
          <w:rFonts w:ascii="黑体" w:eastAsia="黑体" w:hAnsi="黑体" w:hint="eastAsia"/>
        </w:rPr>
        <w:t>表</w:t>
      </w:r>
      <w:r w:rsidRPr="008675D6">
        <w:rPr>
          <w:rFonts w:ascii="黑体" w:eastAsia="黑体" w:hAnsi="黑体" w:hint="eastAsia"/>
        </w:rPr>
        <w:t>详情。</w:t>
      </w:r>
    </w:p>
    <w:p w14:paraId="625360A9" w14:textId="77777777" w:rsidR="00FB4CB6" w:rsidRPr="00CA0DF7" w:rsidRDefault="00FB4CB6" w:rsidP="007179CA">
      <w:pPr>
        <w:pStyle w:val="ae"/>
        <w:spacing w:before="120" w:after="120"/>
        <w:ind w:firstLine="360"/>
      </w:pPr>
    </w:p>
  </w:footnote>
  <w:footnote w:id="3">
    <w:p w14:paraId="33B0243D" w14:textId="77777777" w:rsidR="00FB4CB6" w:rsidRDefault="00FB4CB6">
      <w:pPr>
        <w:pStyle w:val="ae"/>
        <w:spacing w:before="120" w:after="120"/>
        <w:ind w:firstLine="360"/>
      </w:pPr>
      <w:r>
        <w:rPr>
          <w:rStyle w:val="af0"/>
        </w:rPr>
        <w:footnoteRef/>
      </w:r>
      <w:r w:rsidRPr="003A6409">
        <w:rPr>
          <w:rFonts w:ascii="黑体" w:eastAsia="黑体" w:hAnsi="黑体" w:hint="eastAsia"/>
        </w:rPr>
        <w:t>评价结果分为</w:t>
      </w:r>
      <w:r>
        <w:rPr>
          <w:rFonts w:ascii="黑体" w:eastAsia="黑体" w:hAnsi="黑体" w:hint="eastAsia"/>
        </w:rPr>
        <w:t>较高</w:t>
      </w:r>
      <w:r w:rsidRPr="003A6409">
        <w:rPr>
          <w:rFonts w:ascii="黑体" w:eastAsia="黑体" w:hAnsi="黑体" w:hint="eastAsia"/>
        </w:rPr>
        <w:t>、良、中、低、差五个档次。其中</w:t>
      </w:r>
      <w:r>
        <w:rPr>
          <w:rFonts w:ascii="黑体" w:eastAsia="黑体" w:hAnsi="黑体" w:hint="eastAsia"/>
        </w:rPr>
        <w:t>较高</w:t>
      </w:r>
      <w:r w:rsidRPr="003A6409">
        <w:rPr>
          <w:rFonts w:ascii="黑体" w:eastAsia="黑体" w:hAnsi="黑体" w:hint="eastAsia"/>
        </w:rPr>
        <w:t>（得分</w:t>
      </w:r>
      <m:oMath>
        <m:r>
          <m:rPr>
            <m:sty m:val="p"/>
          </m:rPr>
          <w:rPr>
            <w:rFonts w:ascii="Cambria Math" w:eastAsia="黑体" w:hAnsi="Cambria Math"/>
          </w:rPr>
          <m:t>≥</m:t>
        </m:r>
      </m:oMath>
      <w:r w:rsidRPr="003A6409">
        <w:rPr>
          <w:rFonts w:ascii="黑体" w:eastAsia="黑体" w:hAnsi="黑体" w:hint="eastAsia"/>
        </w:rPr>
        <w:t>90），</w:t>
      </w:r>
      <w:r>
        <w:rPr>
          <w:rFonts w:ascii="黑体" w:eastAsia="黑体" w:hAnsi="黑体" w:hint="eastAsia"/>
        </w:rPr>
        <w:t>高</w:t>
      </w:r>
      <w:r w:rsidRPr="003A6409">
        <w:rPr>
          <w:rFonts w:ascii="黑体" w:eastAsia="黑体" w:hAnsi="黑体" w:hint="eastAsia"/>
        </w:rPr>
        <w:t>（90</w:t>
      </w:r>
      <m:oMath>
        <m:r>
          <m:rPr>
            <m:sty m:val="p"/>
          </m:rPr>
          <w:rPr>
            <w:rFonts w:ascii="Cambria Math" w:eastAsia="黑体" w:hAnsi="Cambria Math"/>
          </w:rPr>
          <m:t>&gt;</m:t>
        </m:r>
      </m:oMath>
      <w:r w:rsidRPr="003A6409">
        <w:rPr>
          <w:rFonts w:ascii="黑体" w:eastAsia="黑体" w:hAnsi="黑体" w:hint="eastAsia"/>
        </w:rPr>
        <w:t>得分</w:t>
      </w:r>
      <m:oMath>
        <m:r>
          <m:rPr>
            <m:sty m:val="p"/>
          </m:rPr>
          <w:rPr>
            <w:rFonts w:ascii="Cambria Math" w:eastAsia="黑体" w:hAnsi="Cambria Math"/>
          </w:rPr>
          <m:t>≥</m:t>
        </m:r>
      </m:oMath>
      <w:r w:rsidRPr="003A6409">
        <w:rPr>
          <w:rFonts w:ascii="黑体" w:eastAsia="黑体" w:hAnsi="黑体" w:hint="eastAsia"/>
        </w:rPr>
        <w:t>80），</w:t>
      </w:r>
      <w:r>
        <w:rPr>
          <w:rFonts w:ascii="黑体" w:eastAsia="黑体" w:hAnsi="黑体" w:hint="eastAsia"/>
        </w:rPr>
        <w:t>一般</w:t>
      </w:r>
      <w:r w:rsidRPr="003A6409">
        <w:rPr>
          <w:rFonts w:ascii="黑体" w:eastAsia="黑体" w:hAnsi="黑体" w:hint="eastAsia"/>
        </w:rPr>
        <w:t>（80</w:t>
      </w:r>
      <m:oMath>
        <m:r>
          <m:rPr>
            <m:sty m:val="p"/>
          </m:rPr>
          <w:rPr>
            <w:rFonts w:ascii="Cambria Math" w:eastAsia="黑体" w:hAnsi="Cambria Math"/>
          </w:rPr>
          <m:t>&gt;</m:t>
        </m:r>
      </m:oMath>
      <w:r w:rsidRPr="003A6409">
        <w:rPr>
          <w:rFonts w:ascii="黑体" w:eastAsia="黑体" w:hAnsi="黑体" w:hint="eastAsia"/>
        </w:rPr>
        <w:t>得分</w:t>
      </w:r>
      <m:oMath>
        <m:r>
          <m:rPr>
            <m:sty m:val="p"/>
          </m:rPr>
          <w:rPr>
            <w:rFonts w:ascii="Cambria Math" w:eastAsia="黑体" w:hAnsi="Cambria Math"/>
          </w:rPr>
          <m:t>≥</m:t>
        </m:r>
      </m:oMath>
      <w:r w:rsidRPr="003A6409">
        <w:rPr>
          <w:rFonts w:ascii="黑体" w:eastAsia="黑体" w:hAnsi="黑体" w:hint="eastAsia"/>
        </w:rPr>
        <w:t>70），低（70</w:t>
      </w:r>
      <m:oMath>
        <m:r>
          <m:rPr>
            <m:sty m:val="p"/>
          </m:rPr>
          <w:rPr>
            <w:rFonts w:ascii="Cambria Math" w:eastAsia="黑体" w:hAnsi="Cambria Math"/>
          </w:rPr>
          <m:t>&gt;</m:t>
        </m:r>
      </m:oMath>
      <w:r w:rsidRPr="003A6409">
        <w:rPr>
          <w:rFonts w:ascii="黑体" w:eastAsia="黑体" w:hAnsi="黑体" w:hint="eastAsia"/>
        </w:rPr>
        <w:t>得分</w:t>
      </w:r>
      <m:oMath>
        <m:r>
          <m:rPr>
            <m:sty m:val="p"/>
          </m:rPr>
          <w:rPr>
            <w:rFonts w:ascii="Cambria Math" w:eastAsia="黑体" w:hAnsi="Cambria Math"/>
          </w:rPr>
          <m:t>≥</m:t>
        </m:r>
      </m:oMath>
      <w:r w:rsidRPr="003A6409">
        <w:rPr>
          <w:rFonts w:ascii="黑体" w:eastAsia="黑体" w:hAnsi="黑体" w:hint="eastAsia"/>
        </w:rPr>
        <w:t>50），</w:t>
      </w:r>
      <w:r>
        <w:rPr>
          <w:rFonts w:ascii="黑体" w:eastAsia="黑体" w:hAnsi="黑体" w:hint="eastAsia"/>
        </w:rPr>
        <w:t>较低</w:t>
      </w:r>
      <w:r w:rsidRPr="003A6409">
        <w:rPr>
          <w:rFonts w:ascii="黑体" w:eastAsia="黑体" w:hAnsi="黑体" w:hint="eastAsia"/>
        </w:rPr>
        <w:t>（得分</w:t>
      </w:r>
      <m:oMath>
        <m:r>
          <m:rPr>
            <m:sty m:val="p"/>
          </m:rPr>
          <w:rPr>
            <w:rFonts w:ascii="Cambria Math" w:eastAsia="黑体" w:hAnsi="Cambria Math"/>
          </w:rPr>
          <m:t>&lt;</m:t>
        </m:r>
      </m:oMath>
      <w:r w:rsidRPr="003A6409">
        <w:rPr>
          <w:rFonts w:ascii="黑体" w:eastAsia="黑体" w:hAnsi="黑体" w:hint="eastAsia"/>
        </w:rPr>
        <w:t>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191C2" w14:textId="77777777" w:rsidR="00FB4CB6" w:rsidRDefault="00FB4CB6">
    <w:pPr>
      <w:pStyle w:val="a8"/>
      <w:spacing w:before="120" w:after="120"/>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0EC71" w14:textId="77777777" w:rsidR="00FB4CB6" w:rsidRPr="008C541A" w:rsidRDefault="00FB4CB6" w:rsidP="008C541A">
    <w:pPr>
      <w:pStyle w:val="a8"/>
      <w:pBdr>
        <w:top w:val="none" w:sz="0" w:space="0" w:color="auto"/>
        <w:left w:val="none" w:sz="0" w:space="0" w:color="auto"/>
        <w:bottom w:val="none" w:sz="0" w:space="0" w:color="auto"/>
        <w:right w:val="none" w:sz="0" w:space="0" w:color="auto"/>
        <w:between w:val="none" w:sz="0" w:space="0" w:color="auto"/>
        <w:bar w:val="none" w:sz="0" w:color="auto"/>
      </w:pBdr>
      <w:spacing w:before="120" w:after="120"/>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590A28" w14:textId="77777777" w:rsidR="00FB4CB6" w:rsidRDefault="00FB4CB6">
    <w:pPr>
      <w:pStyle w:val="a8"/>
      <w:spacing w:before="120" w:after="120"/>
      <w:ind w:firstLine="360"/>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1D47A6"/>
    <w:multiLevelType w:val="hybridMultilevel"/>
    <w:tmpl w:val="D9F66D84"/>
    <w:lvl w:ilvl="0" w:tplc="BA1EA296">
      <w:start w:val="1"/>
      <w:numFmt w:val="japaneseCounting"/>
      <w:lvlText w:val="%1、"/>
      <w:lvlJc w:val="left"/>
      <w:pPr>
        <w:ind w:left="800" w:hanging="8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922"/>
    <w:rsid w:val="00000F67"/>
    <w:rsid w:val="000131B6"/>
    <w:rsid w:val="00013A2B"/>
    <w:rsid w:val="000168C3"/>
    <w:rsid w:val="00021314"/>
    <w:rsid w:val="00033107"/>
    <w:rsid w:val="00033D91"/>
    <w:rsid w:val="000425C4"/>
    <w:rsid w:val="0004726B"/>
    <w:rsid w:val="00076E78"/>
    <w:rsid w:val="00082638"/>
    <w:rsid w:val="0008512E"/>
    <w:rsid w:val="00085FD4"/>
    <w:rsid w:val="00094C58"/>
    <w:rsid w:val="00096C0D"/>
    <w:rsid w:val="00097B25"/>
    <w:rsid w:val="000A110C"/>
    <w:rsid w:val="000A2C67"/>
    <w:rsid w:val="000A4BB9"/>
    <w:rsid w:val="000C2C36"/>
    <w:rsid w:val="000C406D"/>
    <w:rsid w:val="000D21F9"/>
    <w:rsid w:val="000D7B70"/>
    <w:rsid w:val="000E18EE"/>
    <w:rsid w:val="000E1C48"/>
    <w:rsid w:val="000E300A"/>
    <w:rsid w:val="000F1665"/>
    <w:rsid w:val="000F1B54"/>
    <w:rsid w:val="000F3125"/>
    <w:rsid w:val="000F6BF7"/>
    <w:rsid w:val="001079E7"/>
    <w:rsid w:val="0011575A"/>
    <w:rsid w:val="001159D4"/>
    <w:rsid w:val="001200A4"/>
    <w:rsid w:val="001374FD"/>
    <w:rsid w:val="00137DA4"/>
    <w:rsid w:val="00141D81"/>
    <w:rsid w:val="001425E9"/>
    <w:rsid w:val="001474A0"/>
    <w:rsid w:val="00153D7A"/>
    <w:rsid w:val="001551F8"/>
    <w:rsid w:val="0016303C"/>
    <w:rsid w:val="00164C3C"/>
    <w:rsid w:val="00166079"/>
    <w:rsid w:val="00174CDB"/>
    <w:rsid w:val="001772FB"/>
    <w:rsid w:val="001A08A2"/>
    <w:rsid w:val="001A4947"/>
    <w:rsid w:val="001A4E51"/>
    <w:rsid w:val="001A60F8"/>
    <w:rsid w:val="001B3FF6"/>
    <w:rsid w:val="001B5A20"/>
    <w:rsid w:val="001C1A13"/>
    <w:rsid w:val="001F3207"/>
    <w:rsid w:val="00200F1D"/>
    <w:rsid w:val="002018D3"/>
    <w:rsid w:val="0020555C"/>
    <w:rsid w:val="00207DD6"/>
    <w:rsid w:val="0021610A"/>
    <w:rsid w:val="00230A16"/>
    <w:rsid w:val="00231211"/>
    <w:rsid w:val="00234E40"/>
    <w:rsid w:val="00235589"/>
    <w:rsid w:val="00240374"/>
    <w:rsid w:val="00241B9C"/>
    <w:rsid w:val="002502E5"/>
    <w:rsid w:val="0025197B"/>
    <w:rsid w:val="00251F33"/>
    <w:rsid w:val="00252E14"/>
    <w:rsid w:val="00264840"/>
    <w:rsid w:val="00264F05"/>
    <w:rsid w:val="00265DF4"/>
    <w:rsid w:val="00273A33"/>
    <w:rsid w:val="00280915"/>
    <w:rsid w:val="002939E9"/>
    <w:rsid w:val="00293CD9"/>
    <w:rsid w:val="00295C99"/>
    <w:rsid w:val="002A3B49"/>
    <w:rsid w:val="002A4FA6"/>
    <w:rsid w:val="002C2A38"/>
    <w:rsid w:val="002C6C24"/>
    <w:rsid w:val="002D4672"/>
    <w:rsid w:val="002E15F2"/>
    <w:rsid w:val="002E7AA0"/>
    <w:rsid w:val="00300692"/>
    <w:rsid w:val="00302869"/>
    <w:rsid w:val="00304FE8"/>
    <w:rsid w:val="00313B56"/>
    <w:rsid w:val="00314AAC"/>
    <w:rsid w:val="00321B31"/>
    <w:rsid w:val="00322870"/>
    <w:rsid w:val="00323CB4"/>
    <w:rsid w:val="003362E4"/>
    <w:rsid w:val="00346A28"/>
    <w:rsid w:val="00347BDB"/>
    <w:rsid w:val="00351CFF"/>
    <w:rsid w:val="00355F1B"/>
    <w:rsid w:val="0036401D"/>
    <w:rsid w:val="003754F8"/>
    <w:rsid w:val="003818CB"/>
    <w:rsid w:val="00392917"/>
    <w:rsid w:val="003965B6"/>
    <w:rsid w:val="003A3062"/>
    <w:rsid w:val="003C730B"/>
    <w:rsid w:val="003D1E9F"/>
    <w:rsid w:val="003D3027"/>
    <w:rsid w:val="003D57DD"/>
    <w:rsid w:val="003E7DD4"/>
    <w:rsid w:val="003F1F5D"/>
    <w:rsid w:val="00401C98"/>
    <w:rsid w:val="00402279"/>
    <w:rsid w:val="004024B1"/>
    <w:rsid w:val="00402EFB"/>
    <w:rsid w:val="00417618"/>
    <w:rsid w:val="00420CEF"/>
    <w:rsid w:val="00422496"/>
    <w:rsid w:val="00437239"/>
    <w:rsid w:val="00444AE1"/>
    <w:rsid w:val="00446F51"/>
    <w:rsid w:val="004508F0"/>
    <w:rsid w:val="004536EC"/>
    <w:rsid w:val="00455D9A"/>
    <w:rsid w:val="00456663"/>
    <w:rsid w:val="00461D7B"/>
    <w:rsid w:val="00465C6B"/>
    <w:rsid w:val="00476922"/>
    <w:rsid w:val="0048024B"/>
    <w:rsid w:val="00486520"/>
    <w:rsid w:val="0049468E"/>
    <w:rsid w:val="004A4403"/>
    <w:rsid w:val="004A5EDB"/>
    <w:rsid w:val="004B7868"/>
    <w:rsid w:val="004B7AD6"/>
    <w:rsid w:val="004C088F"/>
    <w:rsid w:val="004D328D"/>
    <w:rsid w:val="004D37F7"/>
    <w:rsid w:val="004E73E7"/>
    <w:rsid w:val="004E7544"/>
    <w:rsid w:val="004F21CD"/>
    <w:rsid w:val="005123D9"/>
    <w:rsid w:val="005151DF"/>
    <w:rsid w:val="0051639B"/>
    <w:rsid w:val="00521095"/>
    <w:rsid w:val="00524196"/>
    <w:rsid w:val="005277CD"/>
    <w:rsid w:val="0053110B"/>
    <w:rsid w:val="0053680D"/>
    <w:rsid w:val="00551FB9"/>
    <w:rsid w:val="00562F26"/>
    <w:rsid w:val="00564803"/>
    <w:rsid w:val="0056717E"/>
    <w:rsid w:val="00571048"/>
    <w:rsid w:val="00571623"/>
    <w:rsid w:val="0057238C"/>
    <w:rsid w:val="005728A8"/>
    <w:rsid w:val="00574317"/>
    <w:rsid w:val="00587EDB"/>
    <w:rsid w:val="00591C0E"/>
    <w:rsid w:val="005969E6"/>
    <w:rsid w:val="00596F9D"/>
    <w:rsid w:val="005A1608"/>
    <w:rsid w:val="005A50FB"/>
    <w:rsid w:val="005B6DC9"/>
    <w:rsid w:val="005C2C31"/>
    <w:rsid w:val="005C3FED"/>
    <w:rsid w:val="005C54D4"/>
    <w:rsid w:val="005D64E0"/>
    <w:rsid w:val="005F5041"/>
    <w:rsid w:val="00602DAD"/>
    <w:rsid w:val="00610D77"/>
    <w:rsid w:val="00620B35"/>
    <w:rsid w:val="00637119"/>
    <w:rsid w:val="006610C2"/>
    <w:rsid w:val="00661650"/>
    <w:rsid w:val="0066365F"/>
    <w:rsid w:val="0067371A"/>
    <w:rsid w:val="006753AD"/>
    <w:rsid w:val="0068049E"/>
    <w:rsid w:val="00680E91"/>
    <w:rsid w:val="00683C2C"/>
    <w:rsid w:val="006921E2"/>
    <w:rsid w:val="00693386"/>
    <w:rsid w:val="006B1393"/>
    <w:rsid w:val="006C19DB"/>
    <w:rsid w:val="006D0AB7"/>
    <w:rsid w:val="006D0F42"/>
    <w:rsid w:val="006D1FC1"/>
    <w:rsid w:val="006D62C5"/>
    <w:rsid w:val="006D6A8A"/>
    <w:rsid w:val="006E5409"/>
    <w:rsid w:val="00702670"/>
    <w:rsid w:val="007026DE"/>
    <w:rsid w:val="0071571B"/>
    <w:rsid w:val="00716F0E"/>
    <w:rsid w:val="007179CA"/>
    <w:rsid w:val="007250AD"/>
    <w:rsid w:val="00726084"/>
    <w:rsid w:val="00741E83"/>
    <w:rsid w:val="00751AB6"/>
    <w:rsid w:val="00771F52"/>
    <w:rsid w:val="00777C09"/>
    <w:rsid w:val="0078051E"/>
    <w:rsid w:val="00781A29"/>
    <w:rsid w:val="00785353"/>
    <w:rsid w:val="007A0E16"/>
    <w:rsid w:val="007A27AA"/>
    <w:rsid w:val="007B2DBB"/>
    <w:rsid w:val="007B7E0B"/>
    <w:rsid w:val="007D57C4"/>
    <w:rsid w:val="007E37B3"/>
    <w:rsid w:val="007E4ABF"/>
    <w:rsid w:val="008037D7"/>
    <w:rsid w:val="008126A3"/>
    <w:rsid w:val="008156FE"/>
    <w:rsid w:val="008255F0"/>
    <w:rsid w:val="00835F91"/>
    <w:rsid w:val="0084193E"/>
    <w:rsid w:val="0084197D"/>
    <w:rsid w:val="00844C69"/>
    <w:rsid w:val="00850350"/>
    <w:rsid w:val="00852B00"/>
    <w:rsid w:val="00860A85"/>
    <w:rsid w:val="0086191E"/>
    <w:rsid w:val="0087496D"/>
    <w:rsid w:val="00880CF8"/>
    <w:rsid w:val="00886F4C"/>
    <w:rsid w:val="00887234"/>
    <w:rsid w:val="0089529C"/>
    <w:rsid w:val="00895DA4"/>
    <w:rsid w:val="00897811"/>
    <w:rsid w:val="008A164C"/>
    <w:rsid w:val="008B690D"/>
    <w:rsid w:val="008B77A0"/>
    <w:rsid w:val="008C03EF"/>
    <w:rsid w:val="008C541A"/>
    <w:rsid w:val="008C6192"/>
    <w:rsid w:val="008D21BA"/>
    <w:rsid w:val="008D607E"/>
    <w:rsid w:val="008E3C28"/>
    <w:rsid w:val="008E580A"/>
    <w:rsid w:val="008E674F"/>
    <w:rsid w:val="008F0617"/>
    <w:rsid w:val="008F4E25"/>
    <w:rsid w:val="00901030"/>
    <w:rsid w:val="00902921"/>
    <w:rsid w:val="00915151"/>
    <w:rsid w:val="00933174"/>
    <w:rsid w:val="00954F01"/>
    <w:rsid w:val="00955317"/>
    <w:rsid w:val="00960A78"/>
    <w:rsid w:val="00961DA5"/>
    <w:rsid w:val="009658FD"/>
    <w:rsid w:val="0096621F"/>
    <w:rsid w:val="0098298A"/>
    <w:rsid w:val="00983A7A"/>
    <w:rsid w:val="009A12AF"/>
    <w:rsid w:val="009B1877"/>
    <w:rsid w:val="009B3C0C"/>
    <w:rsid w:val="009C53C8"/>
    <w:rsid w:val="009D59EC"/>
    <w:rsid w:val="009E2696"/>
    <w:rsid w:val="009F11DA"/>
    <w:rsid w:val="009F41C0"/>
    <w:rsid w:val="00A10A77"/>
    <w:rsid w:val="00A10DF6"/>
    <w:rsid w:val="00A366A7"/>
    <w:rsid w:val="00A44340"/>
    <w:rsid w:val="00A56811"/>
    <w:rsid w:val="00A572D5"/>
    <w:rsid w:val="00A762E3"/>
    <w:rsid w:val="00A76592"/>
    <w:rsid w:val="00A86364"/>
    <w:rsid w:val="00A92A0C"/>
    <w:rsid w:val="00A94023"/>
    <w:rsid w:val="00A94602"/>
    <w:rsid w:val="00A94DB2"/>
    <w:rsid w:val="00A956AD"/>
    <w:rsid w:val="00AA5974"/>
    <w:rsid w:val="00AB114C"/>
    <w:rsid w:val="00AB65BB"/>
    <w:rsid w:val="00AD348A"/>
    <w:rsid w:val="00AE237A"/>
    <w:rsid w:val="00B0135A"/>
    <w:rsid w:val="00B0472E"/>
    <w:rsid w:val="00B0679C"/>
    <w:rsid w:val="00B16461"/>
    <w:rsid w:val="00B1710F"/>
    <w:rsid w:val="00B21B96"/>
    <w:rsid w:val="00B3320C"/>
    <w:rsid w:val="00B357F2"/>
    <w:rsid w:val="00B36451"/>
    <w:rsid w:val="00B40C8F"/>
    <w:rsid w:val="00B41F73"/>
    <w:rsid w:val="00B513F0"/>
    <w:rsid w:val="00B52660"/>
    <w:rsid w:val="00B6384A"/>
    <w:rsid w:val="00B7308C"/>
    <w:rsid w:val="00B8182F"/>
    <w:rsid w:val="00B82659"/>
    <w:rsid w:val="00B83D4C"/>
    <w:rsid w:val="00B8621F"/>
    <w:rsid w:val="00B86905"/>
    <w:rsid w:val="00BA5A9B"/>
    <w:rsid w:val="00BA6543"/>
    <w:rsid w:val="00BB152F"/>
    <w:rsid w:val="00BB4E8C"/>
    <w:rsid w:val="00BB60ED"/>
    <w:rsid w:val="00BC6DD6"/>
    <w:rsid w:val="00BE16C8"/>
    <w:rsid w:val="00BE247A"/>
    <w:rsid w:val="00BE2A55"/>
    <w:rsid w:val="00BE3E5C"/>
    <w:rsid w:val="00BE3F6A"/>
    <w:rsid w:val="00BE562C"/>
    <w:rsid w:val="00BF5FD3"/>
    <w:rsid w:val="00BF6158"/>
    <w:rsid w:val="00BF76B2"/>
    <w:rsid w:val="00C002EE"/>
    <w:rsid w:val="00C0136A"/>
    <w:rsid w:val="00C03FB7"/>
    <w:rsid w:val="00C06455"/>
    <w:rsid w:val="00C11BBB"/>
    <w:rsid w:val="00C11CE2"/>
    <w:rsid w:val="00C15BD4"/>
    <w:rsid w:val="00C24329"/>
    <w:rsid w:val="00C2460A"/>
    <w:rsid w:val="00C252CD"/>
    <w:rsid w:val="00C376C4"/>
    <w:rsid w:val="00C451BB"/>
    <w:rsid w:val="00C61B27"/>
    <w:rsid w:val="00C70E78"/>
    <w:rsid w:val="00C73C5A"/>
    <w:rsid w:val="00C7763A"/>
    <w:rsid w:val="00C8274F"/>
    <w:rsid w:val="00C83E54"/>
    <w:rsid w:val="00C9425A"/>
    <w:rsid w:val="00C94856"/>
    <w:rsid w:val="00C94C82"/>
    <w:rsid w:val="00CA0DF7"/>
    <w:rsid w:val="00CA3B14"/>
    <w:rsid w:val="00CA7B28"/>
    <w:rsid w:val="00CB019B"/>
    <w:rsid w:val="00CB433B"/>
    <w:rsid w:val="00CD27CB"/>
    <w:rsid w:val="00CD6654"/>
    <w:rsid w:val="00CF3137"/>
    <w:rsid w:val="00CF5136"/>
    <w:rsid w:val="00D04B8A"/>
    <w:rsid w:val="00D05D9A"/>
    <w:rsid w:val="00D15877"/>
    <w:rsid w:val="00D22B6C"/>
    <w:rsid w:val="00D237EA"/>
    <w:rsid w:val="00D240F4"/>
    <w:rsid w:val="00D24403"/>
    <w:rsid w:val="00D26F87"/>
    <w:rsid w:val="00D275EE"/>
    <w:rsid w:val="00D30A63"/>
    <w:rsid w:val="00D33114"/>
    <w:rsid w:val="00D432D8"/>
    <w:rsid w:val="00D54CD0"/>
    <w:rsid w:val="00D62B87"/>
    <w:rsid w:val="00D63E34"/>
    <w:rsid w:val="00D66EB9"/>
    <w:rsid w:val="00D820E0"/>
    <w:rsid w:val="00D854F1"/>
    <w:rsid w:val="00D86003"/>
    <w:rsid w:val="00D9100E"/>
    <w:rsid w:val="00D91648"/>
    <w:rsid w:val="00D91EB2"/>
    <w:rsid w:val="00D926ED"/>
    <w:rsid w:val="00D9719B"/>
    <w:rsid w:val="00DA1D8C"/>
    <w:rsid w:val="00DA2624"/>
    <w:rsid w:val="00DA293C"/>
    <w:rsid w:val="00DA432F"/>
    <w:rsid w:val="00DA45AE"/>
    <w:rsid w:val="00DB4D3B"/>
    <w:rsid w:val="00DB5A88"/>
    <w:rsid w:val="00DB7877"/>
    <w:rsid w:val="00DC0272"/>
    <w:rsid w:val="00DC4C1B"/>
    <w:rsid w:val="00DD5335"/>
    <w:rsid w:val="00DD5BB8"/>
    <w:rsid w:val="00DE1EF4"/>
    <w:rsid w:val="00DF0970"/>
    <w:rsid w:val="00DF442F"/>
    <w:rsid w:val="00DF4678"/>
    <w:rsid w:val="00E14501"/>
    <w:rsid w:val="00E15340"/>
    <w:rsid w:val="00E16007"/>
    <w:rsid w:val="00E23A83"/>
    <w:rsid w:val="00E23B12"/>
    <w:rsid w:val="00E42C73"/>
    <w:rsid w:val="00E505DA"/>
    <w:rsid w:val="00E55370"/>
    <w:rsid w:val="00E63720"/>
    <w:rsid w:val="00E63BF8"/>
    <w:rsid w:val="00E73366"/>
    <w:rsid w:val="00E73ED3"/>
    <w:rsid w:val="00E76D2C"/>
    <w:rsid w:val="00E80B41"/>
    <w:rsid w:val="00EA0DD0"/>
    <w:rsid w:val="00EA371D"/>
    <w:rsid w:val="00EC1422"/>
    <w:rsid w:val="00EC2AB2"/>
    <w:rsid w:val="00EC5248"/>
    <w:rsid w:val="00EC6015"/>
    <w:rsid w:val="00ED5718"/>
    <w:rsid w:val="00EE5375"/>
    <w:rsid w:val="00EE5EE3"/>
    <w:rsid w:val="00EE7B2E"/>
    <w:rsid w:val="00EF44EE"/>
    <w:rsid w:val="00F12DEC"/>
    <w:rsid w:val="00F12EAE"/>
    <w:rsid w:val="00F13B99"/>
    <w:rsid w:val="00F16DF4"/>
    <w:rsid w:val="00F20CF8"/>
    <w:rsid w:val="00F22AF3"/>
    <w:rsid w:val="00F40DD0"/>
    <w:rsid w:val="00F421CD"/>
    <w:rsid w:val="00F44733"/>
    <w:rsid w:val="00F47118"/>
    <w:rsid w:val="00F645D0"/>
    <w:rsid w:val="00F660DD"/>
    <w:rsid w:val="00F81D62"/>
    <w:rsid w:val="00F84E78"/>
    <w:rsid w:val="00F93ED5"/>
    <w:rsid w:val="00FB2C09"/>
    <w:rsid w:val="00FB4CB6"/>
    <w:rsid w:val="00FB5964"/>
    <w:rsid w:val="00FC12B6"/>
    <w:rsid w:val="00FC206C"/>
    <w:rsid w:val="00FC663F"/>
    <w:rsid w:val="00FD1708"/>
    <w:rsid w:val="00FE0167"/>
    <w:rsid w:val="00FE2967"/>
    <w:rsid w:val="00FE5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C6C74"/>
  <w15:docId w15:val="{23370985-2109-42DF-B3D4-E5817B359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0DF7"/>
    <w:pPr>
      <w:spacing w:afterLines="50" w:line="560" w:lineRule="exact"/>
      <w:ind w:firstLineChars="200" w:firstLine="200"/>
      <w:jc w:val="both"/>
    </w:pPr>
    <w:rPr>
      <w:rFonts w:ascii="Times Roman" w:eastAsia="仿宋_GB2312" w:hAnsi="Times Roman" w:cs="Arial Unicode MS"/>
      <w:color w:val="000000"/>
      <w:sz w:val="32"/>
      <w:szCs w:val="28"/>
      <w:lang w:val="zh-CN"/>
    </w:rPr>
  </w:style>
  <w:style w:type="paragraph" w:styleId="1">
    <w:name w:val="heading 1"/>
    <w:basedOn w:val="a"/>
    <w:next w:val="a"/>
    <w:link w:val="10"/>
    <w:uiPriority w:val="9"/>
    <w:qFormat/>
    <w:rsid w:val="005123D9"/>
    <w:pPr>
      <w:keepNext/>
      <w:keepLines/>
      <w:outlineLvl w:val="0"/>
    </w:pPr>
    <w:rPr>
      <w:rFonts w:eastAsia="黑体"/>
      <w:b/>
      <w:bCs/>
      <w:kern w:val="44"/>
      <w:sz w:val="36"/>
      <w:szCs w:val="44"/>
    </w:rPr>
  </w:style>
  <w:style w:type="paragraph" w:styleId="2">
    <w:name w:val="heading 2"/>
    <w:basedOn w:val="a"/>
    <w:next w:val="a"/>
    <w:link w:val="20"/>
    <w:uiPriority w:val="9"/>
    <w:unhideWhenUsed/>
    <w:qFormat/>
    <w:rsid w:val="005123D9"/>
    <w:pPr>
      <w:keepNext/>
      <w:keepLines/>
      <w:outlineLvl w:val="1"/>
    </w:pPr>
    <w:rPr>
      <w:rFonts w:ascii="Times New Roman" w:eastAsia="楷体_GB2312" w:hAnsi="Times New Roman" w:cstheme="majorBidi"/>
      <w:b/>
      <w:bCs/>
      <w:szCs w:val="32"/>
    </w:rPr>
  </w:style>
  <w:style w:type="paragraph" w:styleId="3">
    <w:name w:val="heading 3"/>
    <w:basedOn w:val="a"/>
    <w:next w:val="a"/>
    <w:link w:val="30"/>
    <w:uiPriority w:val="9"/>
    <w:unhideWhenUsed/>
    <w:qFormat/>
    <w:rsid w:val="005123D9"/>
    <w:pPr>
      <w:keepNext/>
      <w:keepLines/>
      <w:spacing w:before="260" w:after="260" w:line="416" w:lineRule="atLeast"/>
      <w:outlineLvl w:val="2"/>
    </w:pPr>
    <w:rPr>
      <w:b/>
      <w:bCs/>
      <w:szCs w:val="32"/>
    </w:rPr>
  </w:style>
  <w:style w:type="paragraph" w:styleId="4">
    <w:name w:val="heading 4"/>
    <w:basedOn w:val="a"/>
    <w:next w:val="a"/>
    <w:link w:val="40"/>
    <w:uiPriority w:val="9"/>
    <w:unhideWhenUsed/>
    <w:qFormat/>
    <w:rsid w:val="005123D9"/>
    <w:pPr>
      <w:keepNext/>
      <w:keepLines/>
      <w:spacing w:before="280" w:after="290" w:line="376" w:lineRule="atLeast"/>
      <w:outlineLvl w:val="3"/>
    </w:pPr>
    <w:rPr>
      <w:rFonts w:asciiTheme="majorHAnsi" w:eastAsiaTheme="majorEastAsia" w:hAnsiTheme="majorHAnsi" w:cstheme="majorBidi"/>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660DD"/>
    <w:rPr>
      <w:u w:val="single"/>
    </w:rPr>
  </w:style>
  <w:style w:type="table" w:customStyle="1" w:styleId="TableNormal">
    <w:name w:val="Table Normal"/>
    <w:rsid w:val="00F660DD"/>
    <w:tblPr>
      <w:tblInd w:w="0" w:type="dxa"/>
      <w:tblCellMar>
        <w:top w:w="0" w:type="dxa"/>
        <w:left w:w="0" w:type="dxa"/>
        <w:bottom w:w="0" w:type="dxa"/>
        <w:right w:w="0" w:type="dxa"/>
      </w:tblCellMar>
    </w:tblPr>
  </w:style>
  <w:style w:type="paragraph" w:customStyle="1" w:styleId="a4">
    <w:name w:val="默认"/>
    <w:rsid w:val="00F660DD"/>
    <w:pPr>
      <w:spacing w:before="160" w:line="288" w:lineRule="auto"/>
    </w:pPr>
    <w:rPr>
      <w:rFonts w:ascii="PingFang SC Regular" w:eastAsia="Arial Unicode MS" w:hAnsi="PingFang SC Regular" w:cs="Arial Unicode MS"/>
      <w:color w:val="000000"/>
      <w:sz w:val="24"/>
      <w:szCs w:val="24"/>
    </w:rPr>
  </w:style>
  <w:style w:type="character" w:customStyle="1" w:styleId="10">
    <w:name w:val="标题 1 字符"/>
    <w:basedOn w:val="a0"/>
    <w:link w:val="1"/>
    <w:uiPriority w:val="9"/>
    <w:rsid w:val="005123D9"/>
    <w:rPr>
      <w:rFonts w:ascii="Times Roman" w:eastAsia="黑体" w:hAnsi="Times Roman" w:cs="Arial Unicode MS"/>
      <w:b/>
      <w:bCs/>
      <w:color w:val="000000"/>
      <w:kern w:val="44"/>
      <w:sz w:val="36"/>
      <w:szCs w:val="44"/>
      <w:lang w:val="zh-CN"/>
    </w:rPr>
  </w:style>
  <w:style w:type="character" w:customStyle="1" w:styleId="20">
    <w:name w:val="标题 2 字符"/>
    <w:basedOn w:val="a0"/>
    <w:link w:val="2"/>
    <w:uiPriority w:val="9"/>
    <w:rsid w:val="005123D9"/>
    <w:rPr>
      <w:rFonts w:eastAsia="楷体_GB2312" w:cstheme="majorBidi"/>
      <w:b/>
      <w:bCs/>
      <w:color w:val="000000"/>
      <w:sz w:val="32"/>
      <w:szCs w:val="32"/>
      <w:lang w:val="zh-CN"/>
    </w:rPr>
  </w:style>
  <w:style w:type="paragraph" w:styleId="a5">
    <w:name w:val="Title"/>
    <w:aliases w:val="标题3"/>
    <w:basedOn w:val="3"/>
    <w:next w:val="a4"/>
    <w:link w:val="a6"/>
    <w:uiPriority w:val="10"/>
    <w:qFormat/>
    <w:rsid w:val="005123D9"/>
    <w:pPr>
      <w:spacing w:before="50" w:after="50" w:line="560" w:lineRule="exact"/>
      <w:jc w:val="center"/>
    </w:pPr>
    <w:rPr>
      <w:rFonts w:asciiTheme="majorHAnsi" w:eastAsiaTheme="majorEastAsia" w:hAnsiTheme="majorHAnsi" w:cstheme="majorBidi"/>
      <w:b w:val="0"/>
      <w:bCs w:val="0"/>
    </w:rPr>
  </w:style>
  <w:style w:type="character" w:customStyle="1" w:styleId="a6">
    <w:name w:val="标题 字符"/>
    <w:aliases w:val="标题3 字符"/>
    <w:basedOn w:val="a0"/>
    <w:link w:val="a5"/>
    <w:uiPriority w:val="10"/>
    <w:rsid w:val="005123D9"/>
    <w:rPr>
      <w:rFonts w:asciiTheme="majorHAnsi" w:eastAsiaTheme="majorEastAsia" w:hAnsiTheme="majorHAnsi" w:cstheme="majorBidi"/>
      <w:color w:val="000000"/>
      <w:sz w:val="32"/>
      <w:szCs w:val="32"/>
      <w:lang w:val="zh-CN"/>
    </w:rPr>
  </w:style>
  <w:style w:type="character" w:customStyle="1" w:styleId="40">
    <w:name w:val="标题 4 字符"/>
    <w:basedOn w:val="a0"/>
    <w:link w:val="4"/>
    <w:uiPriority w:val="9"/>
    <w:rsid w:val="005123D9"/>
    <w:rPr>
      <w:rFonts w:asciiTheme="majorHAnsi" w:eastAsiaTheme="majorEastAsia" w:hAnsiTheme="majorHAnsi" w:cstheme="majorBidi"/>
      <w:b/>
      <w:bCs/>
      <w:color w:val="000000"/>
      <w:sz w:val="28"/>
      <w:szCs w:val="28"/>
      <w:lang w:val="zh-CN"/>
    </w:rPr>
  </w:style>
  <w:style w:type="character" w:customStyle="1" w:styleId="30">
    <w:name w:val="标题 3 字符"/>
    <w:basedOn w:val="a0"/>
    <w:link w:val="3"/>
    <w:uiPriority w:val="9"/>
    <w:rsid w:val="005123D9"/>
    <w:rPr>
      <w:rFonts w:ascii="Times Roman" w:eastAsia="仿宋_GB2312" w:hAnsi="Times Roman" w:cs="Arial Unicode MS"/>
      <w:b/>
      <w:bCs/>
      <w:color w:val="000000"/>
      <w:sz w:val="32"/>
      <w:szCs w:val="32"/>
      <w:lang w:val="zh-CN"/>
    </w:rPr>
  </w:style>
  <w:style w:type="table" w:styleId="a7">
    <w:name w:val="Table Grid"/>
    <w:basedOn w:val="a1"/>
    <w:uiPriority w:val="39"/>
    <w:rsid w:val="009D59E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hAnsiTheme="minorHAnsi" w:cstheme="minorBidi"/>
      <w:kern w:val="2"/>
      <w:sz w:val="21"/>
      <w:szCs w:val="22"/>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A2C67"/>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9">
    <w:name w:val="页眉 字符"/>
    <w:basedOn w:val="a0"/>
    <w:link w:val="a8"/>
    <w:uiPriority w:val="99"/>
    <w:rsid w:val="000A2C67"/>
    <w:rPr>
      <w:rFonts w:ascii="Times Roman" w:eastAsia="仿宋_GB2312" w:hAnsi="Times Roman" w:cs="Arial Unicode MS"/>
      <w:color w:val="000000"/>
      <w:sz w:val="18"/>
      <w:szCs w:val="18"/>
      <w:lang w:val="zh-CN"/>
    </w:rPr>
  </w:style>
  <w:style w:type="paragraph" w:styleId="aa">
    <w:name w:val="footer"/>
    <w:basedOn w:val="a"/>
    <w:link w:val="ab"/>
    <w:uiPriority w:val="99"/>
    <w:unhideWhenUsed/>
    <w:rsid w:val="000A2C67"/>
    <w:pPr>
      <w:tabs>
        <w:tab w:val="center" w:pos="4153"/>
        <w:tab w:val="right" w:pos="8306"/>
      </w:tabs>
      <w:snapToGrid w:val="0"/>
      <w:spacing w:line="240" w:lineRule="atLeast"/>
    </w:pPr>
    <w:rPr>
      <w:sz w:val="18"/>
      <w:szCs w:val="18"/>
    </w:rPr>
  </w:style>
  <w:style w:type="character" w:customStyle="1" w:styleId="ab">
    <w:name w:val="页脚 字符"/>
    <w:basedOn w:val="a0"/>
    <w:link w:val="aa"/>
    <w:uiPriority w:val="99"/>
    <w:rsid w:val="000A2C67"/>
    <w:rPr>
      <w:rFonts w:ascii="Times Roman" w:eastAsia="仿宋_GB2312" w:hAnsi="Times Roman" w:cs="Arial Unicode MS"/>
      <w:color w:val="000000"/>
      <w:sz w:val="18"/>
      <w:szCs w:val="18"/>
      <w:lang w:val="zh-CN"/>
    </w:rPr>
  </w:style>
  <w:style w:type="paragraph" w:styleId="ac">
    <w:name w:val="Balloon Text"/>
    <w:basedOn w:val="a"/>
    <w:link w:val="ad"/>
    <w:uiPriority w:val="99"/>
    <w:semiHidden/>
    <w:unhideWhenUsed/>
    <w:rsid w:val="000A2C67"/>
    <w:pPr>
      <w:spacing w:line="240" w:lineRule="auto"/>
    </w:pPr>
    <w:rPr>
      <w:sz w:val="18"/>
      <w:szCs w:val="18"/>
    </w:rPr>
  </w:style>
  <w:style w:type="character" w:customStyle="1" w:styleId="ad">
    <w:name w:val="批注框文本 字符"/>
    <w:basedOn w:val="a0"/>
    <w:link w:val="ac"/>
    <w:uiPriority w:val="99"/>
    <w:semiHidden/>
    <w:rsid w:val="000A2C67"/>
    <w:rPr>
      <w:rFonts w:ascii="Times Roman" w:eastAsia="仿宋_GB2312" w:hAnsi="Times Roman" w:cs="Arial Unicode MS"/>
      <w:color w:val="000000"/>
      <w:sz w:val="18"/>
      <w:szCs w:val="18"/>
      <w:lang w:val="zh-CN"/>
    </w:rPr>
  </w:style>
  <w:style w:type="paragraph" w:styleId="ae">
    <w:name w:val="footnote text"/>
    <w:basedOn w:val="a"/>
    <w:link w:val="af"/>
    <w:unhideWhenUsed/>
    <w:rsid w:val="00C376C4"/>
    <w:pPr>
      <w:widowControl w:val="0"/>
      <w:pBdr>
        <w:top w:val="none" w:sz="0" w:space="0" w:color="auto"/>
        <w:left w:val="none" w:sz="0" w:space="0" w:color="auto"/>
        <w:bottom w:val="none" w:sz="0" w:space="0" w:color="auto"/>
        <w:right w:val="none" w:sz="0" w:space="0" w:color="auto"/>
        <w:between w:val="none" w:sz="0" w:space="0" w:color="auto"/>
        <w:bar w:val="none" w:sz="0" w:color="auto"/>
      </w:pBdr>
      <w:snapToGrid w:val="0"/>
    </w:pPr>
    <w:rPr>
      <w:rFonts w:ascii="Times New Roman" w:hAnsi="Times New Roman" w:cstheme="minorBidi"/>
      <w:color w:val="auto"/>
      <w:kern w:val="2"/>
      <w:sz w:val="18"/>
      <w:szCs w:val="18"/>
      <w:bdr w:val="none" w:sz="0" w:space="0" w:color="auto"/>
      <w:lang w:val="en-US"/>
    </w:rPr>
  </w:style>
  <w:style w:type="character" w:customStyle="1" w:styleId="af">
    <w:name w:val="脚注文本 字符"/>
    <w:basedOn w:val="a0"/>
    <w:link w:val="ae"/>
    <w:rsid w:val="00C376C4"/>
    <w:rPr>
      <w:rFonts w:eastAsia="仿宋_GB2312" w:cstheme="minorBidi"/>
      <w:kern w:val="2"/>
      <w:sz w:val="18"/>
      <w:szCs w:val="18"/>
      <w:bdr w:val="none" w:sz="0" w:space="0" w:color="auto"/>
    </w:rPr>
  </w:style>
  <w:style w:type="character" w:styleId="af0">
    <w:name w:val="footnote reference"/>
    <w:basedOn w:val="a0"/>
    <w:unhideWhenUsed/>
    <w:rsid w:val="00C376C4"/>
    <w:rPr>
      <w:vertAlign w:val="superscript"/>
    </w:rPr>
  </w:style>
  <w:style w:type="paragraph" w:styleId="af1">
    <w:name w:val="No Spacing"/>
    <w:uiPriority w:val="1"/>
    <w:qFormat/>
    <w:rsid w:val="00EA0DD0"/>
    <w:pPr>
      <w:spacing w:beforeLines="50" w:afterLines="50"/>
      <w:ind w:firstLineChars="200" w:firstLine="200"/>
    </w:pPr>
    <w:rPr>
      <w:rFonts w:ascii="Times Roman" w:eastAsia="仿宋_GB2312" w:hAnsi="Times Roman" w:cs="Arial Unicode MS"/>
      <w:color w:val="000000"/>
      <w:sz w:val="32"/>
      <w:szCs w:val="28"/>
      <w:lang w:val="zh-CN"/>
    </w:rPr>
  </w:style>
  <w:style w:type="character" w:styleId="af2">
    <w:name w:val="annotation reference"/>
    <w:basedOn w:val="a0"/>
    <w:uiPriority w:val="99"/>
    <w:semiHidden/>
    <w:unhideWhenUsed/>
    <w:rsid w:val="00A56811"/>
    <w:rPr>
      <w:sz w:val="21"/>
      <w:szCs w:val="21"/>
    </w:rPr>
  </w:style>
  <w:style w:type="paragraph" w:styleId="af3">
    <w:name w:val="annotation text"/>
    <w:basedOn w:val="a"/>
    <w:link w:val="af4"/>
    <w:uiPriority w:val="99"/>
    <w:semiHidden/>
    <w:unhideWhenUsed/>
    <w:rsid w:val="00A56811"/>
  </w:style>
  <w:style w:type="character" w:customStyle="1" w:styleId="af4">
    <w:name w:val="批注文字 字符"/>
    <w:basedOn w:val="a0"/>
    <w:link w:val="af3"/>
    <w:uiPriority w:val="99"/>
    <w:semiHidden/>
    <w:rsid w:val="00A56811"/>
    <w:rPr>
      <w:rFonts w:ascii="Times Roman" w:eastAsia="仿宋_GB2312" w:hAnsi="Times Roman" w:cs="Arial Unicode MS"/>
      <w:color w:val="000000"/>
      <w:sz w:val="32"/>
      <w:szCs w:val="28"/>
      <w:lang w:val="zh-CN"/>
    </w:rPr>
  </w:style>
  <w:style w:type="paragraph" w:styleId="af5">
    <w:name w:val="annotation subject"/>
    <w:basedOn w:val="af3"/>
    <w:next w:val="af3"/>
    <w:link w:val="af6"/>
    <w:uiPriority w:val="99"/>
    <w:semiHidden/>
    <w:unhideWhenUsed/>
    <w:rsid w:val="00A56811"/>
    <w:rPr>
      <w:b/>
      <w:bCs/>
    </w:rPr>
  </w:style>
  <w:style w:type="character" w:customStyle="1" w:styleId="af6">
    <w:name w:val="批注主题 字符"/>
    <w:basedOn w:val="af4"/>
    <w:link w:val="af5"/>
    <w:uiPriority w:val="99"/>
    <w:semiHidden/>
    <w:rsid w:val="00A56811"/>
    <w:rPr>
      <w:rFonts w:ascii="Times Roman" w:eastAsia="仿宋_GB2312" w:hAnsi="Times Roman" w:cs="Arial Unicode MS"/>
      <w:b/>
      <w:bCs/>
      <w:color w:val="000000"/>
      <w:sz w:val="32"/>
      <w:szCs w:val="28"/>
      <w:lang w:val="zh-CN"/>
    </w:rPr>
  </w:style>
  <w:style w:type="paragraph" w:styleId="TOC1">
    <w:name w:val="toc 1"/>
    <w:basedOn w:val="a"/>
    <w:next w:val="a"/>
    <w:autoRedefine/>
    <w:uiPriority w:val="39"/>
    <w:unhideWhenUsed/>
    <w:rsid w:val="00B3320C"/>
    <w:pPr>
      <w:tabs>
        <w:tab w:val="right" w:leader="dot" w:pos="9628"/>
      </w:tabs>
      <w:spacing w:afterLines="0" w:line="480" w:lineRule="exact"/>
      <w:ind w:firstLine="402"/>
      <w:jc w:val="center"/>
    </w:pPr>
    <w:rPr>
      <w:rFonts w:ascii="Times New Roman" w:eastAsiaTheme="majorEastAsia" w:hAnsi="Times New Roman" w:cs="Times New Roman"/>
      <w:b/>
      <w:bCs/>
      <w:color w:val="auto"/>
      <w:kern w:val="2"/>
      <w:szCs w:val="32"/>
      <w:bdr w:val="none" w:sz="0" w:space="0" w:color="auto"/>
      <w:lang w:val="en-US"/>
    </w:rPr>
  </w:style>
  <w:style w:type="paragraph" w:styleId="TOC2">
    <w:name w:val="toc 2"/>
    <w:basedOn w:val="a"/>
    <w:next w:val="a"/>
    <w:autoRedefine/>
    <w:uiPriority w:val="39"/>
    <w:unhideWhenUsed/>
    <w:rsid w:val="00A44340"/>
    <w:pPr>
      <w:ind w:leftChars="200" w:left="420"/>
    </w:pPr>
  </w:style>
  <w:style w:type="paragraph" w:styleId="TOC3">
    <w:name w:val="toc 3"/>
    <w:basedOn w:val="a"/>
    <w:next w:val="a"/>
    <w:autoRedefine/>
    <w:uiPriority w:val="39"/>
    <w:unhideWhenUsed/>
    <w:rsid w:val="00A44340"/>
    <w:pPr>
      <w:ind w:leftChars="400" w:left="840"/>
    </w:pPr>
  </w:style>
  <w:style w:type="paragraph" w:styleId="af7">
    <w:name w:val="List Paragraph"/>
    <w:basedOn w:val="a"/>
    <w:uiPriority w:val="34"/>
    <w:qFormat/>
    <w:rsid w:val="00C73C5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Lines="0" w:line="240" w:lineRule="auto"/>
      <w:ind w:firstLine="420"/>
    </w:pPr>
    <w:rPr>
      <w:rFonts w:asciiTheme="minorHAnsi" w:eastAsiaTheme="minorEastAsia" w:hAnsiTheme="minorHAnsi" w:cstheme="minorBidi"/>
      <w:color w:val="auto"/>
      <w:kern w:val="2"/>
      <w:sz w:val="21"/>
      <w:szCs w:val="22"/>
      <w:bdr w:val="none" w:sz="0" w:space="0" w:color="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25142">
      <w:bodyDiv w:val="1"/>
      <w:marLeft w:val="0"/>
      <w:marRight w:val="0"/>
      <w:marTop w:val="0"/>
      <w:marBottom w:val="0"/>
      <w:divBdr>
        <w:top w:val="none" w:sz="0" w:space="0" w:color="auto"/>
        <w:left w:val="none" w:sz="0" w:space="0" w:color="auto"/>
        <w:bottom w:val="none" w:sz="0" w:space="0" w:color="auto"/>
        <w:right w:val="none" w:sz="0" w:space="0" w:color="auto"/>
      </w:divBdr>
    </w:div>
    <w:div w:id="42952673">
      <w:bodyDiv w:val="1"/>
      <w:marLeft w:val="0"/>
      <w:marRight w:val="0"/>
      <w:marTop w:val="0"/>
      <w:marBottom w:val="0"/>
      <w:divBdr>
        <w:top w:val="none" w:sz="0" w:space="0" w:color="auto"/>
        <w:left w:val="none" w:sz="0" w:space="0" w:color="auto"/>
        <w:bottom w:val="none" w:sz="0" w:space="0" w:color="auto"/>
        <w:right w:val="none" w:sz="0" w:space="0" w:color="auto"/>
      </w:divBdr>
    </w:div>
    <w:div w:id="317224953">
      <w:bodyDiv w:val="1"/>
      <w:marLeft w:val="0"/>
      <w:marRight w:val="0"/>
      <w:marTop w:val="0"/>
      <w:marBottom w:val="0"/>
      <w:divBdr>
        <w:top w:val="none" w:sz="0" w:space="0" w:color="auto"/>
        <w:left w:val="none" w:sz="0" w:space="0" w:color="auto"/>
        <w:bottom w:val="none" w:sz="0" w:space="0" w:color="auto"/>
        <w:right w:val="none" w:sz="0" w:space="0" w:color="auto"/>
      </w:divBdr>
    </w:div>
    <w:div w:id="365954747">
      <w:bodyDiv w:val="1"/>
      <w:marLeft w:val="0"/>
      <w:marRight w:val="0"/>
      <w:marTop w:val="0"/>
      <w:marBottom w:val="0"/>
      <w:divBdr>
        <w:top w:val="none" w:sz="0" w:space="0" w:color="auto"/>
        <w:left w:val="none" w:sz="0" w:space="0" w:color="auto"/>
        <w:bottom w:val="none" w:sz="0" w:space="0" w:color="auto"/>
        <w:right w:val="none" w:sz="0" w:space="0" w:color="auto"/>
      </w:divBdr>
    </w:div>
    <w:div w:id="386611216">
      <w:bodyDiv w:val="1"/>
      <w:marLeft w:val="0"/>
      <w:marRight w:val="0"/>
      <w:marTop w:val="0"/>
      <w:marBottom w:val="0"/>
      <w:divBdr>
        <w:top w:val="none" w:sz="0" w:space="0" w:color="auto"/>
        <w:left w:val="none" w:sz="0" w:space="0" w:color="auto"/>
        <w:bottom w:val="none" w:sz="0" w:space="0" w:color="auto"/>
        <w:right w:val="none" w:sz="0" w:space="0" w:color="auto"/>
      </w:divBdr>
    </w:div>
    <w:div w:id="401758093">
      <w:bodyDiv w:val="1"/>
      <w:marLeft w:val="0"/>
      <w:marRight w:val="0"/>
      <w:marTop w:val="0"/>
      <w:marBottom w:val="0"/>
      <w:divBdr>
        <w:top w:val="none" w:sz="0" w:space="0" w:color="auto"/>
        <w:left w:val="none" w:sz="0" w:space="0" w:color="auto"/>
        <w:bottom w:val="none" w:sz="0" w:space="0" w:color="auto"/>
        <w:right w:val="none" w:sz="0" w:space="0" w:color="auto"/>
      </w:divBdr>
    </w:div>
    <w:div w:id="608784259">
      <w:bodyDiv w:val="1"/>
      <w:marLeft w:val="0"/>
      <w:marRight w:val="0"/>
      <w:marTop w:val="0"/>
      <w:marBottom w:val="0"/>
      <w:divBdr>
        <w:top w:val="none" w:sz="0" w:space="0" w:color="auto"/>
        <w:left w:val="none" w:sz="0" w:space="0" w:color="auto"/>
        <w:bottom w:val="none" w:sz="0" w:space="0" w:color="auto"/>
        <w:right w:val="none" w:sz="0" w:space="0" w:color="auto"/>
      </w:divBdr>
    </w:div>
    <w:div w:id="1083452929">
      <w:bodyDiv w:val="1"/>
      <w:marLeft w:val="0"/>
      <w:marRight w:val="0"/>
      <w:marTop w:val="0"/>
      <w:marBottom w:val="0"/>
      <w:divBdr>
        <w:top w:val="none" w:sz="0" w:space="0" w:color="auto"/>
        <w:left w:val="none" w:sz="0" w:space="0" w:color="auto"/>
        <w:bottom w:val="none" w:sz="0" w:space="0" w:color="auto"/>
        <w:right w:val="none" w:sz="0" w:space="0" w:color="auto"/>
      </w:divBdr>
    </w:div>
    <w:div w:id="1192108161">
      <w:bodyDiv w:val="1"/>
      <w:marLeft w:val="0"/>
      <w:marRight w:val="0"/>
      <w:marTop w:val="0"/>
      <w:marBottom w:val="0"/>
      <w:divBdr>
        <w:top w:val="none" w:sz="0" w:space="0" w:color="auto"/>
        <w:left w:val="none" w:sz="0" w:space="0" w:color="auto"/>
        <w:bottom w:val="none" w:sz="0" w:space="0" w:color="auto"/>
        <w:right w:val="none" w:sz="0" w:space="0" w:color="auto"/>
      </w:divBdr>
    </w:div>
    <w:div w:id="1295328199">
      <w:bodyDiv w:val="1"/>
      <w:marLeft w:val="0"/>
      <w:marRight w:val="0"/>
      <w:marTop w:val="0"/>
      <w:marBottom w:val="0"/>
      <w:divBdr>
        <w:top w:val="none" w:sz="0" w:space="0" w:color="auto"/>
        <w:left w:val="none" w:sz="0" w:space="0" w:color="auto"/>
        <w:bottom w:val="none" w:sz="0" w:space="0" w:color="auto"/>
        <w:right w:val="none" w:sz="0" w:space="0" w:color="auto"/>
      </w:divBdr>
    </w:div>
    <w:div w:id="1457260843">
      <w:bodyDiv w:val="1"/>
      <w:marLeft w:val="0"/>
      <w:marRight w:val="0"/>
      <w:marTop w:val="0"/>
      <w:marBottom w:val="0"/>
      <w:divBdr>
        <w:top w:val="none" w:sz="0" w:space="0" w:color="auto"/>
        <w:left w:val="none" w:sz="0" w:space="0" w:color="auto"/>
        <w:bottom w:val="none" w:sz="0" w:space="0" w:color="auto"/>
        <w:right w:val="none" w:sz="0" w:space="0" w:color="auto"/>
      </w:divBdr>
    </w:div>
    <w:div w:id="1631936569">
      <w:bodyDiv w:val="1"/>
      <w:marLeft w:val="0"/>
      <w:marRight w:val="0"/>
      <w:marTop w:val="0"/>
      <w:marBottom w:val="0"/>
      <w:divBdr>
        <w:top w:val="none" w:sz="0" w:space="0" w:color="auto"/>
        <w:left w:val="none" w:sz="0" w:space="0" w:color="auto"/>
        <w:bottom w:val="none" w:sz="0" w:space="0" w:color="auto"/>
        <w:right w:val="none" w:sz="0" w:space="0" w:color="auto"/>
      </w:divBdr>
    </w:div>
    <w:div w:id="1716004914">
      <w:bodyDiv w:val="1"/>
      <w:marLeft w:val="0"/>
      <w:marRight w:val="0"/>
      <w:marTop w:val="0"/>
      <w:marBottom w:val="0"/>
      <w:divBdr>
        <w:top w:val="none" w:sz="0" w:space="0" w:color="auto"/>
        <w:left w:val="none" w:sz="0" w:space="0" w:color="auto"/>
        <w:bottom w:val="none" w:sz="0" w:space="0" w:color="auto"/>
        <w:right w:val="none" w:sz="0" w:space="0" w:color="auto"/>
      </w:divBdr>
    </w:div>
    <w:div w:id="1728069156">
      <w:bodyDiv w:val="1"/>
      <w:marLeft w:val="0"/>
      <w:marRight w:val="0"/>
      <w:marTop w:val="0"/>
      <w:marBottom w:val="0"/>
      <w:divBdr>
        <w:top w:val="none" w:sz="0" w:space="0" w:color="auto"/>
        <w:left w:val="none" w:sz="0" w:space="0" w:color="auto"/>
        <w:bottom w:val="none" w:sz="0" w:space="0" w:color="auto"/>
        <w:right w:val="none" w:sz="0" w:space="0" w:color="auto"/>
      </w:divBdr>
    </w:div>
    <w:div w:id="1781535567">
      <w:bodyDiv w:val="1"/>
      <w:marLeft w:val="0"/>
      <w:marRight w:val="0"/>
      <w:marTop w:val="0"/>
      <w:marBottom w:val="0"/>
      <w:divBdr>
        <w:top w:val="none" w:sz="0" w:space="0" w:color="auto"/>
        <w:left w:val="none" w:sz="0" w:space="0" w:color="auto"/>
        <w:bottom w:val="none" w:sz="0" w:space="0" w:color="auto"/>
        <w:right w:val="none" w:sz="0" w:space="0" w:color="auto"/>
      </w:divBdr>
    </w:div>
    <w:div w:id="1816485260">
      <w:bodyDiv w:val="1"/>
      <w:marLeft w:val="0"/>
      <w:marRight w:val="0"/>
      <w:marTop w:val="0"/>
      <w:marBottom w:val="0"/>
      <w:divBdr>
        <w:top w:val="none" w:sz="0" w:space="0" w:color="auto"/>
        <w:left w:val="none" w:sz="0" w:space="0" w:color="auto"/>
        <w:bottom w:val="none" w:sz="0" w:space="0" w:color="auto"/>
        <w:right w:val="none" w:sz="0" w:space="0" w:color="auto"/>
      </w:divBdr>
    </w:div>
    <w:div w:id="2027557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C25-450B-8821-E3D1FCBDB100}"/>
              </c:ext>
            </c:extLst>
          </c:dPt>
          <c:dPt>
            <c:idx val="1"/>
            <c:bubble3D val="0"/>
            <c:spPr>
              <a:solidFill>
                <a:srgbClr val="00516B"/>
              </a:solidFill>
              <a:ln w="19050">
                <a:solidFill>
                  <a:schemeClr val="lt1"/>
                </a:solidFill>
              </a:ln>
              <a:effectLst/>
            </c:spPr>
            <c:extLst>
              <c:ext xmlns:c16="http://schemas.microsoft.com/office/drawing/2014/chart" uri="{C3380CC4-5D6E-409C-BE32-E72D297353CC}">
                <c16:uniqueId val="{00000003-3C25-450B-8821-E3D1FCBDB100}"/>
              </c:ext>
            </c:extLst>
          </c:dPt>
          <c:dPt>
            <c:idx val="2"/>
            <c:bubble3D val="0"/>
            <c:spPr>
              <a:solidFill>
                <a:srgbClr val="0070C0"/>
              </a:solidFill>
              <a:ln w="19050">
                <a:solidFill>
                  <a:schemeClr val="lt1"/>
                </a:solidFill>
              </a:ln>
              <a:effectLst/>
            </c:spPr>
            <c:extLst>
              <c:ext xmlns:c16="http://schemas.microsoft.com/office/drawing/2014/chart" uri="{C3380CC4-5D6E-409C-BE32-E72D297353CC}">
                <c16:uniqueId val="{00000005-3C25-450B-8821-E3D1FCBDB10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C25-450B-8821-E3D1FCBDB10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3C25-450B-8821-E3D1FCBDB100}"/>
              </c:ext>
            </c:extLst>
          </c:dPt>
          <c:dLbls>
            <c:dLbl>
              <c:idx val="1"/>
              <c:tx>
                <c:rich>
                  <a:bodyPr/>
                  <a:lstStyle/>
                  <a:p>
                    <a:r>
                      <a:rPr lang="zh-CN" altLang="en-US">
                        <a:solidFill>
                          <a:schemeClr val="bg1"/>
                        </a:solidFill>
                      </a:rPr>
                      <a:t>比较满足
</a:t>
                    </a:r>
                    <a:r>
                      <a:rPr lang="en-US" altLang="zh-CN">
                        <a:solidFill>
                          <a:schemeClr val="bg1"/>
                        </a:solidFill>
                      </a:rPr>
                      <a:t>63%</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3C25-450B-8821-E3D1FCBDB100}"/>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endParaRPr lang="zh-CN"/>
              </a:p>
            </c:tx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Sheet1!$A$2:$A$6</c:f>
              <c:strCache>
                <c:ptCount val="5"/>
                <c:pt idx="0">
                  <c:v>完全满足</c:v>
                </c:pt>
                <c:pt idx="1">
                  <c:v>比较满足</c:v>
                </c:pt>
                <c:pt idx="2">
                  <c:v>一般</c:v>
                </c:pt>
                <c:pt idx="3">
                  <c:v>不太满足</c:v>
                </c:pt>
                <c:pt idx="4">
                  <c:v>不满足</c:v>
                </c:pt>
              </c:strCache>
            </c:strRef>
          </c:cat>
          <c:val>
            <c:numRef>
              <c:f>Sheet1!$B$2:$B$6</c:f>
              <c:numCache>
                <c:formatCode>0.00_ </c:formatCode>
                <c:ptCount val="5"/>
                <c:pt idx="0">
                  <c:v>12.5</c:v>
                </c:pt>
                <c:pt idx="1">
                  <c:v>62.5</c:v>
                </c:pt>
                <c:pt idx="2">
                  <c:v>25</c:v>
                </c:pt>
                <c:pt idx="3">
                  <c:v>0</c:v>
                </c:pt>
                <c:pt idx="4">
                  <c:v>0</c:v>
                </c:pt>
              </c:numCache>
            </c:numRef>
          </c:val>
          <c:extLst>
            <c:ext xmlns:c16="http://schemas.microsoft.com/office/drawing/2014/chart" uri="{C3380CC4-5D6E-409C-BE32-E72D297353CC}">
              <c16:uniqueId val="{0000000A-3C25-450B-8821-E3D1FCBDB100}"/>
            </c:ext>
          </c:extLst>
        </c:ser>
        <c:dLbls>
          <c:showLegendKey val="0"/>
          <c:showVal val="0"/>
          <c:showCatName val="1"/>
          <c:showSerName val="0"/>
          <c:showPercent val="1"/>
          <c:showBubbleSize val="0"/>
          <c:showLeaderLines val="1"/>
        </c:dLbls>
        <c:firstSliceAng val="0"/>
      </c:pie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微软雅黑" panose="020B0503020204020204" pitchFamily="34" charset="-122"/>
          <a:ea typeface="微软雅黑" panose="020B0503020204020204" pitchFamily="34" charset="-122"/>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非常满意</c:v>
                </c:pt>
              </c:strCache>
            </c:strRef>
          </c:tx>
          <c:spPr>
            <a:solidFill>
              <a:srgbClr val="0070C0"/>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Sheet1!$A$2:$A$7</c:f>
              <c:strCache>
                <c:ptCount val="6"/>
                <c:pt idx="0">
                  <c:v>教学质量</c:v>
                </c:pt>
                <c:pt idx="1">
                  <c:v>教学态度</c:v>
                </c:pt>
                <c:pt idx="2">
                  <c:v>教师专业水平</c:v>
                </c:pt>
                <c:pt idx="3">
                  <c:v>教学频次</c:v>
                </c:pt>
                <c:pt idx="4">
                  <c:v>课程内容</c:v>
                </c:pt>
                <c:pt idx="5">
                  <c:v>实用性</c:v>
                </c:pt>
              </c:strCache>
            </c:strRef>
          </c:cat>
          <c:val>
            <c:numRef>
              <c:f>Sheet1!$B$2:$B$7</c:f>
              <c:numCache>
                <c:formatCode>General</c:formatCode>
                <c:ptCount val="6"/>
                <c:pt idx="0">
                  <c:v>2</c:v>
                </c:pt>
                <c:pt idx="1">
                  <c:v>2</c:v>
                </c:pt>
                <c:pt idx="2">
                  <c:v>2</c:v>
                </c:pt>
                <c:pt idx="3">
                  <c:v>2</c:v>
                </c:pt>
                <c:pt idx="4">
                  <c:v>3</c:v>
                </c:pt>
                <c:pt idx="5">
                  <c:v>3</c:v>
                </c:pt>
              </c:numCache>
            </c:numRef>
          </c:val>
          <c:extLst>
            <c:ext xmlns:c16="http://schemas.microsoft.com/office/drawing/2014/chart" uri="{C3380CC4-5D6E-409C-BE32-E72D297353CC}">
              <c16:uniqueId val="{00000000-F3D4-40E4-95BA-D805CC187455}"/>
            </c:ext>
          </c:extLst>
        </c:ser>
        <c:ser>
          <c:idx val="1"/>
          <c:order val="1"/>
          <c:tx>
            <c:strRef>
              <c:f>Sheet1!$C$1</c:f>
              <c:strCache>
                <c:ptCount val="1"/>
                <c:pt idx="0">
                  <c:v>比较满意</c:v>
                </c:pt>
              </c:strCache>
            </c:strRef>
          </c:tx>
          <c:spPr>
            <a:solidFill>
              <a:srgbClr val="00516B"/>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Sheet1!$A$2:$A$7</c:f>
              <c:strCache>
                <c:ptCount val="6"/>
                <c:pt idx="0">
                  <c:v>教学质量</c:v>
                </c:pt>
                <c:pt idx="1">
                  <c:v>教学态度</c:v>
                </c:pt>
                <c:pt idx="2">
                  <c:v>教师专业水平</c:v>
                </c:pt>
                <c:pt idx="3">
                  <c:v>教学频次</c:v>
                </c:pt>
                <c:pt idx="4">
                  <c:v>课程内容</c:v>
                </c:pt>
                <c:pt idx="5">
                  <c:v>实用性</c:v>
                </c:pt>
              </c:strCache>
            </c:strRef>
          </c:cat>
          <c:val>
            <c:numRef>
              <c:f>Sheet1!$C$2:$C$7</c:f>
              <c:numCache>
                <c:formatCode>General</c:formatCode>
                <c:ptCount val="6"/>
                <c:pt idx="0">
                  <c:v>6</c:v>
                </c:pt>
                <c:pt idx="1">
                  <c:v>6</c:v>
                </c:pt>
                <c:pt idx="2">
                  <c:v>6</c:v>
                </c:pt>
                <c:pt idx="3">
                  <c:v>6</c:v>
                </c:pt>
                <c:pt idx="4">
                  <c:v>5</c:v>
                </c:pt>
                <c:pt idx="5">
                  <c:v>5</c:v>
                </c:pt>
              </c:numCache>
            </c:numRef>
          </c:val>
          <c:extLst>
            <c:ext xmlns:c16="http://schemas.microsoft.com/office/drawing/2014/chart" uri="{C3380CC4-5D6E-409C-BE32-E72D297353CC}">
              <c16:uniqueId val="{00000001-F3D4-40E4-95BA-D805CC187455}"/>
            </c:ext>
          </c:extLst>
        </c:ser>
        <c:dLbls>
          <c:showLegendKey val="0"/>
          <c:showVal val="1"/>
          <c:showCatName val="0"/>
          <c:showSerName val="0"/>
          <c:showPercent val="0"/>
          <c:showBubbleSize val="0"/>
        </c:dLbls>
        <c:gapWidth val="150"/>
        <c:axId val="208485376"/>
        <c:axId val="208487168"/>
      </c:barChart>
      <c:catAx>
        <c:axId val="208485376"/>
        <c:scaling>
          <c:orientation val="minMax"/>
        </c:scaling>
        <c:delete val="0"/>
        <c:axPos val="b"/>
        <c:numFmt formatCode="General" sourceLinked="0"/>
        <c:majorTickMark val="out"/>
        <c:minorTickMark val="none"/>
        <c:tickLblPos val="nextTo"/>
        <c:crossAx val="208487168"/>
        <c:crosses val="autoZero"/>
        <c:auto val="1"/>
        <c:lblAlgn val="ctr"/>
        <c:lblOffset val="100"/>
        <c:noMultiLvlLbl val="0"/>
      </c:catAx>
      <c:valAx>
        <c:axId val="208487168"/>
        <c:scaling>
          <c:orientation val="minMax"/>
        </c:scaling>
        <c:delete val="0"/>
        <c:axPos val="l"/>
        <c:numFmt formatCode="General" sourceLinked="1"/>
        <c:majorTickMark val="out"/>
        <c:minorTickMark val="none"/>
        <c:tickLblPos val="nextTo"/>
        <c:crossAx val="208485376"/>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PingFang SC Semibold"/>
        <a:ea typeface="黑体"/>
        <a:cs typeface="PingFang SC Semibold"/>
      </a:majorFont>
      <a:minorFont>
        <a:latin typeface="PingFang SC Regular"/>
        <a:ea typeface="宋体"/>
        <a:cs typeface="PingFang SC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PingFang SC Medium"/>
            <a:ea typeface="PingFang SC Medium"/>
            <a:cs typeface="PingFang SC Medium"/>
            <a:sym typeface="PingFang SC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359999" algn="l" defTabSz="457200" rtl="0" fontAlgn="auto" latinLnBrk="0" hangingPunct="0">
          <a:lnSpc>
            <a:spcPct val="100000"/>
          </a:lnSpc>
          <a:spcBef>
            <a:spcPts val="0"/>
          </a:spcBef>
          <a:spcAft>
            <a:spcPts val="0"/>
          </a:spcAft>
          <a:buClrTx/>
          <a:buSzTx/>
          <a:buFontTx/>
          <a:buNone/>
          <a:tabLst/>
          <a:defRPr kumimoji="0" sz="1400" b="0" i="0" u="none" strike="noStrike" cap="none" spc="0" normalizeH="0" baseline="0">
            <a:ln>
              <a:noFill/>
            </a:ln>
            <a:solidFill>
              <a:srgbClr val="000000"/>
            </a:solidFill>
            <a:effectLst/>
            <a:uFillTx/>
            <a:latin typeface="Times Roman"/>
            <a:ea typeface="Times Roman"/>
            <a:cs typeface="Times Roman"/>
            <a:sym typeface="Times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A35A2-156D-4E1E-A320-029726E59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2684</Words>
  <Characters>15301</Characters>
  <Application>Microsoft Office Word</Application>
  <DocSecurity>0</DocSecurity>
  <Lines>127</Lines>
  <Paragraphs>35</Paragraphs>
  <ScaleCrop>false</ScaleCrop>
  <Company/>
  <LinksUpToDate>false</LinksUpToDate>
  <CharactersWithSpaces>17950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李忠阳</dc:creator>
  <cp:lastModifiedBy>忠阳 李</cp:lastModifiedBy>
  <cp:revision>5</cp:revision>
  <cp:lastPrinted>2021-09-15T10:42:00Z</cp:lastPrinted>
  <dcterms:created xsi:type="dcterms:W3CDTF">2021-09-15T07:05:00Z</dcterms:created>
  <dcterms:modified xsi:type="dcterms:W3CDTF">2021-09-15T10:42:00Z</dcterms:modified>
</cp:coreProperties>
</file>