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584ACF" w14:textId="77777777" w:rsidR="00C46DED" w:rsidRPr="00C863C8" w:rsidRDefault="00C46DED" w:rsidP="007C5766">
      <w:pPr>
        <w:spacing w:after="156"/>
        <w:ind w:firstLine="640"/>
        <w:rPr>
          <w:rFonts w:cs="Times New Roman"/>
        </w:rPr>
      </w:pPr>
    </w:p>
    <w:p w14:paraId="558F2490" w14:textId="77777777" w:rsidR="00C46DED" w:rsidRPr="00C863C8" w:rsidRDefault="00C46DED" w:rsidP="007C5766">
      <w:pPr>
        <w:autoSpaceDE w:val="0"/>
        <w:autoSpaceDN w:val="0"/>
        <w:adjustRightInd w:val="0"/>
        <w:spacing w:after="156"/>
        <w:ind w:firstLine="720"/>
        <w:jc w:val="center"/>
        <w:rPr>
          <w:rFonts w:eastAsia="方正小标宋_GBK" w:cs="Times New Roman"/>
          <w:sz w:val="36"/>
          <w:szCs w:val="36"/>
        </w:rPr>
      </w:pPr>
    </w:p>
    <w:p w14:paraId="4D8BD98D" w14:textId="77777777" w:rsidR="00C46DED" w:rsidRPr="00C863C8" w:rsidRDefault="00C46DED" w:rsidP="007C5766">
      <w:pPr>
        <w:autoSpaceDE w:val="0"/>
        <w:autoSpaceDN w:val="0"/>
        <w:adjustRightInd w:val="0"/>
        <w:spacing w:after="156"/>
        <w:ind w:firstLine="720"/>
        <w:jc w:val="center"/>
        <w:rPr>
          <w:rFonts w:eastAsia="方正小标宋_GBK" w:cs="Times New Roman"/>
          <w:sz w:val="36"/>
          <w:szCs w:val="36"/>
        </w:rPr>
      </w:pPr>
    </w:p>
    <w:p w14:paraId="1D36912F" w14:textId="77777777" w:rsidR="003C5F0B" w:rsidRPr="00C863C8" w:rsidRDefault="008219EF" w:rsidP="007C5766">
      <w:pPr>
        <w:autoSpaceDE w:val="0"/>
        <w:autoSpaceDN w:val="0"/>
        <w:adjustRightInd w:val="0"/>
        <w:ind w:firstLineChars="0" w:firstLine="0"/>
        <w:jc w:val="center"/>
        <w:rPr>
          <w:rFonts w:eastAsia="方正小标宋_GBK" w:cs="Times New Roman"/>
          <w:sz w:val="44"/>
          <w:szCs w:val="44"/>
        </w:rPr>
      </w:pPr>
      <w:r w:rsidRPr="00C863C8">
        <w:rPr>
          <w:rFonts w:eastAsia="方正小标宋_GBK" w:cs="Times New Roman"/>
          <w:sz w:val="44"/>
          <w:szCs w:val="44"/>
        </w:rPr>
        <w:t>绵竹市</w:t>
      </w:r>
      <w:r w:rsidRPr="00C863C8">
        <w:rPr>
          <w:rFonts w:eastAsia="方正小标宋_GBK" w:cs="Times New Roman"/>
          <w:sz w:val="44"/>
          <w:szCs w:val="44"/>
        </w:rPr>
        <w:t>2020</w:t>
      </w:r>
      <w:r w:rsidRPr="00C863C8">
        <w:rPr>
          <w:rFonts w:eastAsia="方正小标宋_GBK" w:cs="Times New Roman"/>
          <w:sz w:val="44"/>
          <w:szCs w:val="44"/>
        </w:rPr>
        <w:t>年绵竹市水利工程维修基金</w:t>
      </w:r>
    </w:p>
    <w:p w14:paraId="65480F1C" w14:textId="2F605200" w:rsidR="00C46DED" w:rsidRPr="00C863C8" w:rsidRDefault="008219EF" w:rsidP="007C5766">
      <w:pPr>
        <w:autoSpaceDE w:val="0"/>
        <w:autoSpaceDN w:val="0"/>
        <w:adjustRightInd w:val="0"/>
        <w:ind w:firstLineChars="0" w:firstLine="0"/>
        <w:jc w:val="center"/>
        <w:rPr>
          <w:rFonts w:eastAsia="方正小标宋_GBK" w:cs="Times New Roman"/>
          <w:sz w:val="44"/>
          <w:szCs w:val="44"/>
        </w:rPr>
      </w:pPr>
      <w:r w:rsidRPr="00C863C8">
        <w:rPr>
          <w:rFonts w:eastAsia="方正小标宋_GBK" w:cs="Times New Roman"/>
          <w:sz w:val="44"/>
          <w:szCs w:val="44"/>
        </w:rPr>
        <w:t>项目</w:t>
      </w:r>
      <w:r w:rsidR="003C5F0B" w:rsidRPr="00C863C8">
        <w:rPr>
          <w:rFonts w:eastAsia="方正小标宋_GBK" w:cs="Times New Roman"/>
          <w:sz w:val="44"/>
          <w:szCs w:val="44"/>
        </w:rPr>
        <w:t>支出</w:t>
      </w:r>
      <w:r w:rsidRPr="00C863C8">
        <w:rPr>
          <w:rFonts w:eastAsia="方正小标宋_GBK" w:cs="Times New Roman"/>
          <w:sz w:val="44"/>
          <w:szCs w:val="44"/>
        </w:rPr>
        <w:t>绩效评价</w:t>
      </w:r>
      <w:r w:rsidR="00C46DED" w:rsidRPr="00C863C8">
        <w:rPr>
          <w:rFonts w:eastAsia="方正小标宋_GBK" w:cs="Times New Roman"/>
          <w:sz w:val="44"/>
          <w:szCs w:val="44"/>
        </w:rPr>
        <w:t>报告</w:t>
      </w:r>
    </w:p>
    <w:p w14:paraId="1878A12E" w14:textId="77777777" w:rsidR="00C46DED" w:rsidRPr="00C863C8" w:rsidRDefault="00C46DED" w:rsidP="007C5766">
      <w:pPr>
        <w:autoSpaceDE w:val="0"/>
        <w:autoSpaceDN w:val="0"/>
        <w:adjustRightInd w:val="0"/>
        <w:ind w:firstLineChars="0" w:firstLine="0"/>
        <w:jc w:val="center"/>
        <w:rPr>
          <w:rFonts w:eastAsia="方正小标宋_GBK" w:cs="Times New Roman"/>
          <w:sz w:val="44"/>
          <w:szCs w:val="44"/>
        </w:rPr>
      </w:pPr>
    </w:p>
    <w:p w14:paraId="66CC2CC9" w14:textId="77777777" w:rsidR="00C46DED" w:rsidRPr="00C863C8" w:rsidRDefault="00C46DED" w:rsidP="007C5766">
      <w:pPr>
        <w:autoSpaceDE w:val="0"/>
        <w:autoSpaceDN w:val="0"/>
        <w:adjustRightInd w:val="0"/>
        <w:ind w:firstLineChars="0" w:firstLine="0"/>
        <w:jc w:val="center"/>
        <w:rPr>
          <w:rFonts w:eastAsia="方正小标宋_GBK" w:cs="Times New Roman"/>
          <w:sz w:val="44"/>
          <w:szCs w:val="44"/>
        </w:rPr>
      </w:pPr>
    </w:p>
    <w:p w14:paraId="41DF1B5F" w14:textId="77777777" w:rsidR="00C46DED" w:rsidRPr="00C863C8" w:rsidRDefault="00C46DED" w:rsidP="007C5766">
      <w:pPr>
        <w:autoSpaceDE w:val="0"/>
        <w:autoSpaceDN w:val="0"/>
        <w:adjustRightInd w:val="0"/>
        <w:ind w:firstLineChars="0" w:firstLine="0"/>
        <w:jc w:val="center"/>
        <w:rPr>
          <w:rFonts w:eastAsia="方正小标宋_GBK" w:cs="Times New Roman"/>
          <w:sz w:val="44"/>
          <w:szCs w:val="44"/>
        </w:rPr>
      </w:pPr>
    </w:p>
    <w:p w14:paraId="2729EB1F" w14:textId="77777777" w:rsidR="00C46DED" w:rsidRPr="00C863C8" w:rsidRDefault="00C46DED" w:rsidP="007C5766">
      <w:pPr>
        <w:autoSpaceDE w:val="0"/>
        <w:autoSpaceDN w:val="0"/>
        <w:adjustRightInd w:val="0"/>
        <w:ind w:firstLineChars="0" w:firstLine="0"/>
        <w:jc w:val="center"/>
        <w:rPr>
          <w:rFonts w:eastAsia="方正小标宋_GBK" w:cs="Times New Roman"/>
          <w:sz w:val="44"/>
          <w:szCs w:val="44"/>
        </w:rPr>
      </w:pPr>
    </w:p>
    <w:p w14:paraId="0E2DD56A" w14:textId="270020C8" w:rsidR="00C46DED" w:rsidRDefault="00C46DED" w:rsidP="007C5766">
      <w:pPr>
        <w:autoSpaceDE w:val="0"/>
        <w:autoSpaceDN w:val="0"/>
        <w:adjustRightInd w:val="0"/>
        <w:ind w:firstLineChars="0" w:firstLine="0"/>
        <w:jc w:val="center"/>
        <w:rPr>
          <w:rFonts w:eastAsia="方正小标宋_GBK" w:cs="Times New Roman"/>
          <w:sz w:val="44"/>
          <w:szCs w:val="44"/>
        </w:rPr>
      </w:pPr>
    </w:p>
    <w:p w14:paraId="4AF64F94" w14:textId="6657C013" w:rsidR="0095352F" w:rsidRDefault="0095352F" w:rsidP="007C5766">
      <w:pPr>
        <w:autoSpaceDE w:val="0"/>
        <w:autoSpaceDN w:val="0"/>
        <w:adjustRightInd w:val="0"/>
        <w:ind w:firstLineChars="0" w:firstLine="0"/>
        <w:jc w:val="center"/>
        <w:rPr>
          <w:rFonts w:eastAsia="方正小标宋_GBK" w:cs="Times New Roman"/>
          <w:sz w:val="44"/>
          <w:szCs w:val="44"/>
        </w:rPr>
      </w:pPr>
    </w:p>
    <w:p w14:paraId="4F70748A" w14:textId="2833B198" w:rsidR="0095352F" w:rsidRDefault="0095352F" w:rsidP="007C5766">
      <w:pPr>
        <w:autoSpaceDE w:val="0"/>
        <w:autoSpaceDN w:val="0"/>
        <w:adjustRightInd w:val="0"/>
        <w:ind w:firstLineChars="0" w:firstLine="0"/>
        <w:jc w:val="center"/>
        <w:rPr>
          <w:rFonts w:eastAsia="方正小标宋_GBK" w:cs="Times New Roman"/>
          <w:sz w:val="44"/>
          <w:szCs w:val="44"/>
        </w:rPr>
      </w:pPr>
    </w:p>
    <w:p w14:paraId="6230D76D" w14:textId="06C56E2E" w:rsidR="0095352F" w:rsidRDefault="0095352F" w:rsidP="007C5766">
      <w:pPr>
        <w:autoSpaceDE w:val="0"/>
        <w:autoSpaceDN w:val="0"/>
        <w:adjustRightInd w:val="0"/>
        <w:ind w:firstLineChars="0" w:firstLine="0"/>
        <w:jc w:val="center"/>
        <w:rPr>
          <w:rFonts w:eastAsia="方正小标宋_GBK" w:cs="Times New Roman"/>
          <w:sz w:val="44"/>
          <w:szCs w:val="44"/>
        </w:rPr>
      </w:pPr>
    </w:p>
    <w:p w14:paraId="5F209EAB" w14:textId="680A6F25" w:rsidR="0095352F" w:rsidRDefault="0095352F" w:rsidP="007C5766">
      <w:pPr>
        <w:autoSpaceDE w:val="0"/>
        <w:autoSpaceDN w:val="0"/>
        <w:adjustRightInd w:val="0"/>
        <w:ind w:firstLineChars="0" w:firstLine="0"/>
        <w:jc w:val="center"/>
        <w:rPr>
          <w:rFonts w:eastAsia="方正小标宋_GBK" w:cs="Times New Roman"/>
          <w:sz w:val="44"/>
          <w:szCs w:val="44"/>
        </w:rPr>
      </w:pPr>
    </w:p>
    <w:p w14:paraId="7356D487" w14:textId="77777777" w:rsidR="0095352F" w:rsidRDefault="0095352F" w:rsidP="007C5766">
      <w:pPr>
        <w:autoSpaceDE w:val="0"/>
        <w:autoSpaceDN w:val="0"/>
        <w:adjustRightInd w:val="0"/>
        <w:ind w:firstLineChars="0" w:firstLine="0"/>
        <w:jc w:val="center"/>
        <w:rPr>
          <w:rFonts w:eastAsia="方正小标宋_GBK" w:cs="Times New Roman"/>
          <w:sz w:val="44"/>
          <w:szCs w:val="44"/>
        </w:rPr>
      </w:pPr>
    </w:p>
    <w:p w14:paraId="05F7E589" w14:textId="77777777" w:rsidR="00B732A6" w:rsidRDefault="00B732A6" w:rsidP="00B732A6">
      <w:pPr>
        <w:ind w:firstLineChars="0" w:firstLine="0"/>
        <w:jc w:val="left"/>
        <w:rPr>
          <w:rFonts w:eastAsia="方正小标宋_GBK" w:cs="Times New Roman"/>
          <w:sz w:val="44"/>
          <w:szCs w:val="44"/>
        </w:rPr>
      </w:pPr>
    </w:p>
    <w:p w14:paraId="144F25F9" w14:textId="5E769325" w:rsidR="00C46DED" w:rsidRPr="00C863C8" w:rsidRDefault="00C46DED" w:rsidP="00B732A6">
      <w:pPr>
        <w:ind w:firstLineChars="0" w:firstLine="0"/>
        <w:jc w:val="center"/>
        <w:rPr>
          <w:rFonts w:eastAsia="小标宋" w:cs="Times New Roman"/>
          <w:b/>
          <w:kern w:val="0"/>
          <w:sz w:val="28"/>
          <w:szCs w:val="24"/>
          <w:lang w:val="zh-CN"/>
        </w:rPr>
      </w:pPr>
      <w:r w:rsidRPr="00C863C8">
        <w:rPr>
          <w:rFonts w:eastAsia="小标宋" w:cs="Times New Roman"/>
          <w:b/>
          <w:kern w:val="0"/>
          <w:sz w:val="28"/>
          <w:szCs w:val="24"/>
          <w:lang w:val="zh-CN"/>
        </w:rPr>
        <w:t>被评单位：</w:t>
      </w:r>
      <w:r w:rsidR="008219EF" w:rsidRPr="00C863C8">
        <w:rPr>
          <w:rFonts w:eastAsia="小标宋" w:cs="Times New Roman"/>
          <w:b/>
          <w:bCs/>
          <w:kern w:val="0"/>
          <w:sz w:val="28"/>
          <w:szCs w:val="24"/>
        </w:rPr>
        <w:t>绵竹市水</w:t>
      </w:r>
      <w:r w:rsidR="0055610C" w:rsidRPr="00C863C8">
        <w:rPr>
          <w:rFonts w:eastAsia="小标宋" w:cs="Times New Roman"/>
          <w:b/>
          <w:bCs/>
          <w:kern w:val="0"/>
          <w:sz w:val="28"/>
          <w:szCs w:val="24"/>
        </w:rPr>
        <w:t>利</w:t>
      </w:r>
      <w:r w:rsidR="008219EF" w:rsidRPr="00C863C8">
        <w:rPr>
          <w:rFonts w:eastAsia="小标宋" w:cs="Times New Roman"/>
          <w:b/>
          <w:bCs/>
          <w:kern w:val="0"/>
          <w:sz w:val="28"/>
          <w:szCs w:val="24"/>
        </w:rPr>
        <w:t>局</w:t>
      </w:r>
    </w:p>
    <w:p w14:paraId="4E3D1A9A" w14:textId="77777777" w:rsidR="00B732A6" w:rsidRDefault="00C46DED" w:rsidP="00B732A6">
      <w:pPr>
        <w:ind w:firstLineChars="0" w:firstLine="0"/>
        <w:jc w:val="center"/>
        <w:rPr>
          <w:rFonts w:eastAsia="小标宋" w:cs="Times New Roman"/>
          <w:b/>
          <w:kern w:val="0"/>
          <w:sz w:val="28"/>
          <w:szCs w:val="24"/>
          <w:lang w:val="zh-CN"/>
        </w:rPr>
      </w:pPr>
      <w:r w:rsidRPr="00C863C8">
        <w:rPr>
          <w:rFonts w:eastAsia="小标宋" w:cs="Times New Roman"/>
          <w:b/>
          <w:kern w:val="0"/>
          <w:sz w:val="28"/>
          <w:szCs w:val="24"/>
          <w:lang w:val="zh-CN"/>
        </w:rPr>
        <w:t>委托单位：绵竹市财政局</w:t>
      </w:r>
    </w:p>
    <w:p w14:paraId="6781811E" w14:textId="7FB0B61D" w:rsidR="00C46DED" w:rsidRPr="00C863C8" w:rsidRDefault="00B732A6" w:rsidP="00B732A6">
      <w:pPr>
        <w:ind w:firstLineChars="0" w:firstLine="0"/>
        <w:jc w:val="center"/>
        <w:rPr>
          <w:rFonts w:eastAsia="小标宋" w:cs="Times New Roman"/>
          <w:b/>
          <w:kern w:val="0"/>
          <w:sz w:val="28"/>
          <w:szCs w:val="24"/>
          <w:lang w:val="zh-CN"/>
        </w:rPr>
      </w:pPr>
      <w:r>
        <w:rPr>
          <w:rFonts w:eastAsia="小标宋" w:cs="Times New Roman" w:hint="eastAsia"/>
          <w:b/>
          <w:kern w:val="0"/>
          <w:sz w:val="28"/>
          <w:szCs w:val="24"/>
          <w:lang w:val="zh-CN"/>
        </w:rPr>
        <w:t xml:space="preserve"> </w:t>
      </w:r>
      <w:r>
        <w:rPr>
          <w:rFonts w:eastAsia="小标宋" w:cs="Times New Roman"/>
          <w:b/>
          <w:kern w:val="0"/>
          <w:sz w:val="28"/>
          <w:szCs w:val="24"/>
          <w:lang w:val="zh-CN"/>
        </w:rPr>
        <w:t xml:space="preserve">           </w:t>
      </w:r>
      <w:r w:rsidR="00C46DED" w:rsidRPr="00C863C8">
        <w:rPr>
          <w:rFonts w:eastAsia="小标宋" w:cs="Times New Roman"/>
          <w:b/>
          <w:kern w:val="0"/>
          <w:sz w:val="28"/>
          <w:szCs w:val="24"/>
          <w:lang w:val="zh-CN"/>
        </w:rPr>
        <w:t>评价机构：北京零点市场调查有限公司</w:t>
      </w:r>
    </w:p>
    <w:p w14:paraId="5C8EF40E" w14:textId="77777777" w:rsidR="00B732A6" w:rsidRDefault="00B732A6" w:rsidP="00B732A6">
      <w:pPr>
        <w:ind w:firstLineChars="0" w:firstLine="0"/>
        <w:rPr>
          <w:rFonts w:eastAsia="小标宋" w:cs="Times New Roman"/>
          <w:b/>
          <w:kern w:val="0"/>
          <w:sz w:val="28"/>
          <w:szCs w:val="24"/>
          <w:lang w:val="zh-CN"/>
        </w:rPr>
      </w:pPr>
    </w:p>
    <w:p w14:paraId="28DDC6DF" w14:textId="02D5BBB6" w:rsidR="00C46DED" w:rsidRPr="00C863C8" w:rsidRDefault="00C46DED" w:rsidP="00B732A6">
      <w:pPr>
        <w:ind w:firstLineChars="0" w:firstLine="0"/>
        <w:jc w:val="center"/>
        <w:rPr>
          <w:rFonts w:eastAsia="小标宋" w:cs="Times New Roman"/>
          <w:b/>
          <w:kern w:val="0"/>
          <w:sz w:val="28"/>
          <w:szCs w:val="24"/>
          <w:lang w:val="zh-CN"/>
        </w:rPr>
      </w:pPr>
      <w:r w:rsidRPr="00C863C8">
        <w:rPr>
          <w:rFonts w:eastAsia="小标宋" w:cs="Times New Roman"/>
          <w:b/>
          <w:kern w:val="0"/>
          <w:sz w:val="28"/>
          <w:szCs w:val="24"/>
          <w:lang w:val="zh-CN"/>
        </w:rPr>
        <w:t>2021</w:t>
      </w:r>
      <w:r w:rsidRPr="00C863C8">
        <w:rPr>
          <w:rFonts w:eastAsia="小标宋" w:cs="Times New Roman"/>
          <w:b/>
          <w:kern w:val="0"/>
          <w:sz w:val="28"/>
          <w:szCs w:val="24"/>
          <w:lang w:val="zh-CN"/>
        </w:rPr>
        <w:t>年</w:t>
      </w:r>
      <w:r w:rsidRPr="00C863C8">
        <w:rPr>
          <w:rFonts w:eastAsia="小标宋" w:cs="Times New Roman"/>
          <w:b/>
          <w:kern w:val="0"/>
          <w:sz w:val="28"/>
          <w:szCs w:val="24"/>
          <w:lang w:val="zh-CN"/>
        </w:rPr>
        <w:t>6</w:t>
      </w:r>
      <w:r w:rsidRPr="00C863C8">
        <w:rPr>
          <w:rFonts w:eastAsia="小标宋" w:cs="Times New Roman"/>
          <w:b/>
          <w:kern w:val="0"/>
          <w:sz w:val="28"/>
          <w:szCs w:val="24"/>
          <w:lang w:val="zh-CN"/>
        </w:rPr>
        <w:t>月</w:t>
      </w:r>
      <w:r w:rsidRPr="00C863C8">
        <w:rPr>
          <w:rFonts w:eastAsia="小标宋" w:cs="Times New Roman"/>
          <w:b/>
          <w:kern w:val="0"/>
          <w:sz w:val="28"/>
          <w:szCs w:val="24"/>
          <w:lang w:val="zh-CN"/>
        </w:rPr>
        <w:t>30</w:t>
      </w:r>
      <w:r w:rsidRPr="00C863C8">
        <w:rPr>
          <w:rFonts w:eastAsia="小标宋" w:cs="Times New Roman"/>
          <w:b/>
          <w:kern w:val="0"/>
          <w:sz w:val="28"/>
          <w:szCs w:val="24"/>
          <w:lang w:val="zh-CN"/>
        </w:rPr>
        <w:t>日</w:t>
      </w:r>
    </w:p>
    <w:p w14:paraId="5F231088" w14:textId="77777777" w:rsidR="00C46DED" w:rsidRPr="00C863C8" w:rsidRDefault="00C46DED" w:rsidP="007C5766">
      <w:pPr>
        <w:tabs>
          <w:tab w:val="left" w:pos="1270"/>
          <w:tab w:val="center" w:pos="4153"/>
        </w:tabs>
        <w:autoSpaceDE w:val="0"/>
        <w:autoSpaceDN w:val="0"/>
        <w:adjustRightInd w:val="0"/>
        <w:ind w:firstLineChars="0" w:firstLine="0"/>
        <w:jc w:val="left"/>
        <w:rPr>
          <w:rFonts w:eastAsia="方正小标宋_GBK" w:cs="Times New Roman"/>
          <w:sz w:val="44"/>
          <w:szCs w:val="44"/>
        </w:rPr>
      </w:pPr>
      <w:r w:rsidRPr="00C863C8">
        <w:rPr>
          <w:rFonts w:eastAsia="方正小标宋_GBK" w:cs="Times New Roman"/>
          <w:sz w:val="44"/>
          <w:szCs w:val="44"/>
        </w:rPr>
        <w:tab/>
      </w:r>
    </w:p>
    <w:p w14:paraId="54100612" w14:textId="77777777" w:rsidR="00C46DED" w:rsidRPr="00C863C8" w:rsidRDefault="00C46DED" w:rsidP="007C5766">
      <w:pPr>
        <w:widowControl/>
        <w:ind w:firstLineChars="0" w:firstLine="0"/>
        <w:jc w:val="left"/>
        <w:rPr>
          <w:rFonts w:eastAsia="方正小标宋_GBK" w:cs="Times New Roman"/>
          <w:sz w:val="36"/>
          <w:szCs w:val="36"/>
        </w:rPr>
        <w:sectPr w:rsidR="00C46DED" w:rsidRPr="00C863C8">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cols w:space="425"/>
          <w:docGrid w:type="lines" w:linePitch="312"/>
        </w:sectPr>
      </w:pPr>
    </w:p>
    <w:sdt>
      <w:sdtPr>
        <w:rPr>
          <w:rFonts w:cs="Times New Roman"/>
          <w:lang w:val="zh-CN"/>
        </w:rPr>
        <w:id w:val="1984347097"/>
        <w:docPartObj>
          <w:docPartGallery w:val="Table of Contents"/>
          <w:docPartUnique/>
        </w:docPartObj>
      </w:sdtPr>
      <w:sdtEndPr>
        <w:rPr>
          <w:rFonts w:eastAsia="宋体"/>
          <w:b/>
          <w:bCs/>
          <w:sz w:val="24"/>
          <w:szCs w:val="24"/>
        </w:rPr>
      </w:sdtEndPr>
      <w:sdtContent>
        <w:p w14:paraId="6C553278" w14:textId="65242312" w:rsidR="00267DE8" w:rsidRPr="00C863C8" w:rsidRDefault="0065357A" w:rsidP="007C5766">
          <w:pPr>
            <w:autoSpaceDE w:val="0"/>
            <w:autoSpaceDN w:val="0"/>
            <w:adjustRightInd w:val="0"/>
            <w:spacing w:after="120"/>
            <w:ind w:firstLineChars="0" w:firstLine="0"/>
            <w:jc w:val="center"/>
            <w:rPr>
              <w:rFonts w:eastAsia="黑体" w:cs="Times New Roman"/>
              <w:b/>
              <w:bCs/>
              <w:szCs w:val="32"/>
            </w:rPr>
          </w:pPr>
          <w:r w:rsidRPr="00C863C8">
            <w:rPr>
              <w:rFonts w:eastAsia="黑体" w:cs="Times New Roman"/>
              <w:b/>
              <w:bCs/>
              <w:szCs w:val="32"/>
            </w:rPr>
            <w:t>目</w:t>
          </w:r>
          <w:r w:rsidRPr="00C863C8">
            <w:rPr>
              <w:rFonts w:eastAsia="黑体" w:cs="Times New Roman"/>
              <w:b/>
              <w:bCs/>
              <w:szCs w:val="32"/>
            </w:rPr>
            <w:t xml:space="preserve"> </w:t>
          </w:r>
          <w:r w:rsidR="0095352F">
            <w:rPr>
              <w:rFonts w:eastAsia="黑体" w:cs="Times New Roman"/>
              <w:b/>
              <w:bCs/>
              <w:szCs w:val="32"/>
            </w:rPr>
            <w:t xml:space="preserve"> </w:t>
          </w:r>
          <w:r w:rsidRPr="00C863C8">
            <w:rPr>
              <w:rFonts w:eastAsia="黑体" w:cs="Times New Roman"/>
              <w:b/>
              <w:bCs/>
              <w:szCs w:val="32"/>
            </w:rPr>
            <w:t>录</w:t>
          </w:r>
        </w:p>
        <w:p w14:paraId="22C9DFDC" w14:textId="4FC5BF92" w:rsidR="00553CF7" w:rsidRPr="00C863C8" w:rsidRDefault="00267DE8" w:rsidP="00553CF7">
          <w:pPr>
            <w:pStyle w:val="TOC1"/>
            <w:spacing w:before="0" w:after="0" w:line="480" w:lineRule="exact"/>
            <w:rPr>
              <w:rFonts w:ascii="Times New Roman" w:hAnsi="Times New Roman"/>
              <w:b w:val="0"/>
              <w:bCs w:val="0"/>
              <w:caps w:val="0"/>
              <w:kern w:val="2"/>
            </w:rPr>
          </w:pPr>
          <w:r w:rsidRPr="00C863C8">
            <w:rPr>
              <w:rFonts w:ascii="Times New Roman" w:hAnsi="Times New Roman"/>
            </w:rPr>
            <w:fldChar w:fldCharType="begin"/>
          </w:r>
          <w:r w:rsidRPr="00C863C8">
            <w:rPr>
              <w:rFonts w:ascii="Times New Roman" w:hAnsi="Times New Roman"/>
            </w:rPr>
            <w:instrText xml:space="preserve"> TOC \o "1-3" \h \z \u </w:instrText>
          </w:r>
          <w:r w:rsidRPr="00C863C8">
            <w:rPr>
              <w:rFonts w:ascii="Times New Roman" w:hAnsi="Times New Roman"/>
            </w:rPr>
            <w:fldChar w:fldCharType="separate"/>
          </w:r>
          <w:hyperlink w:anchor="_Toc76935728" w:history="1">
            <w:r w:rsidR="00553CF7" w:rsidRPr="00C863C8">
              <w:rPr>
                <w:rStyle w:val="af0"/>
                <w:rFonts w:ascii="Times New Roman" w:hAnsi="Times New Roman"/>
              </w:rPr>
              <w:t>一、项目基本情况</w:t>
            </w:r>
            <w:r w:rsidR="00553CF7" w:rsidRPr="00C863C8">
              <w:rPr>
                <w:rFonts w:ascii="Times New Roman" w:hAnsi="Times New Roman"/>
                <w:webHidden/>
              </w:rPr>
              <w:tab/>
            </w:r>
            <w:r w:rsidR="00553CF7" w:rsidRPr="00C863C8">
              <w:rPr>
                <w:rFonts w:ascii="Times New Roman" w:hAnsi="Times New Roman"/>
                <w:webHidden/>
              </w:rPr>
              <w:fldChar w:fldCharType="begin"/>
            </w:r>
            <w:r w:rsidR="00553CF7" w:rsidRPr="00C863C8">
              <w:rPr>
                <w:rFonts w:ascii="Times New Roman" w:hAnsi="Times New Roman"/>
                <w:webHidden/>
              </w:rPr>
              <w:instrText xml:space="preserve"> PAGEREF _Toc76935728 \h </w:instrText>
            </w:r>
            <w:r w:rsidR="00553CF7" w:rsidRPr="00C863C8">
              <w:rPr>
                <w:rFonts w:ascii="Times New Roman" w:hAnsi="Times New Roman"/>
                <w:webHidden/>
              </w:rPr>
            </w:r>
            <w:r w:rsidR="00553CF7" w:rsidRPr="00C863C8">
              <w:rPr>
                <w:rFonts w:ascii="Times New Roman" w:hAnsi="Times New Roman"/>
                <w:webHidden/>
              </w:rPr>
              <w:fldChar w:fldCharType="separate"/>
            </w:r>
            <w:r w:rsidR="00B732A6">
              <w:rPr>
                <w:rFonts w:ascii="Times New Roman" w:hAnsi="Times New Roman"/>
                <w:webHidden/>
              </w:rPr>
              <w:t>1</w:t>
            </w:r>
            <w:r w:rsidR="00553CF7" w:rsidRPr="00C863C8">
              <w:rPr>
                <w:rFonts w:ascii="Times New Roman" w:hAnsi="Times New Roman"/>
                <w:webHidden/>
              </w:rPr>
              <w:fldChar w:fldCharType="end"/>
            </w:r>
          </w:hyperlink>
        </w:p>
        <w:p w14:paraId="359DBE82" w14:textId="296D60D1" w:rsidR="00553CF7" w:rsidRPr="009A2F50" w:rsidRDefault="005F5AB1" w:rsidP="009A2F50">
          <w:pPr>
            <w:pStyle w:val="TOC2"/>
          </w:pPr>
          <w:hyperlink w:anchor="_Toc76935729" w:history="1">
            <w:r w:rsidR="00553CF7" w:rsidRPr="009A2F50">
              <w:rPr>
                <w:rStyle w:val="af0"/>
                <w:b w:val="0"/>
                <w:bCs w:val="0"/>
              </w:rPr>
              <w:t>（一）项目立项背景</w:t>
            </w:r>
            <w:r w:rsidR="00553CF7" w:rsidRPr="009A2F50">
              <w:rPr>
                <w:webHidden/>
              </w:rPr>
              <w:tab/>
            </w:r>
            <w:r w:rsidR="00553CF7" w:rsidRPr="009A2F50">
              <w:rPr>
                <w:webHidden/>
              </w:rPr>
              <w:fldChar w:fldCharType="begin"/>
            </w:r>
            <w:r w:rsidR="00553CF7" w:rsidRPr="009A2F50">
              <w:rPr>
                <w:webHidden/>
              </w:rPr>
              <w:instrText xml:space="preserve"> PAGEREF _Toc76935729 \h </w:instrText>
            </w:r>
            <w:r w:rsidR="00553CF7" w:rsidRPr="009A2F50">
              <w:rPr>
                <w:webHidden/>
              </w:rPr>
            </w:r>
            <w:r w:rsidR="00553CF7" w:rsidRPr="009A2F50">
              <w:rPr>
                <w:webHidden/>
              </w:rPr>
              <w:fldChar w:fldCharType="separate"/>
            </w:r>
            <w:r w:rsidR="00B732A6">
              <w:rPr>
                <w:webHidden/>
              </w:rPr>
              <w:t>1</w:t>
            </w:r>
            <w:r w:rsidR="00553CF7" w:rsidRPr="009A2F50">
              <w:rPr>
                <w:webHidden/>
              </w:rPr>
              <w:fldChar w:fldCharType="end"/>
            </w:r>
          </w:hyperlink>
        </w:p>
        <w:p w14:paraId="7FA254EB" w14:textId="511A05FC" w:rsidR="00553CF7" w:rsidRPr="009A2F50" w:rsidRDefault="005F5AB1" w:rsidP="009A2F50">
          <w:pPr>
            <w:pStyle w:val="TOC2"/>
          </w:pPr>
          <w:hyperlink w:anchor="_Toc76935730" w:history="1">
            <w:r w:rsidR="00553CF7" w:rsidRPr="009A2F50">
              <w:rPr>
                <w:rStyle w:val="af0"/>
                <w:b w:val="0"/>
                <w:bCs w:val="0"/>
              </w:rPr>
              <w:t>（二）项目主要任务及年度绩效目标</w:t>
            </w:r>
            <w:r w:rsidR="00553CF7" w:rsidRPr="009A2F50">
              <w:rPr>
                <w:webHidden/>
              </w:rPr>
              <w:tab/>
            </w:r>
            <w:r w:rsidR="00553CF7" w:rsidRPr="009A2F50">
              <w:rPr>
                <w:webHidden/>
              </w:rPr>
              <w:fldChar w:fldCharType="begin"/>
            </w:r>
            <w:r w:rsidR="00553CF7" w:rsidRPr="009A2F50">
              <w:rPr>
                <w:webHidden/>
              </w:rPr>
              <w:instrText xml:space="preserve"> PAGEREF _Toc76935730 \h </w:instrText>
            </w:r>
            <w:r w:rsidR="00553CF7" w:rsidRPr="009A2F50">
              <w:rPr>
                <w:webHidden/>
              </w:rPr>
            </w:r>
            <w:r w:rsidR="00553CF7" w:rsidRPr="009A2F50">
              <w:rPr>
                <w:webHidden/>
              </w:rPr>
              <w:fldChar w:fldCharType="separate"/>
            </w:r>
            <w:r w:rsidR="00B732A6">
              <w:rPr>
                <w:webHidden/>
              </w:rPr>
              <w:t>1</w:t>
            </w:r>
            <w:r w:rsidR="00553CF7" w:rsidRPr="009A2F50">
              <w:rPr>
                <w:webHidden/>
              </w:rPr>
              <w:fldChar w:fldCharType="end"/>
            </w:r>
          </w:hyperlink>
        </w:p>
        <w:p w14:paraId="11A0B775" w14:textId="3D42FBE4" w:rsidR="00553CF7" w:rsidRPr="009A2F50" w:rsidRDefault="005F5AB1" w:rsidP="009A2F50">
          <w:pPr>
            <w:pStyle w:val="TOC2"/>
          </w:pPr>
          <w:hyperlink w:anchor="_Toc76935731" w:history="1">
            <w:r w:rsidR="00553CF7" w:rsidRPr="009A2F50">
              <w:rPr>
                <w:rStyle w:val="af0"/>
                <w:b w:val="0"/>
                <w:bCs w:val="0"/>
              </w:rPr>
              <w:t>（三）资金管理办法制定情况、资金分配情况及资金使用情况</w:t>
            </w:r>
            <w:r w:rsidR="00553CF7" w:rsidRPr="009A2F50">
              <w:rPr>
                <w:webHidden/>
              </w:rPr>
              <w:tab/>
            </w:r>
            <w:r w:rsidR="00553CF7" w:rsidRPr="009A2F50">
              <w:rPr>
                <w:webHidden/>
              </w:rPr>
              <w:fldChar w:fldCharType="begin"/>
            </w:r>
            <w:r w:rsidR="00553CF7" w:rsidRPr="009A2F50">
              <w:rPr>
                <w:webHidden/>
              </w:rPr>
              <w:instrText xml:space="preserve"> PAGEREF _Toc76935731 \h </w:instrText>
            </w:r>
            <w:r w:rsidR="00553CF7" w:rsidRPr="009A2F50">
              <w:rPr>
                <w:webHidden/>
              </w:rPr>
            </w:r>
            <w:r w:rsidR="00553CF7" w:rsidRPr="009A2F50">
              <w:rPr>
                <w:webHidden/>
              </w:rPr>
              <w:fldChar w:fldCharType="separate"/>
            </w:r>
            <w:r w:rsidR="00B732A6">
              <w:rPr>
                <w:webHidden/>
              </w:rPr>
              <w:t>2</w:t>
            </w:r>
            <w:r w:rsidR="00553CF7" w:rsidRPr="009A2F50">
              <w:rPr>
                <w:webHidden/>
              </w:rPr>
              <w:fldChar w:fldCharType="end"/>
            </w:r>
          </w:hyperlink>
        </w:p>
        <w:p w14:paraId="5DAAAF30" w14:textId="454F3460" w:rsidR="00553CF7" w:rsidRPr="00C863C8" w:rsidRDefault="005F5AB1" w:rsidP="00553CF7">
          <w:pPr>
            <w:pStyle w:val="TOC3"/>
            <w:tabs>
              <w:tab w:val="right" w:leader="dot" w:pos="8302"/>
            </w:tabs>
            <w:spacing w:line="480" w:lineRule="exact"/>
            <w:ind w:firstLine="400"/>
            <w:rPr>
              <w:rFonts w:ascii="Times New Roman" w:eastAsia="宋体" w:cs="Times New Roman"/>
              <w:i w:val="0"/>
              <w:iCs w:val="0"/>
              <w:noProof/>
              <w:sz w:val="24"/>
              <w:szCs w:val="24"/>
            </w:rPr>
          </w:pPr>
          <w:hyperlink w:anchor="_Toc76935732" w:history="1">
            <w:r w:rsidR="00553CF7" w:rsidRPr="00C863C8">
              <w:rPr>
                <w:rStyle w:val="af0"/>
                <w:rFonts w:ascii="Times New Roman" w:eastAsia="宋体" w:cs="Times New Roman"/>
                <w:i w:val="0"/>
                <w:iCs w:val="0"/>
                <w:noProof/>
                <w:sz w:val="24"/>
                <w:szCs w:val="24"/>
              </w:rPr>
              <w:t xml:space="preserve">1. </w:t>
            </w:r>
            <w:r w:rsidR="00553CF7" w:rsidRPr="00C863C8">
              <w:rPr>
                <w:rStyle w:val="af0"/>
                <w:rFonts w:ascii="Times New Roman" w:eastAsia="宋体" w:cs="Times New Roman"/>
                <w:i w:val="0"/>
                <w:iCs w:val="0"/>
                <w:noProof/>
                <w:sz w:val="24"/>
                <w:szCs w:val="24"/>
              </w:rPr>
              <w:t>资金管理办法制定情况</w:t>
            </w:r>
            <w:r w:rsidR="00553CF7" w:rsidRPr="00C863C8">
              <w:rPr>
                <w:rFonts w:ascii="Times New Roman" w:eastAsia="宋体" w:cs="Times New Roman"/>
                <w:i w:val="0"/>
                <w:iCs w:val="0"/>
                <w:noProof/>
                <w:webHidden/>
                <w:sz w:val="24"/>
                <w:szCs w:val="24"/>
              </w:rPr>
              <w:tab/>
            </w:r>
            <w:r w:rsidR="00553CF7" w:rsidRPr="00C863C8">
              <w:rPr>
                <w:rFonts w:ascii="Times New Roman" w:eastAsia="宋体" w:cs="Times New Roman"/>
                <w:i w:val="0"/>
                <w:iCs w:val="0"/>
                <w:noProof/>
                <w:webHidden/>
                <w:sz w:val="24"/>
                <w:szCs w:val="24"/>
              </w:rPr>
              <w:fldChar w:fldCharType="begin"/>
            </w:r>
            <w:r w:rsidR="00553CF7" w:rsidRPr="00C863C8">
              <w:rPr>
                <w:rFonts w:ascii="Times New Roman" w:eastAsia="宋体" w:cs="Times New Roman"/>
                <w:i w:val="0"/>
                <w:iCs w:val="0"/>
                <w:noProof/>
                <w:webHidden/>
                <w:sz w:val="24"/>
                <w:szCs w:val="24"/>
              </w:rPr>
              <w:instrText xml:space="preserve"> PAGEREF _Toc76935732 \h </w:instrText>
            </w:r>
            <w:r w:rsidR="00553CF7" w:rsidRPr="00C863C8">
              <w:rPr>
                <w:rFonts w:ascii="Times New Roman" w:eastAsia="宋体" w:cs="Times New Roman"/>
                <w:i w:val="0"/>
                <w:iCs w:val="0"/>
                <w:noProof/>
                <w:webHidden/>
                <w:sz w:val="24"/>
                <w:szCs w:val="24"/>
              </w:rPr>
            </w:r>
            <w:r w:rsidR="00553CF7" w:rsidRPr="00C863C8">
              <w:rPr>
                <w:rFonts w:ascii="Times New Roman" w:eastAsia="宋体" w:cs="Times New Roman"/>
                <w:i w:val="0"/>
                <w:iCs w:val="0"/>
                <w:noProof/>
                <w:webHidden/>
                <w:sz w:val="24"/>
                <w:szCs w:val="24"/>
              </w:rPr>
              <w:fldChar w:fldCharType="separate"/>
            </w:r>
            <w:r w:rsidR="00B732A6">
              <w:rPr>
                <w:rFonts w:ascii="Times New Roman" w:eastAsia="宋体" w:cs="Times New Roman"/>
                <w:i w:val="0"/>
                <w:iCs w:val="0"/>
                <w:noProof/>
                <w:webHidden/>
                <w:sz w:val="24"/>
                <w:szCs w:val="24"/>
              </w:rPr>
              <w:t>2</w:t>
            </w:r>
            <w:r w:rsidR="00553CF7" w:rsidRPr="00C863C8">
              <w:rPr>
                <w:rFonts w:ascii="Times New Roman" w:eastAsia="宋体" w:cs="Times New Roman"/>
                <w:i w:val="0"/>
                <w:iCs w:val="0"/>
                <w:noProof/>
                <w:webHidden/>
                <w:sz w:val="24"/>
                <w:szCs w:val="24"/>
              </w:rPr>
              <w:fldChar w:fldCharType="end"/>
            </w:r>
          </w:hyperlink>
        </w:p>
        <w:p w14:paraId="780F9A4D" w14:textId="22F2A6AF" w:rsidR="00553CF7" w:rsidRPr="00C863C8" w:rsidRDefault="005F5AB1" w:rsidP="00553CF7">
          <w:pPr>
            <w:pStyle w:val="TOC3"/>
            <w:tabs>
              <w:tab w:val="right" w:leader="dot" w:pos="8302"/>
            </w:tabs>
            <w:spacing w:line="480" w:lineRule="exact"/>
            <w:ind w:firstLine="400"/>
            <w:rPr>
              <w:rFonts w:ascii="Times New Roman" w:eastAsia="宋体" w:cs="Times New Roman"/>
              <w:i w:val="0"/>
              <w:iCs w:val="0"/>
              <w:noProof/>
              <w:sz w:val="24"/>
              <w:szCs w:val="24"/>
            </w:rPr>
          </w:pPr>
          <w:hyperlink w:anchor="_Toc76935733" w:history="1">
            <w:r w:rsidR="00553CF7" w:rsidRPr="00C863C8">
              <w:rPr>
                <w:rStyle w:val="af0"/>
                <w:rFonts w:ascii="Times New Roman" w:eastAsia="宋体" w:cs="Times New Roman"/>
                <w:i w:val="0"/>
                <w:iCs w:val="0"/>
                <w:noProof/>
                <w:sz w:val="24"/>
                <w:szCs w:val="24"/>
              </w:rPr>
              <w:t xml:space="preserve">2. </w:t>
            </w:r>
            <w:r w:rsidR="00553CF7" w:rsidRPr="00C863C8">
              <w:rPr>
                <w:rStyle w:val="af0"/>
                <w:rFonts w:ascii="Times New Roman" w:eastAsia="宋体" w:cs="Times New Roman"/>
                <w:i w:val="0"/>
                <w:iCs w:val="0"/>
                <w:noProof/>
                <w:sz w:val="24"/>
                <w:szCs w:val="24"/>
              </w:rPr>
              <w:t>资金分配及使用情况</w:t>
            </w:r>
            <w:r w:rsidR="00553CF7" w:rsidRPr="00C863C8">
              <w:rPr>
                <w:rFonts w:ascii="Times New Roman" w:eastAsia="宋体" w:cs="Times New Roman"/>
                <w:i w:val="0"/>
                <w:iCs w:val="0"/>
                <w:noProof/>
                <w:webHidden/>
                <w:sz w:val="24"/>
                <w:szCs w:val="24"/>
              </w:rPr>
              <w:tab/>
            </w:r>
            <w:r w:rsidR="00553CF7" w:rsidRPr="00C863C8">
              <w:rPr>
                <w:rFonts w:ascii="Times New Roman" w:eastAsia="宋体" w:cs="Times New Roman"/>
                <w:i w:val="0"/>
                <w:iCs w:val="0"/>
                <w:noProof/>
                <w:webHidden/>
                <w:sz w:val="24"/>
                <w:szCs w:val="24"/>
              </w:rPr>
              <w:fldChar w:fldCharType="begin"/>
            </w:r>
            <w:r w:rsidR="00553CF7" w:rsidRPr="00C863C8">
              <w:rPr>
                <w:rFonts w:ascii="Times New Roman" w:eastAsia="宋体" w:cs="Times New Roman"/>
                <w:i w:val="0"/>
                <w:iCs w:val="0"/>
                <w:noProof/>
                <w:webHidden/>
                <w:sz w:val="24"/>
                <w:szCs w:val="24"/>
              </w:rPr>
              <w:instrText xml:space="preserve"> PAGEREF _Toc76935733 \h </w:instrText>
            </w:r>
            <w:r w:rsidR="00553CF7" w:rsidRPr="00C863C8">
              <w:rPr>
                <w:rFonts w:ascii="Times New Roman" w:eastAsia="宋体" w:cs="Times New Roman"/>
                <w:i w:val="0"/>
                <w:iCs w:val="0"/>
                <w:noProof/>
                <w:webHidden/>
                <w:sz w:val="24"/>
                <w:szCs w:val="24"/>
              </w:rPr>
            </w:r>
            <w:r w:rsidR="00553CF7" w:rsidRPr="00C863C8">
              <w:rPr>
                <w:rFonts w:ascii="Times New Roman" w:eastAsia="宋体" w:cs="Times New Roman"/>
                <w:i w:val="0"/>
                <w:iCs w:val="0"/>
                <w:noProof/>
                <w:webHidden/>
                <w:sz w:val="24"/>
                <w:szCs w:val="24"/>
              </w:rPr>
              <w:fldChar w:fldCharType="separate"/>
            </w:r>
            <w:r w:rsidR="00B732A6">
              <w:rPr>
                <w:rFonts w:ascii="Times New Roman" w:eastAsia="宋体" w:cs="Times New Roman"/>
                <w:i w:val="0"/>
                <w:iCs w:val="0"/>
                <w:noProof/>
                <w:webHidden/>
                <w:sz w:val="24"/>
                <w:szCs w:val="24"/>
              </w:rPr>
              <w:t>2</w:t>
            </w:r>
            <w:r w:rsidR="00553CF7" w:rsidRPr="00C863C8">
              <w:rPr>
                <w:rFonts w:ascii="Times New Roman" w:eastAsia="宋体" w:cs="Times New Roman"/>
                <w:i w:val="0"/>
                <w:iCs w:val="0"/>
                <w:noProof/>
                <w:webHidden/>
                <w:sz w:val="24"/>
                <w:szCs w:val="24"/>
              </w:rPr>
              <w:fldChar w:fldCharType="end"/>
            </w:r>
          </w:hyperlink>
        </w:p>
        <w:p w14:paraId="099F8253" w14:textId="17B9B9AD" w:rsidR="00553CF7" w:rsidRPr="00C863C8" w:rsidRDefault="005F5AB1" w:rsidP="00553CF7">
          <w:pPr>
            <w:pStyle w:val="TOC1"/>
            <w:spacing w:before="0" w:after="0" w:line="480" w:lineRule="exact"/>
            <w:rPr>
              <w:rFonts w:ascii="Times New Roman" w:hAnsi="Times New Roman"/>
              <w:b w:val="0"/>
              <w:bCs w:val="0"/>
              <w:caps w:val="0"/>
              <w:kern w:val="2"/>
            </w:rPr>
          </w:pPr>
          <w:hyperlink w:anchor="_Toc76935734" w:history="1">
            <w:r w:rsidR="00553CF7" w:rsidRPr="00C863C8">
              <w:rPr>
                <w:rStyle w:val="af0"/>
                <w:rFonts w:ascii="Times New Roman" w:hAnsi="Times New Roman"/>
              </w:rPr>
              <w:t>二、评价工作基本情况</w:t>
            </w:r>
            <w:r w:rsidR="00553CF7" w:rsidRPr="00C863C8">
              <w:rPr>
                <w:rFonts w:ascii="Times New Roman" w:hAnsi="Times New Roman"/>
                <w:webHidden/>
              </w:rPr>
              <w:tab/>
            </w:r>
            <w:r w:rsidR="00553CF7" w:rsidRPr="00C863C8">
              <w:rPr>
                <w:rFonts w:ascii="Times New Roman" w:hAnsi="Times New Roman"/>
                <w:webHidden/>
              </w:rPr>
              <w:fldChar w:fldCharType="begin"/>
            </w:r>
            <w:r w:rsidR="00553CF7" w:rsidRPr="00C863C8">
              <w:rPr>
                <w:rFonts w:ascii="Times New Roman" w:hAnsi="Times New Roman"/>
                <w:webHidden/>
              </w:rPr>
              <w:instrText xml:space="preserve"> PAGEREF _Toc76935734 \h </w:instrText>
            </w:r>
            <w:r w:rsidR="00553CF7" w:rsidRPr="00C863C8">
              <w:rPr>
                <w:rFonts w:ascii="Times New Roman" w:hAnsi="Times New Roman"/>
                <w:webHidden/>
              </w:rPr>
            </w:r>
            <w:r w:rsidR="00553CF7" w:rsidRPr="00C863C8">
              <w:rPr>
                <w:rFonts w:ascii="Times New Roman" w:hAnsi="Times New Roman"/>
                <w:webHidden/>
              </w:rPr>
              <w:fldChar w:fldCharType="separate"/>
            </w:r>
            <w:r w:rsidR="00B732A6">
              <w:rPr>
                <w:rFonts w:ascii="Times New Roman" w:hAnsi="Times New Roman"/>
                <w:webHidden/>
              </w:rPr>
              <w:t>3</w:t>
            </w:r>
            <w:r w:rsidR="00553CF7" w:rsidRPr="00C863C8">
              <w:rPr>
                <w:rFonts w:ascii="Times New Roman" w:hAnsi="Times New Roman"/>
                <w:webHidden/>
              </w:rPr>
              <w:fldChar w:fldCharType="end"/>
            </w:r>
          </w:hyperlink>
        </w:p>
        <w:p w14:paraId="4757517D" w14:textId="1778EDE6" w:rsidR="00553CF7" w:rsidRPr="009A2F50" w:rsidRDefault="005F5AB1" w:rsidP="009A2F50">
          <w:pPr>
            <w:pStyle w:val="TOC2"/>
          </w:pPr>
          <w:hyperlink w:anchor="_Toc76935735" w:history="1">
            <w:r w:rsidR="00553CF7" w:rsidRPr="009A2F50">
              <w:rPr>
                <w:rStyle w:val="af0"/>
                <w:b w:val="0"/>
                <w:bCs w:val="0"/>
              </w:rPr>
              <w:t>（一）评价方法</w:t>
            </w:r>
            <w:r w:rsidR="00553CF7" w:rsidRPr="009A2F50">
              <w:rPr>
                <w:webHidden/>
              </w:rPr>
              <w:tab/>
            </w:r>
            <w:r w:rsidR="00553CF7" w:rsidRPr="009A2F50">
              <w:rPr>
                <w:webHidden/>
              </w:rPr>
              <w:fldChar w:fldCharType="begin"/>
            </w:r>
            <w:r w:rsidR="00553CF7" w:rsidRPr="009A2F50">
              <w:rPr>
                <w:webHidden/>
              </w:rPr>
              <w:instrText xml:space="preserve"> PAGEREF _Toc76935735 \h </w:instrText>
            </w:r>
            <w:r w:rsidR="00553CF7" w:rsidRPr="009A2F50">
              <w:rPr>
                <w:webHidden/>
              </w:rPr>
            </w:r>
            <w:r w:rsidR="00553CF7" w:rsidRPr="009A2F50">
              <w:rPr>
                <w:webHidden/>
              </w:rPr>
              <w:fldChar w:fldCharType="separate"/>
            </w:r>
            <w:r w:rsidR="00B732A6">
              <w:rPr>
                <w:webHidden/>
              </w:rPr>
              <w:t>4</w:t>
            </w:r>
            <w:r w:rsidR="00553CF7" w:rsidRPr="009A2F50">
              <w:rPr>
                <w:webHidden/>
              </w:rPr>
              <w:fldChar w:fldCharType="end"/>
            </w:r>
          </w:hyperlink>
        </w:p>
        <w:p w14:paraId="7BDE101C" w14:textId="516FA73A" w:rsidR="00553CF7" w:rsidRPr="00C863C8" w:rsidRDefault="005F5AB1" w:rsidP="00553CF7">
          <w:pPr>
            <w:pStyle w:val="TOC3"/>
            <w:tabs>
              <w:tab w:val="right" w:leader="dot" w:pos="8302"/>
            </w:tabs>
            <w:spacing w:line="480" w:lineRule="exact"/>
            <w:ind w:firstLine="400"/>
            <w:rPr>
              <w:rFonts w:ascii="Times New Roman" w:eastAsia="宋体" w:cs="Times New Roman"/>
              <w:i w:val="0"/>
              <w:iCs w:val="0"/>
              <w:noProof/>
              <w:sz w:val="24"/>
              <w:szCs w:val="24"/>
            </w:rPr>
          </w:pPr>
          <w:hyperlink w:anchor="_Toc76935736" w:history="1">
            <w:r w:rsidR="00553CF7" w:rsidRPr="00C863C8">
              <w:rPr>
                <w:rStyle w:val="af0"/>
                <w:rFonts w:ascii="Times New Roman" w:eastAsia="宋体" w:cs="Times New Roman"/>
                <w:i w:val="0"/>
                <w:iCs w:val="0"/>
                <w:noProof/>
                <w:sz w:val="24"/>
                <w:szCs w:val="24"/>
              </w:rPr>
              <w:t xml:space="preserve">1. </w:t>
            </w:r>
            <w:r w:rsidR="00553CF7" w:rsidRPr="00C863C8">
              <w:rPr>
                <w:rStyle w:val="af0"/>
                <w:rFonts w:ascii="Times New Roman" w:eastAsia="宋体" w:cs="Times New Roman"/>
                <w:i w:val="0"/>
                <w:iCs w:val="0"/>
                <w:noProof/>
                <w:sz w:val="24"/>
                <w:szCs w:val="24"/>
              </w:rPr>
              <w:t>查资料</w:t>
            </w:r>
            <w:r w:rsidR="00553CF7" w:rsidRPr="00C863C8">
              <w:rPr>
                <w:rStyle w:val="af0"/>
                <w:rFonts w:ascii="Times New Roman" w:eastAsia="宋体" w:cs="Times New Roman"/>
                <w:i w:val="0"/>
                <w:iCs w:val="0"/>
                <w:noProof/>
                <w:sz w:val="24"/>
                <w:szCs w:val="24"/>
              </w:rPr>
              <w:t>—</w:t>
            </w:r>
            <w:r w:rsidR="00553CF7" w:rsidRPr="00C863C8">
              <w:rPr>
                <w:rStyle w:val="af0"/>
                <w:rFonts w:ascii="Times New Roman" w:eastAsia="宋体" w:cs="Times New Roman"/>
                <w:i w:val="0"/>
                <w:iCs w:val="0"/>
                <w:noProof/>
                <w:sz w:val="24"/>
                <w:szCs w:val="24"/>
              </w:rPr>
              <w:t>案卷研究法</w:t>
            </w:r>
            <w:r w:rsidR="00553CF7" w:rsidRPr="00C863C8">
              <w:rPr>
                <w:rFonts w:ascii="Times New Roman" w:eastAsia="宋体" w:cs="Times New Roman"/>
                <w:i w:val="0"/>
                <w:iCs w:val="0"/>
                <w:noProof/>
                <w:webHidden/>
                <w:sz w:val="24"/>
                <w:szCs w:val="24"/>
              </w:rPr>
              <w:tab/>
            </w:r>
            <w:r w:rsidR="00553CF7" w:rsidRPr="00C863C8">
              <w:rPr>
                <w:rFonts w:ascii="Times New Roman" w:eastAsia="宋体" w:cs="Times New Roman"/>
                <w:i w:val="0"/>
                <w:iCs w:val="0"/>
                <w:noProof/>
                <w:webHidden/>
                <w:sz w:val="24"/>
                <w:szCs w:val="24"/>
              </w:rPr>
              <w:fldChar w:fldCharType="begin"/>
            </w:r>
            <w:r w:rsidR="00553CF7" w:rsidRPr="00C863C8">
              <w:rPr>
                <w:rFonts w:ascii="Times New Roman" w:eastAsia="宋体" w:cs="Times New Roman"/>
                <w:i w:val="0"/>
                <w:iCs w:val="0"/>
                <w:noProof/>
                <w:webHidden/>
                <w:sz w:val="24"/>
                <w:szCs w:val="24"/>
              </w:rPr>
              <w:instrText xml:space="preserve"> PAGEREF _Toc76935736 \h </w:instrText>
            </w:r>
            <w:r w:rsidR="00553CF7" w:rsidRPr="00C863C8">
              <w:rPr>
                <w:rFonts w:ascii="Times New Roman" w:eastAsia="宋体" w:cs="Times New Roman"/>
                <w:i w:val="0"/>
                <w:iCs w:val="0"/>
                <w:noProof/>
                <w:webHidden/>
                <w:sz w:val="24"/>
                <w:szCs w:val="24"/>
              </w:rPr>
            </w:r>
            <w:r w:rsidR="00553CF7" w:rsidRPr="00C863C8">
              <w:rPr>
                <w:rFonts w:ascii="Times New Roman" w:eastAsia="宋体" w:cs="Times New Roman"/>
                <w:i w:val="0"/>
                <w:iCs w:val="0"/>
                <w:noProof/>
                <w:webHidden/>
                <w:sz w:val="24"/>
                <w:szCs w:val="24"/>
              </w:rPr>
              <w:fldChar w:fldCharType="separate"/>
            </w:r>
            <w:r w:rsidR="00B732A6">
              <w:rPr>
                <w:rFonts w:ascii="Times New Roman" w:eastAsia="宋体" w:cs="Times New Roman"/>
                <w:i w:val="0"/>
                <w:iCs w:val="0"/>
                <w:noProof/>
                <w:webHidden/>
                <w:sz w:val="24"/>
                <w:szCs w:val="24"/>
              </w:rPr>
              <w:t>4</w:t>
            </w:r>
            <w:r w:rsidR="00553CF7" w:rsidRPr="00C863C8">
              <w:rPr>
                <w:rFonts w:ascii="Times New Roman" w:eastAsia="宋体" w:cs="Times New Roman"/>
                <w:i w:val="0"/>
                <w:iCs w:val="0"/>
                <w:noProof/>
                <w:webHidden/>
                <w:sz w:val="24"/>
                <w:szCs w:val="24"/>
              </w:rPr>
              <w:fldChar w:fldCharType="end"/>
            </w:r>
          </w:hyperlink>
        </w:p>
        <w:p w14:paraId="111CEB00" w14:textId="34142118" w:rsidR="00553CF7" w:rsidRPr="00C863C8" w:rsidRDefault="005F5AB1" w:rsidP="00553CF7">
          <w:pPr>
            <w:pStyle w:val="TOC3"/>
            <w:tabs>
              <w:tab w:val="right" w:leader="dot" w:pos="8302"/>
            </w:tabs>
            <w:spacing w:line="480" w:lineRule="exact"/>
            <w:ind w:firstLine="400"/>
            <w:rPr>
              <w:rFonts w:ascii="Times New Roman" w:eastAsia="宋体" w:cs="Times New Roman"/>
              <w:i w:val="0"/>
              <w:iCs w:val="0"/>
              <w:noProof/>
              <w:sz w:val="24"/>
              <w:szCs w:val="24"/>
            </w:rPr>
          </w:pPr>
          <w:hyperlink w:anchor="_Toc76935737" w:history="1">
            <w:r w:rsidR="00553CF7" w:rsidRPr="00C863C8">
              <w:rPr>
                <w:rStyle w:val="af0"/>
                <w:rFonts w:ascii="Times New Roman" w:eastAsia="宋体" w:cs="Times New Roman"/>
                <w:i w:val="0"/>
                <w:iCs w:val="0"/>
                <w:noProof/>
                <w:sz w:val="24"/>
                <w:szCs w:val="24"/>
              </w:rPr>
              <w:t xml:space="preserve">2. </w:t>
            </w:r>
            <w:r w:rsidR="00553CF7" w:rsidRPr="00C863C8">
              <w:rPr>
                <w:rStyle w:val="af0"/>
                <w:rFonts w:ascii="Times New Roman" w:eastAsia="宋体" w:cs="Times New Roman"/>
                <w:i w:val="0"/>
                <w:iCs w:val="0"/>
                <w:noProof/>
                <w:sz w:val="24"/>
                <w:szCs w:val="24"/>
              </w:rPr>
              <w:t>访对象</w:t>
            </w:r>
            <w:r w:rsidR="00553CF7" w:rsidRPr="00C863C8">
              <w:rPr>
                <w:rStyle w:val="af0"/>
                <w:rFonts w:ascii="Times New Roman" w:eastAsia="宋体" w:cs="Times New Roman"/>
                <w:i w:val="0"/>
                <w:iCs w:val="0"/>
                <w:noProof/>
                <w:sz w:val="24"/>
                <w:szCs w:val="24"/>
              </w:rPr>
              <w:t>—</w:t>
            </w:r>
            <w:r w:rsidR="00553CF7" w:rsidRPr="00C863C8">
              <w:rPr>
                <w:rStyle w:val="af0"/>
                <w:rFonts w:ascii="Times New Roman" w:eastAsia="宋体" w:cs="Times New Roman"/>
                <w:i w:val="0"/>
                <w:iCs w:val="0"/>
                <w:noProof/>
                <w:sz w:val="24"/>
                <w:szCs w:val="24"/>
              </w:rPr>
              <w:t>深度访谈</w:t>
            </w:r>
            <w:r w:rsidR="00553CF7" w:rsidRPr="00C863C8">
              <w:rPr>
                <w:rFonts w:ascii="Times New Roman" w:eastAsia="宋体" w:cs="Times New Roman"/>
                <w:i w:val="0"/>
                <w:iCs w:val="0"/>
                <w:noProof/>
                <w:webHidden/>
                <w:sz w:val="24"/>
                <w:szCs w:val="24"/>
              </w:rPr>
              <w:tab/>
            </w:r>
            <w:r w:rsidR="00553CF7" w:rsidRPr="00C863C8">
              <w:rPr>
                <w:rFonts w:ascii="Times New Roman" w:eastAsia="宋体" w:cs="Times New Roman"/>
                <w:i w:val="0"/>
                <w:iCs w:val="0"/>
                <w:noProof/>
                <w:webHidden/>
                <w:sz w:val="24"/>
                <w:szCs w:val="24"/>
              </w:rPr>
              <w:fldChar w:fldCharType="begin"/>
            </w:r>
            <w:r w:rsidR="00553CF7" w:rsidRPr="00C863C8">
              <w:rPr>
                <w:rFonts w:ascii="Times New Roman" w:eastAsia="宋体" w:cs="Times New Roman"/>
                <w:i w:val="0"/>
                <w:iCs w:val="0"/>
                <w:noProof/>
                <w:webHidden/>
                <w:sz w:val="24"/>
                <w:szCs w:val="24"/>
              </w:rPr>
              <w:instrText xml:space="preserve"> PAGEREF _Toc76935737 \h </w:instrText>
            </w:r>
            <w:r w:rsidR="00553CF7" w:rsidRPr="00C863C8">
              <w:rPr>
                <w:rFonts w:ascii="Times New Roman" w:eastAsia="宋体" w:cs="Times New Roman"/>
                <w:i w:val="0"/>
                <w:iCs w:val="0"/>
                <w:noProof/>
                <w:webHidden/>
                <w:sz w:val="24"/>
                <w:szCs w:val="24"/>
              </w:rPr>
            </w:r>
            <w:r w:rsidR="00553CF7" w:rsidRPr="00C863C8">
              <w:rPr>
                <w:rFonts w:ascii="Times New Roman" w:eastAsia="宋体" w:cs="Times New Roman"/>
                <w:i w:val="0"/>
                <w:iCs w:val="0"/>
                <w:noProof/>
                <w:webHidden/>
                <w:sz w:val="24"/>
                <w:szCs w:val="24"/>
              </w:rPr>
              <w:fldChar w:fldCharType="separate"/>
            </w:r>
            <w:r w:rsidR="00B732A6">
              <w:rPr>
                <w:rFonts w:ascii="Times New Roman" w:eastAsia="宋体" w:cs="Times New Roman"/>
                <w:i w:val="0"/>
                <w:iCs w:val="0"/>
                <w:noProof/>
                <w:webHidden/>
                <w:sz w:val="24"/>
                <w:szCs w:val="24"/>
              </w:rPr>
              <w:t>5</w:t>
            </w:r>
            <w:r w:rsidR="00553CF7" w:rsidRPr="00C863C8">
              <w:rPr>
                <w:rFonts w:ascii="Times New Roman" w:eastAsia="宋体" w:cs="Times New Roman"/>
                <w:i w:val="0"/>
                <w:iCs w:val="0"/>
                <w:noProof/>
                <w:webHidden/>
                <w:sz w:val="24"/>
                <w:szCs w:val="24"/>
              </w:rPr>
              <w:fldChar w:fldCharType="end"/>
            </w:r>
          </w:hyperlink>
        </w:p>
        <w:p w14:paraId="1D7016F9" w14:textId="3C856A6D" w:rsidR="00553CF7" w:rsidRPr="00C863C8" w:rsidRDefault="005F5AB1" w:rsidP="00553CF7">
          <w:pPr>
            <w:pStyle w:val="TOC3"/>
            <w:tabs>
              <w:tab w:val="right" w:leader="dot" w:pos="8302"/>
            </w:tabs>
            <w:spacing w:line="480" w:lineRule="exact"/>
            <w:ind w:firstLine="400"/>
            <w:rPr>
              <w:rFonts w:ascii="Times New Roman" w:eastAsia="宋体" w:cs="Times New Roman"/>
              <w:i w:val="0"/>
              <w:iCs w:val="0"/>
              <w:noProof/>
              <w:sz w:val="24"/>
              <w:szCs w:val="24"/>
            </w:rPr>
          </w:pPr>
          <w:hyperlink w:anchor="_Toc76935738" w:history="1">
            <w:r w:rsidR="00553CF7" w:rsidRPr="00C863C8">
              <w:rPr>
                <w:rStyle w:val="af0"/>
                <w:rFonts w:ascii="Times New Roman" w:eastAsia="宋体" w:cs="Times New Roman"/>
                <w:i w:val="0"/>
                <w:iCs w:val="0"/>
                <w:noProof/>
                <w:sz w:val="24"/>
                <w:szCs w:val="24"/>
              </w:rPr>
              <w:t xml:space="preserve">3. </w:t>
            </w:r>
            <w:r w:rsidR="00553CF7" w:rsidRPr="00C863C8">
              <w:rPr>
                <w:rStyle w:val="af0"/>
                <w:rFonts w:ascii="Times New Roman" w:eastAsia="宋体" w:cs="Times New Roman"/>
                <w:i w:val="0"/>
                <w:iCs w:val="0"/>
                <w:noProof/>
                <w:sz w:val="24"/>
                <w:szCs w:val="24"/>
              </w:rPr>
              <w:t>核落实</w:t>
            </w:r>
            <w:r w:rsidR="00553CF7" w:rsidRPr="00C863C8">
              <w:rPr>
                <w:rStyle w:val="af0"/>
                <w:rFonts w:ascii="Times New Roman" w:eastAsia="宋体" w:cs="Times New Roman"/>
                <w:i w:val="0"/>
                <w:iCs w:val="0"/>
                <w:noProof/>
                <w:sz w:val="24"/>
                <w:szCs w:val="24"/>
              </w:rPr>
              <w:t>—</w:t>
            </w:r>
            <w:r w:rsidR="00553CF7" w:rsidRPr="00C863C8">
              <w:rPr>
                <w:rStyle w:val="af0"/>
                <w:rFonts w:ascii="Times New Roman" w:eastAsia="宋体" w:cs="Times New Roman"/>
                <w:i w:val="0"/>
                <w:iCs w:val="0"/>
                <w:noProof/>
                <w:sz w:val="24"/>
                <w:szCs w:val="24"/>
              </w:rPr>
              <w:t>书面评审</w:t>
            </w:r>
            <w:r w:rsidR="00553CF7" w:rsidRPr="00C863C8">
              <w:rPr>
                <w:rStyle w:val="af0"/>
                <w:rFonts w:ascii="Times New Roman" w:eastAsia="宋体" w:cs="Times New Roman"/>
                <w:i w:val="0"/>
                <w:iCs w:val="0"/>
                <w:noProof/>
                <w:sz w:val="24"/>
                <w:szCs w:val="24"/>
              </w:rPr>
              <w:t>+</w:t>
            </w:r>
            <w:r w:rsidR="00553CF7" w:rsidRPr="00C863C8">
              <w:rPr>
                <w:rStyle w:val="af0"/>
                <w:rFonts w:ascii="Times New Roman" w:eastAsia="宋体" w:cs="Times New Roman"/>
                <w:i w:val="0"/>
                <w:iCs w:val="0"/>
                <w:noProof/>
                <w:sz w:val="24"/>
                <w:szCs w:val="24"/>
              </w:rPr>
              <w:t>现场核查</w:t>
            </w:r>
            <w:r w:rsidR="00553CF7" w:rsidRPr="00C863C8">
              <w:rPr>
                <w:rFonts w:ascii="Times New Roman" w:eastAsia="宋体" w:cs="Times New Roman"/>
                <w:i w:val="0"/>
                <w:iCs w:val="0"/>
                <w:noProof/>
                <w:webHidden/>
                <w:sz w:val="24"/>
                <w:szCs w:val="24"/>
              </w:rPr>
              <w:tab/>
            </w:r>
            <w:r w:rsidR="00553CF7" w:rsidRPr="00C863C8">
              <w:rPr>
                <w:rFonts w:ascii="Times New Roman" w:eastAsia="宋体" w:cs="Times New Roman"/>
                <w:i w:val="0"/>
                <w:iCs w:val="0"/>
                <w:noProof/>
                <w:webHidden/>
                <w:sz w:val="24"/>
                <w:szCs w:val="24"/>
              </w:rPr>
              <w:fldChar w:fldCharType="begin"/>
            </w:r>
            <w:r w:rsidR="00553CF7" w:rsidRPr="00C863C8">
              <w:rPr>
                <w:rFonts w:ascii="Times New Roman" w:eastAsia="宋体" w:cs="Times New Roman"/>
                <w:i w:val="0"/>
                <w:iCs w:val="0"/>
                <w:noProof/>
                <w:webHidden/>
                <w:sz w:val="24"/>
                <w:szCs w:val="24"/>
              </w:rPr>
              <w:instrText xml:space="preserve"> PAGEREF _Toc76935738 \h </w:instrText>
            </w:r>
            <w:r w:rsidR="00553CF7" w:rsidRPr="00C863C8">
              <w:rPr>
                <w:rFonts w:ascii="Times New Roman" w:eastAsia="宋体" w:cs="Times New Roman"/>
                <w:i w:val="0"/>
                <w:iCs w:val="0"/>
                <w:noProof/>
                <w:webHidden/>
                <w:sz w:val="24"/>
                <w:szCs w:val="24"/>
              </w:rPr>
            </w:r>
            <w:r w:rsidR="00553CF7" w:rsidRPr="00C863C8">
              <w:rPr>
                <w:rFonts w:ascii="Times New Roman" w:eastAsia="宋体" w:cs="Times New Roman"/>
                <w:i w:val="0"/>
                <w:iCs w:val="0"/>
                <w:noProof/>
                <w:webHidden/>
                <w:sz w:val="24"/>
                <w:szCs w:val="24"/>
              </w:rPr>
              <w:fldChar w:fldCharType="separate"/>
            </w:r>
            <w:r w:rsidR="00B732A6">
              <w:rPr>
                <w:rFonts w:ascii="Times New Roman" w:eastAsia="宋体" w:cs="Times New Roman"/>
                <w:i w:val="0"/>
                <w:iCs w:val="0"/>
                <w:noProof/>
                <w:webHidden/>
                <w:sz w:val="24"/>
                <w:szCs w:val="24"/>
              </w:rPr>
              <w:t>6</w:t>
            </w:r>
            <w:r w:rsidR="00553CF7" w:rsidRPr="00C863C8">
              <w:rPr>
                <w:rFonts w:ascii="Times New Roman" w:eastAsia="宋体" w:cs="Times New Roman"/>
                <w:i w:val="0"/>
                <w:iCs w:val="0"/>
                <w:noProof/>
                <w:webHidden/>
                <w:sz w:val="24"/>
                <w:szCs w:val="24"/>
              </w:rPr>
              <w:fldChar w:fldCharType="end"/>
            </w:r>
          </w:hyperlink>
        </w:p>
        <w:p w14:paraId="702E1C3B" w14:textId="1DE27D96" w:rsidR="00553CF7" w:rsidRPr="009A2F50" w:rsidRDefault="005F5AB1" w:rsidP="009A2F50">
          <w:pPr>
            <w:pStyle w:val="TOC2"/>
            <w:rPr>
              <w:b w:val="0"/>
              <w:bCs w:val="0"/>
            </w:rPr>
          </w:pPr>
          <w:hyperlink w:anchor="_Toc76935739" w:history="1">
            <w:r w:rsidR="00553CF7" w:rsidRPr="009A2F50">
              <w:rPr>
                <w:rStyle w:val="af0"/>
                <w:b w:val="0"/>
                <w:bCs w:val="0"/>
              </w:rPr>
              <w:t>（二）评价原则</w:t>
            </w:r>
            <w:r w:rsidR="00553CF7" w:rsidRPr="009A2F50">
              <w:rPr>
                <w:b w:val="0"/>
                <w:bCs w:val="0"/>
                <w:webHidden/>
              </w:rPr>
              <w:tab/>
            </w:r>
            <w:r w:rsidR="00553CF7" w:rsidRPr="009A2F50">
              <w:rPr>
                <w:b w:val="0"/>
                <w:bCs w:val="0"/>
                <w:webHidden/>
              </w:rPr>
              <w:fldChar w:fldCharType="begin"/>
            </w:r>
            <w:r w:rsidR="00553CF7" w:rsidRPr="009A2F50">
              <w:rPr>
                <w:b w:val="0"/>
                <w:bCs w:val="0"/>
                <w:webHidden/>
              </w:rPr>
              <w:instrText xml:space="preserve"> PAGEREF _Toc76935739 \h </w:instrText>
            </w:r>
            <w:r w:rsidR="00553CF7" w:rsidRPr="009A2F50">
              <w:rPr>
                <w:b w:val="0"/>
                <w:bCs w:val="0"/>
                <w:webHidden/>
              </w:rPr>
            </w:r>
            <w:r w:rsidR="00553CF7" w:rsidRPr="009A2F50">
              <w:rPr>
                <w:b w:val="0"/>
                <w:bCs w:val="0"/>
                <w:webHidden/>
              </w:rPr>
              <w:fldChar w:fldCharType="separate"/>
            </w:r>
            <w:r w:rsidR="00B732A6">
              <w:rPr>
                <w:b w:val="0"/>
                <w:bCs w:val="0"/>
                <w:webHidden/>
              </w:rPr>
              <w:t>6</w:t>
            </w:r>
            <w:r w:rsidR="00553CF7" w:rsidRPr="009A2F50">
              <w:rPr>
                <w:b w:val="0"/>
                <w:bCs w:val="0"/>
                <w:webHidden/>
              </w:rPr>
              <w:fldChar w:fldCharType="end"/>
            </w:r>
          </w:hyperlink>
        </w:p>
        <w:p w14:paraId="33FDF21B" w14:textId="20081775" w:rsidR="00553CF7" w:rsidRPr="009A2F50" w:rsidRDefault="005F5AB1" w:rsidP="00553CF7">
          <w:pPr>
            <w:pStyle w:val="TOC3"/>
            <w:tabs>
              <w:tab w:val="right" w:leader="dot" w:pos="8302"/>
            </w:tabs>
            <w:spacing w:line="480" w:lineRule="exact"/>
            <w:ind w:firstLine="400"/>
            <w:rPr>
              <w:rFonts w:ascii="Times New Roman" w:eastAsia="宋体" w:cs="Times New Roman"/>
              <w:i w:val="0"/>
              <w:iCs w:val="0"/>
              <w:noProof/>
              <w:sz w:val="24"/>
              <w:szCs w:val="24"/>
            </w:rPr>
          </w:pPr>
          <w:hyperlink w:anchor="_Toc76935740" w:history="1">
            <w:r w:rsidR="00553CF7" w:rsidRPr="009A2F50">
              <w:rPr>
                <w:rStyle w:val="af0"/>
                <w:rFonts w:ascii="Times New Roman" w:eastAsia="宋体" w:cs="Times New Roman"/>
                <w:i w:val="0"/>
                <w:iCs w:val="0"/>
                <w:noProof/>
                <w:sz w:val="24"/>
                <w:szCs w:val="24"/>
              </w:rPr>
              <w:t xml:space="preserve">1. </w:t>
            </w:r>
            <w:r w:rsidR="00553CF7" w:rsidRPr="009A2F50">
              <w:rPr>
                <w:rStyle w:val="af0"/>
                <w:rFonts w:ascii="Times New Roman" w:eastAsia="宋体" w:cs="Times New Roman"/>
                <w:i w:val="0"/>
                <w:iCs w:val="0"/>
                <w:noProof/>
                <w:sz w:val="24"/>
                <w:szCs w:val="24"/>
              </w:rPr>
              <w:t>客观性原则</w:t>
            </w:r>
            <w:r w:rsidR="00553CF7" w:rsidRPr="009A2F50">
              <w:rPr>
                <w:rFonts w:ascii="Times New Roman" w:eastAsia="宋体" w:cs="Times New Roman"/>
                <w:i w:val="0"/>
                <w:iCs w:val="0"/>
                <w:noProof/>
                <w:webHidden/>
                <w:sz w:val="24"/>
                <w:szCs w:val="24"/>
              </w:rPr>
              <w:tab/>
            </w:r>
            <w:r w:rsidR="00553CF7" w:rsidRPr="009A2F50">
              <w:rPr>
                <w:rFonts w:ascii="Times New Roman" w:eastAsia="宋体" w:cs="Times New Roman"/>
                <w:i w:val="0"/>
                <w:iCs w:val="0"/>
                <w:noProof/>
                <w:webHidden/>
                <w:sz w:val="24"/>
                <w:szCs w:val="24"/>
              </w:rPr>
              <w:fldChar w:fldCharType="begin"/>
            </w:r>
            <w:r w:rsidR="00553CF7" w:rsidRPr="009A2F50">
              <w:rPr>
                <w:rFonts w:ascii="Times New Roman" w:eastAsia="宋体" w:cs="Times New Roman"/>
                <w:i w:val="0"/>
                <w:iCs w:val="0"/>
                <w:noProof/>
                <w:webHidden/>
                <w:sz w:val="24"/>
                <w:szCs w:val="24"/>
              </w:rPr>
              <w:instrText xml:space="preserve"> PAGEREF _Toc76935740 \h </w:instrText>
            </w:r>
            <w:r w:rsidR="00553CF7" w:rsidRPr="009A2F50">
              <w:rPr>
                <w:rFonts w:ascii="Times New Roman" w:eastAsia="宋体" w:cs="Times New Roman"/>
                <w:i w:val="0"/>
                <w:iCs w:val="0"/>
                <w:noProof/>
                <w:webHidden/>
                <w:sz w:val="24"/>
                <w:szCs w:val="24"/>
              </w:rPr>
            </w:r>
            <w:r w:rsidR="00553CF7" w:rsidRPr="009A2F50">
              <w:rPr>
                <w:rFonts w:ascii="Times New Roman" w:eastAsia="宋体" w:cs="Times New Roman"/>
                <w:i w:val="0"/>
                <w:iCs w:val="0"/>
                <w:noProof/>
                <w:webHidden/>
                <w:sz w:val="24"/>
                <w:szCs w:val="24"/>
              </w:rPr>
              <w:fldChar w:fldCharType="separate"/>
            </w:r>
            <w:r w:rsidR="00B732A6">
              <w:rPr>
                <w:rFonts w:ascii="Times New Roman" w:eastAsia="宋体" w:cs="Times New Roman"/>
                <w:i w:val="0"/>
                <w:iCs w:val="0"/>
                <w:noProof/>
                <w:webHidden/>
                <w:sz w:val="24"/>
                <w:szCs w:val="24"/>
              </w:rPr>
              <w:t>6</w:t>
            </w:r>
            <w:r w:rsidR="00553CF7" w:rsidRPr="009A2F50">
              <w:rPr>
                <w:rFonts w:ascii="Times New Roman" w:eastAsia="宋体" w:cs="Times New Roman"/>
                <w:i w:val="0"/>
                <w:iCs w:val="0"/>
                <w:noProof/>
                <w:webHidden/>
                <w:sz w:val="24"/>
                <w:szCs w:val="24"/>
              </w:rPr>
              <w:fldChar w:fldCharType="end"/>
            </w:r>
          </w:hyperlink>
        </w:p>
        <w:p w14:paraId="303DB43A" w14:textId="4F44DB5D" w:rsidR="00553CF7" w:rsidRPr="00C863C8" w:rsidRDefault="005F5AB1" w:rsidP="00553CF7">
          <w:pPr>
            <w:pStyle w:val="TOC3"/>
            <w:tabs>
              <w:tab w:val="right" w:leader="dot" w:pos="8302"/>
            </w:tabs>
            <w:spacing w:line="480" w:lineRule="exact"/>
            <w:ind w:firstLine="400"/>
            <w:rPr>
              <w:rFonts w:ascii="Times New Roman" w:eastAsia="宋体" w:cs="Times New Roman"/>
              <w:i w:val="0"/>
              <w:iCs w:val="0"/>
              <w:noProof/>
              <w:sz w:val="24"/>
              <w:szCs w:val="24"/>
            </w:rPr>
          </w:pPr>
          <w:hyperlink w:anchor="_Toc76935741" w:history="1">
            <w:r w:rsidR="00553CF7" w:rsidRPr="00C863C8">
              <w:rPr>
                <w:rStyle w:val="af0"/>
                <w:rFonts w:ascii="Times New Roman" w:eastAsia="宋体" w:cs="Times New Roman"/>
                <w:i w:val="0"/>
                <w:iCs w:val="0"/>
                <w:noProof/>
                <w:sz w:val="24"/>
                <w:szCs w:val="24"/>
              </w:rPr>
              <w:t xml:space="preserve">2. </w:t>
            </w:r>
            <w:r w:rsidR="00553CF7" w:rsidRPr="00C863C8">
              <w:rPr>
                <w:rStyle w:val="af0"/>
                <w:rFonts w:ascii="Times New Roman" w:eastAsia="宋体" w:cs="Times New Roman"/>
                <w:i w:val="0"/>
                <w:iCs w:val="0"/>
                <w:noProof/>
                <w:sz w:val="24"/>
                <w:szCs w:val="24"/>
              </w:rPr>
              <w:t>公平和公正性原则</w:t>
            </w:r>
            <w:r w:rsidR="00553CF7" w:rsidRPr="00C863C8">
              <w:rPr>
                <w:rFonts w:ascii="Times New Roman" w:eastAsia="宋体" w:cs="Times New Roman"/>
                <w:i w:val="0"/>
                <w:iCs w:val="0"/>
                <w:noProof/>
                <w:webHidden/>
                <w:sz w:val="24"/>
                <w:szCs w:val="24"/>
              </w:rPr>
              <w:tab/>
            </w:r>
            <w:r w:rsidR="00553CF7" w:rsidRPr="00C863C8">
              <w:rPr>
                <w:rFonts w:ascii="Times New Roman" w:eastAsia="宋体" w:cs="Times New Roman"/>
                <w:i w:val="0"/>
                <w:iCs w:val="0"/>
                <w:noProof/>
                <w:webHidden/>
                <w:sz w:val="24"/>
                <w:szCs w:val="24"/>
              </w:rPr>
              <w:fldChar w:fldCharType="begin"/>
            </w:r>
            <w:r w:rsidR="00553CF7" w:rsidRPr="00C863C8">
              <w:rPr>
                <w:rFonts w:ascii="Times New Roman" w:eastAsia="宋体" w:cs="Times New Roman"/>
                <w:i w:val="0"/>
                <w:iCs w:val="0"/>
                <w:noProof/>
                <w:webHidden/>
                <w:sz w:val="24"/>
                <w:szCs w:val="24"/>
              </w:rPr>
              <w:instrText xml:space="preserve"> PAGEREF _Toc76935741 \h </w:instrText>
            </w:r>
            <w:r w:rsidR="00553CF7" w:rsidRPr="00C863C8">
              <w:rPr>
                <w:rFonts w:ascii="Times New Roman" w:eastAsia="宋体" w:cs="Times New Roman"/>
                <w:i w:val="0"/>
                <w:iCs w:val="0"/>
                <w:noProof/>
                <w:webHidden/>
                <w:sz w:val="24"/>
                <w:szCs w:val="24"/>
              </w:rPr>
            </w:r>
            <w:r w:rsidR="00553CF7" w:rsidRPr="00C863C8">
              <w:rPr>
                <w:rFonts w:ascii="Times New Roman" w:eastAsia="宋体" w:cs="Times New Roman"/>
                <w:i w:val="0"/>
                <w:iCs w:val="0"/>
                <w:noProof/>
                <w:webHidden/>
                <w:sz w:val="24"/>
                <w:szCs w:val="24"/>
              </w:rPr>
              <w:fldChar w:fldCharType="separate"/>
            </w:r>
            <w:r w:rsidR="00B732A6">
              <w:rPr>
                <w:rFonts w:ascii="Times New Roman" w:eastAsia="宋体" w:cs="Times New Roman"/>
                <w:i w:val="0"/>
                <w:iCs w:val="0"/>
                <w:noProof/>
                <w:webHidden/>
                <w:sz w:val="24"/>
                <w:szCs w:val="24"/>
              </w:rPr>
              <w:t>7</w:t>
            </w:r>
            <w:r w:rsidR="00553CF7" w:rsidRPr="00C863C8">
              <w:rPr>
                <w:rFonts w:ascii="Times New Roman" w:eastAsia="宋体" w:cs="Times New Roman"/>
                <w:i w:val="0"/>
                <w:iCs w:val="0"/>
                <w:noProof/>
                <w:webHidden/>
                <w:sz w:val="24"/>
                <w:szCs w:val="24"/>
              </w:rPr>
              <w:fldChar w:fldCharType="end"/>
            </w:r>
          </w:hyperlink>
        </w:p>
        <w:p w14:paraId="4A37D44F" w14:textId="78DB3A5B" w:rsidR="00553CF7" w:rsidRPr="00C863C8" w:rsidRDefault="005F5AB1" w:rsidP="00553CF7">
          <w:pPr>
            <w:pStyle w:val="TOC3"/>
            <w:tabs>
              <w:tab w:val="right" w:leader="dot" w:pos="8302"/>
            </w:tabs>
            <w:spacing w:line="480" w:lineRule="exact"/>
            <w:ind w:firstLine="400"/>
            <w:rPr>
              <w:rFonts w:ascii="Times New Roman" w:eastAsia="宋体" w:cs="Times New Roman"/>
              <w:i w:val="0"/>
              <w:iCs w:val="0"/>
              <w:noProof/>
              <w:sz w:val="24"/>
              <w:szCs w:val="24"/>
            </w:rPr>
          </w:pPr>
          <w:hyperlink w:anchor="_Toc76935742" w:history="1">
            <w:r w:rsidR="00553CF7" w:rsidRPr="00C863C8">
              <w:rPr>
                <w:rStyle w:val="af0"/>
                <w:rFonts w:ascii="Times New Roman" w:eastAsia="宋体" w:cs="Times New Roman"/>
                <w:i w:val="0"/>
                <w:iCs w:val="0"/>
                <w:noProof/>
                <w:sz w:val="24"/>
                <w:szCs w:val="24"/>
              </w:rPr>
              <w:t xml:space="preserve">3. </w:t>
            </w:r>
            <w:r w:rsidR="00553CF7" w:rsidRPr="00C863C8">
              <w:rPr>
                <w:rStyle w:val="af0"/>
                <w:rFonts w:ascii="Times New Roman" w:eastAsia="宋体" w:cs="Times New Roman"/>
                <w:i w:val="0"/>
                <w:iCs w:val="0"/>
                <w:noProof/>
                <w:sz w:val="24"/>
                <w:szCs w:val="24"/>
              </w:rPr>
              <w:t>重要性原则</w:t>
            </w:r>
            <w:r w:rsidR="00553CF7" w:rsidRPr="00C863C8">
              <w:rPr>
                <w:rFonts w:ascii="Times New Roman" w:eastAsia="宋体" w:cs="Times New Roman"/>
                <w:i w:val="0"/>
                <w:iCs w:val="0"/>
                <w:noProof/>
                <w:webHidden/>
                <w:sz w:val="24"/>
                <w:szCs w:val="24"/>
              </w:rPr>
              <w:tab/>
            </w:r>
            <w:r w:rsidR="00553CF7" w:rsidRPr="00C863C8">
              <w:rPr>
                <w:rFonts w:ascii="Times New Roman" w:eastAsia="宋体" w:cs="Times New Roman"/>
                <w:i w:val="0"/>
                <w:iCs w:val="0"/>
                <w:noProof/>
                <w:webHidden/>
                <w:sz w:val="24"/>
                <w:szCs w:val="24"/>
              </w:rPr>
              <w:fldChar w:fldCharType="begin"/>
            </w:r>
            <w:r w:rsidR="00553CF7" w:rsidRPr="00C863C8">
              <w:rPr>
                <w:rFonts w:ascii="Times New Roman" w:eastAsia="宋体" w:cs="Times New Roman"/>
                <w:i w:val="0"/>
                <w:iCs w:val="0"/>
                <w:noProof/>
                <w:webHidden/>
                <w:sz w:val="24"/>
                <w:szCs w:val="24"/>
              </w:rPr>
              <w:instrText xml:space="preserve"> PAGEREF _Toc76935742 \h </w:instrText>
            </w:r>
            <w:r w:rsidR="00553CF7" w:rsidRPr="00C863C8">
              <w:rPr>
                <w:rFonts w:ascii="Times New Roman" w:eastAsia="宋体" w:cs="Times New Roman"/>
                <w:i w:val="0"/>
                <w:iCs w:val="0"/>
                <w:noProof/>
                <w:webHidden/>
                <w:sz w:val="24"/>
                <w:szCs w:val="24"/>
              </w:rPr>
            </w:r>
            <w:r w:rsidR="00553CF7" w:rsidRPr="00C863C8">
              <w:rPr>
                <w:rFonts w:ascii="Times New Roman" w:eastAsia="宋体" w:cs="Times New Roman"/>
                <w:i w:val="0"/>
                <w:iCs w:val="0"/>
                <w:noProof/>
                <w:webHidden/>
                <w:sz w:val="24"/>
                <w:szCs w:val="24"/>
              </w:rPr>
              <w:fldChar w:fldCharType="separate"/>
            </w:r>
            <w:r w:rsidR="00B732A6">
              <w:rPr>
                <w:rFonts w:ascii="Times New Roman" w:eastAsia="宋体" w:cs="Times New Roman"/>
                <w:i w:val="0"/>
                <w:iCs w:val="0"/>
                <w:noProof/>
                <w:webHidden/>
                <w:sz w:val="24"/>
                <w:szCs w:val="24"/>
              </w:rPr>
              <w:t>7</w:t>
            </w:r>
            <w:r w:rsidR="00553CF7" w:rsidRPr="00C863C8">
              <w:rPr>
                <w:rFonts w:ascii="Times New Roman" w:eastAsia="宋体" w:cs="Times New Roman"/>
                <w:i w:val="0"/>
                <w:iCs w:val="0"/>
                <w:noProof/>
                <w:webHidden/>
                <w:sz w:val="24"/>
                <w:szCs w:val="24"/>
              </w:rPr>
              <w:fldChar w:fldCharType="end"/>
            </w:r>
          </w:hyperlink>
        </w:p>
        <w:p w14:paraId="5AD8C03A" w14:textId="73DBEF97" w:rsidR="00553CF7" w:rsidRPr="00C863C8" w:rsidRDefault="005F5AB1" w:rsidP="00553CF7">
          <w:pPr>
            <w:pStyle w:val="TOC3"/>
            <w:tabs>
              <w:tab w:val="right" w:leader="dot" w:pos="8302"/>
            </w:tabs>
            <w:spacing w:line="480" w:lineRule="exact"/>
            <w:ind w:firstLine="400"/>
            <w:rPr>
              <w:rFonts w:ascii="Times New Roman" w:eastAsia="宋体" w:cs="Times New Roman"/>
              <w:i w:val="0"/>
              <w:iCs w:val="0"/>
              <w:noProof/>
              <w:sz w:val="24"/>
              <w:szCs w:val="24"/>
            </w:rPr>
          </w:pPr>
          <w:hyperlink w:anchor="_Toc76935743" w:history="1">
            <w:r w:rsidR="00553CF7" w:rsidRPr="00C863C8">
              <w:rPr>
                <w:rStyle w:val="af0"/>
                <w:rFonts w:ascii="Times New Roman" w:eastAsia="宋体" w:cs="Times New Roman"/>
                <w:i w:val="0"/>
                <w:iCs w:val="0"/>
                <w:noProof/>
                <w:sz w:val="24"/>
                <w:szCs w:val="24"/>
              </w:rPr>
              <w:t xml:space="preserve">4. </w:t>
            </w:r>
            <w:r w:rsidR="00553CF7" w:rsidRPr="00C863C8">
              <w:rPr>
                <w:rStyle w:val="af0"/>
                <w:rFonts w:ascii="Times New Roman" w:eastAsia="宋体" w:cs="Times New Roman"/>
                <w:i w:val="0"/>
                <w:iCs w:val="0"/>
                <w:noProof/>
                <w:sz w:val="24"/>
                <w:szCs w:val="24"/>
              </w:rPr>
              <w:t>可比性原则</w:t>
            </w:r>
            <w:r w:rsidR="00553CF7" w:rsidRPr="00C863C8">
              <w:rPr>
                <w:rFonts w:ascii="Times New Roman" w:eastAsia="宋体" w:cs="Times New Roman"/>
                <w:i w:val="0"/>
                <w:iCs w:val="0"/>
                <w:noProof/>
                <w:webHidden/>
                <w:sz w:val="24"/>
                <w:szCs w:val="24"/>
              </w:rPr>
              <w:tab/>
            </w:r>
            <w:r w:rsidR="00553CF7" w:rsidRPr="00C863C8">
              <w:rPr>
                <w:rFonts w:ascii="Times New Roman" w:eastAsia="宋体" w:cs="Times New Roman"/>
                <w:i w:val="0"/>
                <w:iCs w:val="0"/>
                <w:noProof/>
                <w:webHidden/>
                <w:sz w:val="24"/>
                <w:szCs w:val="24"/>
              </w:rPr>
              <w:fldChar w:fldCharType="begin"/>
            </w:r>
            <w:r w:rsidR="00553CF7" w:rsidRPr="00C863C8">
              <w:rPr>
                <w:rFonts w:ascii="Times New Roman" w:eastAsia="宋体" w:cs="Times New Roman"/>
                <w:i w:val="0"/>
                <w:iCs w:val="0"/>
                <w:noProof/>
                <w:webHidden/>
                <w:sz w:val="24"/>
                <w:szCs w:val="24"/>
              </w:rPr>
              <w:instrText xml:space="preserve"> PAGEREF _Toc76935743 \h </w:instrText>
            </w:r>
            <w:r w:rsidR="00553CF7" w:rsidRPr="00C863C8">
              <w:rPr>
                <w:rFonts w:ascii="Times New Roman" w:eastAsia="宋体" w:cs="Times New Roman"/>
                <w:i w:val="0"/>
                <w:iCs w:val="0"/>
                <w:noProof/>
                <w:webHidden/>
                <w:sz w:val="24"/>
                <w:szCs w:val="24"/>
              </w:rPr>
            </w:r>
            <w:r w:rsidR="00553CF7" w:rsidRPr="00C863C8">
              <w:rPr>
                <w:rFonts w:ascii="Times New Roman" w:eastAsia="宋体" w:cs="Times New Roman"/>
                <w:i w:val="0"/>
                <w:iCs w:val="0"/>
                <w:noProof/>
                <w:webHidden/>
                <w:sz w:val="24"/>
                <w:szCs w:val="24"/>
              </w:rPr>
              <w:fldChar w:fldCharType="separate"/>
            </w:r>
            <w:r w:rsidR="00B732A6">
              <w:rPr>
                <w:rFonts w:ascii="Times New Roman" w:eastAsia="宋体" w:cs="Times New Roman"/>
                <w:i w:val="0"/>
                <w:iCs w:val="0"/>
                <w:noProof/>
                <w:webHidden/>
                <w:sz w:val="24"/>
                <w:szCs w:val="24"/>
              </w:rPr>
              <w:t>7</w:t>
            </w:r>
            <w:r w:rsidR="00553CF7" w:rsidRPr="00C863C8">
              <w:rPr>
                <w:rFonts w:ascii="Times New Roman" w:eastAsia="宋体" w:cs="Times New Roman"/>
                <w:i w:val="0"/>
                <w:iCs w:val="0"/>
                <w:noProof/>
                <w:webHidden/>
                <w:sz w:val="24"/>
                <w:szCs w:val="24"/>
              </w:rPr>
              <w:fldChar w:fldCharType="end"/>
            </w:r>
          </w:hyperlink>
        </w:p>
        <w:p w14:paraId="48534FA1" w14:textId="34C1F5BA" w:rsidR="00553CF7" w:rsidRPr="00C863C8" w:rsidRDefault="005F5AB1" w:rsidP="00553CF7">
          <w:pPr>
            <w:pStyle w:val="TOC3"/>
            <w:tabs>
              <w:tab w:val="right" w:leader="dot" w:pos="8302"/>
            </w:tabs>
            <w:spacing w:line="480" w:lineRule="exact"/>
            <w:ind w:firstLine="400"/>
            <w:rPr>
              <w:rFonts w:ascii="Times New Roman" w:eastAsia="宋体" w:cs="Times New Roman"/>
              <w:i w:val="0"/>
              <w:iCs w:val="0"/>
              <w:noProof/>
              <w:sz w:val="24"/>
              <w:szCs w:val="24"/>
            </w:rPr>
          </w:pPr>
          <w:hyperlink w:anchor="_Toc76935744" w:history="1">
            <w:r w:rsidR="00553CF7" w:rsidRPr="00C863C8">
              <w:rPr>
                <w:rStyle w:val="af0"/>
                <w:rFonts w:ascii="Times New Roman" w:eastAsia="宋体" w:cs="Times New Roman"/>
                <w:i w:val="0"/>
                <w:iCs w:val="0"/>
                <w:noProof/>
                <w:sz w:val="24"/>
                <w:szCs w:val="24"/>
              </w:rPr>
              <w:t xml:space="preserve">5. </w:t>
            </w:r>
            <w:r w:rsidR="00553CF7" w:rsidRPr="00C863C8">
              <w:rPr>
                <w:rStyle w:val="af0"/>
                <w:rFonts w:ascii="Times New Roman" w:eastAsia="宋体" w:cs="Times New Roman"/>
                <w:i w:val="0"/>
                <w:iCs w:val="0"/>
                <w:noProof/>
                <w:sz w:val="24"/>
                <w:szCs w:val="24"/>
              </w:rPr>
              <w:t>结果导向原则</w:t>
            </w:r>
            <w:r w:rsidR="00553CF7" w:rsidRPr="00C863C8">
              <w:rPr>
                <w:rFonts w:ascii="Times New Roman" w:eastAsia="宋体" w:cs="Times New Roman"/>
                <w:i w:val="0"/>
                <w:iCs w:val="0"/>
                <w:noProof/>
                <w:webHidden/>
                <w:sz w:val="24"/>
                <w:szCs w:val="24"/>
              </w:rPr>
              <w:tab/>
            </w:r>
            <w:r w:rsidR="00553CF7" w:rsidRPr="00C863C8">
              <w:rPr>
                <w:rFonts w:ascii="Times New Roman" w:eastAsia="宋体" w:cs="Times New Roman"/>
                <w:i w:val="0"/>
                <w:iCs w:val="0"/>
                <w:noProof/>
                <w:webHidden/>
                <w:sz w:val="24"/>
                <w:szCs w:val="24"/>
              </w:rPr>
              <w:fldChar w:fldCharType="begin"/>
            </w:r>
            <w:r w:rsidR="00553CF7" w:rsidRPr="00C863C8">
              <w:rPr>
                <w:rFonts w:ascii="Times New Roman" w:eastAsia="宋体" w:cs="Times New Roman"/>
                <w:i w:val="0"/>
                <w:iCs w:val="0"/>
                <w:noProof/>
                <w:webHidden/>
                <w:sz w:val="24"/>
                <w:szCs w:val="24"/>
              </w:rPr>
              <w:instrText xml:space="preserve"> PAGEREF _Toc76935744 \h </w:instrText>
            </w:r>
            <w:r w:rsidR="00553CF7" w:rsidRPr="00C863C8">
              <w:rPr>
                <w:rFonts w:ascii="Times New Roman" w:eastAsia="宋体" w:cs="Times New Roman"/>
                <w:i w:val="0"/>
                <w:iCs w:val="0"/>
                <w:noProof/>
                <w:webHidden/>
                <w:sz w:val="24"/>
                <w:szCs w:val="24"/>
              </w:rPr>
            </w:r>
            <w:r w:rsidR="00553CF7" w:rsidRPr="00C863C8">
              <w:rPr>
                <w:rFonts w:ascii="Times New Roman" w:eastAsia="宋体" w:cs="Times New Roman"/>
                <w:i w:val="0"/>
                <w:iCs w:val="0"/>
                <w:noProof/>
                <w:webHidden/>
                <w:sz w:val="24"/>
                <w:szCs w:val="24"/>
              </w:rPr>
              <w:fldChar w:fldCharType="separate"/>
            </w:r>
            <w:r w:rsidR="00B732A6">
              <w:rPr>
                <w:rFonts w:ascii="Times New Roman" w:eastAsia="宋体" w:cs="Times New Roman"/>
                <w:i w:val="0"/>
                <w:iCs w:val="0"/>
                <w:noProof/>
                <w:webHidden/>
                <w:sz w:val="24"/>
                <w:szCs w:val="24"/>
              </w:rPr>
              <w:t>7</w:t>
            </w:r>
            <w:r w:rsidR="00553CF7" w:rsidRPr="00C863C8">
              <w:rPr>
                <w:rFonts w:ascii="Times New Roman" w:eastAsia="宋体" w:cs="Times New Roman"/>
                <w:i w:val="0"/>
                <w:iCs w:val="0"/>
                <w:noProof/>
                <w:webHidden/>
                <w:sz w:val="24"/>
                <w:szCs w:val="24"/>
              </w:rPr>
              <w:fldChar w:fldCharType="end"/>
            </w:r>
          </w:hyperlink>
        </w:p>
        <w:p w14:paraId="3F22B62B" w14:textId="78EB605F" w:rsidR="00553CF7" w:rsidRPr="009A2F50" w:rsidRDefault="005F5AB1" w:rsidP="009A2F50">
          <w:pPr>
            <w:pStyle w:val="TOC2"/>
          </w:pPr>
          <w:hyperlink w:anchor="_Toc76935745" w:history="1">
            <w:r w:rsidR="00553CF7" w:rsidRPr="009A2F50">
              <w:rPr>
                <w:rStyle w:val="af0"/>
                <w:b w:val="0"/>
                <w:bCs w:val="0"/>
              </w:rPr>
              <w:t>（三）实地调研选点</w:t>
            </w:r>
            <w:r w:rsidR="00553CF7" w:rsidRPr="009A2F50">
              <w:rPr>
                <w:webHidden/>
              </w:rPr>
              <w:tab/>
            </w:r>
            <w:r w:rsidR="00553CF7" w:rsidRPr="009A2F50">
              <w:rPr>
                <w:webHidden/>
              </w:rPr>
              <w:fldChar w:fldCharType="begin"/>
            </w:r>
            <w:r w:rsidR="00553CF7" w:rsidRPr="009A2F50">
              <w:rPr>
                <w:webHidden/>
              </w:rPr>
              <w:instrText xml:space="preserve"> PAGEREF _Toc76935745 \h </w:instrText>
            </w:r>
            <w:r w:rsidR="00553CF7" w:rsidRPr="009A2F50">
              <w:rPr>
                <w:webHidden/>
              </w:rPr>
            </w:r>
            <w:r w:rsidR="00553CF7" w:rsidRPr="009A2F50">
              <w:rPr>
                <w:webHidden/>
              </w:rPr>
              <w:fldChar w:fldCharType="separate"/>
            </w:r>
            <w:r w:rsidR="00B732A6">
              <w:rPr>
                <w:webHidden/>
              </w:rPr>
              <w:t>7</w:t>
            </w:r>
            <w:r w:rsidR="00553CF7" w:rsidRPr="009A2F50">
              <w:rPr>
                <w:webHidden/>
              </w:rPr>
              <w:fldChar w:fldCharType="end"/>
            </w:r>
          </w:hyperlink>
        </w:p>
        <w:p w14:paraId="31B371EE" w14:textId="0920E2A9" w:rsidR="00553CF7" w:rsidRPr="00C863C8" w:rsidRDefault="005F5AB1" w:rsidP="00553CF7">
          <w:pPr>
            <w:pStyle w:val="TOC1"/>
            <w:spacing w:before="0" w:after="0" w:line="480" w:lineRule="exact"/>
            <w:rPr>
              <w:rFonts w:ascii="Times New Roman" w:hAnsi="Times New Roman"/>
              <w:b w:val="0"/>
              <w:bCs w:val="0"/>
              <w:caps w:val="0"/>
              <w:kern w:val="2"/>
            </w:rPr>
          </w:pPr>
          <w:hyperlink w:anchor="_Toc76935746" w:history="1">
            <w:r w:rsidR="00553CF7" w:rsidRPr="00C863C8">
              <w:rPr>
                <w:rStyle w:val="af0"/>
                <w:rFonts w:ascii="Times New Roman" w:hAnsi="Times New Roman"/>
              </w:rPr>
              <w:t>三、评价结论及绩效分析</w:t>
            </w:r>
            <w:r w:rsidR="00553CF7" w:rsidRPr="00C863C8">
              <w:rPr>
                <w:rFonts w:ascii="Times New Roman" w:hAnsi="Times New Roman"/>
                <w:webHidden/>
              </w:rPr>
              <w:tab/>
            </w:r>
            <w:r w:rsidR="00553CF7" w:rsidRPr="00C863C8">
              <w:rPr>
                <w:rFonts w:ascii="Times New Roman" w:hAnsi="Times New Roman"/>
                <w:webHidden/>
              </w:rPr>
              <w:fldChar w:fldCharType="begin"/>
            </w:r>
            <w:r w:rsidR="00553CF7" w:rsidRPr="00C863C8">
              <w:rPr>
                <w:rFonts w:ascii="Times New Roman" w:hAnsi="Times New Roman"/>
                <w:webHidden/>
              </w:rPr>
              <w:instrText xml:space="preserve"> PAGEREF _Toc76935746 \h </w:instrText>
            </w:r>
            <w:r w:rsidR="00553CF7" w:rsidRPr="00C863C8">
              <w:rPr>
                <w:rFonts w:ascii="Times New Roman" w:hAnsi="Times New Roman"/>
                <w:webHidden/>
              </w:rPr>
            </w:r>
            <w:r w:rsidR="00553CF7" w:rsidRPr="00C863C8">
              <w:rPr>
                <w:rFonts w:ascii="Times New Roman" w:hAnsi="Times New Roman"/>
                <w:webHidden/>
              </w:rPr>
              <w:fldChar w:fldCharType="separate"/>
            </w:r>
            <w:r w:rsidR="00B732A6">
              <w:rPr>
                <w:rFonts w:ascii="Times New Roman" w:hAnsi="Times New Roman"/>
                <w:webHidden/>
              </w:rPr>
              <w:t>8</w:t>
            </w:r>
            <w:r w:rsidR="00553CF7" w:rsidRPr="00C863C8">
              <w:rPr>
                <w:rFonts w:ascii="Times New Roman" w:hAnsi="Times New Roman"/>
                <w:webHidden/>
              </w:rPr>
              <w:fldChar w:fldCharType="end"/>
            </w:r>
          </w:hyperlink>
        </w:p>
        <w:p w14:paraId="4C2676ED" w14:textId="4FB66D89" w:rsidR="00553CF7" w:rsidRPr="009A2F50" w:rsidRDefault="005F5AB1" w:rsidP="009A2F50">
          <w:pPr>
            <w:pStyle w:val="TOC2"/>
          </w:pPr>
          <w:hyperlink w:anchor="_Toc76935747" w:history="1">
            <w:r w:rsidR="00553CF7" w:rsidRPr="009A2F50">
              <w:rPr>
                <w:rStyle w:val="af0"/>
                <w:b w:val="0"/>
                <w:bCs w:val="0"/>
              </w:rPr>
              <w:t>（一）评价结论</w:t>
            </w:r>
            <w:r w:rsidR="00553CF7" w:rsidRPr="009A2F50">
              <w:rPr>
                <w:webHidden/>
              </w:rPr>
              <w:tab/>
            </w:r>
            <w:r w:rsidR="00553CF7" w:rsidRPr="009A2F50">
              <w:rPr>
                <w:webHidden/>
              </w:rPr>
              <w:fldChar w:fldCharType="begin"/>
            </w:r>
            <w:r w:rsidR="00553CF7" w:rsidRPr="009A2F50">
              <w:rPr>
                <w:webHidden/>
              </w:rPr>
              <w:instrText xml:space="preserve"> PAGEREF _Toc76935747 \h </w:instrText>
            </w:r>
            <w:r w:rsidR="00553CF7" w:rsidRPr="009A2F50">
              <w:rPr>
                <w:webHidden/>
              </w:rPr>
            </w:r>
            <w:r w:rsidR="00553CF7" w:rsidRPr="009A2F50">
              <w:rPr>
                <w:webHidden/>
              </w:rPr>
              <w:fldChar w:fldCharType="separate"/>
            </w:r>
            <w:r w:rsidR="00B732A6">
              <w:rPr>
                <w:webHidden/>
              </w:rPr>
              <w:t>8</w:t>
            </w:r>
            <w:r w:rsidR="00553CF7" w:rsidRPr="009A2F50">
              <w:rPr>
                <w:webHidden/>
              </w:rPr>
              <w:fldChar w:fldCharType="end"/>
            </w:r>
          </w:hyperlink>
        </w:p>
        <w:p w14:paraId="7AAD362A" w14:textId="37141937" w:rsidR="00553CF7" w:rsidRPr="009A2F50" w:rsidRDefault="005F5AB1" w:rsidP="009A2F50">
          <w:pPr>
            <w:pStyle w:val="TOC2"/>
          </w:pPr>
          <w:hyperlink w:anchor="_Toc76935748" w:history="1">
            <w:r w:rsidR="00553CF7" w:rsidRPr="009A2F50">
              <w:rPr>
                <w:rStyle w:val="af0"/>
                <w:b w:val="0"/>
                <w:bCs w:val="0"/>
              </w:rPr>
              <w:t>（二）绩效分析</w:t>
            </w:r>
            <w:r w:rsidR="00553CF7" w:rsidRPr="009A2F50">
              <w:rPr>
                <w:webHidden/>
              </w:rPr>
              <w:tab/>
            </w:r>
            <w:r w:rsidR="00553CF7" w:rsidRPr="009A2F50">
              <w:rPr>
                <w:webHidden/>
              </w:rPr>
              <w:fldChar w:fldCharType="begin"/>
            </w:r>
            <w:r w:rsidR="00553CF7" w:rsidRPr="009A2F50">
              <w:rPr>
                <w:webHidden/>
              </w:rPr>
              <w:instrText xml:space="preserve"> PAGEREF _Toc76935748 \h </w:instrText>
            </w:r>
            <w:r w:rsidR="00553CF7" w:rsidRPr="009A2F50">
              <w:rPr>
                <w:webHidden/>
              </w:rPr>
            </w:r>
            <w:r w:rsidR="00553CF7" w:rsidRPr="009A2F50">
              <w:rPr>
                <w:webHidden/>
              </w:rPr>
              <w:fldChar w:fldCharType="separate"/>
            </w:r>
            <w:r w:rsidR="00B732A6">
              <w:rPr>
                <w:webHidden/>
              </w:rPr>
              <w:t>10</w:t>
            </w:r>
            <w:r w:rsidR="00553CF7" w:rsidRPr="009A2F50">
              <w:rPr>
                <w:webHidden/>
              </w:rPr>
              <w:fldChar w:fldCharType="end"/>
            </w:r>
          </w:hyperlink>
        </w:p>
        <w:p w14:paraId="6203E1D1" w14:textId="3ACB5DEC" w:rsidR="00553CF7" w:rsidRPr="00C863C8" w:rsidRDefault="005F5AB1" w:rsidP="00553CF7">
          <w:pPr>
            <w:pStyle w:val="TOC3"/>
            <w:tabs>
              <w:tab w:val="right" w:leader="dot" w:pos="8302"/>
            </w:tabs>
            <w:spacing w:line="480" w:lineRule="exact"/>
            <w:ind w:firstLine="400"/>
            <w:rPr>
              <w:rFonts w:ascii="Times New Roman" w:eastAsia="宋体" w:cs="Times New Roman"/>
              <w:i w:val="0"/>
              <w:iCs w:val="0"/>
              <w:noProof/>
              <w:sz w:val="24"/>
              <w:szCs w:val="24"/>
            </w:rPr>
          </w:pPr>
          <w:hyperlink w:anchor="_Toc76935749" w:history="1">
            <w:r w:rsidR="00553CF7" w:rsidRPr="00C863C8">
              <w:rPr>
                <w:rStyle w:val="af0"/>
                <w:rFonts w:ascii="Times New Roman" w:eastAsia="宋体" w:cs="Times New Roman"/>
                <w:i w:val="0"/>
                <w:iCs w:val="0"/>
                <w:noProof/>
                <w:sz w:val="24"/>
                <w:szCs w:val="24"/>
              </w:rPr>
              <w:t xml:space="preserve">1. </w:t>
            </w:r>
            <w:r w:rsidR="00553CF7" w:rsidRPr="00C863C8">
              <w:rPr>
                <w:rStyle w:val="af0"/>
                <w:rFonts w:ascii="Times New Roman" w:eastAsia="宋体" w:cs="Times New Roman"/>
                <w:i w:val="0"/>
                <w:iCs w:val="0"/>
                <w:noProof/>
                <w:sz w:val="24"/>
                <w:szCs w:val="24"/>
              </w:rPr>
              <w:t>项目决策指标分析</w:t>
            </w:r>
            <w:r w:rsidR="00553CF7" w:rsidRPr="00C863C8">
              <w:rPr>
                <w:rFonts w:ascii="Times New Roman" w:eastAsia="宋体" w:cs="Times New Roman"/>
                <w:i w:val="0"/>
                <w:iCs w:val="0"/>
                <w:noProof/>
                <w:webHidden/>
                <w:sz w:val="24"/>
                <w:szCs w:val="24"/>
              </w:rPr>
              <w:tab/>
            </w:r>
            <w:r w:rsidR="00553CF7" w:rsidRPr="00C863C8">
              <w:rPr>
                <w:rFonts w:ascii="Times New Roman" w:eastAsia="宋体" w:cs="Times New Roman"/>
                <w:i w:val="0"/>
                <w:iCs w:val="0"/>
                <w:noProof/>
                <w:webHidden/>
                <w:sz w:val="24"/>
                <w:szCs w:val="24"/>
              </w:rPr>
              <w:fldChar w:fldCharType="begin"/>
            </w:r>
            <w:r w:rsidR="00553CF7" w:rsidRPr="00C863C8">
              <w:rPr>
                <w:rFonts w:ascii="Times New Roman" w:eastAsia="宋体" w:cs="Times New Roman"/>
                <w:i w:val="0"/>
                <w:iCs w:val="0"/>
                <w:noProof/>
                <w:webHidden/>
                <w:sz w:val="24"/>
                <w:szCs w:val="24"/>
              </w:rPr>
              <w:instrText xml:space="preserve"> PAGEREF _Toc76935749 \h </w:instrText>
            </w:r>
            <w:r w:rsidR="00553CF7" w:rsidRPr="00C863C8">
              <w:rPr>
                <w:rFonts w:ascii="Times New Roman" w:eastAsia="宋体" w:cs="Times New Roman"/>
                <w:i w:val="0"/>
                <w:iCs w:val="0"/>
                <w:noProof/>
                <w:webHidden/>
                <w:sz w:val="24"/>
                <w:szCs w:val="24"/>
              </w:rPr>
            </w:r>
            <w:r w:rsidR="00553CF7" w:rsidRPr="00C863C8">
              <w:rPr>
                <w:rFonts w:ascii="Times New Roman" w:eastAsia="宋体" w:cs="Times New Roman"/>
                <w:i w:val="0"/>
                <w:iCs w:val="0"/>
                <w:noProof/>
                <w:webHidden/>
                <w:sz w:val="24"/>
                <w:szCs w:val="24"/>
              </w:rPr>
              <w:fldChar w:fldCharType="separate"/>
            </w:r>
            <w:r w:rsidR="00B732A6">
              <w:rPr>
                <w:rFonts w:ascii="Times New Roman" w:eastAsia="宋体" w:cs="Times New Roman"/>
                <w:i w:val="0"/>
                <w:iCs w:val="0"/>
                <w:noProof/>
                <w:webHidden/>
                <w:sz w:val="24"/>
                <w:szCs w:val="24"/>
              </w:rPr>
              <w:t>10</w:t>
            </w:r>
            <w:r w:rsidR="00553CF7" w:rsidRPr="00C863C8">
              <w:rPr>
                <w:rFonts w:ascii="Times New Roman" w:eastAsia="宋体" w:cs="Times New Roman"/>
                <w:i w:val="0"/>
                <w:iCs w:val="0"/>
                <w:noProof/>
                <w:webHidden/>
                <w:sz w:val="24"/>
                <w:szCs w:val="24"/>
              </w:rPr>
              <w:fldChar w:fldCharType="end"/>
            </w:r>
          </w:hyperlink>
        </w:p>
        <w:p w14:paraId="49FAF2CE" w14:textId="221BE919" w:rsidR="00553CF7" w:rsidRPr="00C863C8" w:rsidRDefault="005F5AB1" w:rsidP="00553CF7">
          <w:pPr>
            <w:pStyle w:val="TOC3"/>
            <w:tabs>
              <w:tab w:val="right" w:leader="dot" w:pos="8302"/>
            </w:tabs>
            <w:spacing w:line="480" w:lineRule="exact"/>
            <w:ind w:firstLine="400"/>
            <w:rPr>
              <w:rFonts w:ascii="Times New Roman" w:eastAsia="宋体" w:cs="Times New Roman"/>
              <w:i w:val="0"/>
              <w:iCs w:val="0"/>
              <w:noProof/>
              <w:sz w:val="24"/>
              <w:szCs w:val="24"/>
            </w:rPr>
          </w:pPr>
          <w:hyperlink w:anchor="_Toc76935750" w:history="1">
            <w:r w:rsidR="00553CF7" w:rsidRPr="00C863C8">
              <w:rPr>
                <w:rStyle w:val="af0"/>
                <w:rFonts w:ascii="Times New Roman" w:eastAsia="宋体" w:cs="Times New Roman"/>
                <w:i w:val="0"/>
                <w:iCs w:val="0"/>
                <w:noProof/>
                <w:sz w:val="24"/>
                <w:szCs w:val="24"/>
              </w:rPr>
              <w:t xml:space="preserve">2. </w:t>
            </w:r>
            <w:r w:rsidR="00553CF7" w:rsidRPr="00C863C8">
              <w:rPr>
                <w:rStyle w:val="af0"/>
                <w:rFonts w:ascii="Times New Roman" w:eastAsia="宋体" w:cs="Times New Roman"/>
                <w:i w:val="0"/>
                <w:iCs w:val="0"/>
                <w:noProof/>
                <w:sz w:val="24"/>
                <w:szCs w:val="24"/>
              </w:rPr>
              <w:t>项目实施指标分析</w:t>
            </w:r>
            <w:r w:rsidR="00553CF7" w:rsidRPr="00C863C8">
              <w:rPr>
                <w:rFonts w:ascii="Times New Roman" w:eastAsia="宋体" w:cs="Times New Roman"/>
                <w:i w:val="0"/>
                <w:iCs w:val="0"/>
                <w:noProof/>
                <w:webHidden/>
                <w:sz w:val="24"/>
                <w:szCs w:val="24"/>
              </w:rPr>
              <w:tab/>
            </w:r>
            <w:r w:rsidR="00553CF7" w:rsidRPr="00C863C8">
              <w:rPr>
                <w:rFonts w:ascii="Times New Roman" w:eastAsia="宋体" w:cs="Times New Roman"/>
                <w:i w:val="0"/>
                <w:iCs w:val="0"/>
                <w:noProof/>
                <w:webHidden/>
                <w:sz w:val="24"/>
                <w:szCs w:val="24"/>
              </w:rPr>
              <w:fldChar w:fldCharType="begin"/>
            </w:r>
            <w:r w:rsidR="00553CF7" w:rsidRPr="00C863C8">
              <w:rPr>
                <w:rFonts w:ascii="Times New Roman" w:eastAsia="宋体" w:cs="Times New Roman"/>
                <w:i w:val="0"/>
                <w:iCs w:val="0"/>
                <w:noProof/>
                <w:webHidden/>
                <w:sz w:val="24"/>
                <w:szCs w:val="24"/>
              </w:rPr>
              <w:instrText xml:space="preserve"> PAGEREF _Toc76935750 \h </w:instrText>
            </w:r>
            <w:r w:rsidR="00553CF7" w:rsidRPr="00C863C8">
              <w:rPr>
                <w:rFonts w:ascii="Times New Roman" w:eastAsia="宋体" w:cs="Times New Roman"/>
                <w:i w:val="0"/>
                <w:iCs w:val="0"/>
                <w:noProof/>
                <w:webHidden/>
                <w:sz w:val="24"/>
                <w:szCs w:val="24"/>
              </w:rPr>
            </w:r>
            <w:r w:rsidR="00553CF7" w:rsidRPr="00C863C8">
              <w:rPr>
                <w:rFonts w:ascii="Times New Roman" w:eastAsia="宋体" w:cs="Times New Roman"/>
                <w:i w:val="0"/>
                <w:iCs w:val="0"/>
                <w:noProof/>
                <w:webHidden/>
                <w:sz w:val="24"/>
                <w:szCs w:val="24"/>
              </w:rPr>
              <w:fldChar w:fldCharType="separate"/>
            </w:r>
            <w:r w:rsidR="00B732A6">
              <w:rPr>
                <w:rFonts w:ascii="Times New Roman" w:eastAsia="宋体" w:cs="Times New Roman"/>
                <w:i w:val="0"/>
                <w:iCs w:val="0"/>
                <w:noProof/>
                <w:webHidden/>
                <w:sz w:val="24"/>
                <w:szCs w:val="24"/>
              </w:rPr>
              <w:t>11</w:t>
            </w:r>
            <w:r w:rsidR="00553CF7" w:rsidRPr="00C863C8">
              <w:rPr>
                <w:rFonts w:ascii="Times New Roman" w:eastAsia="宋体" w:cs="Times New Roman"/>
                <w:i w:val="0"/>
                <w:iCs w:val="0"/>
                <w:noProof/>
                <w:webHidden/>
                <w:sz w:val="24"/>
                <w:szCs w:val="24"/>
              </w:rPr>
              <w:fldChar w:fldCharType="end"/>
            </w:r>
          </w:hyperlink>
        </w:p>
        <w:p w14:paraId="3B41A78C" w14:textId="16DFC32D" w:rsidR="00553CF7" w:rsidRPr="00C863C8" w:rsidRDefault="005F5AB1" w:rsidP="00553CF7">
          <w:pPr>
            <w:pStyle w:val="TOC3"/>
            <w:tabs>
              <w:tab w:val="right" w:leader="dot" w:pos="8302"/>
            </w:tabs>
            <w:spacing w:line="480" w:lineRule="exact"/>
            <w:ind w:firstLine="400"/>
            <w:rPr>
              <w:rFonts w:ascii="Times New Roman" w:eastAsia="宋体" w:cs="Times New Roman"/>
              <w:i w:val="0"/>
              <w:iCs w:val="0"/>
              <w:noProof/>
              <w:sz w:val="24"/>
              <w:szCs w:val="24"/>
            </w:rPr>
          </w:pPr>
          <w:hyperlink w:anchor="_Toc76935751" w:history="1">
            <w:r w:rsidR="00553CF7" w:rsidRPr="00C863C8">
              <w:rPr>
                <w:rStyle w:val="af0"/>
                <w:rFonts w:ascii="Times New Roman" w:eastAsia="宋体" w:cs="Times New Roman"/>
                <w:i w:val="0"/>
                <w:iCs w:val="0"/>
                <w:noProof/>
                <w:sz w:val="24"/>
                <w:szCs w:val="24"/>
              </w:rPr>
              <w:t xml:space="preserve">3. </w:t>
            </w:r>
            <w:r w:rsidR="00553CF7" w:rsidRPr="00C863C8">
              <w:rPr>
                <w:rStyle w:val="af0"/>
                <w:rFonts w:ascii="Times New Roman" w:eastAsia="宋体" w:cs="Times New Roman"/>
                <w:i w:val="0"/>
                <w:iCs w:val="0"/>
                <w:noProof/>
                <w:sz w:val="24"/>
                <w:szCs w:val="24"/>
              </w:rPr>
              <w:t>项目产出指标分析</w:t>
            </w:r>
            <w:r w:rsidR="00553CF7" w:rsidRPr="00C863C8">
              <w:rPr>
                <w:rFonts w:ascii="Times New Roman" w:eastAsia="宋体" w:cs="Times New Roman"/>
                <w:i w:val="0"/>
                <w:iCs w:val="0"/>
                <w:noProof/>
                <w:webHidden/>
                <w:sz w:val="24"/>
                <w:szCs w:val="24"/>
              </w:rPr>
              <w:tab/>
            </w:r>
            <w:r w:rsidR="00553CF7" w:rsidRPr="00C863C8">
              <w:rPr>
                <w:rFonts w:ascii="Times New Roman" w:eastAsia="宋体" w:cs="Times New Roman"/>
                <w:i w:val="0"/>
                <w:iCs w:val="0"/>
                <w:noProof/>
                <w:webHidden/>
                <w:sz w:val="24"/>
                <w:szCs w:val="24"/>
              </w:rPr>
              <w:fldChar w:fldCharType="begin"/>
            </w:r>
            <w:r w:rsidR="00553CF7" w:rsidRPr="00C863C8">
              <w:rPr>
                <w:rFonts w:ascii="Times New Roman" w:eastAsia="宋体" w:cs="Times New Roman"/>
                <w:i w:val="0"/>
                <w:iCs w:val="0"/>
                <w:noProof/>
                <w:webHidden/>
                <w:sz w:val="24"/>
                <w:szCs w:val="24"/>
              </w:rPr>
              <w:instrText xml:space="preserve"> PAGEREF _Toc76935751 \h </w:instrText>
            </w:r>
            <w:r w:rsidR="00553CF7" w:rsidRPr="00C863C8">
              <w:rPr>
                <w:rFonts w:ascii="Times New Roman" w:eastAsia="宋体" w:cs="Times New Roman"/>
                <w:i w:val="0"/>
                <w:iCs w:val="0"/>
                <w:noProof/>
                <w:webHidden/>
                <w:sz w:val="24"/>
                <w:szCs w:val="24"/>
              </w:rPr>
            </w:r>
            <w:r w:rsidR="00553CF7" w:rsidRPr="00C863C8">
              <w:rPr>
                <w:rFonts w:ascii="Times New Roman" w:eastAsia="宋体" w:cs="Times New Roman"/>
                <w:i w:val="0"/>
                <w:iCs w:val="0"/>
                <w:noProof/>
                <w:webHidden/>
                <w:sz w:val="24"/>
                <w:szCs w:val="24"/>
              </w:rPr>
              <w:fldChar w:fldCharType="separate"/>
            </w:r>
            <w:r w:rsidR="00B732A6">
              <w:rPr>
                <w:rFonts w:ascii="Times New Roman" w:eastAsia="宋体" w:cs="Times New Roman"/>
                <w:i w:val="0"/>
                <w:iCs w:val="0"/>
                <w:noProof/>
                <w:webHidden/>
                <w:sz w:val="24"/>
                <w:szCs w:val="24"/>
              </w:rPr>
              <w:t>13</w:t>
            </w:r>
            <w:r w:rsidR="00553CF7" w:rsidRPr="00C863C8">
              <w:rPr>
                <w:rFonts w:ascii="Times New Roman" w:eastAsia="宋体" w:cs="Times New Roman"/>
                <w:i w:val="0"/>
                <w:iCs w:val="0"/>
                <w:noProof/>
                <w:webHidden/>
                <w:sz w:val="24"/>
                <w:szCs w:val="24"/>
              </w:rPr>
              <w:fldChar w:fldCharType="end"/>
            </w:r>
          </w:hyperlink>
        </w:p>
        <w:p w14:paraId="60C5701D" w14:textId="133D5097" w:rsidR="00553CF7" w:rsidRPr="00C863C8" w:rsidRDefault="005F5AB1" w:rsidP="00553CF7">
          <w:pPr>
            <w:pStyle w:val="TOC3"/>
            <w:tabs>
              <w:tab w:val="right" w:leader="dot" w:pos="8302"/>
            </w:tabs>
            <w:spacing w:line="480" w:lineRule="exact"/>
            <w:ind w:firstLine="400"/>
            <w:rPr>
              <w:rFonts w:ascii="Times New Roman" w:eastAsia="宋体" w:cs="Times New Roman"/>
              <w:i w:val="0"/>
              <w:iCs w:val="0"/>
              <w:noProof/>
              <w:sz w:val="24"/>
              <w:szCs w:val="24"/>
            </w:rPr>
          </w:pPr>
          <w:hyperlink w:anchor="_Toc76935752" w:history="1">
            <w:r w:rsidR="00553CF7" w:rsidRPr="00C863C8">
              <w:rPr>
                <w:rStyle w:val="af0"/>
                <w:rFonts w:ascii="Times New Roman" w:eastAsia="宋体" w:cs="Times New Roman"/>
                <w:i w:val="0"/>
                <w:iCs w:val="0"/>
                <w:noProof/>
                <w:sz w:val="24"/>
                <w:szCs w:val="24"/>
              </w:rPr>
              <w:t xml:space="preserve">4. </w:t>
            </w:r>
            <w:r w:rsidR="00553CF7" w:rsidRPr="00C863C8">
              <w:rPr>
                <w:rStyle w:val="af0"/>
                <w:rFonts w:ascii="Times New Roman" w:eastAsia="宋体" w:cs="Times New Roman"/>
                <w:i w:val="0"/>
                <w:iCs w:val="0"/>
                <w:noProof/>
                <w:sz w:val="24"/>
                <w:szCs w:val="24"/>
              </w:rPr>
              <w:t>项目效果指标分析</w:t>
            </w:r>
            <w:r w:rsidR="00553CF7" w:rsidRPr="00C863C8">
              <w:rPr>
                <w:rFonts w:ascii="Times New Roman" w:eastAsia="宋体" w:cs="Times New Roman"/>
                <w:i w:val="0"/>
                <w:iCs w:val="0"/>
                <w:noProof/>
                <w:webHidden/>
                <w:sz w:val="24"/>
                <w:szCs w:val="24"/>
              </w:rPr>
              <w:tab/>
            </w:r>
            <w:r w:rsidR="00553CF7" w:rsidRPr="00C863C8">
              <w:rPr>
                <w:rFonts w:ascii="Times New Roman" w:eastAsia="宋体" w:cs="Times New Roman"/>
                <w:i w:val="0"/>
                <w:iCs w:val="0"/>
                <w:noProof/>
                <w:webHidden/>
                <w:sz w:val="24"/>
                <w:szCs w:val="24"/>
              </w:rPr>
              <w:fldChar w:fldCharType="begin"/>
            </w:r>
            <w:r w:rsidR="00553CF7" w:rsidRPr="00C863C8">
              <w:rPr>
                <w:rFonts w:ascii="Times New Roman" w:eastAsia="宋体" w:cs="Times New Roman"/>
                <w:i w:val="0"/>
                <w:iCs w:val="0"/>
                <w:noProof/>
                <w:webHidden/>
                <w:sz w:val="24"/>
                <w:szCs w:val="24"/>
              </w:rPr>
              <w:instrText xml:space="preserve"> PAGEREF _Toc76935752 \h </w:instrText>
            </w:r>
            <w:r w:rsidR="00553CF7" w:rsidRPr="00C863C8">
              <w:rPr>
                <w:rFonts w:ascii="Times New Roman" w:eastAsia="宋体" w:cs="Times New Roman"/>
                <w:i w:val="0"/>
                <w:iCs w:val="0"/>
                <w:noProof/>
                <w:webHidden/>
                <w:sz w:val="24"/>
                <w:szCs w:val="24"/>
              </w:rPr>
            </w:r>
            <w:r w:rsidR="00553CF7" w:rsidRPr="00C863C8">
              <w:rPr>
                <w:rFonts w:ascii="Times New Roman" w:eastAsia="宋体" w:cs="Times New Roman"/>
                <w:i w:val="0"/>
                <w:iCs w:val="0"/>
                <w:noProof/>
                <w:webHidden/>
                <w:sz w:val="24"/>
                <w:szCs w:val="24"/>
              </w:rPr>
              <w:fldChar w:fldCharType="separate"/>
            </w:r>
            <w:r w:rsidR="00B732A6">
              <w:rPr>
                <w:rFonts w:ascii="Times New Roman" w:eastAsia="宋体" w:cs="Times New Roman"/>
                <w:i w:val="0"/>
                <w:iCs w:val="0"/>
                <w:noProof/>
                <w:webHidden/>
                <w:sz w:val="24"/>
                <w:szCs w:val="24"/>
              </w:rPr>
              <w:t>15</w:t>
            </w:r>
            <w:r w:rsidR="00553CF7" w:rsidRPr="00C863C8">
              <w:rPr>
                <w:rFonts w:ascii="Times New Roman" w:eastAsia="宋体" w:cs="Times New Roman"/>
                <w:i w:val="0"/>
                <w:iCs w:val="0"/>
                <w:noProof/>
                <w:webHidden/>
                <w:sz w:val="24"/>
                <w:szCs w:val="24"/>
              </w:rPr>
              <w:fldChar w:fldCharType="end"/>
            </w:r>
          </w:hyperlink>
        </w:p>
        <w:p w14:paraId="116AE29A" w14:textId="04F2149E" w:rsidR="00553CF7" w:rsidRPr="00C863C8" w:rsidRDefault="005F5AB1" w:rsidP="00553CF7">
          <w:pPr>
            <w:pStyle w:val="TOC1"/>
            <w:spacing w:before="0" w:after="0" w:line="480" w:lineRule="exact"/>
            <w:rPr>
              <w:rFonts w:ascii="Times New Roman" w:hAnsi="Times New Roman"/>
              <w:b w:val="0"/>
              <w:bCs w:val="0"/>
              <w:caps w:val="0"/>
              <w:kern w:val="2"/>
            </w:rPr>
          </w:pPr>
          <w:hyperlink w:anchor="_Toc76935753" w:history="1">
            <w:r w:rsidR="00553CF7" w:rsidRPr="00C863C8">
              <w:rPr>
                <w:rStyle w:val="af0"/>
                <w:rFonts w:ascii="Times New Roman" w:hAnsi="Times New Roman"/>
              </w:rPr>
              <w:t>四、存在主要问题</w:t>
            </w:r>
            <w:r w:rsidR="00553CF7" w:rsidRPr="00C863C8">
              <w:rPr>
                <w:rFonts w:ascii="Times New Roman" w:hAnsi="Times New Roman"/>
                <w:webHidden/>
              </w:rPr>
              <w:tab/>
            </w:r>
            <w:r w:rsidR="00553CF7" w:rsidRPr="00C863C8">
              <w:rPr>
                <w:rFonts w:ascii="Times New Roman" w:hAnsi="Times New Roman"/>
                <w:webHidden/>
              </w:rPr>
              <w:fldChar w:fldCharType="begin"/>
            </w:r>
            <w:r w:rsidR="00553CF7" w:rsidRPr="00C863C8">
              <w:rPr>
                <w:rFonts w:ascii="Times New Roman" w:hAnsi="Times New Roman"/>
                <w:webHidden/>
              </w:rPr>
              <w:instrText xml:space="preserve"> PAGEREF _Toc76935753 \h </w:instrText>
            </w:r>
            <w:r w:rsidR="00553CF7" w:rsidRPr="00C863C8">
              <w:rPr>
                <w:rFonts w:ascii="Times New Roman" w:hAnsi="Times New Roman"/>
                <w:webHidden/>
              </w:rPr>
            </w:r>
            <w:r w:rsidR="00553CF7" w:rsidRPr="00C863C8">
              <w:rPr>
                <w:rFonts w:ascii="Times New Roman" w:hAnsi="Times New Roman"/>
                <w:webHidden/>
              </w:rPr>
              <w:fldChar w:fldCharType="separate"/>
            </w:r>
            <w:r w:rsidR="00B732A6">
              <w:rPr>
                <w:rFonts w:ascii="Times New Roman" w:hAnsi="Times New Roman"/>
                <w:webHidden/>
              </w:rPr>
              <w:t>16</w:t>
            </w:r>
            <w:r w:rsidR="00553CF7" w:rsidRPr="00C863C8">
              <w:rPr>
                <w:rFonts w:ascii="Times New Roman" w:hAnsi="Times New Roman"/>
                <w:webHidden/>
              </w:rPr>
              <w:fldChar w:fldCharType="end"/>
            </w:r>
          </w:hyperlink>
        </w:p>
        <w:p w14:paraId="4C83EE29" w14:textId="17C243B3" w:rsidR="00553CF7" w:rsidRPr="009A2F50" w:rsidRDefault="005F5AB1" w:rsidP="009A2F50">
          <w:pPr>
            <w:pStyle w:val="TOC2"/>
            <w:rPr>
              <w:b w:val="0"/>
              <w:bCs w:val="0"/>
            </w:rPr>
          </w:pPr>
          <w:hyperlink w:anchor="_Toc76935754" w:history="1">
            <w:r w:rsidR="00553CF7" w:rsidRPr="009A2F50">
              <w:rPr>
                <w:rStyle w:val="af0"/>
                <w:b w:val="0"/>
                <w:bCs w:val="0"/>
              </w:rPr>
              <w:t>（一）目标设置与实际不符，目标合理性待优化</w:t>
            </w:r>
            <w:r w:rsidR="00553CF7" w:rsidRPr="009A2F50">
              <w:rPr>
                <w:b w:val="0"/>
                <w:bCs w:val="0"/>
                <w:webHidden/>
              </w:rPr>
              <w:tab/>
            </w:r>
            <w:r w:rsidR="00553CF7" w:rsidRPr="009A2F50">
              <w:rPr>
                <w:b w:val="0"/>
                <w:bCs w:val="0"/>
                <w:webHidden/>
              </w:rPr>
              <w:fldChar w:fldCharType="begin"/>
            </w:r>
            <w:r w:rsidR="00553CF7" w:rsidRPr="009A2F50">
              <w:rPr>
                <w:b w:val="0"/>
                <w:bCs w:val="0"/>
                <w:webHidden/>
              </w:rPr>
              <w:instrText xml:space="preserve"> PAGEREF _Toc76935754 \h </w:instrText>
            </w:r>
            <w:r w:rsidR="00553CF7" w:rsidRPr="009A2F50">
              <w:rPr>
                <w:b w:val="0"/>
                <w:bCs w:val="0"/>
                <w:webHidden/>
              </w:rPr>
            </w:r>
            <w:r w:rsidR="00553CF7" w:rsidRPr="009A2F50">
              <w:rPr>
                <w:b w:val="0"/>
                <w:bCs w:val="0"/>
                <w:webHidden/>
              </w:rPr>
              <w:fldChar w:fldCharType="separate"/>
            </w:r>
            <w:r w:rsidR="00B732A6">
              <w:rPr>
                <w:b w:val="0"/>
                <w:bCs w:val="0"/>
                <w:webHidden/>
              </w:rPr>
              <w:t>16</w:t>
            </w:r>
            <w:r w:rsidR="00553CF7" w:rsidRPr="009A2F50">
              <w:rPr>
                <w:b w:val="0"/>
                <w:bCs w:val="0"/>
                <w:webHidden/>
              </w:rPr>
              <w:fldChar w:fldCharType="end"/>
            </w:r>
          </w:hyperlink>
        </w:p>
        <w:p w14:paraId="7C5467EB" w14:textId="276795E2" w:rsidR="00553CF7" w:rsidRPr="009A2F50" w:rsidRDefault="005F5AB1" w:rsidP="009A2F50">
          <w:pPr>
            <w:pStyle w:val="TOC2"/>
            <w:rPr>
              <w:b w:val="0"/>
              <w:bCs w:val="0"/>
            </w:rPr>
          </w:pPr>
          <w:hyperlink w:anchor="_Toc76935755" w:history="1">
            <w:r w:rsidR="00553CF7" w:rsidRPr="009A2F50">
              <w:rPr>
                <w:rStyle w:val="af0"/>
                <w:b w:val="0"/>
                <w:bCs w:val="0"/>
              </w:rPr>
              <w:t>（二）项目未在规定期完工，工程效率有待提高</w:t>
            </w:r>
            <w:r w:rsidR="00553CF7" w:rsidRPr="009A2F50">
              <w:rPr>
                <w:b w:val="0"/>
                <w:bCs w:val="0"/>
                <w:webHidden/>
              </w:rPr>
              <w:tab/>
            </w:r>
            <w:r w:rsidR="00553CF7" w:rsidRPr="009A2F50">
              <w:rPr>
                <w:b w:val="0"/>
                <w:bCs w:val="0"/>
                <w:webHidden/>
              </w:rPr>
              <w:fldChar w:fldCharType="begin"/>
            </w:r>
            <w:r w:rsidR="00553CF7" w:rsidRPr="009A2F50">
              <w:rPr>
                <w:b w:val="0"/>
                <w:bCs w:val="0"/>
                <w:webHidden/>
              </w:rPr>
              <w:instrText xml:space="preserve"> PAGEREF _Toc76935755 \h </w:instrText>
            </w:r>
            <w:r w:rsidR="00553CF7" w:rsidRPr="009A2F50">
              <w:rPr>
                <w:b w:val="0"/>
                <w:bCs w:val="0"/>
                <w:webHidden/>
              </w:rPr>
            </w:r>
            <w:r w:rsidR="00553CF7" w:rsidRPr="009A2F50">
              <w:rPr>
                <w:b w:val="0"/>
                <w:bCs w:val="0"/>
                <w:webHidden/>
              </w:rPr>
              <w:fldChar w:fldCharType="separate"/>
            </w:r>
            <w:r w:rsidR="00B732A6">
              <w:rPr>
                <w:b w:val="0"/>
                <w:bCs w:val="0"/>
                <w:webHidden/>
              </w:rPr>
              <w:t>17</w:t>
            </w:r>
            <w:r w:rsidR="00553CF7" w:rsidRPr="009A2F50">
              <w:rPr>
                <w:b w:val="0"/>
                <w:bCs w:val="0"/>
                <w:webHidden/>
              </w:rPr>
              <w:fldChar w:fldCharType="end"/>
            </w:r>
          </w:hyperlink>
        </w:p>
        <w:p w14:paraId="4D239815" w14:textId="415D52A3" w:rsidR="00553CF7" w:rsidRPr="009A2F50" w:rsidRDefault="005F5AB1" w:rsidP="009A2F50">
          <w:pPr>
            <w:pStyle w:val="TOC2"/>
            <w:rPr>
              <w:b w:val="0"/>
              <w:bCs w:val="0"/>
            </w:rPr>
          </w:pPr>
          <w:hyperlink w:anchor="_Toc76935756" w:history="1">
            <w:r w:rsidR="00553CF7" w:rsidRPr="009A2F50">
              <w:rPr>
                <w:rStyle w:val="af0"/>
                <w:b w:val="0"/>
                <w:bCs w:val="0"/>
              </w:rPr>
              <w:t>（三）预算与决算差距较大，成本控制有待提升</w:t>
            </w:r>
            <w:r w:rsidR="00553CF7" w:rsidRPr="009A2F50">
              <w:rPr>
                <w:b w:val="0"/>
                <w:bCs w:val="0"/>
                <w:webHidden/>
              </w:rPr>
              <w:tab/>
            </w:r>
            <w:r w:rsidR="00553CF7" w:rsidRPr="009A2F50">
              <w:rPr>
                <w:b w:val="0"/>
                <w:bCs w:val="0"/>
                <w:webHidden/>
              </w:rPr>
              <w:fldChar w:fldCharType="begin"/>
            </w:r>
            <w:r w:rsidR="00553CF7" w:rsidRPr="009A2F50">
              <w:rPr>
                <w:b w:val="0"/>
                <w:bCs w:val="0"/>
                <w:webHidden/>
              </w:rPr>
              <w:instrText xml:space="preserve"> PAGEREF _Toc76935756 \h </w:instrText>
            </w:r>
            <w:r w:rsidR="00553CF7" w:rsidRPr="009A2F50">
              <w:rPr>
                <w:b w:val="0"/>
                <w:bCs w:val="0"/>
                <w:webHidden/>
              </w:rPr>
            </w:r>
            <w:r w:rsidR="00553CF7" w:rsidRPr="009A2F50">
              <w:rPr>
                <w:b w:val="0"/>
                <w:bCs w:val="0"/>
                <w:webHidden/>
              </w:rPr>
              <w:fldChar w:fldCharType="separate"/>
            </w:r>
            <w:r w:rsidR="00B732A6">
              <w:rPr>
                <w:b w:val="0"/>
                <w:bCs w:val="0"/>
                <w:webHidden/>
              </w:rPr>
              <w:t>17</w:t>
            </w:r>
            <w:r w:rsidR="00553CF7" w:rsidRPr="009A2F50">
              <w:rPr>
                <w:b w:val="0"/>
                <w:bCs w:val="0"/>
                <w:webHidden/>
              </w:rPr>
              <w:fldChar w:fldCharType="end"/>
            </w:r>
          </w:hyperlink>
        </w:p>
        <w:p w14:paraId="698E4541" w14:textId="41FB4B8D" w:rsidR="00553CF7" w:rsidRPr="00C863C8" w:rsidRDefault="005F5AB1" w:rsidP="00553CF7">
          <w:pPr>
            <w:pStyle w:val="TOC1"/>
            <w:spacing w:before="0" w:after="0" w:line="480" w:lineRule="exact"/>
            <w:rPr>
              <w:rFonts w:ascii="Times New Roman" w:hAnsi="Times New Roman"/>
              <w:b w:val="0"/>
              <w:bCs w:val="0"/>
              <w:caps w:val="0"/>
              <w:kern w:val="2"/>
            </w:rPr>
          </w:pPr>
          <w:hyperlink w:anchor="_Toc76935757" w:history="1">
            <w:r w:rsidR="00553CF7" w:rsidRPr="00C863C8">
              <w:rPr>
                <w:rStyle w:val="af0"/>
                <w:rFonts w:ascii="Times New Roman" w:hAnsi="Times New Roman"/>
              </w:rPr>
              <w:t>五、相关措施建议</w:t>
            </w:r>
            <w:r w:rsidR="00553CF7" w:rsidRPr="00C863C8">
              <w:rPr>
                <w:rFonts w:ascii="Times New Roman" w:hAnsi="Times New Roman"/>
                <w:webHidden/>
              </w:rPr>
              <w:tab/>
            </w:r>
            <w:r w:rsidR="00553CF7" w:rsidRPr="00C863C8">
              <w:rPr>
                <w:rFonts w:ascii="Times New Roman" w:hAnsi="Times New Roman"/>
                <w:webHidden/>
              </w:rPr>
              <w:fldChar w:fldCharType="begin"/>
            </w:r>
            <w:r w:rsidR="00553CF7" w:rsidRPr="00C863C8">
              <w:rPr>
                <w:rFonts w:ascii="Times New Roman" w:hAnsi="Times New Roman"/>
                <w:webHidden/>
              </w:rPr>
              <w:instrText xml:space="preserve"> PAGEREF _Toc76935757 \h </w:instrText>
            </w:r>
            <w:r w:rsidR="00553CF7" w:rsidRPr="00C863C8">
              <w:rPr>
                <w:rFonts w:ascii="Times New Roman" w:hAnsi="Times New Roman"/>
                <w:webHidden/>
              </w:rPr>
            </w:r>
            <w:r w:rsidR="00553CF7" w:rsidRPr="00C863C8">
              <w:rPr>
                <w:rFonts w:ascii="Times New Roman" w:hAnsi="Times New Roman"/>
                <w:webHidden/>
              </w:rPr>
              <w:fldChar w:fldCharType="separate"/>
            </w:r>
            <w:r w:rsidR="00B732A6">
              <w:rPr>
                <w:rFonts w:ascii="Times New Roman" w:hAnsi="Times New Roman"/>
                <w:webHidden/>
              </w:rPr>
              <w:t>19</w:t>
            </w:r>
            <w:r w:rsidR="00553CF7" w:rsidRPr="00C863C8">
              <w:rPr>
                <w:rFonts w:ascii="Times New Roman" w:hAnsi="Times New Roman"/>
                <w:webHidden/>
              </w:rPr>
              <w:fldChar w:fldCharType="end"/>
            </w:r>
          </w:hyperlink>
        </w:p>
        <w:p w14:paraId="1203B079" w14:textId="38F7B5D2" w:rsidR="00553CF7" w:rsidRPr="009A2F50" w:rsidRDefault="005F5AB1" w:rsidP="009A2F50">
          <w:pPr>
            <w:pStyle w:val="TOC2"/>
            <w:rPr>
              <w:b w:val="0"/>
              <w:bCs w:val="0"/>
            </w:rPr>
          </w:pPr>
          <w:hyperlink w:anchor="_Toc76935758" w:history="1">
            <w:r w:rsidR="00553CF7" w:rsidRPr="009A2F50">
              <w:rPr>
                <w:rStyle w:val="af0"/>
                <w:b w:val="0"/>
                <w:bCs w:val="0"/>
              </w:rPr>
              <w:t>（一）实行项目责任制，督促项目按计划实施</w:t>
            </w:r>
            <w:r w:rsidR="00553CF7" w:rsidRPr="009A2F50">
              <w:rPr>
                <w:b w:val="0"/>
                <w:bCs w:val="0"/>
                <w:webHidden/>
              </w:rPr>
              <w:tab/>
            </w:r>
            <w:r w:rsidR="00553CF7" w:rsidRPr="009A2F50">
              <w:rPr>
                <w:b w:val="0"/>
                <w:bCs w:val="0"/>
                <w:webHidden/>
              </w:rPr>
              <w:fldChar w:fldCharType="begin"/>
            </w:r>
            <w:r w:rsidR="00553CF7" w:rsidRPr="009A2F50">
              <w:rPr>
                <w:b w:val="0"/>
                <w:bCs w:val="0"/>
                <w:webHidden/>
              </w:rPr>
              <w:instrText xml:space="preserve"> PAGEREF _Toc76935758 \h </w:instrText>
            </w:r>
            <w:r w:rsidR="00553CF7" w:rsidRPr="009A2F50">
              <w:rPr>
                <w:b w:val="0"/>
                <w:bCs w:val="0"/>
                <w:webHidden/>
              </w:rPr>
            </w:r>
            <w:r w:rsidR="00553CF7" w:rsidRPr="009A2F50">
              <w:rPr>
                <w:b w:val="0"/>
                <w:bCs w:val="0"/>
                <w:webHidden/>
              </w:rPr>
              <w:fldChar w:fldCharType="separate"/>
            </w:r>
            <w:r w:rsidR="00B732A6">
              <w:rPr>
                <w:b w:val="0"/>
                <w:bCs w:val="0"/>
                <w:webHidden/>
              </w:rPr>
              <w:t>19</w:t>
            </w:r>
            <w:r w:rsidR="00553CF7" w:rsidRPr="009A2F50">
              <w:rPr>
                <w:b w:val="0"/>
                <w:bCs w:val="0"/>
                <w:webHidden/>
              </w:rPr>
              <w:fldChar w:fldCharType="end"/>
            </w:r>
          </w:hyperlink>
        </w:p>
        <w:p w14:paraId="3295CDFA" w14:textId="29772DAF" w:rsidR="00553CF7" w:rsidRPr="009A2F50" w:rsidRDefault="005F5AB1" w:rsidP="009A2F50">
          <w:pPr>
            <w:pStyle w:val="TOC2"/>
            <w:rPr>
              <w:b w:val="0"/>
              <w:bCs w:val="0"/>
            </w:rPr>
          </w:pPr>
          <w:hyperlink w:anchor="_Toc76935759" w:history="1">
            <w:r w:rsidR="00553CF7" w:rsidRPr="009A2F50">
              <w:rPr>
                <w:rStyle w:val="af0"/>
                <w:b w:val="0"/>
                <w:bCs w:val="0"/>
              </w:rPr>
              <w:t>（二）按照项目规划执行，明确成本控制目标</w:t>
            </w:r>
            <w:r w:rsidR="00553CF7" w:rsidRPr="009A2F50">
              <w:rPr>
                <w:b w:val="0"/>
                <w:bCs w:val="0"/>
                <w:webHidden/>
              </w:rPr>
              <w:tab/>
            </w:r>
            <w:r w:rsidR="00553CF7" w:rsidRPr="009A2F50">
              <w:rPr>
                <w:b w:val="0"/>
                <w:bCs w:val="0"/>
                <w:webHidden/>
              </w:rPr>
              <w:fldChar w:fldCharType="begin"/>
            </w:r>
            <w:r w:rsidR="00553CF7" w:rsidRPr="009A2F50">
              <w:rPr>
                <w:b w:val="0"/>
                <w:bCs w:val="0"/>
                <w:webHidden/>
              </w:rPr>
              <w:instrText xml:space="preserve"> PAGEREF _Toc76935759 \h </w:instrText>
            </w:r>
            <w:r w:rsidR="00553CF7" w:rsidRPr="009A2F50">
              <w:rPr>
                <w:b w:val="0"/>
                <w:bCs w:val="0"/>
                <w:webHidden/>
              </w:rPr>
            </w:r>
            <w:r w:rsidR="00553CF7" w:rsidRPr="009A2F50">
              <w:rPr>
                <w:b w:val="0"/>
                <w:bCs w:val="0"/>
                <w:webHidden/>
              </w:rPr>
              <w:fldChar w:fldCharType="separate"/>
            </w:r>
            <w:r w:rsidR="00B732A6">
              <w:rPr>
                <w:b w:val="0"/>
                <w:bCs w:val="0"/>
                <w:webHidden/>
              </w:rPr>
              <w:t>19</w:t>
            </w:r>
            <w:r w:rsidR="00553CF7" w:rsidRPr="009A2F50">
              <w:rPr>
                <w:b w:val="0"/>
                <w:bCs w:val="0"/>
                <w:webHidden/>
              </w:rPr>
              <w:fldChar w:fldCharType="end"/>
            </w:r>
          </w:hyperlink>
        </w:p>
        <w:p w14:paraId="380BB641" w14:textId="0F1E9B93" w:rsidR="00553CF7" w:rsidRPr="009A2F50" w:rsidRDefault="005F5AB1" w:rsidP="009A2F50">
          <w:pPr>
            <w:pStyle w:val="TOC2"/>
            <w:rPr>
              <w:b w:val="0"/>
              <w:bCs w:val="0"/>
            </w:rPr>
          </w:pPr>
          <w:hyperlink w:anchor="_Toc76935760" w:history="1">
            <w:r w:rsidR="00553CF7" w:rsidRPr="009A2F50">
              <w:rPr>
                <w:rStyle w:val="af0"/>
                <w:b w:val="0"/>
                <w:bCs w:val="0"/>
              </w:rPr>
              <w:t>（三）根据本地实际情况，合理调整项目目标</w:t>
            </w:r>
            <w:r w:rsidR="00553CF7" w:rsidRPr="009A2F50">
              <w:rPr>
                <w:b w:val="0"/>
                <w:bCs w:val="0"/>
                <w:webHidden/>
              </w:rPr>
              <w:tab/>
            </w:r>
            <w:r w:rsidR="00553CF7" w:rsidRPr="009A2F50">
              <w:rPr>
                <w:b w:val="0"/>
                <w:bCs w:val="0"/>
                <w:webHidden/>
              </w:rPr>
              <w:fldChar w:fldCharType="begin"/>
            </w:r>
            <w:r w:rsidR="00553CF7" w:rsidRPr="009A2F50">
              <w:rPr>
                <w:b w:val="0"/>
                <w:bCs w:val="0"/>
                <w:webHidden/>
              </w:rPr>
              <w:instrText xml:space="preserve"> PAGEREF _Toc76935760 \h </w:instrText>
            </w:r>
            <w:r w:rsidR="00553CF7" w:rsidRPr="009A2F50">
              <w:rPr>
                <w:b w:val="0"/>
                <w:bCs w:val="0"/>
                <w:webHidden/>
              </w:rPr>
            </w:r>
            <w:r w:rsidR="00553CF7" w:rsidRPr="009A2F50">
              <w:rPr>
                <w:b w:val="0"/>
                <w:bCs w:val="0"/>
                <w:webHidden/>
              </w:rPr>
              <w:fldChar w:fldCharType="separate"/>
            </w:r>
            <w:r w:rsidR="00B732A6">
              <w:rPr>
                <w:b w:val="0"/>
                <w:bCs w:val="0"/>
                <w:webHidden/>
              </w:rPr>
              <w:t>20</w:t>
            </w:r>
            <w:r w:rsidR="00553CF7" w:rsidRPr="009A2F50">
              <w:rPr>
                <w:b w:val="0"/>
                <w:bCs w:val="0"/>
                <w:webHidden/>
              </w:rPr>
              <w:fldChar w:fldCharType="end"/>
            </w:r>
          </w:hyperlink>
        </w:p>
        <w:p w14:paraId="345BAB90" w14:textId="78D5D1E9" w:rsidR="00553CF7" w:rsidRPr="00C863C8" w:rsidRDefault="005F5AB1" w:rsidP="00553CF7">
          <w:pPr>
            <w:pStyle w:val="TOC1"/>
            <w:spacing w:before="0" w:after="0" w:line="480" w:lineRule="exact"/>
            <w:rPr>
              <w:rFonts w:ascii="Times New Roman" w:hAnsi="Times New Roman"/>
              <w:b w:val="0"/>
              <w:bCs w:val="0"/>
              <w:caps w:val="0"/>
              <w:kern w:val="2"/>
            </w:rPr>
          </w:pPr>
          <w:hyperlink w:anchor="_Toc76935761" w:history="1">
            <w:r w:rsidR="00553CF7" w:rsidRPr="00C863C8">
              <w:rPr>
                <w:rStyle w:val="af0"/>
                <w:rFonts w:ascii="Times New Roman" w:hAnsi="Times New Roman"/>
              </w:rPr>
              <w:t>附件</w:t>
            </w:r>
            <w:r w:rsidR="00553CF7" w:rsidRPr="00C863C8">
              <w:rPr>
                <w:rStyle w:val="af0"/>
                <w:rFonts w:ascii="Times New Roman" w:hAnsi="Times New Roman"/>
              </w:rPr>
              <w:t xml:space="preserve"> </w:t>
            </w:r>
            <w:r w:rsidR="00553CF7" w:rsidRPr="00C863C8">
              <w:rPr>
                <w:rStyle w:val="af0"/>
                <w:rFonts w:ascii="Times New Roman" w:hAnsi="Times New Roman"/>
              </w:rPr>
              <w:t>绵竹市</w:t>
            </w:r>
            <w:r w:rsidR="00553CF7" w:rsidRPr="00C863C8">
              <w:rPr>
                <w:rStyle w:val="af0"/>
                <w:rFonts w:ascii="Times New Roman" w:hAnsi="Times New Roman"/>
              </w:rPr>
              <w:t>2020</w:t>
            </w:r>
            <w:r w:rsidR="00553CF7" w:rsidRPr="00C863C8">
              <w:rPr>
                <w:rStyle w:val="af0"/>
                <w:rFonts w:ascii="Times New Roman" w:hAnsi="Times New Roman"/>
              </w:rPr>
              <w:t>年绵竹市水利工程维修基金项目绩效评价指标表</w:t>
            </w:r>
            <w:r w:rsidR="00553CF7" w:rsidRPr="00C863C8">
              <w:rPr>
                <w:rFonts w:ascii="Times New Roman" w:hAnsi="Times New Roman"/>
                <w:webHidden/>
              </w:rPr>
              <w:tab/>
            </w:r>
            <w:r w:rsidR="00553CF7" w:rsidRPr="00C863C8">
              <w:rPr>
                <w:rFonts w:ascii="Times New Roman" w:hAnsi="Times New Roman"/>
                <w:webHidden/>
              </w:rPr>
              <w:fldChar w:fldCharType="begin"/>
            </w:r>
            <w:r w:rsidR="00553CF7" w:rsidRPr="00C863C8">
              <w:rPr>
                <w:rFonts w:ascii="Times New Roman" w:hAnsi="Times New Roman"/>
                <w:webHidden/>
              </w:rPr>
              <w:instrText xml:space="preserve"> PAGEREF _Toc76935761 \h </w:instrText>
            </w:r>
            <w:r w:rsidR="00553CF7" w:rsidRPr="00C863C8">
              <w:rPr>
                <w:rFonts w:ascii="Times New Roman" w:hAnsi="Times New Roman"/>
                <w:webHidden/>
              </w:rPr>
            </w:r>
            <w:r w:rsidR="00553CF7" w:rsidRPr="00C863C8">
              <w:rPr>
                <w:rFonts w:ascii="Times New Roman" w:hAnsi="Times New Roman"/>
                <w:webHidden/>
              </w:rPr>
              <w:fldChar w:fldCharType="separate"/>
            </w:r>
            <w:r w:rsidR="00B732A6">
              <w:rPr>
                <w:rFonts w:ascii="Times New Roman" w:hAnsi="Times New Roman"/>
                <w:webHidden/>
              </w:rPr>
              <w:t>21</w:t>
            </w:r>
            <w:r w:rsidR="00553CF7" w:rsidRPr="00C863C8">
              <w:rPr>
                <w:rFonts w:ascii="Times New Roman" w:hAnsi="Times New Roman"/>
                <w:webHidden/>
              </w:rPr>
              <w:fldChar w:fldCharType="end"/>
            </w:r>
          </w:hyperlink>
        </w:p>
        <w:p w14:paraId="2F745E69" w14:textId="3BD185E2" w:rsidR="007C5766" w:rsidRPr="00C863C8" w:rsidRDefault="00267DE8" w:rsidP="00553CF7">
          <w:pPr>
            <w:spacing w:line="480" w:lineRule="exact"/>
            <w:ind w:firstLineChars="0" w:firstLine="0"/>
            <w:rPr>
              <w:rFonts w:eastAsia="宋体" w:cs="Times New Roman"/>
              <w:b/>
              <w:bCs/>
              <w:sz w:val="24"/>
              <w:szCs w:val="24"/>
              <w:lang w:val="zh-CN"/>
            </w:rPr>
          </w:pPr>
          <w:r w:rsidRPr="00C863C8">
            <w:rPr>
              <w:rFonts w:eastAsia="宋体" w:cs="Times New Roman"/>
              <w:b/>
              <w:bCs/>
              <w:sz w:val="24"/>
              <w:szCs w:val="24"/>
              <w:lang w:val="zh-CN"/>
            </w:rPr>
            <w:fldChar w:fldCharType="end"/>
          </w:r>
        </w:p>
      </w:sdtContent>
    </w:sdt>
    <w:p w14:paraId="4FFBBED3" w14:textId="77777777" w:rsidR="00846782" w:rsidRPr="00C863C8" w:rsidRDefault="00846782" w:rsidP="001B2AC2">
      <w:pPr>
        <w:spacing w:line="480" w:lineRule="exact"/>
        <w:ind w:firstLineChars="0" w:firstLine="0"/>
        <w:jc w:val="center"/>
        <w:rPr>
          <w:rFonts w:eastAsia="方正小标宋_GBK" w:cs="Times New Roman"/>
          <w:b/>
          <w:bCs/>
          <w:sz w:val="44"/>
          <w:szCs w:val="44"/>
        </w:rPr>
      </w:pPr>
    </w:p>
    <w:p w14:paraId="7B032E0E" w14:textId="77777777" w:rsidR="00846782" w:rsidRPr="00C863C8" w:rsidRDefault="00846782" w:rsidP="001B2AC2">
      <w:pPr>
        <w:spacing w:line="480" w:lineRule="exact"/>
        <w:ind w:firstLineChars="0" w:firstLine="0"/>
        <w:jc w:val="center"/>
        <w:rPr>
          <w:rFonts w:eastAsia="方正小标宋_GBK" w:cs="Times New Roman"/>
          <w:b/>
          <w:bCs/>
          <w:sz w:val="44"/>
          <w:szCs w:val="44"/>
        </w:rPr>
        <w:sectPr w:rsidR="00846782" w:rsidRPr="00C863C8" w:rsidSect="0084625F">
          <w:footerReference w:type="default" r:id="rId14"/>
          <w:pgSz w:w="11906" w:h="16838"/>
          <w:pgMar w:top="1440" w:right="1797" w:bottom="1440" w:left="1797" w:header="851" w:footer="992" w:gutter="0"/>
          <w:pgNumType w:start="1"/>
          <w:cols w:space="425"/>
          <w:docGrid w:linePitch="435"/>
        </w:sectPr>
      </w:pPr>
    </w:p>
    <w:p w14:paraId="2738ADBF" w14:textId="77777777" w:rsidR="00CA566C" w:rsidRPr="00C863C8" w:rsidRDefault="00877AAD" w:rsidP="00CA566C">
      <w:pPr>
        <w:spacing w:after="120"/>
        <w:ind w:firstLineChars="0" w:firstLine="0"/>
        <w:jc w:val="center"/>
        <w:rPr>
          <w:rFonts w:eastAsia="方正小标宋_GBK" w:cs="Times New Roman"/>
          <w:b/>
          <w:bCs/>
          <w:sz w:val="44"/>
          <w:szCs w:val="44"/>
        </w:rPr>
      </w:pPr>
      <w:r w:rsidRPr="00C863C8">
        <w:rPr>
          <w:rFonts w:eastAsia="方正小标宋_GBK" w:cs="Times New Roman"/>
          <w:b/>
          <w:bCs/>
          <w:sz w:val="44"/>
          <w:szCs w:val="44"/>
        </w:rPr>
        <w:lastRenderedPageBreak/>
        <w:t>绵竹市</w:t>
      </w:r>
      <w:r w:rsidRPr="00C863C8">
        <w:rPr>
          <w:rFonts w:eastAsia="方正小标宋_GBK" w:cs="Times New Roman"/>
          <w:b/>
          <w:bCs/>
          <w:sz w:val="44"/>
          <w:szCs w:val="44"/>
        </w:rPr>
        <w:t>2020</w:t>
      </w:r>
      <w:r w:rsidRPr="00C863C8">
        <w:rPr>
          <w:rFonts w:eastAsia="方正小标宋_GBK" w:cs="Times New Roman"/>
          <w:b/>
          <w:bCs/>
          <w:sz w:val="44"/>
          <w:szCs w:val="44"/>
        </w:rPr>
        <w:t>年水利工程维修基金项目</w:t>
      </w:r>
    </w:p>
    <w:p w14:paraId="257BE7C4" w14:textId="5128D9CF" w:rsidR="00451EE6" w:rsidRPr="00C863C8" w:rsidRDefault="003C5F0B" w:rsidP="00CA566C">
      <w:pPr>
        <w:spacing w:after="120"/>
        <w:ind w:firstLineChars="0" w:firstLine="0"/>
        <w:jc w:val="center"/>
        <w:rPr>
          <w:rFonts w:eastAsia="宋体" w:cs="Times New Roman"/>
          <w:sz w:val="24"/>
          <w:szCs w:val="24"/>
        </w:rPr>
      </w:pPr>
      <w:r w:rsidRPr="00C863C8">
        <w:rPr>
          <w:rFonts w:eastAsia="方正小标宋_GBK" w:cs="Times New Roman"/>
          <w:b/>
          <w:bCs/>
          <w:sz w:val="44"/>
          <w:szCs w:val="44"/>
        </w:rPr>
        <w:t>支出</w:t>
      </w:r>
      <w:r w:rsidR="00877AAD" w:rsidRPr="00C863C8">
        <w:rPr>
          <w:rFonts w:eastAsia="方正小标宋_GBK" w:cs="Times New Roman"/>
          <w:b/>
          <w:bCs/>
          <w:sz w:val="44"/>
          <w:szCs w:val="44"/>
        </w:rPr>
        <w:t>绩效</w:t>
      </w:r>
      <w:r w:rsidR="00451EE6" w:rsidRPr="00C863C8">
        <w:rPr>
          <w:rFonts w:eastAsia="方正小标宋_GBK" w:cs="Times New Roman"/>
          <w:b/>
          <w:bCs/>
          <w:sz w:val="44"/>
          <w:szCs w:val="44"/>
        </w:rPr>
        <w:t>评价报告</w:t>
      </w:r>
    </w:p>
    <w:p w14:paraId="7C476757" w14:textId="606F94B4" w:rsidR="00451EE6" w:rsidRPr="00C863C8" w:rsidRDefault="00451EE6" w:rsidP="003653D2">
      <w:pPr>
        <w:ind w:firstLine="640"/>
        <w:rPr>
          <w:rFonts w:cs="Times New Roman"/>
        </w:rPr>
      </w:pPr>
      <w:r w:rsidRPr="00C863C8">
        <w:rPr>
          <w:rFonts w:cs="Times New Roman"/>
        </w:rPr>
        <w:t>按照</w:t>
      </w:r>
      <w:r w:rsidR="00033F36" w:rsidRPr="00C863C8">
        <w:rPr>
          <w:rFonts w:cs="Times New Roman"/>
        </w:rPr>
        <w:t>《绵竹市财政局关于开展</w:t>
      </w:r>
      <w:r w:rsidR="00033F36" w:rsidRPr="00C863C8">
        <w:rPr>
          <w:rFonts w:cs="Times New Roman"/>
        </w:rPr>
        <w:t>2021</w:t>
      </w:r>
      <w:r w:rsidR="00033F36" w:rsidRPr="00C863C8">
        <w:rPr>
          <w:rFonts w:cs="Times New Roman"/>
        </w:rPr>
        <w:t>年财政支出绩效评价工作的通知》（竹财监〔</w:t>
      </w:r>
      <w:r w:rsidR="00033F36" w:rsidRPr="00C863C8">
        <w:rPr>
          <w:rFonts w:cs="Times New Roman"/>
        </w:rPr>
        <w:t>2021</w:t>
      </w:r>
      <w:r w:rsidR="00033F36" w:rsidRPr="00C863C8">
        <w:rPr>
          <w:rFonts w:cs="Times New Roman"/>
        </w:rPr>
        <w:t>〕</w:t>
      </w:r>
      <w:r w:rsidR="00033F36" w:rsidRPr="00C863C8">
        <w:rPr>
          <w:rFonts w:cs="Times New Roman"/>
        </w:rPr>
        <w:t>145</w:t>
      </w:r>
      <w:r w:rsidR="00033F36" w:rsidRPr="00C863C8">
        <w:rPr>
          <w:rFonts w:cs="Times New Roman"/>
        </w:rPr>
        <w:t>号）</w:t>
      </w:r>
      <w:r w:rsidRPr="00C863C8">
        <w:rPr>
          <w:rFonts w:cs="Times New Roman"/>
        </w:rPr>
        <w:t>，我们接受绵竹市财政局委托，于</w:t>
      </w:r>
      <w:r w:rsidRPr="00C863C8">
        <w:rPr>
          <w:rFonts w:cs="Times New Roman"/>
        </w:rPr>
        <w:t>2021</w:t>
      </w:r>
      <w:r w:rsidRPr="00C863C8">
        <w:rPr>
          <w:rFonts w:cs="Times New Roman"/>
        </w:rPr>
        <w:t>年</w:t>
      </w:r>
      <w:r w:rsidR="00F31884" w:rsidRPr="00C863C8">
        <w:rPr>
          <w:rFonts w:cs="Times New Roman"/>
        </w:rPr>
        <w:t>6</w:t>
      </w:r>
      <w:r w:rsidRPr="00C863C8">
        <w:rPr>
          <w:rFonts w:cs="Times New Roman"/>
        </w:rPr>
        <w:t>月</w:t>
      </w:r>
      <w:r w:rsidR="00F31884" w:rsidRPr="00C863C8">
        <w:rPr>
          <w:rFonts w:cs="Times New Roman"/>
        </w:rPr>
        <w:t>10</w:t>
      </w:r>
      <w:r w:rsidRPr="00C863C8">
        <w:rPr>
          <w:rFonts w:cs="Times New Roman"/>
        </w:rPr>
        <w:t>日至</w:t>
      </w:r>
      <w:r w:rsidR="00F31884" w:rsidRPr="00C863C8">
        <w:rPr>
          <w:rFonts w:cs="Times New Roman"/>
        </w:rPr>
        <w:t>6</w:t>
      </w:r>
      <w:r w:rsidRPr="00C863C8">
        <w:rPr>
          <w:rFonts w:cs="Times New Roman"/>
        </w:rPr>
        <w:t>月</w:t>
      </w:r>
      <w:r w:rsidR="00F31884" w:rsidRPr="00C863C8">
        <w:rPr>
          <w:rFonts w:cs="Times New Roman"/>
        </w:rPr>
        <w:t>11</w:t>
      </w:r>
      <w:r w:rsidRPr="00C863C8">
        <w:rPr>
          <w:rFonts w:cs="Times New Roman"/>
        </w:rPr>
        <w:t>日对</w:t>
      </w:r>
      <w:r w:rsidR="00795C18" w:rsidRPr="00C863C8">
        <w:rPr>
          <w:rFonts w:cs="Times New Roman"/>
        </w:rPr>
        <w:t>绵竹市</w:t>
      </w:r>
      <w:r w:rsidR="00795C18" w:rsidRPr="00C863C8">
        <w:rPr>
          <w:rFonts w:cs="Times New Roman"/>
        </w:rPr>
        <w:t>2020</w:t>
      </w:r>
      <w:r w:rsidR="00795C18" w:rsidRPr="00C863C8">
        <w:rPr>
          <w:rFonts w:cs="Times New Roman"/>
        </w:rPr>
        <w:t>年水利工程维修基金项目</w:t>
      </w:r>
      <w:r w:rsidRPr="00C863C8">
        <w:rPr>
          <w:rFonts w:cs="Times New Roman"/>
        </w:rPr>
        <w:t>开展绩效评价</w:t>
      </w:r>
      <w:r w:rsidR="00433DAD" w:rsidRPr="00C863C8">
        <w:rPr>
          <w:rFonts w:cs="Times New Roman"/>
        </w:rPr>
        <w:t>，</w:t>
      </w:r>
      <w:r w:rsidR="0055610C" w:rsidRPr="00C863C8">
        <w:rPr>
          <w:rFonts w:cs="Times New Roman"/>
        </w:rPr>
        <w:t>实地调研了紫岩街道（广和村水美新村河道修复）、汉旺镇（小柏林水库大坝标准化建设、西埝支渠东普村</w:t>
      </w:r>
      <w:r w:rsidR="0055610C" w:rsidRPr="00C863C8">
        <w:rPr>
          <w:rFonts w:cs="Times New Roman"/>
        </w:rPr>
        <w:t>8</w:t>
      </w:r>
      <w:r w:rsidR="0055610C" w:rsidRPr="00C863C8">
        <w:rPr>
          <w:rFonts w:cs="Times New Roman"/>
        </w:rPr>
        <w:t>组、</w:t>
      </w:r>
      <w:r w:rsidR="0055610C" w:rsidRPr="00C863C8">
        <w:rPr>
          <w:rFonts w:cs="Times New Roman"/>
        </w:rPr>
        <w:t>12</w:t>
      </w:r>
      <w:r w:rsidR="0055610C" w:rsidRPr="00C863C8">
        <w:rPr>
          <w:rFonts w:cs="Times New Roman"/>
        </w:rPr>
        <w:t>组</w:t>
      </w:r>
      <w:r w:rsidR="00B60ECC" w:rsidRPr="00C863C8">
        <w:rPr>
          <w:rFonts w:cs="Times New Roman"/>
        </w:rPr>
        <w:t>、绵远河灵桥村段堤防临时加固工程</w:t>
      </w:r>
      <w:r w:rsidR="0055610C" w:rsidRPr="00C863C8">
        <w:rPr>
          <w:rFonts w:cs="Times New Roman"/>
        </w:rPr>
        <w:t>）和玉泉镇</w:t>
      </w:r>
      <w:r w:rsidR="00B60ECC" w:rsidRPr="00C863C8">
        <w:rPr>
          <w:rFonts w:cs="Times New Roman"/>
        </w:rPr>
        <w:t>（排洪渠整治项目），</w:t>
      </w:r>
      <w:r w:rsidRPr="00C863C8">
        <w:rPr>
          <w:rFonts w:cs="Times New Roman"/>
        </w:rPr>
        <w:t>具体情况如下</w:t>
      </w:r>
      <w:r w:rsidR="00846782" w:rsidRPr="00C863C8">
        <w:rPr>
          <w:rFonts w:cs="Times New Roman"/>
        </w:rPr>
        <w:t>。</w:t>
      </w:r>
    </w:p>
    <w:p w14:paraId="74EF7C7F" w14:textId="34E7D817" w:rsidR="00451EE6" w:rsidRPr="00C863C8" w:rsidRDefault="00451EE6" w:rsidP="00A0116C">
      <w:pPr>
        <w:pStyle w:val="1"/>
        <w:ind w:firstLine="723"/>
        <w:rPr>
          <w:rFonts w:cs="Times New Roman"/>
        </w:rPr>
      </w:pPr>
      <w:bookmarkStart w:id="0" w:name="_Toc75675760"/>
      <w:bookmarkStart w:id="1" w:name="_Toc76130608"/>
      <w:bookmarkStart w:id="2" w:name="_Toc76130643"/>
      <w:bookmarkStart w:id="3" w:name="_Toc76130678"/>
      <w:bookmarkStart w:id="4" w:name="_Toc76935728"/>
      <w:r w:rsidRPr="00C863C8">
        <w:rPr>
          <w:rFonts w:cs="Times New Roman"/>
        </w:rPr>
        <w:t>一、项目基本情况</w:t>
      </w:r>
      <w:bookmarkEnd w:id="0"/>
      <w:bookmarkEnd w:id="1"/>
      <w:bookmarkEnd w:id="2"/>
      <w:bookmarkEnd w:id="3"/>
      <w:bookmarkEnd w:id="4"/>
    </w:p>
    <w:p w14:paraId="53394F41" w14:textId="7453B1AD" w:rsidR="00837A12" w:rsidRPr="00C863C8" w:rsidRDefault="00451EE6" w:rsidP="00A0116C">
      <w:pPr>
        <w:pStyle w:val="2"/>
        <w:spacing w:line="560" w:lineRule="exact"/>
        <w:ind w:firstLine="643"/>
        <w:rPr>
          <w:rFonts w:cs="Times New Roman"/>
        </w:rPr>
      </w:pPr>
      <w:bookmarkStart w:id="5" w:name="_Toc75675761"/>
      <w:bookmarkStart w:id="6" w:name="_Toc76130609"/>
      <w:bookmarkStart w:id="7" w:name="_Toc76130644"/>
      <w:bookmarkStart w:id="8" w:name="_Toc76130679"/>
      <w:bookmarkStart w:id="9" w:name="_Toc76935729"/>
      <w:r w:rsidRPr="00C863C8">
        <w:rPr>
          <w:rFonts w:cs="Times New Roman"/>
        </w:rPr>
        <w:t>（一）项目</w:t>
      </w:r>
      <w:r w:rsidR="00DB46FA" w:rsidRPr="00C863C8">
        <w:rPr>
          <w:rFonts w:cs="Times New Roman"/>
        </w:rPr>
        <w:t>立项背景</w:t>
      </w:r>
      <w:bookmarkEnd w:id="5"/>
      <w:bookmarkEnd w:id="6"/>
      <w:bookmarkEnd w:id="7"/>
      <w:bookmarkEnd w:id="8"/>
      <w:bookmarkEnd w:id="9"/>
    </w:p>
    <w:p w14:paraId="00653896" w14:textId="71382C54" w:rsidR="008219EF" w:rsidRPr="00C863C8" w:rsidRDefault="008219EF" w:rsidP="00A0116C">
      <w:pPr>
        <w:ind w:firstLine="640"/>
        <w:rPr>
          <w:rFonts w:eastAsia="楷体_GB2312" w:cs="Times New Roman"/>
          <w:b/>
          <w:bCs/>
          <w:szCs w:val="32"/>
        </w:rPr>
      </w:pPr>
      <w:r w:rsidRPr="00C863C8">
        <w:rPr>
          <w:rFonts w:cs="Times New Roman"/>
        </w:rPr>
        <w:t>2020</w:t>
      </w:r>
      <w:r w:rsidRPr="00C863C8">
        <w:rPr>
          <w:rFonts w:cs="Times New Roman"/>
        </w:rPr>
        <w:t>年</w:t>
      </w:r>
      <w:r w:rsidRPr="00C863C8">
        <w:rPr>
          <w:rFonts w:cs="Times New Roman"/>
        </w:rPr>
        <w:t>8.16</w:t>
      </w:r>
      <w:r w:rsidRPr="00C863C8">
        <w:rPr>
          <w:rFonts w:cs="Times New Roman"/>
        </w:rPr>
        <w:t>特大暴雨对绵竹市水利系统造成严重冲击，水利设施受灾严重，多处渠道垮塌，</w:t>
      </w:r>
      <w:r w:rsidR="003C5F0B" w:rsidRPr="00C863C8">
        <w:rPr>
          <w:rFonts w:cs="Times New Roman"/>
        </w:rPr>
        <w:t>市水利工程建设项目</w:t>
      </w:r>
      <w:r w:rsidRPr="00C863C8">
        <w:rPr>
          <w:rFonts w:cs="Times New Roman"/>
        </w:rPr>
        <w:t>经由市领导与相关部门审核同意后设立，通过</w:t>
      </w:r>
      <w:r w:rsidR="003C5F0B" w:rsidRPr="00C863C8">
        <w:rPr>
          <w:rFonts w:cs="Times New Roman"/>
        </w:rPr>
        <w:t>市</w:t>
      </w:r>
      <w:r w:rsidRPr="00C863C8">
        <w:rPr>
          <w:rFonts w:cs="Times New Roman"/>
        </w:rPr>
        <w:t>水利局组织技术人员奔赴受灾现场实地勘探制定维修方案，</w:t>
      </w:r>
      <w:r w:rsidR="003C5F0B" w:rsidRPr="00C863C8">
        <w:rPr>
          <w:rFonts w:cs="Times New Roman"/>
        </w:rPr>
        <w:t>主要</w:t>
      </w:r>
      <w:r w:rsidRPr="00C863C8">
        <w:rPr>
          <w:rFonts w:cs="Times New Roman"/>
        </w:rPr>
        <w:t>对绵竹市</w:t>
      </w:r>
      <w:r w:rsidR="003C5F0B" w:rsidRPr="00C863C8">
        <w:rPr>
          <w:rFonts w:cs="Times New Roman"/>
        </w:rPr>
        <w:t>内</w:t>
      </w:r>
      <w:r w:rsidR="003C5F0B" w:rsidRPr="00C863C8">
        <w:rPr>
          <w:rFonts w:cs="Times New Roman"/>
        </w:rPr>
        <w:t>4171</w:t>
      </w:r>
      <w:r w:rsidR="003C5F0B" w:rsidRPr="00C863C8">
        <w:rPr>
          <w:rFonts w:cs="Times New Roman"/>
        </w:rPr>
        <w:t>处</w:t>
      </w:r>
      <w:r w:rsidRPr="00C863C8">
        <w:rPr>
          <w:rFonts w:cs="Times New Roman"/>
        </w:rPr>
        <w:t>已建成各类水利工程</w:t>
      </w:r>
      <w:r w:rsidR="003C5F0B" w:rsidRPr="00C863C8">
        <w:rPr>
          <w:rFonts w:cs="Times New Roman"/>
        </w:rPr>
        <w:t>(</w:t>
      </w:r>
      <w:r w:rsidR="003C5F0B" w:rsidRPr="00C863C8">
        <w:rPr>
          <w:rFonts w:cs="Times New Roman"/>
        </w:rPr>
        <w:t>涉及</w:t>
      </w:r>
      <w:r w:rsidRPr="00C863C8">
        <w:rPr>
          <w:rFonts w:cs="Times New Roman"/>
        </w:rPr>
        <w:t>干支渠</w:t>
      </w:r>
      <w:r w:rsidRPr="00C863C8">
        <w:rPr>
          <w:rFonts w:cs="Times New Roman"/>
        </w:rPr>
        <w:t>341</w:t>
      </w:r>
      <w:r w:rsidRPr="00C863C8">
        <w:rPr>
          <w:rFonts w:cs="Times New Roman"/>
        </w:rPr>
        <w:t>公里，河道</w:t>
      </w:r>
      <w:r w:rsidRPr="00C863C8">
        <w:rPr>
          <w:rFonts w:cs="Times New Roman"/>
        </w:rPr>
        <w:t>436</w:t>
      </w:r>
      <w:r w:rsidRPr="00C863C8">
        <w:rPr>
          <w:rFonts w:cs="Times New Roman"/>
        </w:rPr>
        <w:t>公里</w:t>
      </w:r>
      <w:r w:rsidR="003C5F0B" w:rsidRPr="00C863C8">
        <w:rPr>
          <w:rFonts w:cs="Times New Roman"/>
        </w:rPr>
        <w:t>）的</w:t>
      </w:r>
      <w:r w:rsidRPr="00C863C8">
        <w:rPr>
          <w:rFonts w:cs="Times New Roman"/>
        </w:rPr>
        <w:t>损毁部位进行维修加固。此次维修任务在</w:t>
      </w:r>
      <w:r w:rsidRPr="00C863C8">
        <w:rPr>
          <w:rFonts w:cs="Times New Roman"/>
        </w:rPr>
        <w:t>11</w:t>
      </w:r>
      <w:r w:rsidRPr="00C863C8">
        <w:rPr>
          <w:rFonts w:cs="Times New Roman"/>
        </w:rPr>
        <w:t>月底完成，并</w:t>
      </w:r>
      <w:r w:rsidR="003C5F0B" w:rsidRPr="00C863C8">
        <w:rPr>
          <w:rFonts w:cs="Times New Roman"/>
        </w:rPr>
        <w:t>于</w:t>
      </w:r>
      <w:r w:rsidRPr="00C863C8">
        <w:rPr>
          <w:rFonts w:cs="Times New Roman"/>
        </w:rPr>
        <w:t>12</w:t>
      </w:r>
      <w:r w:rsidRPr="00C863C8">
        <w:rPr>
          <w:rFonts w:cs="Times New Roman"/>
        </w:rPr>
        <w:t>月</w:t>
      </w:r>
      <w:r w:rsidRPr="00C863C8">
        <w:rPr>
          <w:rFonts w:cs="Times New Roman"/>
        </w:rPr>
        <w:t>10</w:t>
      </w:r>
      <w:r w:rsidRPr="00C863C8">
        <w:rPr>
          <w:rFonts w:cs="Times New Roman"/>
        </w:rPr>
        <w:t>前完成资金拨付。</w:t>
      </w:r>
    </w:p>
    <w:p w14:paraId="1EA69692" w14:textId="0938D94B" w:rsidR="00DB46FA" w:rsidRPr="00C863C8" w:rsidRDefault="00DB46FA" w:rsidP="003653D2">
      <w:pPr>
        <w:pStyle w:val="2"/>
        <w:spacing w:line="560" w:lineRule="exact"/>
        <w:ind w:firstLine="643"/>
        <w:rPr>
          <w:rFonts w:cs="Times New Roman"/>
        </w:rPr>
      </w:pPr>
      <w:bookmarkStart w:id="10" w:name="_Toc75675762"/>
      <w:bookmarkStart w:id="11" w:name="_Toc76130610"/>
      <w:bookmarkStart w:id="12" w:name="_Toc76130645"/>
      <w:bookmarkStart w:id="13" w:name="_Toc76130680"/>
      <w:bookmarkStart w:id="14" w:name="_Toc76935730"/>
      <w:r w:rsidRPr="00C863C8">
        <w:rPr>
          <w:rFonts w:cs="Times New Roman"/>
        </w:rPr>
        <w:t>（二）项目</w:t>
      </w:r>
      <w:r w:rsidR="009B10C6" w:rsidRPr="00C863C8">
        <w:rPr>
          <w:rFonts w:cs="Times New Roman"/>
        </w:rPr>
        <w:t>主要任务及年度绩效目标</w:t>
      </w:r>
      <w:bookmarkEnd w:id="10"/>
      <w:bookmarkEnd w:id="11"/>
      <w:bookmarkEnd w:id="12"/>
      <w:bookmarkEnd w:id="13"/>
      <w:bookmarkEnd w:id="14"/>
    </w:p>
    <w:p w14:paraId="04B73631" w14:textId="57671071" w:rsidR="00DB46FA" w:rsidRPr="00C863C8" w:rsidRDefault="0031237A" w:rsidP="003653D2">
      <w:pPr>
        <w:ind w:firstLine="640"/>
        <w:rPr>
          <w:rFonts w:cs="Times New Roman"/>
        </w:rPr>
      </w:pPr>
      <w:r w:rsidRPr="00C863C8">
        <w:rPr>
          <w:rFonts w:cs="Times New Roman"/>
        </w:rPr>
        <w:t>根据</w:t>
      </w:r>
      <w:r w:rsidR="007A0B4F" w:rsidRPr="00C863C8">
        <w:rPr>
          <w:rFonts w:cs="Times New Roman"/>
        </w:rPr>
        <w:t>《中共绵竹市水利局委员会会议议定事项通知》（党组会通知〔</w:t>
      </w:r>
      <w:r w:rsidR="007A0B4F" w:rsidRPr="00C863C8">
        <w:rPr>
          <w:rFonts w:cs="Times New Roman"/>
        </w:rPr>
        <w:t>2020</w:t>
      </w:r>
      <w:r w:rsidR="007A0B4F" w:rsidRPr="00C863C8">
        <w:rPr>
          <w:rFonts w:cs="Times New Roman"/>
        </w:rPr>
        <w:t>〕</w:t>
      </w:r>
      <w:r w:rsidR="007A0B4F" w:rsidRPr="00C863C8">
        <w:rPr>
          <w:rFonts w:cs="Times New Roman"/>
        </w:rPr>
        <w:t>-9-1</w:t>
      </w:r>
      <w:r w:rsidR="007A0B4F" w:rsidRPr="00C863C8">
        <w:rPr>
          <w:rFonts w:cs="Times New Roman"/>
        </w:rPr>
        <w:t>）、《绵竹市水利局关于下达</w:t>
      </w:r>
      <w:r w:rsidR="007A0B4F" w:rsidRPr="00C863C8">
        <w:rPr>
          <w:rFonts w:cs="Times New Roman"/>
        </w:rPr>
        <w:t>2020</w:t>
      </w:r>
      <w:r w:rsidR="007A0B4F" w:rsidRPr="00C863C8">
        <w:rPr>
          <w:rFonts w:cs="Times New Roman"/>
        </w:rPr>
        <w:t>年度水利维养基金维修任务及资金的通知》（竹水</w:t>
      </w:r>
      <w:r w:rsidR="00F80A5B" w:rsidRPr="00C863C8">
        <w:rPr>
          <w:rFonts w:cs="Times New Roman"/>
        </w:rPr>
        <w:t>〔</w:t>
      </w:r>
      <w:r w:rsidR="00F80A5B" w:rsidRPr="00C863C8">
        <w:rPr>
          <w:rFonts w:cs="Times New Roman"/>
        </w:rPr>
        <w:t>2020</w:t>
      </w:r>
      <w:r w:rsidR="00F80A5B" w:rsidRPr="00C863C8">
        <w:rPr>
          <w:rFonts w:cs="Times New Roman"/>
        </w:rPr>
        <w:t>〕</w:t>
      </w:r>
      <w:r w:rsidR="007A0B4F" w:rsidRPr="00C863C8">
        <w:rPr>
          <w:rFonts w:cs="Times New Roman"/>
        </w:rPr>
        <w:t>257</w:t>
      </w:r>
      <w:r w:rsidR="007A0B4F" w:rsidRPr="00C863C8">
        <w:rPr>
          <w:rFonts w:cs="Times New Roman"/>
        </w:rPr>
        <w:t>号）</w:t>
      </w:r>
      <w:r w:rsidRPr="00C863C8">
        <w:rPr>
          <w:rFonts w:cs="Times New Roman"/>
        </w:rPr>
        <w:lastRenderedPageBreak/>
        <w:t>等文件精神，</w:t>
      </w:r>
      <w:r w:rsidR="007A0B4F" w:rsidRPr="00C863C8">
        <w:rPr>
          <w:rFonts w:cs="Times New Roman"/>
        </w:rPr>
        <w:t>绵竹市</w:t>
      </w:r>
      <w:r w:rsidR="007A0B4F" w:rsidRPr="00C863C8">
        <w:rPr>
          <w:rFonts w:cs="Times New Roman"/>
        </w:rPr>
        <w:t>2020</w:t>
      </w:r>
      <w:r w:rsidR="007A0B4F" w:rsidRPr="00C863C8">
        <w:rPr>
          <w:rFonts w:cs="Times New Roman"/>
        </w:rPr>
        <w:t>年水利工程维修基金项目的主要任务</w:t>
      </w:r>
      <w:r w:rsidR="00A0116C" w:rsidRPr="00C863C8">
        <w:rPr>
          <w:rFonts w:cs="Times New Roman"/>
        </w:rPr>
        <w:t>为</w:t>
      </w:r>
      <w:r w:rsidR="0080628B" w:rsidRPr="00C863C8">
        <w:rPr>
          <w:rFonts w:cs="Times New Roman"/>
        </w:rPr>
        <w:t>修复洪灾损毁的各地水利设施</w:t>
      </w:r>
      <w:r w:rsidR="00A0116C" w:rsidRPr="00C863C8">
        <w:rPr>
          <w:rFonts w:cs="Times New Roman"/>
        </w:rPr>
        <w:t>，</w:t>
      </w:r>
      <w:r w:rsidR="007A0B4F" w:rsidRPr="00C863C8">
        <w:rPr>
          <w:rFonts w:cs="Times New Roman"/>
        </w:rPr>
        <w:t>除受损毁工程外，若各乡镇</w:t>
      </w:r>
      <w:r w:rsidR="00906BDB" w:rsidRPr="00C863C8">
        <w:rPr>
          <w:rFonts w:cs="Times New Roman"/>
        </w:rPr>
        <w:t>（街道）</w:t>
      </w:r>
      <w:r w:rsidR="007A0B4F" w:rsidRPr="00C863C8">
        <w:rPr>
          <w:rFonts w:cs="Times New Roman"/>
        </w:rPr>
        <w:t>还有预算资金结余</w:t>
      </w:r>
      <w:r w:rsidR="00906BDB" w:rsidRPr="00C863C8">
        <w:rPr>
          <w:rFonts w:cs="Times New Roman"/>
        </w:rPr>
        <w:t>，</w:t>
      </w:r>
      <w:r w:rsidR="007A0B4F" w:rsidRPr="00C863C8">
        <w:rPr>
          <w:rFonts w:cs="Times New Roman"/>
        </w:rPr>
        <w:t>可申请用于其他水利工程。</w:t>
      </w:r>
    </w:p>
    <w:p w14:paraId="29CFBF70" w14:textId="271A4986" w:rsidR="007A0B4F" w:rsidRPr="00C863C8" w:rsidRDefault="00451EE6" w:rsidP="003653D2">
      <w:pPr>
        <w:pStyle w:val="2"/>
        <w:spacing w:line="560" w:lineRule="exact"/>
        <w:ind w:firstLine="643"/>
        <w:rPr>
          <w:rFonts w:cs="Times New Roman"/>
        </w:rPr>
      </w:pPr>
      <w:bookmarkStart w:id="15" w:name="_Toc75675763"/>
      <w:bookmarkStart w:id="16" w:name="_Toc76130611"/>
      <w:bookmarkStart w:id="17" w:name="_Toc76130646"/>
      <w:bookmarkStart w:id="18" w:name="_Toc76130681"/>
      <w:bookmarkStart w:id="19" w:name="_Toc76935731"/>
      <w:r w:rsidRPr="00C863C8">
        <w:rPr>
          <w:rFonts w:cs="Times New Roman"/>
        </w:rPr>
        <w:t>（</w:t>
      </w:r>
      <w:r w:rsidR="00CA7117" w:rsidRPr="00C863C8">
        <w:rPr>
          <w:rFonts w:cs="Times New Roman"/>
        </w:rPr>
        <w:t>三</w:t>
      </w:r>
      <w:r w:rsidRPr="00C863C8">
        <w:rPr>
          <w:rFonts w:cs="Times New Roman"/>
        </w:rPr>
        <w:t>）</w:t>
      </w:r>
      <w:r w:rsidR="007A0B4F" w:rsidRPr="00C863C8">
        <w:rPr>
          <w:rFonts w:cs="Times New Roman"/>
        </w:rPr>
        <w:t>资金管理办法制定情况、资金分配情况及资金使用情况</w:t>
      </w:r>
      <w:bookmarkEnd w:id="15"/>
      <w:bookmarkEnd w:id="16"/>
      <w:bookmarkEnd w:id="17"/>
      <w:bookmarkEnd w:id="18"/>
      <w:bookmarkEnd w:id="19"/>
    </w:p>
    <w:p w14:paraId="282D592B" w14:textId="1E368306" w:rsidR="007A0B4F" w:rsidRPr="00C863C8" w:rsidRDefault="007A0B4F" w:rsidP="003653D2">
      <w:pPr>
        <w:pStyle w:val="3"/>
        <w:ind w:firstLine="643"/>
        <w:rPr>
          <w:rFonts w:cs="Times New Roman"/>
        </w:rPr>
      </w:pPr>
      <w:bookmarkStart w:id="20" w:name="_Toc75675764"/>
      <w:bookmarkStart w:id="21" w:name="_Toc76130612"/>
      <w:bookmarkStart w:id="22" w:name="_Toc76130647"/>
      <w:bookmarkStart w:id="23" w:name="_Toc76130682"/>
      <w:bookmarkStart w:id="24" w:name="_Toc76935732"/>
      <w:r w:rsidRPr="00C863C8">
        <w:rPr>
          <w:rFonts w:cs="Times New Roman"/>
        </w:rPr>
        <w:t>1</w:t>
      </w:r>
      <w:r w:rsidR="00B60ECC" w:rsidRPr="00C863C8">
        <w:rPr>
          <w:rFonts w:cs="Times New Roman"/>
        </w:rPr>
        <w:t>.</w:t>
      </w:r>
      <w:r w:rsidR="00CA566C" w:rsidRPr="00C863C8">
        <w:rPr>
          <w:rFonts w:cs="Times New Roman"/>
        </w:rPr>
        <w:t xml:space="preserve"> </w:t>
      </w:r>
      <w:r w:rsidRPr="00C863C8">
        <w:rPr>
          <w:rFonts w:cs="Times New Roman"/>
        </w:rPr>
        <w:t>资金管理办法制定情况</w:t>
      </w:r>
      <w:bookmarkEnd w:id="20"/>
      <w:bookmarkEnd w:id="21"/>
      <w:bookmarkEnd w:id="22"/>
      <w:bookmarkEnd w:id="23"/>
      <w:bookmarkEnd w:id="24"/>
    </w:p>
    <w:p w14:paraId="18E9D6DE" w14:textId="00FE8D47" w:rsidR="007A0B4F" w:rsidRPr="00C863C8" w:rsidRDefault="0085121E" w:rsidP="003653D2">
      <w:pPr>
        <w:ind w:firstLine="640"/>
        <w:rPr>
          <w:rFonts w:cs="Times New Roman"/>
        </w:rPr>
      </w:pPr>
      <w:r w:rsidRPr="00C863C8">
        <w:rPr>
          <w:rFonts w:cs="Times New Roman"/>
        </w:rPr>
        <w:t>资金管理严格按照《绵竹市小型水利设施维修基金管理使用暂行办法（建议稿）》执行</w:t>
      </w:r>
      <w:r w:rsidR="009842BF" w:rsidRPr="00C863C8">
        <w:rPr>
          <w:rFonts w:cs="Times New Roman"/>
        </w:rPr>
        <w:t>，项目上按照</w:t>
      </w:r>
      <w:r w:rsidR="009842BF" w:rsidRPr="00C863C8">
        <w:rPr>
          <w:rFonts w:cs="Times New Roman"/>
        </w:rPr>
        <w:t>“</w:t>
      </w:r>
      <w:r w:rsidR="009842BF" w:rsidRPr="00C863C8">
        <w:rPr>
          <w:rFonts w:cs="Times New Roman"/>
        </w:rPr>
        <w:t>轻、重、缓、急</w:t>
      </w:r>
      <w:r w:rsidR="009842BF" w:rsidRPr="00C863C8">
        <w:rPr>
          <w:rFonts w:cs="Times New Roman"/>
        </w:rPr>
        <w:t>”</w:t>
      </w:r>
      <w:r w:rsidR="009842BF" w:rsidRPr="00C863C8">
        <w:rPr>
          <w:rFonts w:cs="Times New Roman"/>
        </w:rPr>
        <w:t>的原则制定了维修方案，优先修复重点、卡脖子水利工程。各镇、街道办不得随意调整项目实施地点、建设内容；资金上</w:t>
      </w:r>
      <w:r w:rsidR="007A0B4F" w:rsidRPr="00C863C8">
        <w:rPr>
          <w:rFonts w:cs="Times New Roman"/>
        </w:rPr>
        <w:t>设置工程项目财务管理人员（财务主管、项目会计、稽核，出纳），对项目专项资金实行专账管理、专款专用、专人管理。</w:t>
      </w:r>
      <w:r w:rsidRPr="00C863C8">
        <w:rPr>
          <w:rFonts w:cs="Times New Roman"/>
        </w:rPr>
        <w:t>其次，如</w:t>
      </w:r>
      <w:r w:rsidR="007A0B4F" w:rsidRPr="00C863C8">
        <w:rPr>
          <w:rFonts w:cs="Times New Roman"/>
        </w:rPr>
        <w:t>完成下达基本任务后有节余资金，</w:t>
      </w:r>
      <w:r w:rsidRPr="00C863C8">
        <w:rPr>
          <w:rFonts w:cs="Times New Roman"/>
        </w:rPr>
        <w:t>可以申请其他</w:t>
      </w:r>
      <w:r w:rsidR="007A0B4F" w:rsidRPr="00C863C8">
        <w:rPr>
          <w:rFonts w:cs="Times New Roman"/>
        </w:rPr>
        <w:t>水利工程项目，</w:t>
      </w:r>
      <w:r w:rsidRPr="00C863C8">
        <w:rPr>
          <w:rFonts w:cs="Times New Roman"/>
        </w:rPr>
        <w:t>需</w:t>
      </w:r>
      <w:r w:rsidR="007A0B4F" w:rsidRPr="00C863C8">
        <w:rPr>
          <w:rFonts w:cs="Times New Roman"/>
        </w:rPr>
        <w:t>在项目实施前报水利局，待主管部门同意后方可实施。严禁超标准、超范围使用维修养护专项资金。</w:t>
      </w:r>
    </w:p>
    <w:p w14:paraId="69EBFA7B" w14:textId="52AD6888" w:rsidR="00FB23F0" w:rsidRPr="00C863C8" w:rsidRDefault="007A0B4F" w:rsidP="003653D2">
      <w:pPr>
        <w:pStyle w:val="3"/>
        <w:ind w:firstLine="643"/>
        <w:rPr>
          <w:rFonts w:cs="Times New Roman"/>
        </w:rPr>
      </w:pPr>
      <w:bookmarkStart w:id="25" w:name="_Toc75675765"/>
      <w:bookmarkStart w:id="26" w:name="_Toc76130613"/>
      <w:bookmarkStart w:id="27" w:name="_Toc76130648"/>
      <w:bookmarkStart w:id="28" w:name="_Toc76130683"/>
      <w:bookmarkStart w:id="29" w:name="_Toc76935733"/>
      <w:r w:rsidRPr="00C863C8">
        <w:rPr>
          <w:rFonts w:cs="Times New Roman"/>
        </w:rPr>
        <w:t>2.</w:t>
      </w:r>
      <w:r w:rsidR="00CA566C" w:rsidRPr="00C863C8">
        <w:rPr>
          <w:rFonts w:cs="Times New Roman"/>
        </w:rPr>
        <w:t xml:space="preserve"> </w:t>
      </w:r>
      <w:r w:rsidR="00877AAD" w:rsidRPr="00C863C8">
        <w:rPr>
          <w:rFonts w:cs="Times New Roman"/>
        </w:rPr>
        <w:t>资金分配</w:t>
      </w:r>
      <w:r w:rsidR="00867713" w:rsidRPr="00C863C8">
        <w:rPr>
          <w:rFonts w:cs="Times New Roman"/>
        </w:rPr>
        <w:t>及使用</w:t>
      </w:r>
      <w:r w:rsidR="00877AAD" w:rsidRPr="00C863C8">
        <w:rPr>
          <w:rFonts w:cs="Times New Roman"/>
        </w:rPr>
        <w:t>情况</w:t>
      </w:r>
      <w:bookmarkEnd w:id="25"/>
      <w:bookmarkEnd w:id="26"/>
      <w:bookmarkEnd w:id="27"/>
      <w:bookmarkEnd w:id="28"/>
      <w:bookmarkEnd w:id="29"/>
    </w:p>
    <w:p w14:paraId="0ACAEB72" w14:textId="39988509" w:rsidR="00877AAD" w:rsidRPr="00C863C8" w:rsidRDefault="00877AAD" w:rsidP="003653D2">
      <w:pPr>
        <w:widowControl/>
        <w:ind w:firstLine="640"/>
        <w:rPr>
          <w:rFonts w:cs="Times New Roman"/>
        </w:rPr>
      </w:pPr>
      <w:r w:rsidRPr="00C863C8">
        <w:rPr>
          <w:rFonts w:cs="Times New Roman"/>
        </w:rPr>
        <w:t>该项目资金计划</w:t>
      </w:r>
      <w:r w:rsidRPr="00C863C8">
        <w:rPr>
          <w:rFonts w:cs="Times New Roman"/>
        </w:rPr>
        <w:t>500</w:t>
      </w:r>
      <w:r w:rsidR="0065357A" w:rsidRPr="00C863C8">
        <w:rPr>
          <w:rFonts w:cs="Times New Roman"/>
        </w:rPr>
        <w:t>.00</w:t>
      </w:r>
      <w:r w:rsidRPr="00C863C8">
        <w:rPr>
          <w:rFonts w:cs="Times New Roman"/>
        </w:rPr>
        <w:t>万元，</w:t>
      </w:r>
      <w:r w:rsidR="004446FC" w:rsidRPr="00C863C8">
        <w:rPr>
          <w:rFonts w:cs="Times New Roman"/>
        </w:rPr>
        <w:t>全部为</w:t>
      </w:r>
      <w:r w:rsidRPr="00C863C8">
        <w:rPr>
          <w:rFonts w:cs="Times New Roman"/>
        </w:rPr>
        <w:t>绵竹市</w:t>
      </w:r>
      <w:r w:rsidR="004446FC" w:rsidRPr="00C863C8">
        <w:rPr>
          <w:rFonts w:cs="Times New Roman"/>
        </w:rPr>
        <w:t>本级</w:t>
      </w:r>
      <w:r w:rsidRPr="00C863C8">
        <w:rPr>
          <w:rFonts w:cs="Times New Roman"/>
        </w:rPr>
        <w:t>财政资金。</w:t>
      </w:r>
      <w:r w:rsidR="006B6EE2" w:rsidRPr="00C863C8">
        <w:rPr>
          <w:rFonts w:cs="Times New Roman"/>
        </w:rPr>
        <w:t>按照各镇（街道）上报</w:t>
      </w:r>
      <w:r w:rsidR="00A0116C" w:rsidRPr="00C863C8">
        <w:rPr>
          <w:rFonts w:cs="Times New Roman"/>
        </w:rPr>
        <w:t>的</w:t>
      </w:r>
      <w:r w:rsidR="006B6EE2" w:rsidRPr="00C863C8">
        <w:rPr>
          <w:rFonts w:cs="Times New Roman"/>
        </w:rPr>
        <w:t>项目轻重缓急</w:t>
      </w:r>
      <w:r w:rsidR="0085121E" w:rsidRPr="00C863C8">
        <w:rPr>
          <w:rFonts w:cs="Times New Roman"/>
        </w:rPr>
        <w:t>进行安排与拨付</w:t>
      </w:r>
      <w:r w:rsidR="00A0116C" w:rsidRPr="00C863C8">
        <w:rPr>
          <w:rFonts w:cs="Times New Roman"/>
        </w:rPr>
        <w:t>，市水利局选择</w:t>
      </w:r>
      <w:r w:rsidR="006B6EE2" w:rsidRPr="00C863C8">
        <w:rPr>
          <w:rFonts w:cs="Times New Roman"/>
        </w:rPr>
        <w:t>项目后按照项目概算和计划书分配资金</w:t>
      </w:r>
      <w:r w:rsidR="00A0116C" w:rsidRPr="00C863C8">
        <w:rPr>
          <w:rFonts w:cs="Times New Roman"/>
        </w:rPr>
        <w:t>。</w:t>
      </w:r>
      <w:r w:rsidR="00D77E2E" w:rsidRPr="00C863C8">
        <w:rPr>
          <w:rFonts w:cs="Times New Roman"/>
        </w:rPr>
        <w:t>资金支出</w:t>
      </w:r>
      <w:r w:rsidR="00DA59F4" w:rsidRPr="00C863C8">
        <w:rPr>
          <w:rFonts w:cs="Times New Roman"/>
        </w:rPr>
        <w:t>主要三</w:t>
      </w:r>
      <w:r w:rsidR="00D77E2E" w:rsidRPr="00C863C8">
        <w:rPr>
          <w:rFonts w:cs="Times New Roman"/>
        </w:rPr>
        <w:t>个</w:t>
      </w:r>
      <w:r w:rsidR="00DA59F4" w:rsidRPr="00C863C8">
        <w:rPr>
          <w:rFonts w:cs="Times New Roman"/>
        </w:rPr>
        <w:t>部分</w:t>
      </w:r>
      <w:r w:rsidR="00B36206" w:rsidRPr="00C863C8">
        <w:rPr>
          <w:rFonts w:cs="Times New Roman"/>
        </w:rPr>
        <w:t>：</w:t>
      </w:r>
      <w:r w:rsidR="00DA59F4" w:rsidRPr="00C863C8">
        <w:rPr>
          <w:rFonts w:cs="Times New Roman"/>
        </w:rPr>
        <w:t>一是水利局组织实施的项目；二是由各镇（街道）组织实施的各村（社区）项目；三是以交通局为实施主体的水利修建项目。</w:t>
      </w:r>
    </w:p>
    <w:p w14:paraId="2B346EFB" w14:textId="5D2AB5B8" w:rsidR="00867713" w:rsidRPr="00C863C8" w:rsidRDefault="00867713" w:rsidP="00867713">
      <w:pPr>
        <w:ind w:firstLine="640"/>
        <w:rPr>
          <w:rFonts w:cs="Times New Roman"/>
          <w:szCs w:val="32"/>
        </w:rPr>
      </w:pPr>
      <w:r w:rsidRPr="00C863C8">
        <w:rPr>
          <w:rFonts w:cs="Times New Roman"/>
        </w:rPr>
        <w:lastRenderedPageBreak/>
        <w:t>按照项目管理规定，市水利局在项目实施前给予拨付不超过</w:t>
      </w:r>
      <w:r w:rsidRPr="00C863C8">
        <w:rPr>
          <w:rFonts w:cs="Times New Roman"/>
        </w:rPr>
        <w:t>50%</w:t>
      </w:r>
      <w:r w:rsidRPr="00C863C8">
        <w:rPr>
          <w:rFonts w:cs="Times New Roman"/>
        </w:rPr>
        <w:t>的工程预付款。</w:t>
      </w:r>
      <w:r w:rsidRPr="00C863C8">
        <w:rPr>
          <w:rFonts w:cs="Times New Roman"/>
          <w:szCs w:val="32"/>
        </w:rPr>
        <w:t>2020</w:t>
      </w:r>
      <w:r w:rsidRPr="00C863C8">
        <w:rPr>
          <w:rFonts w:cs="Times New Roman"/>
          <w:szCs w:val="32"/>
        </w:rPr>
        <w:t>年度财政预算资金共</w:t>
      </w:r>
      <w:r w:rsidRPr="00C863C8">
        <w:rPr>
          <w:rFonts w:cs="Times New Roman"/>
          <w:szCs w:val="32"/>
        </w:rPr>
        <w:t>500.00</w:t>
      </w:r>
      <w:r w:rsidRPr="00C863C8">
        <w:rPr>
          <w:rFonts w:cs="Times New Roman"/>
          <w:szCs w:val="32"/>
        </w:rPr>
        <w:t>万，水利局预计使用资金为</w:t>
      </w:r>
      <w:r w:rsidRPr="00C863C8">
        <w:rPr>
          <w:rFonts w:cs="Times New Roman"/>
          <w:szCs w:val="32"/>
        </w:rPr>
        <w:t>4</w:t>
      </w:r>
      <w:r w:rsidR="00F975A9">
        <w:rPr>
          <w:rFonts w:cs="Times New Roman"/>
          <w:szCs w:val="32"/>
        </w:rPr>
        <w:t>97.</w:t>
      </w:r>
      <w:r w:rsidR="00F975A9">
        <w:rPr>
          <w:rFonts w:cs="Times New Roman" w:hint="eastAsia"/>
          <w:szCs w:val="32"/>
        </w:rPr>
        <w:t>8</w:t>
      </w:r>
      <w:r w:rsidR="00F975A9">
        <w:rPr>
          <w:rFonts w:cs="Times New Roman"/>
          <w:szCs w:val="32"/>
        </w:rPr>
        <w:t>5</w:t>
      </w:r>
      <w:r w:rsidRPr="00C863C8">
        <w:rPr>
          <w:rFonts w:cs="Times New Roman"/>
          <w:szCs w:val="32"/>
        </w:rPr>
        <w:t>万元，实际拨付到镇（街道）资金共</w:t>
      </w:r>
      <w:r w:rsidR="00F975A9">
        <w:rPr>
          <w:rFonts w:cs="Times New Roman"/>
          <w:szCs w:val="32"/>
        </w:rPr>
        <w:t>436.64</w:t>
      </w:r>
      <w:r w:rsidRPr="00C863C8">
        <w:rPr>
          <w:rFonts w:cs="Times New Roman"/>
          <w:szCs w:val="32"/>
        </w:rPr>
        <w:t>万元，资金执行率</w:t>
      </w:r>
      <w:r w:rsidRPr="00C863C8">
        <w:rPr>
          <w:rFonts w:cs="Times New Roman"/>
          <w:szCs w:val="32"/>
        </w:rPr>
        <w:t>8</w:t>
      </w:r>
      <w:r w:rsidR="00F975A9">
        <w:rPr>
          <w:rFonts w:cs="Times New Roman"/>
          <w:szCs w:val="32"/>
        </w:rPr>
        <w:t>7.71</w:t>
      </w:r>
      <w:r w:rsidRPr="00C863C8">
        <w:rPr>
          <w:rFonts w:cs="Times New Roman"/>
          <w:szCs w:val="32"/>
        </w:rPr>
        <w:t>%</w:t>
      </w:r>
      <w:r w:rsidRPr="00C863C8">
        <w:rPr>
          <w:rFonts w:cs="Times New Roman"/>
          <w:szCs w:val="32"/>
        </w:rPr>
        <w:t>。</w:t>
      </w:r>
      <w:r w:rsidRPr="00C863C8">
        <w:rPr>
          <w:rFonts w:cs="Times New Roman"/>
        </w:rPr>
        <w:t>截止</w:t>
      </w:r>
      <w:r w:rsidRPr="00C863C8">
        <w:rPr>
          <w:rFonts w:cs="Times New Roman"/>
        </w:rPr>
        <w:t>2020</w:t>
      </w:r>
      <w:r w:rsidRPr="00C863C8">
        <w:rPr>
          <w:rFonts w:cs="Times New Roman"/>
        </w:rPr>
        <w:t>年</w:t>
      </w:r>
      <w:r w:rsidRPr="00C863C8">
        <w:rPr>
          <w:rFonts w:cs="Times New Roman"/>
        </w:rPr>
        <w:t>12</w:t>
      </w:r>
      <w:r w:rsidRPr="00C863C8">
        <w:rPr>
          <w:rFonts w:cs="Times New Roman"/>
        </w:rPr>
        <w:t>月</w:t>
      </w:r>
      <w:r w:rsidRPr="00C863C8">
        <w:rPr>
          <w:rFonts w:cs="Times New Roman"/>
        </w:rPr>
        <w:t>31</w:t>
      </w:r>
      <w:r w:rsidRPr="00C863C8">
        <w:rPr>
          <w:rFonts w:cs="Times New Roman"/>
        </w:rPr>
        <w:t>日，已经完成资金拨付的乡镇有：剑南街道、麓棠镇、九龙镇、汉旺镇、新市镇、孝德镇、玉泉镇、广济镇、什地镇、月亮泉和交通局；尚未完成资金拨付的有：由水利局负责实施的十二个项目、紫岩街道、富新镇、清平镇。具体资金拨付明细如下：</w:t>
      </w:r>
    </w:p>
    <w:p w14:paraId="25B732C2" w14:textId="0C4AE1EC" w:rsidR="00877AAD" w:rsidRPr="00C863C8" w:rsidRDefault="00877AAD" w:rsidP="003653D2">
      <w:pPr>
        <w:widowControl/>
        <w:ind w:firstLineChars="0" w:firstLine="0"/>
        <w:jc w:val="center"/>
        <w:rPr>
          <w:rFonts w:eastAsia="幼圆" w:cs="Times New Roman"/>
          <w:b/>
          <w:bCs/>
          <w:sz w:val="28"/>
          <w:lang w:val="zh-CN"/>
        </w:rPr>
      </w:pPr>
      <w:r w:rsidRPr="00C863C8">
        <w:rPr>
          <w:rFonts w:eastAsia="幼圆" w:cs="Times New Roman"/>
          <w:b/>
          <w:bCs/>
          <w:sz w:val="28"/>
          <w:lang w:val="zh-CN"/>
        </w:rPr>
        <w:t>附表</w:t>
      </w:r>
      <w:r w:rsidRPr="00C863C8">
        <w:rPr>
          <w:rFonts w:eastAsia="幼圆" w:cs="Times New Roman"/>
          <w:b/>
          <w:bCs/>
          <w:sz w:val="28"/>
          <w:lang w:val="zh-CN"/>
        </w:rPr>
        <w:t xml:space="preserve"> </w:t>
      </w:r>
      <w:r w:rsidRPr="00C863C8">
        <w:rPr>
          <w:rFonts w:eastAsia="幼圆" w:cs="Times New Roman"/>
          <w:b/>
          <w:bCs/>
          <w:sz w:val="28"/>
          <w:lang w:val="zh-CN"/>
        </w:rPr>
        <w:t>水利</w:t>
      </w:r>
      <w:r w:rsidR="0065357A" w:rsidRPr="00C863C8">
        <w:rPr>
          <w:rFonts w:eastAsia="幼圆" w:cs="Times New Roman"/>
          <w:b/>
          <w:bCs/>
          <w:sz w:val="28"/>
          <w:lang w:val="zh-CN"/>
        </w:rPr>
        <w:t>工程维修</w:t>
      </w:r>
      <w:r w:rsidRPr="00C863C8">
        <w:rPr>
          <w:rFonts w:eastAsia="幼圆" w:cs="Times New Roman"/>
          <w:b/>
          <w:bCs/>
          <w:sz w:val="28"/>
          <w:lang w:val="zh-CN"/>
        </w:rPr>
        <w:t>基金</w:t>
      </w:r>
      <w:r w:rsidR="0065357A" w:rsidRPr="00C863C8">
        <w:rPr>
          <w:rFonts w:eastAsia="幼圆" w:cs="Times New Roman"/>
          <w:b/>
          <w:bCs/>
          <w:sz w:val="28"/>
          <w:lang w:val="zh-CN"/>
        </w:rPr>
        <w:t>资金</w:t>
      </w:r>
      <w:r w:rsidRPr="00C863C8">
        <w:rPr>
          <w:rFonts w:eastAsia="幼圆" w:cs="Times New Roman"/>
          <w:b/>
          <w:bCs/>
          <w:sz w:val="28"/>
          <w:lang w:val="zh-CN"/>
        </w:rPr>
        <w:t>分配表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3"/>
        <w:gridCol w:w="2751"/>
        <w:gridCol w:w="1679"/>
        <w:gridCol w:w="1469"/>
      </w:tblGrid>
      <w:tr w:rsidR="00F975A9" w:rsidRPr="004C328F" w14:paraId="63D43A31" w14:textId="77777777" w:rsidTr="00F975A9">
        <w:trPr>
          <w:trHeight w:val="610"/>
          <w:tblHeader/>
        </w:trPr>
        <w:tc>
          <w:tcPr>
            <w:tcW w:w="1447" w:type="pct"/>
            <w:shd w:val="clear" w:color="000000" w:fill="00516B"/>
            <w:vAlign w:val="center"/>
            <w:hideMark/>
          </w:tcPr>
          <w:p w14:paraId="2A5296B0" w14:textId="77777777" w:rsidR="00F975A9" w:rsidRPr="004C328F" w:rsidRDefault="00F975A9" w:rsidP="003837B3">
            <w:pPr>
              <w:widowControl/>
              <w:ind w:firstLine="402"/>
              <w:jc w:val="center"/>
              <w:rPr>
                <w:rFonts w:eastAsia="宋体" w:cs="Times New Roman"/>
                <w:b/>
                <w:bCs/>
                <w:color w:val="FFFFFF"/>
                <w:kern w:val="0"/>
                <w:sz w:val="20"/>
                <w:szCs w:val="20"/>
              </w:rPr>
            </w:pPr>
            <w:bookmarkStart w:id="30" w:name="_Toc75675767"/>
            <w:bookmarkStart w:id="31" w:name="_Toc76130615"/>
            <w:bookmarkStart w:id="32" w:name="_Toc76130650"/>
            <w:bookmarkStart w:id="33" w:name="_Toc76130685"/>
            <w:bookmarkStart w:id="34" w:name="_Toc76935734"/>
            <w:r w:rsidRPr="004C328F">
              <w:rPr>
                <w:rFonts w:eastAsia="宋体" w:cs="Times New Roman"/>
                <w:b/>
                <w:bCs/>
                <w:color w:val="FFFFFF"/>
                <w:kern w:val="0"/>
                <w:sz w:val="20"/>
                <w:szCs w:val="20"/>
              </w:rPr>
              <w:t>序号</w:t>
            </w:r>
          </w:p>
        </w:tc>
        <w:tc>
          <w:tcPr>
            <w:tcW w:w="1657" w:type="pct"/>
            <w:shd w:val="clear" w:color="000000" w:fill="00516B"/>
            <w:vAlign w:val="center"/>
            <w:hideMark/>
          </w:tcPr>
          <w:p w14:paraId="3D6B9A1B" w14:textId="77777777" w:rsidR="00F975A9" w:rsidRPr="004C328F" w:rsidRDefault="00F975A9" w:rsidP="003837B3">
            <w:pPr>
              <w:widowControl/>
              <w:ind w:firstLine="402"/>
              <w:jc w:val="center"/>
              <w:rPr>
                <w:rFonts w:eastAsia="宋体" w:cs="Times New Roman"/>
                <w:b/>
                <w:bCs/>
                <w:color w:val="FFFFFF"/>
                <w:kern w:val="0"/>
                <w:sz w:val="20"/>
                <w:szCs w:val="20"/>
              </w:rPr>
            </w:pPr>
            <w:r w:rsidRPr="004C328F">
              <w:rPr>
                <w:rFonts w:eastAsia="宋体" w:cs="Times New Roman"/>
                <w:b/>
                <w:bCs/>
                <w:color w:val="FFFFFF"/>
                <w:kern w:val="0"/>
                <w:sz w:val="20"/>
                <w:szCs w:val="20"/>
              </w:rPr>
              <w:t>内容</w:t>
            </w:r>
          </w:p>
        </w:tc>
        <w:tc>
          <w:tcPr>
            <w:tcW w:w="1011" w:type="pct"/>
            <w:shd w:val="clear" w:color="000000" w:fill="00516B"/>
            <w:vAlign w:val="center"/>
            <w:hideMark/>
          </w:tcPr>
          <w:p w14:paraId="6403D22D" w14:textId="77777777" w:rsidR="00F975A9" w:rsidRPr="004C328F" w:rsidRDefault="00F975A9" w:rsidP="003837B3">
            <w:pPr>
              <w:widowControl/>
              <w:ind w:firstLine="402"/>
              <w:jc w:val="center"/>
              <w:rPr>
                <w:rFonts w:eastAsia="宋体" w:cs="Times New Roman"/>
                <w:b/>
                <w:bCs/>
                <w:color w:val="FFFFFF"/>
                <w:kern w:val="0"/>
                <w:sz w:val="20"/>
                <w:szCs w:val="20"/>
              </w:rPr>
            </w:pPr>
            <w:r w:rsidRPr="004C328F">
              <w:rPr>
                <w:rFonts w:eastAsia="宋体" w:cs="Times New Roman"/>
                <w:b/>
                <w:bCs/>
                <w:color w:val="FFFFFF"/>
                <w:kern w:val="0"/>
                <w:sz w:val="20"/>
                <w:szCs w:val="20"/>
              </w:rPr>
              <w:t>预拨金额（万元）</w:t>
            </w:r>
          </w:p>
        </w:tc>
        <w:tc>
          <w:tcPr>
            <w:tcW w:w="885" w:type="pct"/>
            <w:shd w:val="clear" w:color="000000" w:fill="00516B"/>
            <w:vAlign w:val="center"/>
            <w:hideMark/>
          </w:tcPr>
          <w:p w14:paraId="01A2F66C" w14:textId="77777777" w:rsidR="00F975A9" w:rsidRPr="004C328F" w:rsidRDefault="00F975A9" w:rsidP="003837B3">
            <w:pPr>
              <w:widowControl/>
              <w:ind w:firstLine="402"/>
              <w:jc w:val="center"/>
              <w:rPr>
                <w:rFonts w:eastAsia="宋体" w:cs="Times New Roman"/>
                <w:b/>
                <w:bCs/>
                <w:color w:val="FFFFFF"/>
                <w:kern w:val="0"/>
                <w:sz w:val="20"/>
                <w:szCs w:val="20"/>
              </w:rPr>
            </w:pPr>
            <w:r w:rsidRPr="004C328F">
              <w:rPr>
                <w:rFonts w:eastAsia="宋体" w:cs="Times New Roman"/>
                <w:b/>
                <w:bCs/>
                <w:color w:val="FFFFFF"/>
                <w:kern w:val="0"/>
                <w:sz w:val="20"/>
                <w:szCs w:val="20"/>
              </w:rPr>
              <w:t>实拨金额（万元）</w:t>
            </w:r>
          </w:p>
        </w:tc>
      </w:tr>
      <w:tr w:rsidR="00F975A9" w:rsidRPr="004C328F" w14:paraId="37F0B7A9" w14:textId="77777777" w:rsidTr="00F975A9">
        <w:trPr>
          <w:trHeight w:val="610"/>
        </w:trPr>
        <w:tc>
          <w:tcPr>
            <w:tcW w:w="1447" w:type="pct"/>
            <w:shd w:val="clear" w:color="auto" w:fill="auto"/>
            <w:vAlign w:val="center"/>
            <w:hideMark/>
          </w:tcPr>
          <w:p w14:paraId="5FC9430A" w14:textId="77777777" w:rsidR="00F975A9" w:rsidRPr="004C328F" w:rsidRDefault="00F975A9" w:rsidP="003837B3">
            <w:pPr>
              <w:widowControl/>
              <w:ind w:firstLine="402"/>
              <w:jc w:val="center"/>
              <w:rPr>
                <w:rFonts w:eastAsia="宋体" w:cs="Times New Roman"/>
                <w:b/>
                <w:bCs/>
                <w:color w:val="000000"/>
                <w:kern w:val="0"/>
                <w:sz w:val="20"/>
                <w:szCs w:val="20"/>
              </w:rPr>
            </w:pPr>
            <w:r w:rsidRPr="004C328F">
              <w:rPr>
                <w:rFonts w:eastAsia="宋体" w:cs="Times New Roman"/>
                <w:b/>
                <w:bCs/>
                <w:color w:val="000000"/>
                <w:kern w:val="0"/>
                <w:sz w:val="20"/>
                <w:szCs w:val="20"/>
              </w:rPr>
              <w:t>第一部分</w:t>
            </w:r>
          </w:p>
        </w:tc>
        <w:tc>
          <w:tcPr>
            <w:tcW w:w="1657" w:type="pct"/>
            <w:shd w:val="clear" w:color="auto" w:fill="auto"/>
            <w:vAlign w:val="center"/>
            <w:hideMark/>
          </w:tcPr>
          <w:p w14:paraId="471DC8C0" w14:textId="77777777" w:rsidR="00F975A9" w:rsidRPr="004C328F" w:rsidRDefault="00F975A9" w:rsidP="003837B3">
            <w:pPr>
              <w:widowControl/>
              <w:ind w:firstLine="402"/>
              <w:jc w:val="center"/>
              <w:rPr>
                <w:rFonts w:eastAsia="宋体" w:cs="Times New Roman"/>
                <w:b/>
                <w:bCs/>
                <w:color w:val="000000"/>
                <w:kern w:val="0"/>
                <w:sz w:val="20"/>
                <w:szCs w:val="20"/>
              </w:rPr>
            </w:pPr>
            <w:r w:rsidRPr="004C328F">
              <w:rPr>
                <w:rFonts w:eastAsia="宋体" w:cs="Times New Roman"/>
                <w:b/>
                <w:bCs/>
                <w:color w:val="000000"/>
                <w:kern w:val="0"/>
                <w:sz w:val="20"/>
                <w:szCs w:val="20"/>
              </w:rPr>
              <w:t>水利局已实施和必须支出的项目</w:t>
            </w:r>
          </w:p>
        </w:tc>
        <w:tc>
          <w:tcPr>
            <w:tcW w:w="1011" w:type="pct"/>
            <w:shd w:val="clear" w:color="auto" w:fill="auto"/>
            <w:vAlign w:val="center"/>
            <w:hideMark/>
          </w:tcPr>
          <w:p w14:paraId="5CAB39BA" w14:textId="77777777" w:rsidR="00F975A9" w:rsidRPr="004C328F" w:rsidRDefault="00F975A9" w:rsidP="003837B3">
            <w:pPr>
              <w:widowControl/>
              <w:ind w:firstLine="400"/>
              <w:jc w:val="center"/>
              <w:rPr>
                <w:rFonts w:eastAsia="宋体" w:cs="Times New Roman"/>
                <w:color w:val="000000"/>
                <w:kern w:val="0"/>
                <w:sz w:val="20"/>
                <w:szCs w:val="20"/>
              </w:rPr>
            </w:pPr>
            <w:r w:rsidRPr="004C328F">
              <w:rPr>
                <w:rFonts w:eastAsia="宋体" w:cs="Times New Roman"/>
                <w:color w:val="000000"/>
                <w:kern w:val="0"/>
                <w:sz w:val="20"/>
                <w:szCs w:val="20"/>
              </w:rPr>
              <w:t>62.37</w:t>
            </w:r>
          </w:p>
        </w:tc>
        <w:tc>
          <w:tcPr>
            <w:tcW w:w="885" w:type="pct"/>
            <w:shd w:val="clear" w:color="auto" w:fill="auto"/>
            <w:vAlign w:val="center"/>
            <w:hideMark/>
          </w:tcPr>
          <w:p w14:paraId="2FD27574" w14:textId="77777777" w:rsidR="00F975A9" w:rsidRPr="004C328F" w:rsidRDefault="00F975A9" w:rsidP="003837B3">
            <w:pPr>
              <w:widowControl/>
              <w:ind w:firstLine="400"/>
              <w:jc w:val="center"/>
              <w:rPr>
                <w:rFonts w:eastAsia="宋体" w:cs="Times New Roman"/>
                <w:color w:val="000000"/>
                <w:kern w:val="0"/>
                <w:sz w:val="20"/>
                <w:szCs w:val="20"/>
              </w:rPr>
            </w:pPr>
            <w:r>
              <w:rPr>
                <w:rFonts w:eastAsia="宋体" w:cs="Times New Roman"/>
                <w:color w:val="000000"/>
                <w:kern w:val="0"/>
                <w:sz w:val="20"/>
                <w:szCs w:val="20"/>
              </w:rPr>
              <w:t>45.98</w:t>
            </w:r>
          </w:p>
        </w:tc>
      </w:tr>
      <w:tr w:rsidR="00F975A9" w:rsidRPr="004C328F" w14:paraId="0B40AF06" w14:textId="77777777" w:rsidTr="00F975A9">
        <w:trPr>
          <w:trHeight w:val="310"/>
        </w:trPr>
        <w:tc>
          <w:tcPr>
            <w:tcW w:w="1447" w:type="pct"/>
            <w:shd w:val="clear" w:color="auto" w:fill="auto"/>
            <w:vAlign w:val="center"/>
            <w:hideMark/>
          </w:tcPr>
          <w:p w14:paraId="28C2A40A" w14:textId="77777777" w:rsidR="00F975A9" w:rsidRPr="004C328F" w:rsidRDefault="00F975A9" w:rsidP="003837B3">
            <w:pPr>
              <w:widowControl/>
              <w:ind w:firstLine="402"/>
              <w:jc w:val="center"/>
              <w:rPr>
                <w:rFonts w:eastAsia="宋体" w:cs="Times New Roman"/>
                <w:b/>
                <w:bCs/>
                <w:color w:val="000000"/>
                <w:kern w:val="0"/>
                <w:sz w:val="20"/>
                <w:szCs w:val="20"/>
              </w:rPr>
            </w:pPr>
            <w:r w:rsidRPr="004C328F">
              <w:rPr>
                <w:rFonts w:eastAsia="宋体" w:cs="Times New Roman"/>
                <w:b/>
                <w:bCs/>
                <w:color w:val="000000"/>
                <w:kern w:val="0"/>
                <w:sz w:val="20"/>
                <w:szCs w:val="20"/>
              </w:rPr>
              <w:t>第二部分</w:t>
            </w:r>
          </w:p>
        </w:tc>
        <w:tc>
          <w:tcPr>
            <w:tcW w:w="1657" w:type="pct"/>
            <w:shd w:val="clear" w:color="auto" w:fill="auto"/>
            <w:vAlign w:val="center"/>
            <w:hideMark/>
          </w:tcPr>
          <w:p w14:paraId="4E1BDEB6" w14:textId="77777777" w:rsidR="00F975A9" w:rsidRPr="004C328F" w:rsidRDefault="00F975A9" w:rsidP="003837B3">
            <w:pPr>
              <w:widowControl/>
              <w:ind w:firstLine="402"/>
              <w:jc w:val="center"/>
              <w:rPr>
                <w:rFonts w:eastAsia="宋体" w:cs="Times New Roman"/>
                <w:b/>
                <w:bCs/>
                <w:color w:val="000000"/>
                <w:kern w:val="0"/>
                <w:sz w:val="20"/>
                <w:szCs w:val="20"/>
              </w:rPr>
            </w:pPr>
            <w:r w:rsidRPr="004C328F">
              <w:rPr>
                <w:rFonts w:eastAsia="宋体" w:cs="Times New Roman"/>
                <w:b/>
                <w:bCs/>
                <w:color w:val="000000"/>
                <w:kern w:val="0"/>
                <w:sz w:val="20"/>
                <w:szCs w:val="20"/>
              </w:rPr>
              <w:t>由镇街道办实施项目</w:t>
            </w:r>
          </w:p>
        </w:tc>
        <w:tc>
          <w:tcPr>
            <w:tcW w:w="1011" w:type="pct"/>
            <w:shd w:val="clear" w:color="auto" w:fill="auto"/>
            <w:vAlign w:val="center"/>
            <w:hideMark/>
          </w:tcPr>
          <w:p w14:paraId="1E3BC61C" w14:textId="77777777" w:rsidR="00F975A9" w:rsidRPr="005B0FE3" w:rsidRDefault="00F975A9" w:rsidP="003837B3">
            <w:pPr>
              <w:widowControl/>
              <w:ind w:firstLine="402"/>
              <w:jc w:val="center"/>
              <w:rPr>
                <w:rFonts w:eastAsia="宋体" w:cs="Times New Roman"/>
                <w:b/>
                <w:bCs/>
                <w:color w:val="000000"/>
                <w:kern w:val="0"/>
                <w:sz w:val="20"/>
                <w:szCs w:val="20"/>
              </w:rPr>
            </w:pPr>
            <w:r w:rsidRPr="005B0FE3">
              <w:rPr>
                <w:rFonts w:eastAsia="宋体" w:cs="Times New Roman" w:hint="eastAsia"/>
                <w:b/>
                <w:bCs/>
                <w:color w:val="000000"/>
                <w:kern w:val="0"/>
                <w:sz w:val="20"/>
                <w:szCs w:val="20"/>
              </w:rPr>
              <w:t>4</w:t>
            </w:r>
            <w:r>
              <w:rPr>
                <w:rFonts w:eastAsia="宋体" w:cs="Times New Roman"/>
                <w:b/>
                <w:bCs/>
                <w:color w:val="000000"/>
                <w:kern w:val="0"/>
                <w:sz w:val="20"/>
                <w:szCs w:val="20"/>
              </w:rPr>
              <w:t>3</w:t>
            </w:r>
            <w:r w:rsidRPr="005B0FE3">
              <w:rPr>
                <w:rFonts w:eastAsia="宋体" w:cs="Times New Roman"/>
                <w:b/>
                <w:bCs/>
                <w:color w:val="000000"/>
                <w:kern w:val="0"/>
                <w:sz w:val="20"/>
                <w:szCs w:val="20"/>
              </w:rPr>
              <w:t>5.48</w:t>
            </w:r>
          </w:p>
        </w:tc>
        <w:tc>
          <w:tcPr>
            <w:tcW w:w="885" w:type="pct"/>
            <w:shd w:val="clear" w:color="auto" w:fill="auto"/>
            <w:vAlign w:val="center"/>
            <w:hideMark/>
          </w:tcPr>
          <w:p w14:paraId="762BD96A" w14:textId="77777777" w:rsidR="00F975A9" w:rsidRPr="004C328F" w:rsidRDefault="00F975A9" w:rsidP="003837B3">
            <w:pPr>
              <w:widowControl/>
              <w:ind w:firstLine="402"/>
              <w:jc w:val="center"/>
              <w:rPr>
                <w:rFonts w:eastAsia="宋体" w:cs="Times New Roman"/>
                <w:color w:val="000000"/>
                <w:kern w:val="0"/>
                <w:sz w:val="20"/>
                <w:szCs w:val="20"/>
              </w:rPr>
            </w:pPr>
            <w:r>
              <w:rPr>
                <w:rFonts w:eastAsia="宋体" w:cs="Times New Roman"/>
                <w:b/>
                <w:bCs/>
                <w:color w:val="000000"/>
                <w:kern w:val="0"/>
                <w:sz w:val="20"/>
                <w:szCs w:val="20"/>
              </w:rPr>
              <w:t>390</w:t>
            </w:r>
            <w:r w:rsidRPr="008944D9">
              <w:rPr>
                <w:rFonts w:eastAsia="宋体" w:cs="Times New Roman"/>
                <w:b/>
                <w:bCs/>
                <w:color w:val="000000"/>
                <w:kern w:val="0"/>
                <w:sz w:val="20"/>
                <w:szCs w:val="20"/>
              </w:rPr>
              <w:t>.66</w:t>
            </w:r>
          </w:p>
        </w:tc>
      </w:tr>
      <w:tr w:rsidR="00F975A9" w:rsidRPr="004C328F" w14:paraId="1B2E36B9" w14:textId="77777777" w:rsidTr="00F975A9">
        <w:trPr>
          <w:trHeight w:val="310"/>
        </w:trPr>
        <w:tc>
          <w:tcPr>
            <w:tcW w:w="1447" w:type="pct"/>
            <w:shd w:val="clear" w:color="auto" w:fill="auto"/>
            <w:vAlign w:val="center"/>
            <w:hideMark/>
          </w:tcPr>
          <w:p w14:paraId="4B8721DE" w14:textId="77777777" w:rsidR="00F975A9" w:rsidRPr="004C328F" w:rsidRDefault="00F975A9" w:rsidP="003837B3">
            <w:pPr>
              <w:widowControl/>
              <w:ind w:firstLine="400"/>
              <w:jc w:val="center"/>
              <w:rPr>
                <w:rFonts w:eastAsia="宋体" w:cs="Times New Roman"/>
                <w:color w:val="000000"/>
                <w:kern w:val="0"/>
                <w:sz w:val="20"/>
                <w:szCs w:val="20"/>
              </w:rPr>
            </w:pPr>
            <w:r w:rsidRPr="004C328F">
              <w:rPr>
                <w:rFonts w:eastAsia="宋体" w:cs="Times New Roman"/>
                <w:color w:val="000000"/>
                <w:sz w:val="20"/>
                <w:szCs w:val="20"/>
              </w:rPr>
              <w:t>1</w:t>
            </w:r>
          </w:p>
        </w:tc>
        <w:tc>
          <w:tcPr>
            <w:tcW w:w="1657" w:type="pct"/>
            <w:shd w:val="clear" w:color="auto" w:fill="auto"/>
            <w:vAlign w:val="center"/>
            <w:hideMark/>
          </w:tcPr>
          <w:p w14:paraId="1A2B0D54" w14:textId="77777777" w:rsidR="00F975A9" w:rsidRPr="004C328F" w:rsidRDefault="00F975A9" w:rsidP="003837B3">
            <w:pPr>
              <w:widowControl/>
              <w:ind w:firstLine="400"/>
              <w:jc w:val="center"/>
              <w:rPr>
                <w:rFonts w:eastAsia="宋体" w:cs="Times New Roman"/>
                <w:color w:val="000000"/>
                <w:kern w:val="0"/>
                <w:sz w:val="20"/>
                <w:szCs w:val="20"/>
              </w:rPr>
            </w:pPr>
            <w:r w:rsidRPr="004C328F">
              <w:rPr>
                <w:rFonts w:eastAsia="宋体" w:cs="Times New Roman"/>
                <w:color w:val="000000"/>
                <w:kern w:val="0"/>
                <w:sz w:val="20"/>
                <w:szCs w:val="20"/>
              </w:rPr>
              <w:t>剑南街道办</w:t>
            </w:r>
          </w:p>
        </w:tc>
        <w:tc>
          <w:tcPr>
            <w:tcW w:w="1011" w:type="pct"/>
            <w:shd w:val="clear" w:color="auto" w:fill="auto"/>
            <w:vAlign w:val="center"/>
            <w:hideMark/>
          </w:tcPr>
          <w:p w14:paraId="00AB1487" w14:textId="77777777" w:rsidR="00F975A9" w:rsidRPr="004C328F" w:rsidRDefault="00F975A9" w:rsidP="003837B3">
            <w:pPr>
              <w:widowControl/>
              <w:ind w:firstLine="400"/>
              <w:jc w:val="center"/>
              <w:rPr>
                <w:rFonts w:eastAsia="宋体" w:cs="Times New Roman"/>
                <w:color w:val="000000"/>
                <w:kern w:val="0"/>
                <w:sz w:val="20"/>
                <w:szCs w:val="20"/>
              </w:rPr>
            </w:pPr>
            <w:r w:rsidRPr="004C328F">
              <w:rPr>
                <w:rFonts w:eastAsia="宋体" w:cs="Times New Roman"/>
                <w:color w:val="000000"/>
                <w:kern w:val="0"/>
                <w:sz w:val="20"/>
                <w:szCs w:val="20"/>
              </w:rPr>
              <w:t>23.86</w:t>
            </w:r>
          </w:p>
        </w:tc>
        <w:tc>
          <w:tcPr>
            <w:tcW w:w="885" w:type="pct"/>
            <w:shd w:val="clear" w:color="auto" w:fill="auto"/>
            <w:vAlign w:val="center"/>
            <w:hideMark/>
          </w:tcPr>
          <w:p w14:paraId="3E3F3DAF" w14:textId="77777777" w:rsidR="00F975A9" w:rsidRPr="004C328F" w:rsidRDefault="00F975A9" w:rsidP="003837B3">
            <w:pPr>
              <w:widowControl/>
              <w:ind w:firstLine="400"/>
              <w:jc w:val="center"/>
              <w:rPr>
                <w:rFonts w:eastAsia="宋体" w:cs="Times New Roman"/>
                <w:color w:val="000000"/>
                <w:kern w:val="0"/>
                <w:sz w:val="20"/>
                <w:szCs w:val="20"/>
              </w:rPr>
            </w:pPr>
            <w:r w:rsidRPr="004C328F">
              <w:rPr>
                <w:rFonts w:eastAsia="宋体" w:cs="Times New Roman"/>
                <w:color w:val="000000"/>
                <w:kern w:val="0"/>
                <w:sz w:val="20"/>
                <w:szCs w:val="20"/>
              </w:rPr>
              <w:t>2</w:t>
            </w:r>
            <w:r>
              <w:rPr>
                <w:rFonts w:eastAsia="宋体" w:cs="Times New Roman"/>
                <w:color w:val="000000"/>
                <w:kern w:val="0"/>
                <w:sz w:val="20"/>
                <w:szCs w:val="20"/>
              </w:rPr>
              <w:t>3</w:t>
            </w:r>
            <w:r w:rsidRPr="004C328F">
              <w:rPr>
                <w:rFonts w:eastAsia="宋体" w:cs="Times New Roman"/>
                <w:color w:val="000000"/>
                <w:kern w:val="0"/>
                <w:sz w:val="20"/>
                <w:szCs w:val="20"/>
              </w:rPr>
              <w:t>.86</w:t>
            </w:r>
          </w:p>
        </w:tc>
      </w:tr>
      <w:tr w:rsidR="00F975A9" w:rsidRPr="004C328F" w14:paraId="6D5895B4" w14:textId="77777777" w:rsidTr="00F975A9">
        <w:trPr>
          <w:trHeight w:val="310"/>
        </w:trPr>
        <w:tc>
          <w:tcPr>
            <w:tcW w:w="1447" w:type="pct"/>
            <w:shd w:val="clear" w:color="auto" w:fill="auto"/>
            <w:vAlign w:val="center"/>
            <w:hideMark/>
          </w:tcPr>
          <w:p w14:paraId="56F61579" w14:textId="77777777" w:rsidR="00F975A9" w:rsidRPr="004C328F" w:rsidRDefault="00F975A9" w:rsidP="003837B3">
            <w:pPr>
              <w:widowControl/>
              <w:ind w:firstLine="400"/>
              <w:jc w:val="center"/>
              <w:rPr>
                <w:rFonts w:eastAsia="宋体" w:cs="Times New Roman"/>
                <w:color w:val="000000"/>
                <w:kern w:val="0"/>
                <w:sz w:val="20"/>
                <w:szCs w:val="20"/>
              </w:rPr>
            </w:pPr>
            <w:r w:rsidRPr="004C328F">
              <w:rPr>
                <w:rFonts w:eastAsia="宋体" w:cs="Times New Roman"/>
                <w:color w:val="000000"/>
                <w:sz w:val="20"/>
                <w:szCs w:val="20"/>
              </w:rPr>
              <w:t>2</w:t>
            </w:r>
          </w:p>
        </w:tc>
        <w:tc>
          <w:tcPr>
            <w:tcW w:w="1657" w:type="pct"/>
            <w:shd w:val="clear" w:color="auto" w:fill="auto"/>
            <w:vAlign w:val="center"/>
            <w:hideMark/>
          </w:tcPr>
          <w:p w14:paraId="39A29AA0" w14:textId="77777777" w:rsidR="00F975A9" w:rsidRPr="004C328F" w:rsidRDefault="00F975A9" w:rsidP="003837B3">
            <w:pPr>
              <w:widowControl/>
              <w:ind w:firstLine="400"/>
              <w:jc w:val="center"/>
              <w:rPr>
                <w:rFonts w:eastAsia="宋体" w:cs="Times New Roman"/>
                <w:color w:val="000000"/>
                <w:kern w:val="0"/>
                <w:sz w:val="20"/>
                <w:szCs w:val="20"/>
              </w:rPr>
            </w:pPr>
            <w:r w:rsidRPr="004C328F">
              <w:rPr>
                <w:rFonts w:eastAsia="宋体" w:cs="Times New Roman"/>
                <w:color w:val="000000"/>
                <w:kern w:val="0"/>
                <w:sz w:val="20"/>
                <w:szCs w:val="20"/>
              </w:rPr>
              <w:t>紫岩街道办</w:t>
            </w:r>
          </w:p>
        </w:tc>
        <w:tc>
          <w:tcPr>
            <w:tcW w:w="1011" w:type="pct"/>
            <w:shd w:val="clear" w:color="auto" w:fill="auto"/>
            <w:vAlign w:val="center"/>
            <w:hideMark/>
          </w:tcPr>
          <w:p w14:paraId="2E12B388" w14:textId="77777777" w:rsidR="00F975A9" w:rsidRPr="004C328F" w:rsidRDefault="00F975A9" w:rsidP="003837B3">
            <w:pPr>
              <w:widowControl/>
              <w:ind w:firstLine="400"/>
              <w:jc w:val="center"/>
              <w:rPr>
                <w:rFonts w:eastAsia="宋体" w:cs="Times New Roman"/>
                <w:color w:val="000000"/>
                <w:kern w:val="0"/>
                <w:sz w:val="20"/>
                <w:szCs w:val="20"/>
              </w:rPr>
            </w:pPr>
            <w:r w:rsidRPr="004C328F">
              <w:rPr>
                <w:rFonts w:eastAsia="宋体" w:cs="Times New Roman"/>
                <w:color w:val="000000"/>
                <w:kern w:val="0"/>
                <w:sz w:val="20"/>
                <w:szCs w:val="20"/>
              </w:rPr>
              <w:t>34.70</w:t>
            </w:r>
          </w:p>
        </w:tc>
        <w:tc>
          <w:tcPr>
            <w:tcW w:w="885" w:type="pct"/>
            <w:shd w:val="clear" w:color="auto" w:fill="auto"/>
            <w:vAlign w:val="center"/>
            <w:hideMark/>
          </w:tcPr>
          <w:p w14:paraId="1E7E4638" w14:textId="77777777" w:rsidR="00F975A9" w:rsidRPr="004C328F" w:rsidRDefault="00F975A9" w:rsidP="003837B3">
            <w:pPr>
              <w:widowControl/>
              <w:ind w:firstLine="400"/>
              <w:jc w:val="center"/>
              <w:rPr>
                <w:rFonts w:eastAsia="宋体" w:cs="Times New Roman"/>
                <w:color w:val="000000"/>
                <w:kern w:val="0"/>
                <w:sz w:val="20"/>
                <w:szCs w:val="20"/>
              </w:rPr>
            </w:pPr>
            <w:r w:rsidRPr="004C328F">
              <w:rPr>
                <w:rFonts w:eastAsia="宋体" w:cs="Times New Roman"/>
                <w:color w:val="000000"/>
                <w:kern w:val="0"/>
                <w:sz w:val="20"/>
                <w:szCs w:val="20"/>
              </w:rPr>
              <w:t>0.00</w:t>
            </w:r>
          </w:p>
        </w:tc>
      </w:tr>
      <w:tr w:rsidR="00F975A9" w:rsidRPr="004C328F" w14:paraId="4AE082E2" w14:textId="77777777" w:rsidTr="00F975A9">
        <w:trPr>
          <w:trHeight w:val="310"/>
        </w:trPr>
        <w:tc>
          <w:tcPr>
            <w:tcW w:w="1447" w:type="pct"/>
            <w:shd w:val="clear" w:color="auto" w:fill="auto"/>
            <w:vAlign w:val="center"/>
            <w:hideMark/>
          </w:tcPr>
          <w:p w14:paraId="7A73FF8A" w14:textId="77777777" w:rsidR="00F975A9" w:rsidRPr="004C328F" w:rsidRDefault="00F975A9" w:rsidP="003837B3">
            <w:pPr>
              <w:widowControl/>
              <w:ind w:firstLine="400"/>
              <w:jc w:val="center"/>
              <w:rPr>
                <w:rFonts w:eastAsia="宋体" w:cs="Times New Roman"/>
                <w:color w:val="000000"/>
                <w:kern w:val="0"/>
                <w:sz w:val="20"/>
                <w:szCs w:val="20"/>
              </w:rPr>
            </w:pPr>
            <w:r w:rsidRPr="004C328F">
              <w:rPr>
                <w:rFonts w:eastAsia="宋体" w:cs="Times New Roman"/>
                <w:color w:val="000000"/>
                <w:sz w:val="20"/>
                <w:szCs w:val="20"/>
              </w:rPr>
              <w:t>3</w:t>
            </w:r>
          </w:p>
        </w:tc>
        <w:tc>
          <w:tcPr>
            <w:tcW w:w="1657" w:type="pct"/>
            <w:shd w:val="clear" w:color="auto" w:fill="auto"/>
            <w:vAlign w:val="center"/>
            <w:hideMark/>
          </w:tcPr>
          <w:p w14:paraId="4F1F59BA" w14:textId="77777777" w:rsidR="00F975A9" w:rsidRPr="004C328F" w:rsidRDefault="00F975A9" w:rsidP="003837B3">
            <w:pPr>
              <w:widowControl/>
              <w:ind w:firstLine="400"/>
              <w:jc w:val="center"/>
              <w:rPr>
                <w:rFonts w:eastAsia="宋体" w:cs="Times New Roman"/>
                <w:color w:val="000000"/>
                <w:kern w:val="0"/>
                <w:sz w:val="20"/>
                <w:szCs w:val="20"/>
              </w:rPr>
            </w:pPr>
            <w:r w:rsidRPr="004C328F">
              <w:rPr>
                <w:rFonts w:eastAsia="宋体" w:cs="Times New Roman"/>
                <w:color w:val="000000"/>
                <w:kern w:val="0"/>
                <w:sz w:val="20"/>
                <w:szCs w:val="20"/>
              </w:rPr>
              <w:t>麓棠镇</w:t>
            </w:r>
          </w:p>
        </w:tc>
        <w:tc>
          <w:tcPr>
            <w:tcW w:w="1011" w:type="pct"/>
            <w:shd w:val="clear" w:color="auto" w:fill="auto"/>
            <w:vAlign w:val="center"/>
            <w:hideMark/>
          </w:tcPr>
          <w:p w14:paraId="00C21382" w14:textId="77777777" w:rsidR="00F975A9" w:rsidRPr="004C328F" w:rsidRDefault="00F975A9" w:rsidP="003837B3">
            <w:pPr>
              <w:widowControl/>
              <w:ind w:firstLine="400"/>
              <w:jc w:val="center"/>
              <w:rPr>
                <w:rFonts w:eastAsia="宋体" w:cs="Times New Roman"/>
                <w:color w:val="000000"/>
                <w:kern w:val="0"/>
                <w:sz w:val="20"/>
                <w:szCs w:val="20"/>
              </w:rPr>
            </w:pPr>
            <w:r w:rsidRPr="004C328F">
              <w:rPr>
                <w:rFonts w:eastAsia="宋体" w:cs="Times New Roman"/>
                <w:color w:val="000000"/>
                <w:kern w:val="0"/>
                <w:sz w:val="20"/>
                <w:szCs w:val="20"/>
              </w:rPr>
              <w:t>32.90</w:t>
            </w:r>
          </w:p>
        </w:tc>
        <w:tc>
          <w:tcPr>
            <w:tcW w:w="885" w:type="pct"/>
            <w:shd w:val="clear" w:color="auto" w:fill="auto"/>
            <w:vAlign w:val="center"/>
            <w:hideMark/>
          </w:tcPr>
          <w:p w14:paraId="30731B06" w14:textId="77777777" w:rsidR="00F975A9" w:rsidRPr="004C328F" w:rsidRDefault="00F975A9" w:rsidP="003837B3">
            <w:pPr>
              <w:widowControl/>
              <w:ind w:firstLine="400"/>
              <w:jc w:val="center"/>
              <w:rPr>
                <w:rFonts w:eastAsia="宋体" w:cs="Times New Roman"/>
                <w:color w:val="000000"/>
                <w:kern w:val="0"/>
                <w:sz w:val="20"/>
                <w:szCs w:val="20"/>
              </w:rPr>
            </w:pPr>
            <w:r w:rsidRPr="004C328F">
              <w:rPr>
                <w:rFonts w:eastAsia="宋体" w:cs="Times New Roman"/>
                <w:color w:val="000000"/>
                <w:kern w:val="0"/>
                <w:sz w:val="20"/>
                <w:szCs w:val="20"/>
              </w:rPr>
              <w:t>32.76</w:t>
            </w:r>
          </w:p>
        </w:tc>
      </w:tr>
      <w:tr w:rsidR="00F975A9" w:rsidRPr="004C328F" w14:paraId="79C58CB2" w14:textId="77777777" w:rsidTr="00F975A9">
        <w:trPr>
          <w:trHeight w:val="310"/>
        </w:trPr>
        <w:tc>
          <w:tcPr>
            <w:tcW w:w="1447" w:type="pct"/>
            <w:shd w:val="clear" w:color="auto" w:fill="auto"/>
            <w:vAlign w:val="center"/>
            <w:hideMark/>
          </w:tcPr>
          <w:p w14:paraId="2209E4F1" w14:textId="77777777" w:rsidR="00F975A9" w:rsidRPr="004C328F" w:rsidRDefault="00F975A9" w:rsidP="003837B3">
            <w:pPr>
              <w:widowControl/>
              <w:ind w:firstLine="400"/>
              <w:jc w:val="center"/>
              <w:rPr>
                <w:rFonts w:eastAsia="宋体" w:cs="Times New Roman"/>
                <w:color w:val="000000"/>
                <w:kern w:val="0"/>
                <w:sz w:val="20"/>
                <w:szCs w:val="20"/>
              </w:rPr>
            </w:pPr>
            <w:r w:rsidRPr="004C328F">
              <w:rPr>
                <w:rFonts w:eastAsia="宋体" w:cs="Times New Roman"/>
                <w:color w:val="000000"/>
                <w:sz w:val="20"/>
                <w:szCs w:val="20"/>
              </w:rPr>
              <w:t>4</w:t>
            </w:r>
          </w:p>
        </w:tc>
        <w:tc>
          <w:tcPr>
            <w:tcW w:w="1657" w:type="pct"/>
            <w:shd w:val="clear" w:color="auto" w:fill="auto"/>
            <w:vAlign w:val="center"/>
            <w:hideMark/>
          </w:tcPr>
          <w:p w14:paraId="70A0C29F" w14:textId="77777777" w:rsidR="00F975A9" w:rsidRPr="004C328F" w:rsidRDefault="00F975A9" w:rsidP="003837B3">
            <w:pPr>
              <w:widowControl/>
              <w:ind w:firstLine="400"/>
              <w:jc w:val="center"/>
              <w:rPr>
                <w:rFonts w:eastAsia="宋体" w:cs="Times New Roman"/>
                <w:color w:val="000000"/>
                <w:kern w:val="0"/>
                <w:sz w:val="20"/>
                <w:szCs w:val="20"/>
              </w:rPr>
            </w:pPr>
            <w:r w:rsidRPr="004C328F">
              <w:rPr>
                <w:rFonts w:eastAsia="宋体" w:cs="Times New Roman"/>
                <w:color w:val="000000"/>
                <w:kern w:val="0"/>
                <w:sz w:val="20"/>
                <w:szCs w:val="20"/>
              </w:rPr>
              <w:t>九龙镇</w:t>
            </w:r>
          </w:p>
        </w:tc>
        <w:tc>
          <w:tcPr>
            <w:tcW w:w="1011" w:type="pct"/>
            <w:shd w:val="clear" w:color="auto" w:fill="auto"/>
            <w:vAlign w:val="center"/>
            <w:hideMark/>
          </w:tcPr>
          <w:p w14:paraId="62573C21" w14:textId="77777777" w:rsidR="00F975A9" w:rsidRPr="004C328F" w:rsidRDefault="00F975A9" w:rsidP="003837B3">
            <w:pPr>
              <w:widowControl/>
              <w:ind w:firstLine="400"/>
              <w:jc w:val="center"/>
              <w:rPr>
                <w:rFonts w:eastAsia="宋体" w:cs="Times New Roman"/>
                <w:color w:val="000000"/>
                <w:kern w:val="0"/>
                <w:sz w:val="20"/>
                <w:szCs w:val="20"/>
              </w:rPr>
            </w:pPr>
            <w:r w:rsidRPr="004C328F">
              <w:rPr>
                <w:rFonts w:eastAsia="宋体" w:cs="Times New Roman"/>
                <w:color w:val="000000"/>
                <w:kern w:val="0"/>
                <w:sz w:val="20"/>
                <w:szCs w:val="20"/>
              </w:rPr>
              <w:t>38.40</w:t>
            </w:r>
          </w:p>
        </w:tc>
        <w:tc>
          <w:tcPr>
            <w:tcW w:w="885" w:type="pct"/>
            <w:shd w:val="clear" w:color="auto" w:fill="auto"/>
            <w:vAlign w:val="center"/>
            <w:hideMark/>
          </w:tcPr>
          <w:p w14:paraId="47AAAD42" w14:textId="77777777" w:rsidR="00F975A9" w:rsidRPr="004C328F" w:rsidRDefault="00F975A9" w:rsidP="003837B3">
            <w:pPr>
              <w:widowControl/>
              <w:ind w:firstLine="400"/>
              <w:jc w:val="center"/>
              <w:rPr>
                <w:rFonts w:eastAsia="宋体" w:cs="Times New Roman"/>
                <w:color w:val="000000"/>
                <w:kern w:val="0"/>
                <w:sz w:val="20"/>
                <w:szCs w:val="20"/>
              </w:rPr>
            </w:pPr>
            <w:r w:rsidRPr="004C328F">
              <w:rPr>
                <w:rFonts w:eastAsia="宋体" w:cs="Times New Roman"/>
                <w:color w:val="000000"/>
                <w:kern w:val="0"/>
                <w:sz w:val="20"/>
                <w:szCs w:val="20"/>
              </w:rPr>
              <w:t>38.40</w:t>
            </w:r>
          </w:p>
        </w:tc>
      </w:tr>
      <w:tr w:rsidR="00F975A9" w:rsidRPr="004C328F" w14:paraId="1C771867" w14:textId="77777777" w:rsidTr="00F975A9">
        <w:trPr>
          <w:trHeight w:val="310"/>
        </w:trPr>
        <w:tc>
          <w:tcPr>
            <w:tcW w:w="1447" w:type="pct"/>
            <w:shd w:val="clear" w:color="auto" w:fill="auto"/>
            <w:vAlign w:val="center"/>
            <w:hideMark/>
          </w:tcPr>
          <w:p w14:paraId="2AB3930F" w14:textId="77777777" w:rsidR="00F975A9" w:rsidRPr="004C328F" w:rsidRDefault="00F975A9" w:rsidP="003837B3">
            <w:pPr>
              <w:widowControl/>
              <w:ind w:firstLine="400"/>
              <w:jc w:val="center"/>
              <w:rPr>
                <w:rFonts w:eastAsia="宋体" w:cs="Times New Roman"/>
                <w:color w:val="000000"/>
                <w:kern w:val="0"/>
                <w:sz w:val="20"/>
                <w:szCs w:val="20"/>
              </w:rPr>
            </w:pPr>
            <w:r w:rsidRPr="004C328F">
              <w:rPr>
                <w:rFonts w:eastAsia="宋体" w:cs="Times New Roman"/>
                <w:color w:val="000000"/>
                <w:sz w:val="20"/>
                <w:szCs w:val="20"/>
              </w:rPr>
              <w:t>5</w:t>
            </w:r>
          </w:p>
        </w:tc>
        <w:tc>
          <w:tcPr>
            <w:tcW w:w="1657" w:type="pct"/>
            <w:shd w:val="clear" w:color="auto" w:fill="auto"/>
            <w:vAlign w:val="center"/>
            <w:hideMark/>
          </w:tcPr>
          <w:p w14:paraId="461D6CCF" w14:textId="77777777" w:rsidR="00F975A9" w:rsidRPr="004C328F" w:rsidRDefault="00F975A9" w:rsidP="003837B3">
            <w:pPr>
              <w:widowControl/>
              <w:ind w:firstLine="400"/>
              <w:jc w:val="center"/>
              <w:rPr>
                <w:rFonts w:eastAsia="宋体" w:cs="Times New Roman"/>
                <w:color w:val="000000"/>
                <w:kern w:val="0"/>
                <w:sz w:val="20"/>
                <w:szCs w:val="20"/>
              </w:rPr>
            </w:pPr>
            <w:r w:rsidRPr="004C328F">
              <w:rPr>
                <w:rFonts w:eastAsia="宋体" w:cs="Times New Roman"/>
                <w:color w:val="000000"/>
                <w:kern w:val="0"/>
                <w:sz w:val="20"/>
                <w:szCs w:val="20"/>
              </w:rPr>
              <w:t>汉旺镇</w:t>
            </w:r>
          </w:p>
        </w:tc>
        <w:tc>
          <w:tcPr>
            <w:tcW w:w="1011" w:type="pct"/>
            <w:shd w:val="clear" w:color="auto" w:fill="auto"/>
            <w:vAlign w:val="center"/>
            <w:hideMark/>
          </w:tcPr>
          <w:p w14:paraId="71E40A2D" w14:textId="77777777" w:rsidR="00F975A9" w:rsidRPr="004C328F" w:rsidRDefault="00F975A9" w:rsidP="003837B3">
            <w:pPr>
              <w:widowControl/>
              <w:ind w:firstLine="400"/>
              <w:jc w:val="center"/>
              <w:rPr>
                <w:rFonts w:eastAsia="宋体" w:cs="Times New Roman"/>
                <w:color w:val="000000"/>
                <w:kern w:val="0"/>
                <w:sz w:val="20"/>
                <w:szCs w:val="20"/>
              </w:rPr>
            </w:pPr>
            <w:r w:rsidRPr="004C328F">
              <w:rPr>
                <w:rFonts w:eastAsia="宋体" w:cs="Times New Roman"/>
                <w:color w:val="000000"/>
                <w:kern w:val="0"/>
                <w:sz w:val="20"/>
                <w:szCs w:val="20"/>
              </w:rPr>
              <w:t>82.78</w:t>
            </w:r>
          </w:p>
        </w:tc>
        <w:tc>
          <w:tcPr>
            <w:tcW w:w="885" w:type="pct"/>
            <w:shd w:val="clear" w:color="auto" w:fill="auto"/>
            <w:vAlign w:val="center"/>
            <w:hideMark/>
          </w:tcPr>
          <w:p w14:paraId="54675D67" w14:textId="77777777" w:rsidR="00F975A9" w:rsidRPr="004C328F" w:rsidRDefault="00F975A9" w:rsidP="003837B3">
            <w:pPr>
              <w:widowControl/>
              <w:ind w:firstLine="400"/>
              <w:jc w:val="center"/>
              <w:rPr>
                <w:rFonts w:eastAsia="宋体" w:cs="Times New Roman"/>
                <w:color w:val="000000"/>
                <w:kern w:val="0"/>
                <w:sz w:val="20"/>
                <w:szCs w:val="20"/>
              </w:rPr>
            </w:pPr>
            <w:r w:rsidRPr="004C328F">
              <w:rPr>
                <w:rFonts w:eastAsia="宋体" w:cs="Times New Roman"/>
                <w:color w:val="000000"/>
                <w:kern w:val="0"/>
                <w:sz w:val="20"/>
                <w:szCs w:val="20"/>
              </w:rPr>
              <w:t>82.78</w:t>
            </w:r>
          </w:p>
        </w:tc>
      </w:tr>
      <w:tr w:rsidR="00F975A9" w:rsidRPr="004C328F" w14:paraId="049DC270" w14:textId="77777777" w:rsidTr="00F975A9">
        <w:trPr>
          <w:trHeight w:val="310"/>
        </w:trPr>
        <w:tc>
          <w:tcPr>
            <w:tcW w:w="1447" w:type="pct"/>
            <w:shd w:val="clear" w:color="auto" w:fill="auto"/>
            <w:vAlign w:val="center"/>
            <w:hideMark/>
          </w:tcPr>
          <w:p w14:paraId="1FEFF50C" w14:textId="77777777" w:rsidR="00F975A9" w:rsidRPr="004C328F" w:rsidRDefault="00F975A9" w:rsidP="003837B3">
            <w:pPr>
              <w:widowControl/>
              <w:ind w:firstLine="400"/>
              <w:jc w:val="center"/>
              <w:rPr>
                <w:rFonts w:eastAsia="宋体" w:cs="Times New Roman"/>
                <w:color w:val="000000"/>
                <w:kern w:val="0"/>
                <w:sz w:val="20"/>
                <w:szCs w:val="20"/>
              </w:rPr>
            </w:pPr>
            <w:r w:rsidRPr="004C328F">
              <w:rPr>
                <w:rFonts w:eastAsia="宋体" w:cs="Times New Roman"/>
                <w:color w:val="000000"/>
                <w:sz w:val="20"/>
                <w:szCs w:val="20"/>
              </w:rPr>
              <w:t>6</w:t>
            </w:r>
          </w:p>
        </w:tc>
        <w:tc>
          <w:tcPr>
            <w:tcW w:w="1657" w:type="pct"/>
            <w:shd w:val="clear" w:color="auto" w:fill="auto"/>
            <w:vAlign w:val="center"/>
            <w:hideMark/>
          </w:tcPr>
          <w:p w14:paraId="539887BA" w14:textId="77777777" w:rsidR="00F975A9" w:rsidRPr="004C328F" w:rsidRDefault="00F975A9" w:rsidP="003837B3">
            <w:pPr>
              <w:widowControl/>
              <w:ind w:firstLine="400"/>
              <w:jc w:val="center"/>
              <w:rPr>
                <w:rFonts w:eastAsia="宋体" w:cs="Times New Roman"/>
                <w:color w:val="000000"/>
                <w:kern w:val="0"/>
                <w:sz w:val="20"/>
                <w:szCs w:val="20"/>
              </w:rPr>
            </w:pPr>
            <w:r w:rsidRPr="004C328F">
              <w:rPr>
                <w:rFonts w:eastAsia="宋体" w:cs="Times New Roman"/>
                <w:color w:val="000000"/>
                <w:kern w:val="0"/>
                <w:sz w:val="20"/>
                <w:szCs w:val="20"/>
              </w:rPr>
              <w:t>新市镇</w:t>
            </w:r>
          </w:p>
        </w:tc>
        <w:tc>
          <w:tcPr>
            <w:tcW w:w="1011" w:type="pct"/>
            <w:shd w:val="clear" w:color="auto" w:fill="auto"/>
            <w:vAlign w:val="center"/>
            <w:hideMark/>
          </w:tcPr>
          <w:p w14:paraId="1D9BD785" w14:textId="77777777" w:rsidR="00F975A9" w:rsidRPr="004C328F" w:rsidRDefault="00F975A9" w:rsidP="003837B3">
            <w:pPr>
              <w:widowControl/>
              <w:ind w:firstLine="400"/>
              <w:jc w:val="center"/>
              <w:rPr>
                <w:rFonts w:eastAsia="宋体" w:cs="Times New Roman"/>
                <w:color w:val="000000"/>
                <w:kern w:val="0"/>
                <w:sz w:val="20"/>
                <w:szCs w:val="20"/>
              </w:rPr>
            </w:pPr>
            <w:r w:rsidRPr="004C328F">
              <w:rPr>
                <w:rFonts w:eastAsia="宋体" w:cs="Times New Roman"/>
                <w:color w:val="000000"/>
                <w:kern w:val="0"/>
                <w:sz w:val="20"/>
                <w:szCs w:val="20"/>
              </w:rPr>
              <w:t>56.76</w:t>
            </w:r>
          </w:p>
        </w:tc>
        <w:tc>
          <w:tcPr>
            <w:tcW w:w="885" w:type="pct"/>
            <w:shd w:val="clear" w:color="auto" w:fill="auto"/>
            <w:vAlign w:val="center"/>
            <w:hideMark/>
          </w:tcPr>
          <w:p w14:paraId="7EA7C0D6" w14:textId="77777777" w:rsidR="00F975A9" w:rsidRPr="004C328F" w:rsidRDefault="00F975A9" w:rsidP="003837B3">
            <w:pPr>
              <w:widowControl/>
              <w:ind w:firstLine="400"/>
              <w:jc w:val="center"/>
              <w:rPr>
                <w:rFonts w:eastAsia="宋体" w:cs="Times New Roman"/>
                <w:color w:val="000000"/>
                <w:kern w:val="0"/>
                <w:sz w:val="20"/>
                <w:szCs w:val="20"/>
              </w:rPr>
            </w:pPr>
            <w:r w:rsidRPr="004C328F">
              <w:rPr>
                <w:rFonts w:eastAsia="宋体" w:cs="Times New Roman"/>
                <w:color w:val="000000"/>
                <w:kern w:val="0"/>
                <w:sz w:val="20"/>
                <w:szCs w:val="20"/>
              </w:rPr>
              <w:t>56.76</w:t>
            </w:r>
          </w:p>
        </w:tc>
      </w:tr>
      <w:tr w:rsidR="00F975A9" w:rsidRPr="004C328F" w14:paraId="2370F06A" w14:textId="77777777" w:rsidTr="00F975A9">
        <w:trPr>
          <w:trHeight w:val="310"/>
        </w:trPr>
        <w:tc>
          <w:tcPr>
            <w:tcW w:w="1447" w:type="pct"/>
            <w:shd w:val="clear" w:color="auto" w:fill="auto"/>
            <w:vAlign w:val="center"/>
            <w:hideMark/>
          </w:tcPr>
          <w:p w14:paraId="3338FD5C" w14:textId="77777777" w:rsidR="00F975A9" w:rsidRPr="004C328F" w:rsidRDefault="00F975A9" w:rsidP="003837B3">
            <w:pPr>
              <w:widowControl/>
              <w:ind w:firstLine="400"/>
              <w:jc w:val="center"/>
              <w:rPr>
                <w:rFonts w:eastAsia="宋体" w:cs="Times New Roman"/>
                <w:color w:val="000000"/>
                <w:kern w:val="0"/>
                <w:sz w:val="20"/>
                <w:szCs w:val="20"/>
              </w:rPr>
            </w:pPr>
            <w:r w:rsidRPr="004C328F">
              <w:rPr>
                <w:rFonts w:eastAsia="宋体" w:cs="Times New Roman"/>
                <w:color w:val="000000"/>
                <w:sz w:val="20"/>
                <w:szCs w:val="20"/>
              </w:rPr>
              <w:t>7</w:t>
            </w:r>
          </w:p>
        </w:tc>
        <w:tc>
          <w:tcPr>
            <w:tcW w:w="1657" w:type="pct"/>
            <w:shd w:val="clear" w:color="auto" w:fill="auto"/>
            <w:vAlign w:val="center"/>
            <w:hideMark/>
          </w:tcPr>
          <w:p w14:paraId="2C5C6E84" w14:textId="77777777" w:rsidR="00F975A9" w:rsidRPr="004C328F" w:rsidRDefault="00F975A9" w:rsidP="003837B3">
            <w:pPr>
              <w:widowControl/>
              <w:ind w:firstLine="400"/>
              <w:jc w:val="center"/>
              <w:rPr>
                <w:rFonts w:eastAsia="宋体" w:cs="Times New Roman"/>
                <w:color w:val="000000"/>
                <w:kern w:val="0"/>
                <w:sz w:val="20"/>
                <w:szCs w:val="20"/>
              </w:rPr>
            </w:pPr>
            <w:r w:rsidRPr="004C328F">
              <w:rPr>
                <w:rFonts w:eastAsia="宋体" w:cs="Times New Roman"/>
                <w:color w:val="000000"/>
                <w:kern w:val="0"/>
                <w:sz w:val="20"/>
                <w:szCs w:val="20"/>
              </w:rPr>
              <w:t>孝德镇</w:t>
            </w:r>
          </w:p>
        </w:tc>
        <w:tc>
          <w:tcPr>
            <w:tcW w:w="1011" w:type="pct"/>
            <w:shd w:val="clear" w:color="auto" w:fill="auto"/>
            <w:vAlign w:val="center"/>
            <w:hideMark/>
          </w:tcPr>
          <w:p w14:paraId="71088B5A" w14:textId="77777777" w:rsidR="00F975A9" w:rsidRPr="004C328F" w:rsidRDefault="00F975A9" w:rsidP="003837B3">
            <w:pPr>
              <w:widowControl/>
              <w:ind w:firstLine="400"/>
              <w:jc w:val="center"/>
              <w:rPr>
                <w:rFonts w:eastAsia="宋体" w:cs="Times New Roman"/>
                <w:color w:val="000000"/>
                <w:kern w:val="0"/>
                <w:sz w:val="20"/>
                <w:szCs w:val="20"/>
              </w:rPr>
            </w:pPr>
            <w:r>
              <w:rPr>
                <w:rFonts w:eastAsia="宋体" w:cs="Times New Roman"/>
                <w:color w:val="000000"/>
                <w:kern w:val="0"/>
                <w:sz w:val="20"/>
                <w:szCs w:val="20"/>
              </w:rPr>
              <w:t>3</w:t>
            </w:r>
            <w:r w:rsidRPr="004C328F">
              <w:rPr>
                <w:rFonts w:eastAsia="宋体" w:cs="Times New Roman"/>
                <w:color w:val="000000"/>
                <w:kern w:val="0"/>
                <w:sz w:val="20"/>
                <w:szCs w:val="20"/>
              </w:rPr>
              <w:t>4.70</w:t>
            </w:r>
          </w:p>
        </w:tc>
        <w:tc>
          <w:tcPr>
            <w:tcW w:w="885" w:type="pct"/>
            <w:shd w:val="clear" w:color="auto" w:fill="auto"/>
            <w:vAlign w:val="center"/>
            <w:hideMark/>
          </w:tcPr>
          <w:p w14:paraId="6FD6EDE2" w14:textId="77777777" w:rsidR="00F975A9" w:rsidRPr="004C328F" w:rsidRDefault="00F975A9" w:rsidP="003837B3">
            <w:pPr>
              <w:widowControl/>
              <w:ind w:firstLine="400"/>
              <w:jc w:val="center"/>
              <w:rPr>
                <w:rFonts w:eastAsia="宋体" w:cs="Times New Roman"/>
                <w:color w:val="000000"/>
                <w:kern w:val="0"/>
                <w:sz w:val="20"/>
                <w:szCs w:val="20"/>
              </w:rPr>
            </w:pPr>
            <w:r>
              <w:rPr>
                <w:rFonts w:eastAsia="宋体" w:cs="Times New Roman"/>
                <w:color w:val="000000"/>
                <w:kern w:val="0"/>
                <w:sz w:val="20"/>
                <w:szCs w:val="20"/>
              </w:rPr>
              <w:t>3</w:t>
            </w:r>
            <w:r w:rsidRPr="004C328F">
              <w:rPr>
                <w:rFonts w:eastAsia="宋体" w:cs="Times New Roman"/>
                <w:color w:val="000000"/>
                <w:kern w:val="0"/>
                <w:sz w:val="20"/>
                <w:szCs w:val="20"/>
              </w:rPr>
              <w:t>4.70</w:t>
            </w:r>
          </w:p>
        </w:tc>
      </w:tr>
      <w:tr w:rsidR="00F975A9" w:rsidRPr="004C328F" w14:paraId="0975DC11" w14:textId="77777777" w:rsidTr="00F975A9">
        <w:trPr>
          <w:trHeight w:val="310"/>
        </w:trPr>
        <w:tc>
          <w:tcPr>
            <w:tcW w:w="1447" w:type="pct"/>
            <w:shd w:val="clear" w:color="auto" w:fill="auto"/>
            <w:vAlign w:val="center"/>
            <w:hideMark/>
          </w:tcPr>
          <w:p w14:paraId="3EC3C8FB" w14:textId="77777777" w:rsidR="00F975A9" w:rsidRPr="004C328F" w:rsidRDefault="00F975A9" w:rsidP="003837B3">
            <w:pPr>
              <w:widowControl/>
              <w:ind w:firstLine="400"/>
              <w:jc w:val="center"/>
              <w:rPr>
                <w:rFonts w:eastAsia="宋体" w:cs="Times New Roman"/>
                <w:color w:val="000000"/>
                <w:kern w:val="0"/>
                <w:sz w:val="20"/>
                <w:szCs w:val="20"/>
              </w:rPr>
            </w:pPr>
            <w:r w:rsidRPr="004C328F">
              <w:rPr>
                <w:rFonts w:eastAsia="宋体" w:cs="Times New Roman"/>
                <w:color w:val="000000"/>
                <w:sz w:val="20"/>
                <w:szCs w:val="20"/>
              </w:rPr>
              <w:t>8</w:t>
            </w:r>
          </w:p>
        </w:tc>
        <w:tc>
          <w:tcPr>
            <w:tcW w:w="1657" w:type="pct"/>
            <w:shd w:val="clear" w:color="auto" w:fill="auto"/>
            <w:vAlign w:val="center"/>
            <w:hideMark/>
          </w:tcPr>
          <w:p w14:paraId="7802210B" w14:textId="77777777" w:rsidR="00F975A9" w:rsidRPr="004C328F" w:rsidRDefault="00F975A9" w:rsidP="003837B3">
            <w:pPr>
              <w:widowControl/>
              <w:ind w:firstLine="400"/>
              <w:jc w:val="center"/>
              <w:rPr>
                <w:rFonts w:eastAsia="宋体" w:cs="Times New Roman"/>
                <w:color w:val="000000"/>
                <w:kern w:val="0"/>
                <w:sz w:val="20"/>
                <w:szCs w:val="20"/>
              </w:rPr>
            </w:pPr>
            <w:r w:rsidRPr="004C328F">
              <w:rPr>
                <w:rFonts w:eastAsia="宋体" w:cs="Times New Roman"/>
                <w:color w:val="000000"/>
                <w:kern w:val="0"/>
                <w:sz w:val="20"/>
                <w:szCs w:val="20"/>
              </w:rPr>
              <w:t>玉泉镇</w:t>
            </w:r>
          </w:p>
        </w:tc>
        <w:tc>
          <w:tcPr>
            <w:tcW w:w="1011" w:type="pct"/>
            <w:shd w:val="clear" w:color="auto" w:fill="auto"/>
            <w:vAlign w:val="center"/>
            <w:hideMark/>
          </w:tcPr>
          <w:p w14:paraId="04BA975D" w14:textId="77777777" w:rsidR="00F975A9" w:rsidRPr="004C328F" w:rsidRDefault="00F975A9" w:rsidP="003837B3">
            <w:pPr>
              <w:widowControl/>
              <w:ind w:firstLine="400"/>
              <w:jc w:val="center"/>
              <w:rPr>
                <w:rFonts w:eastAsia="宋体" w:cs="Times New Roman"/>
                <w:color w:val="000000"/>
                <w:kern w:val="0"/>
                <w:sz w:val="20"/>
                <w:szCs w:val="20"/>
              </w:rPr>
            </w:pPr>
            <w:r w:rsidRPr="004C328F">
              <w:rPr>
                <w:rFonts w:eastAsia="宋体" w:cs="Times New Roman"/>
                <w:color w:val="000000"/>
                <w:kern w:val="0"/>
                <w:sz w:val="20"/>
                <w:szCs w:val="20"/>
              </w:rPr>
              <w:t>42.18</w:t>
            </w:r>
          </w:p>
        </w:tc>
        <w:tc>
          <w:tcPr>
            <w:tcW w:w="885" w:type="pct"/>
            <w:shd w:val="clear" w:color="auto" w:fill="auto"/>
            <w:vAlign w:val="center"/>
            <w:hideMark/>
          </w:tcPr>
          <w:p w14:paraId="054D81B6" w14:textId="77777777" w:rsidR="00F975A9" w:rsidRPr="004C328F" w:rsidRDefault="00F975A9" w:rsidP="003837B3">
            <w:pPr>
              <w:widowControl/>
              <w:ind w:firstLine="400"/>
              <w:jc w:val="center"/>
              <w:rPr>
                <w:rFonts w:eastAsia="宋体" w:cs="Times New Roman"/>
                <w:color w:val="000000"/>
                <w:kern w:val="0"/>
                <w:sz w:val="20"/>
                <w:szCs w:val="20"/>
              </w:rPr>
            </w:pPr>
            <w:r>
              <w:rPr>
                <w:rFonts w:eastAsia="宋体" w:cs="Times New Roman"/>
                <w:color w:val="000000"/>
                <w:kern w:val="0"/>
                <w:sz w:val="20"/>
                <w:szCs w:val="20"/>
              </w:rPr>
              <w:t>42.18</w:t>
            </w:r>
          </w:p>
        </w:tc>
      </w:tr>
      <w:tr w:rsidR="00F975A9" w:rsidRPr="004C328F" w14:paraId="418453E5" w14:textId="77777777" w:rsidTr="00F975A9">
        <w:trPr>
          <w:trHeight w:val="310"/>
        </w:trPr>
        <w:tc>
          <w:tcPr>
            <w:tcW w:w="1447" w:type="pct"/>
            <w:shd w:val="clear" w:color="auto" w:fill="auto"/>
            <w:vAlign w:val="center"/>
            <w:hideMark/>
          </w:tcPr>
          <w:p w14:paraId="09882D74" w14:textId="77777777" w:rsidR="00F975A9" w:rsidRPr="004C328F" w:rsidRDefault="00F975A9" w:rsidP="003837B3">
            <w:pPr>
              <w:widowControl/>
              <w:ind w:firstLine="400"/>
              <w:jc w:val="center"/>
              <w:rPr>
                <w:rFonts w:eastAsia="宋体" w:cs="Times New Roman"/>
                <w:color w:val="000000"/>
                <w:kern w:val="0"/>
                <w:sz w:val="20"/>
                <w:szCs w:val="20"/>
              </w:rPr>
            </w:pPr>
            <w:r w:rsidRPr="004C328F">
              <w:rPr>
                <w:rFonts w:eastAsia="宋体" w:cs="Times New Roman"/>
                <w:color w:val="000000"/>
                <w:sz w:val="20"/>
                <w:szCs w:val="20"/>
              </w:rPr>
              <w:lastRenderedPageBreak/>
              <w:t>9</w:t>
            </w:r>
          </w:p>
        </w:tc>
        <w:tc>
          <w:tcPr>
            <w:tcW w:w="1657" w:type="pct"/>
            <w:shd w:val="clear" w:color="auto" w:fill="auto"/>
            <w:vAlign w:val="center"/>
            <w:hideMark/>
          </w:tcPr>
          <w:p w14:paraId="4844743C" w14:textId="77777777" w:rsidR="00F975A9" w:rsidRPr="004C328F" w:rsidRDefault="00F975A9" w:rsidP="003837B3">
            <w:pPr>
              <w:widowControl/>
              <w:ind w:firstLine="400"/>
              <w:jc w:val="center"/>
              <w:rPr>
                <w:rFonts w:eastAsia="宋体" w:cs="Times New Roman"/>
                <w:color w:val="000000"/>
                <w:kern w:val="0"/>
                <w:sz w:val="20"/>
                <w:szCs w:val="20"/>
              </w:rPr>
            </w:pPr>
            <w:r w:rsidRPr="004C328F">
              <w:rPr>
                <w:rFonts w:eastAsia="宋体" w:cs="Times New Roman"/>
                <w:color w:val="000000"/>
                <w:kern w:val="0"/>
                <w:sz w:val="20"/>
                <w:szCs w:val="20"/>
              </w:rPr>
              <w:t>广济镇</w:t>
            </w:r>
          </w:p>
        </w:tc>
        <w:tc>
          <w:tcPr>
            <w:tcW w:w="1011" w:type="pct"/>
            <w:shd w:val="clear" w:color="auto" w:fill="auto"/>
            <w:vAlign w:val="center"/>
            <w:hideMark/>
          </w:tcPr>
          <w:p w14:paraId="052C0B60" w14:textId="77777777" w:rsidR="00F975A9" w:rsidRPr="004C328F" w:rsidRDefault="00F975A9" w:rsidP="003837B3">
            <w:pPr>
              <w:widowControl/>
              <w:ind w:firstLine="400"/>
              <w:jc w:val="center"/>
              <w:rPr>
                <w:rFonts w:eastAsia="宋体" w:cs="Times New Roman"/>
                <w:color w:val="000000"/>
                <w:kern w:val="0"/>
                <w:sz w:val="20"/>
                <w:szCs w:val="20"/>
              </w:rPr>
            </w:pPr>
            <w:r w:rsidRPr="004C328F">
              <w:rPr>
                <w:rFonts w:eastAsia="宋体" w:cs="Times New Roman"/>
                <w:color w:val="000000"/>
                <w:kern w:val="0"/>
                <w:sz w:val="20"/>
                <w:szCs w:val="20"/>
              </w:rPr>
              <w:t>9.30</w:t>
            </w:r>
          </w:p>
        </w:tc>
        <w:tc>
          <w:tcPr>
            <w:tcW w:w="885" w:type="pct"/>
            <w:shd w:val="clear" w:color="auto" w:fill="auto"/>
            <w:vAlign w:val="center"/>
            <w:hideMark/>
          </w:tcPr>
          <w:p w14:paraId="05BD12BB" w14:textId="77777777" w:rsidR="00F975A9" w:rsidRPr="004C328F" w:rsidRDefault="00F975A9" w:rsidP="003837B3">
            <w:pPr>
              <w:widowControl/>
              <w:ind w:firstLine="400"/>
              <w:jc w:val="center"/>
              <w:rPr>
                <w:rFonts w:eastAsia="宋体" w:cs="Times New Roman"/>
                <w:color w:val="000000"/>
                <w:kern w:val="0"/>
                <w:sz w:val="20"/>
                <w:szCs w:val="20"/>
              </w:rPr>
            </w:pPr>
            <w:r w:rsidRPr="004C328F">
              <w:rPr>
                <w:rFonts w:eastAsia="宋体" w:cs="Times New Roman"/>
                <w:color w:val="000000"/>
                <w:kern w:val="0"/>
                <w:sz w:val="20"/>
                <w:szCs w:val="20"/>
              </w:rPr>
              <w:t>9.30</w:t>
            </w:r>
          </w:p>
        </w:tc>
      </w:tr>
      <w:tr w:rsidR="00F975A9" w:rsidRPr="004C328F" w14:paraId="588EF8A1" w14:textId="77777777" w:rsidTr="00F975A9">
        <w:trPr>
          <w:trHeight w:val="310"/>
        </w:trPr>
        <w:tc>
          <w:tcPr>
            <w:tcW w:w="1447" w:type="pct"/>
            <w:shd w:val="clear" w:color="auto" w:fill="auto"/>
            <w:vAlign w:val="center"/>
            <w:hideMark/>
          </w:tcPr>
          <w:p w14:paraId="0C93485E" w14:textId="77777777" w:rsidR="00F975A9" w:rsidRPr="004C328F" w:rsidRDefault="00F975A9" w:rsidP="003837B3">
            <w:pPr>
              <w:widowControl/>
              <w:ind w:firstLine="400"/>
              <w:jc w:val="center"/>
              <w:rPr>
                <w:rFonts w:eastAsia="宋体" w:cs="Times New Roman"/>
                <w:color w:val="000000"/>
                <w:kern w:val="0"/>
                <w:sz w:val="20"/>
                <w:szCs w:val="20"/>
              </w:rPr>
            </w:pPr>
            <w:r w:rsidRPr="004C328F">
              <w:rPr>
                <w:rFonts w:eastAsia="宋体" w:cs="Times New Roman"/>
                <w:color w:val="000000"/>
                <w:sz w:val="20"/>
                <w:szCs w:val="20"/>
              </w:rPr>
              <w:t>10</w:t>
            </w:r>
          </w:p>
        </w:tc>
        <w:tc>
          <w:tcPr>
            <w:tcW w:w="1657" w:type="pct"/>
            <w:shd w:val="clear" w:color="auto" w:fill="auto"/>
            <w:vAlign w:val="center"/>
            <w:hideMark/>
          </w:tcPr>
          <w:p w14:paraId="094BFF44" w14:textId="77777777" w:rsidR="00F975A9" w:rsidRPr="004C328F" w:rsidRDefault="00F975A9" w:rsidP="003837B3">
            <w:pPr>
              <w:widowControl/>
              <w:ind w:firstLine="400"/>
              <w:jc w:val="center"/>
              <w:rPr>
                <w:rFonts w:eastAsia="宋体" w:cs="Times New Roman"/>
                <w:color w:val="000000"/>
                <w:kern w:val="0"/>
                <w:sz w:val="20"/>
                <w:szCs w:val="20"/>
              </w:rPr>
            </w:pPr>
            <w:r w:rsidRPr="004C328F">
              <w:rPr>
                <w:rFonts w:eastAsia="宋体" w:cs="Times New Roman"/>
                <w:color w:val="000000"/>
                <w:kern w:val="0"/>
                <w:sz w:val="20"/>
                <w:szCs w:val="20"/>
              </w:rPr>
              <w:t>富新镇</w:t>
            </w:r>
          </w:p>
        </w:tc>
        <w:tc>
          <w:tcPr>
            <w:tcW w:w="1011" w:type="pct"/>
            <w:shd w:val="clear" w:color="auto" w:fill="auto"/>
            <w:vAlign w:val="center"/>
            <w:hideMark/>
          </w:tcPr>
          <w:p w14:paraId="438C8142" w14:textId="77777777" w:rsidR="00F975A9" w:rsidRPr="004C328F" w:rsidRDefault="00F975A9" w:rsidP="003837B3">
            <w:pPr>
              <w:widowControl/>
              <w:ind w:firstLine="400"/>
              <w:jc w:val="center"/>
              <w:rPr>
                <w:rFonts w:eastAsia="宋体" w:cs="Times New Roman"/>
                <w:color w:val="000000"/>
                <w:kern w:val="0"/>
                <w:sz w:val="20"/>
                <w:szCs w:val="20"/>
              </w:rPr>
            </w:pPr>
            <w:r w:rsidRPr="004C328F">
              <w:rPr>
                <w:rFonts w:eastAsia="宋体" w:cs="Times New Roman"/>
                <w:color w:val="000000"/>
                <w:kern w:val="0"/>
                <w:sz w:val="20"/>
                <w:szCs w:val="20"/>
              </w:rPr>
              <w:t>24.90</w:t>
            </w:r>
          </w:p>
        </w:tc>
        <w:tc>
          <w:tcPr>
            <w:tcW w:w="885" w:type="pct"/>
            <w:shd w:val="clear" w:color="auto" w:fill="auto"/>
            <w:vAlign w:val="center"/>
            <w:hideMark/>
          </w:tcPr>
          <w:p w14:paraId="0047AB9B" w14:textId="77777777" w:rsidR="00F975A9" w:rsidRPr="004C328F" w:rsidRDefault="00F975A9" w:rsidP="003837B3">
            <w:pPr>
              <w:widowControl/>
              <w:ind w:firstLine="400"/>
              <w:jc w:val="center"/>
              <w:rPr>
                <w:rFonts w:eastAsia="宋体" w:cs="Times New Roman"/>
                <w:color w:val="000000"/>
                <w:kern w:val="0"/>
                <w:sz w:val="20"/>
                <w:szCs w:val="20"/>
              </w:rPr>
            </w:pPr>
            <w:r w:rsidRPr="004C328F">
              <w:rPr>
                <w:rFonts w:eastAsia="宋体" w:cs="Times New Roman"/>
                <w:color w:val="000000"/>
                <w:kern w:val="0"/>
                <w:sz w:val="20"/>
                <w:szCs w:val="20"/>
              </w:rPr>
              <w:t>15.00</w:t>
            </w:r>
          </w:p>
        </w:tc>
      </w:tr>
      <w:tr w:rsidR="00F975A9" w:rsidRPr="004C328F" w14:paraId="06944030" w14:textId="77777777" w:rsidTr="00F975A9">
        <w:trPr>
          <w:trHeight w:val="310"/>
        </w:trPr>
        <w:tc>
          <w:tcPr>
            <w:tcW w:w="1447" w:type="pct"/>
            <w:shd w:val="clear" w:color="auto" w:fill="auto"/>
            <w:vAlign w:val="center"/>
            <w:hideMark/>
          </w:tcPr>
          <w:p w14:paraId="7FE50F7A" w14:textId="77777777" w:rsidR="00F975A9" w:rsidRPr="004C328F" w:rsidRDefault="00F975A9" w:rsidP="003837B3">
            <w:pPr>
              <w:widowControl/>
              <w:ind w:firstLine="400"/>
              <w:jc w:val="center"/>
              <w:rPr>
                <w:rFonts w:eastAsia="宋体" w:cs="Times New Roman"/>
                <w:color w:val="000000"/>
                <w:kern w:val="0"/>
                <w:sz w:val="20"/>
                <w:szCs w:val="20"/>
              </w:rPr>
            </w:pPr>
            <w:r w:rsidRPr="004C328F">
              <w:rPr>
                <w:rFonts w:eastAsia="宋体" w:cs="Times New Roman"/>
                <w:color w:val="000000"/>
                <w:sz w:val="20"/>
                <w:szCs w:val="20"/>
              </w:rPr>
              <w:t>11</w:t>
            </w:r>
          </w:p>
        </w:tc>
        <w:tc>
          <w:tcPr>
            <w:tcW w:w="1657" w:type="pct"/>
            <w:shd w:val="clear" w:color="auto" w:fill="auto"/>
            <w:vAlign w:val="center"/>
            <w:hideMark/>
          </w:tcPr>
          <w:p w14:paraId="118FC57E" w14:textId="77777777" w:rsidR="00F975A9" w:rsidRPr="004C328F" w:rsidRDefault="00F975A9" w:rsidP="003837B3">
            <w:pPr>
              <w:widowControl/>
              <w:ind w:firstLine="400"/>
              <w:jc w:val="center"/>
              <w:rPr>
                <w:rFonts w:eastAsia="宋体" w:cs="Times New Roman"/>
                <w:color w:val="000000"/>
                <w:kern w:val="0"/>
                <w:sz w:val="20"/>
                <w:szCs w:val="20"/>
              </w:rPr>
            </w:pPr>
            <w:r w:rsidRPr="004C328F">
              <w:rPr>
                <w:rFonts w:eastAsia="宋体" w:cs="Times New Roman"/>
                <w:color w:val="000000"/>
                <w:kern w:val="0"/>
                <w:sz w:val="20"/>
                <w:szCs w:val="20"/>
              </w:rPr>
              <w:t>清平镇</w:t>
            </w:r>
          </w:p>
        </w:tc>
        <w:tc>
          <w:tcPr>
            <w:tcW w:w="1011" w:type="pct"/>
            <w:shd w:val="clear" w:color="auto" w:fill="auto"/>
            <w:vAlign w:val="center"/>
            <w:hideMark/>
          </w:tcPr>
          <w:p w14:paraId="53982426" w14:textId="77777777" w:rsidR="00F975A9" w:rsidRPr="004C328F" w:rsidRDefault="00F975A9" w:rsidP="003837B3">
            <w:pPr>
              <w:widowControl/>
              <w:ind w:firstLine="400"/>
              <w:jc w:val="center"/>
              <w:rPr>
                <w:rFonts w:eastAsia="宋体" w:cs="Times New Roman"/>
                <w:color w:val="000000"/>
                <w:kern w:val="0"/>
                <w:sz w:val="20"/>
                <w:szCs w:val="20"/>
              </w:rPr>
            </w:pPr>
            <w:r w:rsidRPr="004C328F">
              <w:rPr>
                <w:rFonts w:eastAsia="宋体" w:cs="Times New Roman"/>
                <w:color w:val="000000"/>
                <w:kern w:val="0"/>
                <w:sz w:val="20"/>
                <w:szCs w:val="20"/>
              </w:rPr>
              <w:t>2.00</w:t>
            </w:r>
          </w:p>
        </w:tc>
        <w:tc>
          <w:tcPr>
            <w:tcW w:w="885" w:type="pct"/>
            <w:shd w:val="clear" w:color="auto" w:fill="auto"/>
            <w:vAlign w:val="center"/>
            <w:hideMark/>
          </w:tcPr>
          <w:p w14:paraId="0EAFBA8C" w14:textId="77777777" w:rsidR="00F975A9" w:rsidRPr="004C328F" w:rsidRDefault="00F975A9" w:rsidP="003837B3">
            <w:pPr>
              <w:widowControl/>
              <w:ind w:firstLine="400"/>
              <w:jc w:val="center"/>
              <w:rPr>
                <w:rFonts w:eastAsia="宋体" w:cs="Times New Roman"/>
                <w:color w:val="000000"/>
                <w:kern w:val="0"/>
                <w:sz w:val="20"/>
                <w:szCs w:val="20"/>
              </w:rPr>
            </w:pPr>
            <w:r w:rsidRPr="004C328F">
              <w:rPr>
                <w:rFonts w:eastAsia="宋体" w:cs="Times New Roman"/>
                <w:color w:val="000000"/>
                <w:kern w:val="0"/>
                <w:sz w:val="20"/>
                <w:szCs w:val="20"/>
              </w:rPr>
              <w:t>0</w:t>
            </w:r>
          </w:p>
        </w:tc>
      </w:tr>
      <w:tr w:rsidR="00F975A9" w:rsidRPr="004C328F" w14:paraId="5539F305" w14:textId="77777777" w:rsidTr="00F975A9">
        <w:trPr>
          <w:trHeight w:val="310"/>
        </w:trPr>
        <w:tc>
          <w:tcPr>
            <w:tcW w:w="1447" w:type="pct"/>
            <w:shd w:val="clear" w:color="auto" w:fill="auto"/>
            <w:vAlign w:val="center"/>
            <w:hideMark/>
          </w:tcPr>
          <w:p w14:paraId="006F352D" w14:textId="77777777" w:rsidR="00F975A9" w:rsidRPr="004C328F" w:rsidRDefault="00F975A9" w:rsidP="003837B3">
            <w:pPr>
              <w:widowControl/>
              <w:ind w:firstLine="400"/>
              <w:jc w:val="center"/>
              <w:rPr>
                <w:rFonts w:eastAsia="宋体" w:cs="Times New Roman"/>
                <w:color w:val="000000"/>
                <w:kern w:val="0"/>
                <w:sz w:val="20"/>
                <w:szCs w:val="20"/>
              </w:rPr>
            </w:pPr>
            <w:r w:rsidRPr="004C328F">
              <w:rPr>
                <w:rFonts w:eastAsia="宋体" w:cs="Times New Roman"/>
                <w:color w:val="000000"/>
                <w:sz w:val="20"/>
                <w:szCs w:val="20"/>
              </w:rPr>
              <w:t>12</w:t>
            </w:r>
          </w:p>
        </w:tc>
        <w:tc>
          <w:tcPr>
            <w:tcW w:w="1657" w:type="pct"/>
            <w:shd w:val="clear" w:color="auto" w:fill="auto"/>
            <w:vAlign w:val="center"/>
            <w:hideMark/>
          </w:tcPr>
          <w:p w14:paraId="4557BA9E" w14:textId="77777777" w:rsidR="00F975A9" w:rsidRPr="004C328F" w:rsidRDefault="00F975A9" w:rsidP="003837B3">
            <w:pPr>
              <w:widowControl/>
              <w:ind w:firstLine="400"/>
              <w:jc w:val="center"/>
              <w:rPr>
                <w:rFonts w:eastAsia="宋体" w:cs="Times New Roman"/>
                <w:color w:val="000000"/>
                <w:kern w:val="0"/>
                <w:sz w:val="20"/>
                <w:szCs w:val="20"/>
              </w:rPr>
            </w:pPr>
            <w:r w:rsidRPr="004C328F">
              <w:rPr>
                <w:rFonts w:eastAsia="宋体" w:cs="Times New Roman"/>
                <w:color w:val="000000"/>
                <w:kern w:val="0"/>
                <w:sz w:val="20"/>
                <w:szCs w:val="20"/>
              </w:rPr>
              <w:t>什地镇</w:t>
            </w:r>
          </w:p>
        </w:tc>
        <w:tc>
          <w:tcPr>
            <w:tcW w:w="1011" w:type="pct"/>
            <w:shd w:val="clear" w:color="auto" w:fill="auto"/>
            <w:vAlign w:val="center"/>
            <w:hideMark/>
          </w:tcPr>
          <w:p w14:paraId="519F0CE0" w14:textId="77777777" w:rsidR="00F975A9" w:rsidRPr="004C328F" w:rsidRDefault="00F975A9" w:rsidP="003837B3">
            <w:pPr>
              <w:widowControl/>
              <w:ind w:firstLine="400"/>
              <w:jc w:val="center"/>
              <w:rPr>
                <w:rFonts w:eastAsia="宋体" w:cs="Times New Roman"/>
                <w:color w:val="000000"/>
                <w:kern w:val="0"/>
                <w:sz w:val="20"/>
                <w:szCs w:val="20"/>
              </w:rPr>
            </w:pPr>
            <w:r w:rsidRPr="004C328F">
              <w:rPr>
                <w:rFonts w:eastAsia="宋体" w:cs="Times New Roman"/>
                <w:color w:val="000000"/>
                <w:kern w:val="0"/>
                <w:sz w:val="20"/>
                <w:szCs w:val="20"/>
              </w:rPr>
              <w:t>5.00</w:t>
            </w:r>
          </w:p>
        </w:tc>
        <w:tc>
          <w:tcPr>
            <w:tcW w:w="885" w:type="pct"/>
            <w:shd w:val="clear" w:color="auto" w:fill="auto"/>
            <w:vAlign w:val="center"/>
            <w:hideMark/>
          </w:tcPr>
          <w:p w14:paraId="5DBDCBA2" w14:textId="77777777" w:rsidR="00F975A9" w:rsidRPr="004C328F" w:rsidRDefault="00F975A9" w:rsidP="003837B3">
            <w:pPr>
              <w:widowControl/>
              <w:ind w:firstLine="400"/>
              <w:jc w:val="center"/>
              <w:rPr>
                <w:rFonts w:eastAsia="宋体" w:cs="Times New Roman"/>
                <w:color w:val="000000"/>
                <w:kern w:val="0"/>
                <w:sz w:val="20"/>
                <w:szCs w:val="20"/>
              </w:rPr>
            </w:pPr>
            <w:r w:rsidRPr="004C328F">
              <w:rPr>
                <w:rFonts w:eastAsia="宋体" w:cs="Times New Roman"/>
                <w:color w:val="000000"/>
                <w:kern w:val="0"/>
                <w:sz w:val="20"/>
                <w:szCs w:val="20"/>
              </w:rPr>
              <w:t>5.00</w:t>
            </w:r>
          </w:p>
        </w:tc>
      </w:tr>
      <w:tr w:rsidR="00F975A9" w:rsidRPr="004C328F" w14:paraId="36993579" w14:textId="77777777" w:rsidTr="00F975A9">
        <w:trPr>
          <w:trHeight w:val="310"/>
        </w:trPr>
        <w:tc>
          <w:tcPr>
            <w:tcW w:w="1447" w:type="pct"/>
            <w:shd w:val="clear" w:color="auto" w:fill="auto"/>
            <w:vAlign w:val="center"/>
            <w:hideMark/>
          </w:tcPr>
          <w:p w14:paraId="2B2CF99C" w14:textId="77777777" w:rsidR="00F975A9" w:rsidRPr="004C328F" w:rsidRDefault="00F975A9" w:rsidP="003837B3">
            <w:pPr>
              <w:widowControl/>
              <w:ind w:firstLine="400"/>
              <w:jc w:val="center"/>
              <w:rPr>
                <w:rFonts w:eastAsia="宋体" w:cs="Times New Roman"/>
                <w:color w:val="000000"/>
                <w:kern w:val="0"/>
                <w:sz w:val="20"/>
                <w:szCs w:val="20"/>
              </w:rPr>
            </w:pPr>
            <w:r w:rsidRPr="004C328F">
              <w:rPr>
                <w:rFonts w:eastAsia="宋体" w:cs="Times New Roman"/>
                <w:color w:val="000000"/>
                <w:sz w:val="20"/>
                <w:szCs w:val="20"/>
              </w:rPr>
              <w:t>13</w:t>
            </w:r>
          </w:p>
        </w:tc>
        <w:tc>
          <w:tcPr>
            <w:tcW w:w="1657" w:type="pct"/>
            <w:shd w:val="clear" w:color="auto" w:fill="auto"/>
            <w:vAlign w:val="center"/>
            <w:hideMark/>
          </w:tcPr>
          <w:p w14:paraId="777093A2" w14:textId="77777777" w:rsidR="00F975A9" w:rsidRPr="004C328F" w:rsidRDefault="00F975A9" w:rsidP="003837B3">
            <w:pPr>
              <w:widowControl/>
              <w:ind w:firstLine="402"/>
              <w:jc w:val="center"/>
              <w:rPr>
                <w:rFonts w:eastAsia="宋体" w:cs="Times New Roman"/>
                <w:b/>
                <w:bCs/>
                <w:color w:val="000000"/>
                <w:kern w:val="0"/>
                <w:sz w:val="20"/>
                <w:szCs w:val="20"/>
              </w:rPr>
            </w:pPr>
            <w:r w:rsidRPr="004C328F">
              <w:rPr>
                <w:rFonts w:eastAsia="宋体" w:cs="Times New Roman"/>
                <w:b/>
                <w:bCs/>
                <w:color w:val="000000"/>
                <w:kern w:val="0"/>
                <w:sz w:val="20"/>
                <w:szCs w:val="20"/>
              </w:rPr>
              <w:t>交通局支出</w:t>
            </w:r>
          </w:p>
        </w:tc>
        <w:tc>
          <w:tcPr>
            <w:tcW w:w="1011" w:type="pct"/>
            <w:shd w:val="clear" w:color="auto" w:fill="auto"/>
            <w:vAlign w:val="center"/>
            <w:hideMark/>
          </w:tcPr>
          <w:p w14:paraId="34DCB65F" w14:textId="77777777" w:rsidR="00F975A9" w:rsidRPr="004C328F" w:rsidRDefault="00F975A9" w:rsidP="003837B3">
            <w:pPr>
              <w:widowControl/>
              <w:ind w:firstLine="400"/>
              <w:jc w:val="center"/>
              <w:rPr>
                <w:rFonts w:eastAsia="宋体" w:cs="Times New Roman"/>
                <w:color w:val="000000"/>
                <w:kern w:val="0"/>
                <w:sz w:val="20"/>
                <w:szCs w:val="20"/>
              </w:rPr>
            </w:pPr>
            <w:r w:rsidRPr="004C328F">
              <w:rPr>
                <w:rFonts w:eastAsia="宋体" w:cs="Times New Roman"/>
                <w:color w:val="000000"/>
                <w:kern w:val="0"/>
                <w:sz w:val="20"/>
                <w:szCs w:val="20"/>
              </w:rPr>
              <w:t>20.00</w:t>
            </w:r>
          </w:p>
        </w:tc>
        <w:tc>
          <w:tcPr>
            <w:tcW w:w="885" w:type="pct"/>
            <w:shd w:val="clear" w:color="auto" w:fill="auto"/>
            <w:vAlign w:val="center"/>
            <w:hideMark/>
          </w:tcPr>
          <w:p w14:paraId="124D328E" w14:textId="77777777" w:rsidR="00F975A9" w:rsidRPr="004C328F" w:rsidRDefault="00F975A9" w:rsidP="003837B3">
            <w:pPr>
              <w:widowControl/>
              <w:ind w:firstLine="400"/>
              <w:jc w:val="center"/>
              <w:rPr>
                <w:rFonts w:eastAsia="宋体" w:cs="Times New Roman"/>
                <w:color w:val="000000"/>
                <w:kern w:val="0"/>
                <w:sz w:val="20"/>
                <w:szCs w:val="20"/>
              </w:rPr>
            </w:pPr>
            <w:r w:rsidRPr="004C328F">
              <w:rPr>
                <w:rFonts w:eastAsia="宋体" w:cs="Times New Roman"/>
                <w:color w:val="000000"/>
                <w:kern w:val="0"/>
                <w:sz w:val="20"/>
                <w:szCs w:val="20"/>
              </w:rPr>
              <w:t>20.00</w:t>
            </w:r>
          </w:p>
        </w:tc>
      </w:tr>
      <w:tr w:rsidR="00F975A9" w:rsidRPr="004C328F" w14:paraId="10B64155" w14:textId="77777777" w:rsidTr="00F975A9">
        <w:trPr>
          <w:trHeight w:val="310"/>
        </w:trPr>
        <w:tc>
          <w:tcPr>
            <w:tcW w:w="1447" w:type="pct"/>
            <w:shd w:val="clear" w:color="auto" w:fill="auto"/>
            <w:vAlign w:val="center"/>
            <w:hideMark/>
          </w:tcPr>
          <w:p w14:paraId="2EA52C2A" w14:textId="77777777" w:rsidR="00F975A9" w:rsidRPr="004C328F" w:rsidRDefault="00F975A9" w:rsidP="003837B3">
            <w:pPr>
              <w:widowControl/>
              <w:ind w:firstLine="400"/>
              <w:jc w:val="center"/>
              <w:rPr>
                <w:rFonts w:eastAsia="宋体" w:cs="Times New Roman"/>
                <w:color w:val="000000"/>
                <w:kern w:val="0"/>
                <w:sz w:val="20"/>
                <w:szCs w:val="20"/>
              </w:rPr>
            </w:pPr>
            <w:r w:rsidRPr="004C328F">
              <w:rPr>
                <w:rFonts w:eastAsia="宋体" w:cs="Times New Roman"/>
                <w:color w:val="000000"/>
                <w:sz w:val="20"/>
                <w:szCs w:val="20"/>
              </w:rPr>
              <w:t>14</w:t>
            </w:r>
          </w:p>
        </w:tc>
        <w:tc>
          <w:tcPr>
            <w:tcW w:w="1657" w:type="pct"/>
            <w:shd w:val="clear" w:color="auto" w:fill="auto"/>
            <w:vAlign w:val="center"/>
            <w:hideMark/>
          </w:tcPr>
          <w:p w14:paraId="119C0C7F" w14:textId="77777777" w:rsidR="00F975A9" w:rsidRPr="004C328F" w:rsidRDefault="00F975A9" w:rsidP="003837B3">
            <w:pPr>
              <w:widowControl/>
              <w:ind w:firstLine="400"/>
              <w:jc w:val="center"/>
              <w:rPr>
                <w:rFonts w:eastAsia="宋体" w:cs="Times New Roman"/>
                <w:color w:val="000000"/>
                <w:kern w:val="0"/>
                <w:sz w:val="20"/>
                <w:szCs w:val="20"/>
              </w:rPr>
            </w:pPr>
            <w:r w:rsidRPr="004C328F">
              <w:rPr>
                <w:rFonts w:eastAsia="宋体" w:cs="Times New Roman"/>
                <w:color w:val="000000"/>
                <w:kern w:val="0"/>
                <w:sz w:val="20"/>
                <w:szCs w:val="20"/>
              </w:rPr>
              <w:t>月亮泉</w:t>
            </w:r>
          </w:p>
        </w:tc>
        <w:tc>
          <w:tcPr>
            <w:tcW w:w="1011" w:type="pct"/>
            <w:shd w:val="clear" w:color="auto" w:fill="auto"/>
            <w:vAlign w:val="center"/>
            <w:hideMark/>
          </w:tcPr>
          <w:p w14:paraId="2A981152" w14:textId="77777777" w:rsidR="00F975A9" w:rsidRPr="004C328F" w:rsidRDefault="00F975A9" w:rsidP="003837B3">
            <w:pPr>
              <w:widowControl/>
              <w:ind w:firstLine="400"/>
              <w:jc w:val="center"/>
              <w:rPr>
                <w:rFonts w:eastAsia="宋体" w:cs="Times New Roman"/>
                <w:color w:val="000000"/>
                <w:kern w:val="0"/>
                <w:sz w:val="20"/>
                <w:szCs w:val="20"/>
              </w:rPr>
            </w:pPr>
            <w:r w:rsidRPr="004C328F">
              <w:rPr>
                <w:rFonts w:eastAsia="宋体" w:cs="Times New Roman"/>
                <w:color w:val="000000"/>
                <w:kern w:val="0"/>
                <w:sz w:val="20"/>
                <w:szCs w:val="20"/>
              </w:rPr>
              <w:t>8.00</w:t>
            </w:r>
          </w:p>
        </w:tc>
        <w:tc>
          <w:tcPr>
            <w:tcW w:w="885" w:type="pct"/>
            <w:shd w:val="clear" w:color="auto" w:fill="auto"/>
            <w:vAlign w:val="center"/>
            <w:hideMark/>
          </w:tcPr>
          <w:p w14:paraId="26DD3E92" w14:textId="77777777" w:rsidR="00F975A9" w:rsidRPr="004C328F" w:rsidRDefault="00F975A9" w:rsidP="003837B3">
            <w:pPr>
              <w:widowControl/>
              <w:ind w:firstLine="400"/>
              <w:jc w:val="center"/>
              <w:rPr>
                <w:rFonts w:eastAsia="宋体" w:cs="Times New Roman"/>
                <w:color w:val="000000"/>
                <w:kern w:val="0"/>
                <w:sz w:val="20"/>
                <w:szCs w:val="20"/>
              </w:rPr>
            </w:pPr>
            <w:r w:rsidRPr="004C328F">
              <w:rPr>
                <w:rFonts w:eastAsia="宋体" w:cs="Times New Roman"/>
                <w:color w:val="000000"/>
                <w:kern w:val="0"/>
                <w:sz w:val="20"/>
                <w:szCs w:val="20"/>
              </w:rPr>
              <w:t>9.92</w:t>
            </w:r>
          </w:p>
        </w:tc>
      </w:tr>
      <w:tr w:rsidR="00F975A9" w:rsidRPr="004C328F" w14:paraId="1A0ED2BF" w14:textId="77777777" w:rsidTr="00F975A9">
        <w:trPr>
          <w:trHeight w:val="310"/>
        </w:trPr>
        <w:tc>
          <w:tcPr>
            <w:tcW w:w="1447" w:type="pct"/>
            <w:shd w:val="clear" w:color="auto" w:fill="auto"/>
            <w:vAlign w:val="center"/>
          </w:tcPr>
          <w:p w14:paraId="3AF508A3" w14:textId="77777777" w:rsidR="00F975A9" w:rsidRPr="004C328F" w:rsidRDefault="00F975A9" w:rsidP="003837B3">
            <w:pPr>
              <w:widowControl/>
              <w:ind w:firstLine="400"/>
              <w:jc w:val="center"/>
              <w:rPr>
                <w:rFonts w:eastAsia="宋体" w:cs="Times New Roman"/>
                <w:color w:val="000000"/>
                <w:sz w:val="20"/>
                <w:szCs w:val="20"/>
              </w:rPr>
            </w:pPr>
            <w:r>
              <w:rPr>
                <w:rFonts w:eastAsia="宋体" w:cs="Times New Roman" w:hint="eastAsia"/>
                <w:kern w:val="0"/>
                <w:sz w:val="20"/>
                <w:szCs w:val="20"/>
              </w:rPr>
              <w:t>1</w:t>
            </w:r>
            <w:r>
              <w:rPr>
                <w:rFonts w:eastAsia="宋体" w:cs="Times New Roman"/>
                <w:kern w:val="0"/>
                <w:sz w:val="20"/>
                <w:szCs w:val="20"/>
              </w:rPr>
              <w:t>5</w:t>
            </w:r>
          </w:p>
        </w:tc>
        <w:tc>
          <w:tcPr>
            <w:tcW w:w="1657" w:type="pct"/>
            <w:shd w:val="clear" w:color="auto" w:fill="auto"/>
            <w:vAlign w:val="center"/>
          </w:tcPr>
          <w:p w14:paraId="655915E0" w14:textId="77777777" w:rsidR="00F975A9" w:rsidRPr="004C328F" w:rsidRDefault="00F975A9" w:rsidP="003837B3">
            <w:pPr>
              <w:widowControl/>
              <w:ind w:firstLine="400"/>
              <w:jc w:val="center"/>
              <w:rPr>
                <w:rFonts w:eastAsia="宋体" w:cs="Times New Roman"/>
                <w:color w:val="000000"/>
                <w:kern w:val="0"/>
                <w:sz w:val="20"/>
                <w:szCs w:val="20"/>
              </w:rPr>
            </w:pPr>
            <w:r>
              <w:rPr>
                <w:rFonts w:eastAsia="宋体" w:cs="Times New Roman" w:hint="eastAsia"/>
                <w:kern w:val="0"/>
                <w:sz w:val="20"/>
                <w:szCs w:val="20"/>
              </w:rPr>
              <w:t>人民渠双涵洞下防洪渠整治</w:t>
            </w:r>
          </w:p>
        </w:tc>
        <w:tc>
          <w:tcPr>
            <w:tcW w:w="1011" w:type="pct"/>
            <w:shd w:val="clear" w:color="auto" w:fill="auto"/>
            <w:vAlign w:val="center"/>
          </w:tcPr>
          <w:p w14:paraId="25A92937" w14:textId="77777777" w:rsidR="00F975A9" w:rsidRPr="004C328F" w:rsidRDefault="00F975A9" w:rsidP="003837B3">
            <w:pPr>
              <w:widowControl/>
              <w:ind w:firstLine="400"/>
              <w:jc w:val="center"/>
              <w:rPr>
                <w:rFonts w:eastAsia="宋体" w:cs="Times New Roman"/>
                <w:color w:val="000000"/>
                <w:kern w:val="0"/>
                <w:sz w:val="20"/>
                <w:szCs w:val="20"/>
              </w:rPr>
            </w:pPr>
            <w:r>
              <w:rPr>
                <w:rFonts w:eastAsia="宋体" w:cs="Times New Roman" w:hint="eastAsia"/>
                <w:kern w:val="0"/>
                <w:sz w:val="20"/>
                <w:szCs w:val="20"/>
              </w:rPr>
              <w:t>1</w:t>
            </w:r>
            <w:r>
              <w:rPr>
                <w:rFonts w:eastAsia="宋体" w:cs="Times New Roman"/>
                <w:kern w:val="0"/>
                <w:sz w:val="20"/>
                <w:szCs w:val="20"/>
              </w:rPr>
              <w:t>0</w:t>
            </w:r>
            <w:r>
              <w:rPr>
                <w:rFonts w:eastAsia="宋体" w:cs="Times New Roman" w:hint="eastAsia"/>
                <w:kern w:val="0"/>
                <w:sz w:val="20"/>
                <w:szCs w:val="20"/>
              </w:rPr>
              <w:t>.</w:t>
            </w:r>
            <w:r>
              <w:rPr>
                <w:rFonts w:eastAsia="宋体" w:cs="Times New Roman"/>
                <w:kern w:val="0"/>
                <w:sz w:val="20"/>
                <w:szCs w:val="20"/>
              </w:rPr>
              <w:t>00</w:t>
            </w:r>
          </w:p>
        </w:tc>
        <w:tc>
          <w:tcPr>
            <w:tcW w:w="885" w:type="pct"/>
            <w:shd w:val="clear" w:color="auto" w:fill="auto"/>
            <w:vAlign w:val="center"/>
          </w:tcPr>
          <w:p w14:paraId="659ED99A" w14:textId="77777777" w:rsidR="00F975A9" w:rsidRPr="004C328F" w:rsidRDefault="00F975A9" w:rsidP="003837B3">
            <w:pPr>
              <w:widowControl/>
              <w:ind w:firstLine="400"/>
              <w:jc w:val="center"/>
              <w:rPr>
                <w:rFonts w:eastAsia="宋体" w:cs="Times New Roman"/>
                <w:color w:val="000000"/>
                <w:kern w:val="0"/>
                <w:sz w:val="20"/>
                <w:szCs w:val="20"/>
              </w:rPr>
            </w:pPr>
            <w:r>
              <w:rPr>
                <w:rFonts w:eastAsia="宋体" w:cs="Times New Roman"/>
                <w:kern w:val="0"/>
                <w:sz w:val="20"/>
                <w:szCs w:val="20"/>
              </w:rPr>
              <w:t>10</w:t>
            </w:r>
            <w:r>
              <w:rPr>
                <w:rFonts w:eastAsia="宋体" w:cs="Times New Roman" w:hint="eastAsia"/>
                <w:kern w:val="0"/>
                <w:sz w:val="20"/>
                <w:szCs w:val="20"/>
              </w:rPr>
              <w:t>.</w:t>
            </w:r>
            <w:r>
              <w:rPr>
                <w:rFonts w:eastAsia="宋体" w:cs="Times New Roman"/>
                <w:kern w:val="0"/>
                <w:sz w:val="20"/>
                <w:szCs w:val="20"/>
              </w:rPr>
              <w:t>00</w:t>
            </w:r>
          </w:p>
        </w:tc>
      </w:tr>
      <w:tr w:rsidR="00F975A9" w:rsidRPr="004C328F" w14:paraId="7EC59028" w14:textId="77777777" w:rsidTr="00F975A9">
        <w:trPr>
          <w:trHeight w:val="310"/>
        </w:trPr>
        <w:tc>
          <w:tcPr>
            <w:tcW w:w="1447" w:type="pct"/>
            <w:shd w:val="clear" w:color="auto" w:fill="auto"/>
            <w:vAlign w:val="center"/>
          </w:tcPr>
          <w:p w14:paraId="45B7AF25" w14:textId="77777777" w:rsidR="00F975A9" w:rsidRPr="004C328F" w:rsidRDefault="00F975A9" w:rsidP="003837B3">
            <w:pPr>
              <w:widowControl/>
              <w:ind w:firstLine="400"/>
              <w:jc w:val="center"/>
              <w:rPr>
                <w:rFonts w:eastAsia="宋体" w:cs="Times New Roman"/>
                <w:color w:val="000000"/>
                <w:sz w:val="20"/>
                <w:szCs w:val="20"/>
              </w:rPr>
            </w:pPr>
            <w:r>
              <w:rPr>
                <w:rFonts w:eastAsia="宋体" w:cs="Times New Roman" w:hint="eastAsia"/>
                <w:kern w:val="0"/>
                <w:sz w:val="20"/>
                <w:szCs w:val="20"/>
              </w:rPr>
              <w:t>1</w:t>
            </w:r>
            <w:r>
              <w:rPr>
                <w:rFonts w:eastAsia="宋体" w:cs="Times New Roman"/>
                <w:kern w:val="0"/>
                <w:sz w:val="20"/>
                <w:szCs w:val="20"/>
              </w:rPr>
              <w:t>6</w:t>
            </w:r>
          </w:p>
        </w:tc>
        <w:tc>
          <w:tcPr>
            <w:tcW w:w="1657" w:type="pct"/>
            <w:shd w:val="clear" w:color="auto" w:fill="auto"/>
            <w:vAlign w:val="center"/>
          </w:tcPr>
          <w:p w14:paraId="32C6FC67" w14:textId="77777777" w:rsidR="00F975A9" w:rsidRPr="004C328F" w:rsidRDefault="00F975A9" w:rsidP="003837B3">
            <w:pPr>
              <w:widowControl/>
              <w:ind w:firstLine="400"/>
              <w:jc w:val="center"/>
              <w:rPr>
                <w:rFonts w:eastAsia="宋体" w:cs="Times New Roman"/>
                <w:color w:val="000000"/>
                <w:kern w:val="0"/>
                <w:sz w:val="20"/>
                <w:szCs w:val="20"/>
              </w:rPr>
            </w:pPr>
            <w:r>
              <w:rPr>
                <w:rFonts w:eastAsia="宋体" w:cs="Times New Roman" w:hint="eastAsia"/>
                <w:kern w:val="0"/>
                <w:sz w:val="20"/>
                <w:szCs w:val="20"/>
              </w:rPr>
              <w:t>解决城区防洪隐患点整治</w:t>
            </w:r>
          </w:p>
        </w:tc>
        <w:tc>
          <w:tcPr>
            <w:tcW w:w="1011" w:type="pct"/>
            <w:shd w:val="clear" w:color="auto" w:fill="auto"/>
            <w:vAlign w:val="center"/>
          </w:tcPr>
          <w:p w14:paraId="16CDCCB8" w14:textId="77777777" w:rsidR="00F975A9" w:rsidRPr="004C328F" w:rsidRDefault="00F975A9" w:rsidP="003837B3">
            <w:pPr>
              <w:widowControl/>
              <w:ind w:firstLine="400"/>
              <w:jc w:val="center"/>
              <w:rPr>
                <w:rFonts w:eastAsia="宋体" w:cs="Times New Roman"/>
                <w:color w:val="000000"/>
                <w:kern w:val="0"/>
                <w:sz w:val="20"/>
                <w:szCs w:val="20"/>
              </w:rPr>
            </w:pPr>
            <w:r>
              <w:rPr>
                <w:rFonts w:eastAsia="宋体" w:cs="Times New Roman" w:hint="eastAsia"/>
                <w:kern w:val="0"/>
                <w:sz w:val="20"/>
                <w:szCs w:val="20"/>
              </w:rPr>
              <w:t>1</w:t>
            </w:r>
            <w:r>
              <w:rPr>
                <w:rFonts w:eastAsia="宋体" w:cs="Times New Roman"/>
                <w:kern w:val="0"/>
                <w:sz w:val="20"/>
                <w:szCs w:val="20"/>
              </w:rPr>
              <w:t>0</w:t>
            </w:r>
            <w:r>
              <w:rPr>
                <w:rFonts w:eastAsia="宋体" w:cs="Times New Roman" w:hint="eastAsia"/>
                <w:kern w:val="0"/>
                <w:sz w:val="20"/>
                <w:szCs w:val="20"/>
              </w:rPr>
              <w:t>.</w:t>
            </w:r>
            <w:r>
              <w:rPr>
                <w:rFonts w:eastAsia="宋体" w:cs="Times New Roman"/>
                <w:kern w:val="0"/>
                <w:sz w:val="20"/>
                <w:szCs w:val="20"/>
              </w:rPr>
              <w:t>00</w:t>
            </w:r>
          </w:p>
        </w:tc>
        <w:tc>
          <w:tcPr>
            <w:tcW w:w="885" w:type="pct"/>
            <w:shd w:val="clear" w:color="auto" w:fill="auto"/>
            <w:vAlign w:val="center"/>
          </w:tcPr>
          <w:p w14:paraId="70336564" w14:textId="77777777" w:rsidR="00F975A9" w:rsidRPr="004C328F" w:rsidRDefault="00F975A9" w:rsidP="003837B3">
            <w:pPr>
              <w:widowControl/>
              <w:ind w:firstLine="400"/>
              <w:jc w:val="center"/>
              <w:rPr>
                <w:rFonts w:eastAsia="宋体" w:cs="Times New Roman"/>
                <w:color w:val="000000"/>
                <w:kern w:val="0"/>
                <w:sz w:val="20"/>
                <w:szCs w:val="20"/>
              </w:rPr>
            </w:pPr>
            <w:r>
              <w:rPr>
                <w:rFonts w:eastAsia="宋体" w:cs="Times New Roman"/>
                <w:kern w:val="0"/>
                <w:sz w:val="20"/>
                <w:szCs w:val="20"/>
              </w:rPr>
              <w:t>10</w:t>
            </w:r>
            <w:r>
              <w:rPr>
                <w:rFonts w:eastAsia="宋体" w:cs="Times New Roman" w:hint="eastAsia"/>
                <w:kern w:val="0"/>
                <w:sz w:val="20"/>
                <w:szCs w:val="20"/>
              </w:rPr>
              <w:t>.</w:t>
            </w:r>
            <w:r>
              <w:rPr>
                <w:rFonts w:eastAsia="宋体" w:cs="Times New Roman"/>
                <w:kern w:val="0"/>
                <w:sz w:val="20"/>
                <w:szCs w:val="20"/>
              </w:rPr>
              <w:t>0</w:t>
            </w:r>
          </w:p>
        </w:tc>
      </w:tr>
      <w:tr w:rsidR="00F975A9" w:rsidRPr="004C328F" w14:paraId="28D4840C" w14:textId="77777777" w:rsidTr="00F975A9">
        <w:trPr>
          <w:trHeight w:val="310"/>
        </w:trPr>
        <w:tc>
          <w:tcPr>
            <w:tcW w:w="3104" w:type="pct"/>
            <w:gridSpan w:val="2"/>
            <w:shd w:val="clear" w:color="auto" w:fill="auto"/>
            <w:vAlign w:val="center"/>
            <w:hideMark/>
          </w:tcPr>
          <w:p w14:paraId="7C383ED8" w14:textId="77777777" w:rsidR="00F975A9" w:rsidRPr="004C328F" w:rsidRDefault="00F975A9" w:rsidP="003837B3">
            <w:pPr>
              <w:widowControl/>
              <w:ind w:firstLine="402"/>
              <w:jc w:val="center"/>
              <w:rPr>
                <w:rFonts w:eastAsia="宋体" w:cs="Times New Roman"/>
                <w:b/>
                <w:bCs/>
                <w:color w:val="000000"/>
                <w:kern w:val="0"/>
                <w:sz w:val="20"/>
                <w:szCs w:val="20"/>
              </w:rPr>
            </w:pPr>
            <w:r w:rsidRPr="004C328F">
              <w:rPr>
                <w:rFonts w:eastAsia="宋体" w:cs="Times New Roman"/>
                <w:b/>
                <w:bCs/>
                <w:color w:val="000000"/>
                <w:kern w:val="0"/>
                <w:sz w:val="20"/>
                <w:szCs w:val="20"/>
              </w:rPr>
              <w:t>合计</w:t>
            </w:r>
          </w:p>
        </w:tc>
        <w:tc>
          <w:tcPr>
            <w:tcW w:w="1011" w:type="pct"/>
            <w:shd w:val="clear" w:color="auto" w:fill="auto"/>
            <w:vAlign w:val="center"/>
            <w:hideMark/>
          </w:tcPr>
          <w:p w14:paraId="14CFEF77" w14:textId="77777777" w:rsidR="00F975A9" w:rsidRPr="004C328F" w:rsidRDefault="00F975A9" w:rsidP="003837B3">
            <w:pPr>
              <w:widowControl/>
              <w:ind w:firstLine="402"/>
              <w:jc w:val="center"/>
              <w:rPr>
                <w:rFonts w:eastAsia="宋体" w:cs="Times New Roman"/>
                <w:b/>
                <w:bCs/>
                <w:color w:val="000000"/>
                <w:kern w:val="0"/>
                <w:sz w:val="20"/>
                <w:szCs w:val="20"/>
              </w:rPr>
            </w:pPr>
            <w:r>
              <w:rPr>
                <w:rFonts w:eastAsia="宋体" w:cs="Times New Roman"/>
                <w:b/>
                <w:bCs/>
                <w:color w:val="000000"/>
                <w:kern w:val="0"/>
                <w:sz w:val="20"/>
                <w:szCs w:val="20"/>
              </w:rPr>
              <w:t>497</w:t>
            </w:r>
            <w:r w:rsidRPr="004C328F">
              <w:rPr>
                <w:rFonts w:eastAsia="宋体" w:cs="Times New Roman"/>
                <w:b/>
                <w:bCs/>
                <w:color w:val="000000"/>
                <w:kern w:val="0"/>
                <w:sz w:val="20"/>
                <w:szCs w:val="20"/>
              </w:rPr>
              <w:t>.85</w:t>
            </w:r>
          </w:p>
        </w:tc>
        <w:tc>
          <w:tcPr>
            <w:tcW w:w="885" w:type="pct"/>
            <w:shd w:val="clear" w:color="auto" w:fill="auto"/>
            <w:vAlign w:val="center"/>
            <w:hideMark/>
          </w:tcPr>
          <w:p w14:paraId="0822599D" w14:textId="77777777" w:rsidR="00F975A9" w:rsidRPr="008944D9" w:rsidRDefault="00F975A9" w:rsidP="003837B3">
            <w:pPr>
              <w:widowControl/>
              <w:ind w:firstLine="402"/>
              <w:jc w:val="center"/>
              <w:rPr>
                <w:rFonts w:eastAsia="宋体" w:cs="Times New Roman"/>
                <w:b/>
                <w:bCs/>
                <w:color w:val="000000"/>
                <w:kern w:val="0"/>
                <w:sz w:val="20"/>
                <w:szCs w:val="20"/>
              </w:rPr>
            </w:pPr>
            <w:r>
              <w:rPr>
                <w:rFonts w:eastAsia="宋体" w:cs="Times New Roman" w:hint="eastAsia"/>
                <w:b/>
                <w:bCs/>
                <w:color w:val="000000"/>
                <w:kern w:val="0"/>
                <w:sz w:val="20"/>
                <w:szCs w:val="20"/>
              </w:rPr>
              <w:t>4</w:t>
            </w:r>
            <w:r>
              <w:rPr>
                <w:rFonts w:eastAsia="宋体" w:cs="Times New Roman"/>
                <w:b/>
                <w:bCs/>
                <w:color w:val="000000"/>
                <w:kern w:val="0"/>
                <w:sz w:val="20"/>
                <w:szCs w:val="20"/>
              </w:rPr>
              <w:t>36.64</w:t>
            </w:r>
          </w:p>
        </w:tc>
      </w:tr>
    </w:tbl>
    <w:p w14:paraId="6506D725" w14:textId="4A2CE9B9" w:rsidR="00451EE6" w:rsidRPr="00C863C8" w:rsidRDefault="00651EFA" w:rsidP="003653D2">
      <w:pPr>
        <w:pStyle w:val="1"/>
        <w:ind w:firstLine="723"/>
        <w:rPr>
          <w:rFonts w:cs="Times New Roman"/>
        </w:rPr>
      </w:pPr>
      <w:r w:rsidRPr="00C863C8">
        <w:rPr>
          <w:rFonts w:cs="Times New Roman"/>
        </w:rPr>
        <w:t>二</w:t>
      </w:r>
      <w:r w:rsidR="00451EE6" w:rsidRPr="00C863C8">
        <w:rPr>
          <w:rFonts w:cs="Times New Roman"/>
        </w:rPr>
        <w:t>、评价工作基本情况</w:t>
      </w:r>
      <w:bookmarkEnd w:id="30"/>
      <w:bookmarkEnd w:id="31"/>
      <w:bookmarkEnd w:id="32"/>
      <w:bookmarkEnd w:id="33"/>
      <w:bookmarkEnd w:id="34"/>
    </w:p>
    <w:p w14:paraId="2DD7D84E" w14:textId="77777777" w:rsidR="00A1235F" w:rsidRPr="00C863C8" w:rsidRDefault="00A1235F" w:rsidP="003653D2">
      <w:pPr>
        <w:pStyle w:val="2"/>
        <w:spacing w:line="560" w:lineRule="exact"/>
        <w:ind w:firstLine="643"/>
        <w:rPr>
          <w:rFonts w:cs="Times New Roman"/>
        </w:rPr>
      </w:pPr>
      <w:bookmarkStart w:id="35" w:name="_Toc75545653"/>
      <w:bookmarkStart w:id="36" w:name="_Toc75675768"/>
      <w:bookmarkStart w:id="37" w:name="_Toc76130616"/>
      <w:bookmarkStart w:id="38" w:name="_Toc76130651"/>
      <w:bookmarkStart w:id="39" w:name="_Toc76130686"/>
      <w:bookmarkStart w:id="40" w:name="_Toc76935735"/>
      <w:r w:rsidRPr="00C863C8">
        <w:rPr>
          <w:rFonts w:cs="Times New Roman"/>
        </w:rPr>
        <w:t>（一）评价方法</w:t>
      </w:r>
      <w:bookmarkEnd w:id="35"/>
      <w:bookmarkEnd w:id="36"/>
      <w:bookmarkEnd w:id="37"/>
      <w:bookmarkEnd w:id="38"/>
      <w:bookmarkEnd w:id="39"/>
      <w:bookmarkEnd w:id="40"/>
    </w:p>
    <w:p w14:paraId="4C9201F3" w14:textId="75B3F59B" w:rsidR="00A1235F" w:rsidRPr="00C863C8" w:rsidRDefault="00A1235F" w:rsidP="003653D2">
      <w:pPr>
        <w:ind w:firstLine="640"/>
        <w:rPr>
          <w:rFonts w:cs="Times New Roman"/>
          <w:szCs w:val="32"/>
        </w:rPr>
      </w:pPr>
      <w:bookmarkStart w:id="41" w:name="_Toc140585269"/>
      <w:bookmarkStart w:id="42" w:name="_Toc315867298"/>
      <w:bookmarkStart w:id="43" w:name="_Toc491337633"/>
      <w:bookmarkStart w:id="44" w:name="_Toc491337672"/>
      <w:bookmarkStart w:id="45" w:name="_Toc491337918"/>
      <w:bookmarkStart w:id="46" w:name="_Toc522802437"/>
      <w:r w:rsidRPr="00C863C8">
        <w:rPr>
          <w:rFonts w:cs="Times New Roman"/>
          <w:szCs w:val="32"/>
        </w:rPr>
        <w:t>本次绵竹市</w:t>
      </w:r>
      <w:r w:rsidRPr="00C863C8">
        <w:rPr>
          <w:rFonts w:cs="Times New Roman"/>
          <w:szCs w:val="32"/>
        </w:rPr>
        <w:t>2020</w:t>
      </w:r>
      <w:r w:rsidRPr="00C863C8">
        <w:rPr>
          <w:rFonts w:cs="Times New Roman"/>
          <w:szCs w:val="32"/>
        </w:rPr>
        <w:t>年水利工程维修基金项目绩效评价主要采用了案卷研究法、现场核查法和深度访谈法进行综合评价。</w:t>
      </w:r>
    </w:p>
    <w:p w14:paraId="1861AA69" w14:textId="739AED20" w:rsidR="00A1235F" w:rsidRPr="00C863C8" w:rsidRDefault="00A1235F" w:rsidP="003653D2">
      <w:pPr>
        <w:pStyle w:val="3"/>
        <w:ind w:firstLine="643"/>
        <w:rPr>
          <w:rFonts w:cs="Times New Roman"/>
        </w:rPr>
      </w:pPr>
      <w:bookmarkStart w:id="47" w:name="_Toc75675769"/>
      <w:bookmarkStart w:id="48" w:name="_Toc76130617"/>
      <w:bookmarkStart w:id="49" w:name="_Toc76130652"/>
      <w:bookmarkStart w:id="50" w:name="_Toc76130687"/>
      <w:bookmarkStart w:id="51" w:name="_Toc76935736"/>
      <w:r w:rsidRPr="00C863C8">
        <w:rPr>
          <w:rFonts w:cs="Times New Roman"/>
        </w:rPr>
        <w:t>1.</w:t>
      </w:r>
      <w:r w:rsidR="00CA566C" w:rsidRPr="00C863C8">
        <w:rPr>
          <w:rFonts w:cs="Times New Roman"/>
        </w:rPr>
        <w:t xml:space="preserve"> </w:t>
      </w:r>
      <w:r w:rsidRPr="00C863C8">
        <w:rPr>
          <w:rFonts w:cs="Times New Roman"/>
        </w:rPr>
        <w:t>查资料</w:t>
      </w:r>
      <w:r w:rsidRPr="00C863C8">
        <w:rPr>
          <w:rFonts w:cs="Times New Roman"/>
        </w:rPr>
        <w:t>—</w:t>
      </w:r>
      <w:r w:rsidRPr="00C863C8">
        <w:rPr>
          <w:rFonts w:cs="Times New Roman"/>
        </w:rPr>
        <w:t>案卷研究法</w:t>
      </w:r>
      <w:bookmarkEnd w:id="47"/>
      <w:bookmarkEnd w:id="48"/>
      <w:bookmarkEnd w:id="49"/>
      <w:bookmarkEnd w:id="50"/>
      <w:bookmarkEnd w:id="51"/>
    </w:p>
    <w:p w14:paraId="75D33D88" w14:textId="66C8FBCE" w:rsidR="00A1235F" w:rsidRPr="00C863C8" w:rsidRDefault="00A1235F" w:rsidP="003653D2">
      <w:pPr>
        <w:ind w:firstLine="640"/>
        <w:rPr>
          <w:rFonts w:cs="Times New Roman"/>
          <w:szCs w:val="32"/>
        </w:rPr>
      </w:pPr>
      <w:r w:rsidRPr="00C863C8">
        <w:rPr>
          <w:rFonts w:cs="Times New Roman"/>
          <w:szCs w:val="32"/>
        </w:rPr>
        <w:t>通过文献</w:t>
      </w:r>
      <w:r w:rsidR="00846782" w:rsidRPr="00C863C8">
        <w:rPr>
          <w:rFonts w:cs="Times New Roman"/>
          <w:szCs w:val="32"/>
        </w:rPr>
        <w:t>和</w:t>
      </w:r>
      <w:r w:rsidRPr="00C863C8">
        <w:rPr>
          <w:rFonts w:cs="Times New Roman"/>
          <w:szCs w:val="32"/>
        </w:rPr>
        <w:t>政策</w:t>
      </w:r>
      <w:r w:rsidR="00846782" w:rsidRPr="00C863C8">
        <w:rPr>
          <w:rFonts w:cs="Times New Roman"/>
          <w:szCs w:val="32"/>
        </w:rPr>
        <w:t>梳理</w:t>
      </w:r>
      <w:r w:rsidRPr="00C863C8">
        <w:rPr>
          <w:rFonts w:cs="Times New Roman"/>
          <w:szCs w:val="32"/>
        </w:rPr>
        <w:t>，深入研究了《关于开展专项治理加强全程监管建设廉洁水利工程的通知》（德水函</w:t>
      </w:r>
      <w:r w:rsidR="000F5AB9" w:rsidRPr="00C863C8">
        <w:rPr>
          <w:rFonts w:cs="Times New Roman"/>
          <w:szCs w:val="32"/>
        </w:rPr>
        <w:t>〔</w:t>
      </w:r>
      <w:r w:rsidR="000F5AB9" w:rsidRPr="00C863C8">
        <w:rPr>
          <w:rFonts w:cs="Times New Roman"/>
          <w:szCs w:val="32"/>
        </w:rPr>
        <w:t>2016</w:t>
      </w:r>
      <w:r w:rsidR="000F5AB9" w:rsidRPr="00C863C8">
        <w:rPr>
          <w:rFonts w:cs="Times New Roman"/>
          <w:szCs w:val="32"/>
        </w:rPr>
        <w:t>〕</w:t>
      </w:r>
      <w:r w:rsidRPr="00C863C8">
        <w:rPr>
          <w:rFonts w:cs="Times New Roman"/>
          <w:szCs w:val="32"/>
        </w:rPr>
        <w:t>252</w:t>
      </w:r>
      <w:r w:rsidRPr="00C863C8">
        <w:rPr>
          <w:rFonts w:cs="Times New Roman"/>
          <w:szCs w:val="32"/>
        </w:rPr>
        <w:t>号）、《关于进一步加强水利工程建设管理工作的通知》）（</w:t>
      </w:r>
      <w:r w:rsidR="00683969" w:rsidRPr="00C863C8">
        <w:rPr>
          <w:rFonts w:cs="Times New Roman"/>
          <w:szCs w:val="32"/>
        </w:rPr>
        <w:t>德水发〔</w:t>
      </w:r>
      <w:r w:rsidRPr="00C863C8">
        <w:rPr>
          <w:rFonts w:cs="Times New Roman"/>
          <w:szCs w:val="32"/>
        </w:rPr>
        <w:t>2017</w:t>
      </w:r>
      <w:r w:rsidR="00683969" w:rsidRPr="00C863C8">
        <w:rPr>
          <w:rFonts w:cs="Times New Roman"/>
          <w:szCs w:val="32"/>
        </w:rPr>
        <w:t>〕</w:t>
      </w:r>
      <w:r w:rsidRPr="00C863C8">
        <w:rPr>
          <w:rFonts w:cs="Times New Roman"/>
          <w:szCs w:val="32"/>
        </w:rPr>
        <w:t>3</w:t>
      </w:r>
      <w:r w:rsidRPr="00C863C8">
        <w:rPr>
          <w:rFonts w:cs="Times New Roman"/>
          <w:szCs w:val="32"/>
        </w:rPr>
        <w:t>号）、《绵竹市政府投资建设项目概算调整和</w:t>
      </w:r>
      <w:r w:rsidRPr="00C863C8">
        <w:rPr>
          <w:rFonts w:cs="Times New Roman"/>
          <w:szCs w:val="32"/>
        </w:rPr>
        <w:lastRenderedPageBreak/>
        <w:t>工程变更暂行管理办法》（竹府办〔</w:t>
      </w:r>
      <w:r w:rsidRPr="00C863C8">
        <w:rPr>
          <w:rFonts w:cs="Times New Roman"/>
          <w:szCs w:val="32"/>
        </w:rPr>
        <w:t>2018</w:t>
      </w:r>
      <w:r w:rsidRPr="00C863C8">
        <w:rPr>
          <w:rFonts w:cs="Times New Roman"/>
          <w:szCs w:val="32"/>
        </w:rPr>
        <w:t>〕</w:t>
      </w:r>
      <w:r w:rsidRPr="00C863C8">
        <w:rPr>
          <w:rFonts w:cs="Times New Roman"/>
          <w:szCs w:val="32"/>
        </w:rPr>
        <w:t>20</w:t>
      </w:r>
      <w:r w:rsidRPr="00C863C8">
        <w:rPr>
          <w:rFonts w:cs="Times New Roman"/>
          <w:szCs w:val="32"/>
        </w:rPr>
        <w:t>号）、《绵竹市水利工程建设管理工作职责规范（初稿）》等，全方位了解绵竹市水利工程维修基金项目经费内容和使用规范等，梳理项目涉及部门及职能职责，并对</w:t>
      </w:r>
      <w:r w:rsidR="00920A14" w:rsidRPr="00C863C8">
        <w:rPr>
          <w:rFonts w:cs="Times New Roman"/>
          <w:szCs w:val="32"/>
        </w:rPr>
        <w:t>水利局水利</w:t>
      </w:r>
      <w:r w:rsidR="0065357A" w:rsidRPr="00C863C8">
        <w:rPr>
          <w:rFonts w:cs="Times New Roman"/>
          <w:szCs w:val="32"/>
        </w:rPr>
        <w:t>工程维修</w:t>
      </w:r>
      <w:r w:rsidR="00920A14" w:rsidRPr="00C863C8">
        <w:rPr>
          <w:rFonts w:cs="Times New Roman"/>
          <w:szCs w:val="32"/>
        </w:rPr>
        <w:t>基金</w:t>
      </w:r>
      <w:r w:rsidRPr="00C863C8">
        <w:rPr>
          <w:rFonts w:cs="Times New Roman"/>
          <w:szCs w:val="32"/>
        </w:rPr>
        <w:t>管理等做出判断。</w:t>
      </w:r>
    </w:p>
    <w:p w14:paraId="43EC7DDF" w14:textId="1987D1F3" w:rsidR="00A1235F" w:rsidRPr="00C863C8" w:rsidRDefault="00A1235F" w:rsidP="003653D2">
      <w:pPr>
        <w:pStyle w:val="3"/>
        <w:ind w:firstLine="643"/>
        <w:rPr>
          <w:rFonts w:cs="Times New Roman"/>
        </w:rPr>
      </w:pPr>
      <w:bookmarkStart w:id="52" w:name="_Toc75675770"/>
      <w:bookmarkStart w:id="53" w:name="_Toc76130618"/>
      <w:bookmarkStart w:id="54" w:name="_Toc76130653"/>
      <w:bookmarkStart w:id="55" w:name="_Toc76130688"/>
      <w:bookmarkStart w:id="56" w:name="_Toc76935737"/>
      <w:r w:rsidRPr="00C863C8">
        <w:rPr>
          <w:rFonts w:cs="Times New Roman"/>
        </w:rPr>
        <w:t>2.</w:t>
      </w:r>
      <w:r w:rsidR="00CA566C" w:rsidRPr="00C863C8">
        <w:rPr>
          <w:rFonts w:cs="Times New Roman"/>
        </w:rPr>
        <w:t xml:space="preserve"> </w:t>
      </w:r>
      <w:r w:rsidRPr="00C863C8">
        <w:rPr>
          <w:rFonts w:cs="Times New Roman"/>
        </w:rPr>
        <w:t>访对象</w:t>
      </w:r>
      <w:r w:rsidRPr="00C863C8">
        <w:rPr>
          <w:rFonts w:cs="Times New Roman"/>
        </w:rPr>
        <w:t>—</w:t>
      </w:r>
      <w:r w:rsidRPr="00C863C8">
        <w:rPr>
          <w:rFonts w:cs="Times New Roman"/>
        </w:rPr>
        <w:t>深度访谈</w:t>
      </w:r>
      <w:bookmarkEnd w:id="52"/>
      <w:bookmarkEnd w:id="53"/>
      <w:bookmarkEnd w:id="54"/>
      <w:bookmarkEnd w:id="55"/>
      <w:bookmarkEnd w:id="56"/>
    </w:p>
    <w:p w14:paraId="62A5AA67" w14:textId="375884A3" w:rsidR="00A1235F" w:rsidRPr="00C863C8" w:rsidRDefault="00A1235F" w:rsidP="003653D2">
      <w:pPr>
        <w:ind w:firstLine="640"/>
        <w:rPr>
          <w:rFonts w:cs="Times New Roman"/>
          <w:szCs w:val="32"/>
        </w:rPr>
      </w:pPr>
      <w:r w:rsidRPr="00C863C8">
        <w:rPr>
          <w:rFonts w:cs="Times New Roman"/>
          <w:szCs w:val="32"/>
        </w:rPr>
        <w:t>访对象指走访绵竹市水利局，听取</w:t>
      </w:r>
      <w:r w:rsidR="00967F46" w:rsidRPr="00C863C8">
        <w:rPr>
          <w:rFonts w:cs="Times New Roman"/>
          <w:szCs w:val="32"/>
        </w:rPr>
        <w:t>水利工程维修基金</w:t>
      </w:r>
      <w:r w:rsidRPr="00C863C8">
        <w:rPr>
          <w:rFonts w:cs="Times New Roman"/>
          <w:szCs w:val="32"/>
        </w:rPr>
        <w:t>使用情况和使用进度等项目管理情况，主要对</w:t>
      </w:r>
      <w:r w:rsidR="00585131" w:rsidRPr="00C863C8">
        <w:rPr>
          <w:rFonts w:cs="Times New Roman"/>
          <w:szCs w:val="32"/>
        </w:rPr>
        <w:t>市水利局</w:t>
      </w:r>
      <w:r w:rsidRPr="00C863C8">
        <w:rPr>
          <w:rFonts w:cs="Times New Roman"/>
          <w:szCs w:val="32"/>
        </w:rPr>
        <w:t>3</w:t>
      </w:r>
      <w:r w:rsidRPr="00C863C8">
        <w:rPr>
          <w:rFonts w:cs="Times New Roman"/>
          <w:szCs w:val="32"/>
        </w:rPr>
        <w:t>位负责人</w:t>
      </w:r>
      <w:r w:rsidR="00867713" w:rsidRPr="00C863C8">
        <w:rPr>
          <w:rFonts w:cs="Times New Roman"/>
          <w:szCs w:val="32"/>
        </w:rPr>
        <w:t>以及选点镇（街道）水利项目负责人</w:t>
      </w:r>
      <w:r w:rsidRPr="00C863C8">
        <w:rPr>
          <w:rFonts w:cs="Times New Roman"/>
          <w:szCs w:val="32"/>
        </w:rPr>
        <w:t>等进行访谈，了解经费使用和活动进度、管理规范，并探寻</w:t>
      </w:r>
      <w:r w:rsidR="00967F46" w:rsidRPr="00C863C8">
        <w:rPr>
          <w:rFonts w:cs="Times New Roman"/>
          <w:szCs w:val="32"/>
        </w:rPr>
        <w:t>水利工程维修基金</w:t>
      </w:r>
      <w:r w:rsidRPr="00C863C8">
        <w:rPr>
          <w:rFonts w:cs="Times New Roman"/>
          <w:szCs w:val="32"/>
        </w:rPr>
        <w:t>使用过程中的困难和挑战，为之后提高</w:t>
      </w:r>
      <w:r w:rsidR="00585131" w:rsidRPr="00C863C8">
        <w:rPr>
          <w:rFonts w:cs="Times New Roman"/>
          <w:szCs w:val="32"/>
        </w:rPr>
        <w:t>市水利局</w:t>
      </w:r>
      <w:r w:rsidR="00967F46" w:rsidRPr="00C863C8">
        <w:rPr>
          <w:rFonts w:cs="Times New Roman"/>
          <w:szCs w:val="32"/>
        </w:rPr>
        <w:t>水利工程维修基金</w:t>
      </w:r>
      <w:r w:rsidRPr="00C863C8">
        <w:rPr>
          <w:rFonts w:cs="Times New Roman"/>
          <w:szCs w:val="32"/>
        </w:rPr>
        <w:t>提供经验借鉴。在本绩效评价中，将在现场核查时使用一对一或一对多深访的形式，访谈内容包括但不限于：</w:t>
      </w:r>
    </w:p>
    <w:p w14:paraId="08871BD2" w14:textId="3EC7F46B" w:rsidR="00A1235F" w:rsidRPr="00C863C8" w:rsidRDefault="00A1235F" w:rsidP="003653D2">
      <w:pPr>
        <w:ind w:firstLine="640"/>
        <w:rPr>
          <w:rFonts w:cs="Times New Roman"/>
          <w:szCs w:val="32"/>
        </w:rPr>
      </w:pPr>
      <w:r w:rsidRPr="00C863C8">
        <w:rPr>
          <w:rFonts w:cs="Times New Roman"/>
          <w:szCs w:val="32"/>
        </w:rPr>
        <w:t>（</w:t>
      </w:r>
      <w:r w:rsidRPr="00C863C8">
        <w:rPr>
          <w:rFonts w:cs="Times New Roman"/>
          <w:szCs w:val="32"/>
        </w:rPr>
        <w:t>1</w:t>
      </w:r>
      <w:r w:rsidRPr="00C863C8">
        <w:rPr>
          <w:rFonts w:cs="Times New Roman"/>
          <w:szCs w:val="32"/>
        </w:rPr>
        <w:t>）</w:t>
      </w:r>
      <w:r w:rsidR="00967F46" w:rsidRPr="00C863C8">
        <w:rPr>
          <w:rFonts w:cs="Times New Roman"/>
          <w:szCs w:val="32"/>
        </w:rPr>
        <w:t>水利工程维修基金</w:t>
      </w:r>
      <w:r w:rsidRPr="00C863C8">
        <w:rPr>
          <w:rFonts w:cs="Times New Roman"/>
          <w:szCs w:val="32"/>
        </w:rPr>
        <w:t>管理制度完善性，如</w:t>
      </w:r>
      <w:r w:rsidR="00920A14" w:rsidRPr="00C863C8">
        <w:rPr>
          <w:rFonts w:cs="Times New Roman"/>
          <w:szCs w:val="32"/>
        </w:rPr>
        <w:t>基金</w:t>
      </w:r>
      <w:r w:rsidRPr="00C863C8">
        <w:rPr>
          <w:rFonts w:cs="Times New Roman"/>
          <w:szCs w:val="32"/>
        </w:rPr>
        <w:t>的长期规划、工作计划、资金管理办法、</w:t>
      </w:r>
      <w:r w:rsidR="00920A14" w:rsidRPr="00C863C8">
        <w:rPr>
          <w:rFonts w:cs="Times New Roman"/>
          <w:szCs w:val="32"/>
        </w:rPr>
        <w:t>基金</w:t>
      </w:r>
      <w:r w:rsidRPr="00C863C8">
        <w:rPr>
          <w:rFonts w:cs="Times New Roman"/>
          <w:szCs w:val="32"/>
        </w:rPr>
        <w:t>其他相关规定、工作实施方案等；</w:t>
      </w:r>
    </w:p>
    <w:p w14:paraId="4242F811" w14:textId="77777777" w:rsidR="00A1235F" w:rsidRPr="00C863C8" w:rsidRDefault="00A1235F" w:rsidP="007C5766">
      <w:pPr>
        <w:ind w:firstLine="640"/>
        <w:rPr>
          <w:rFonts w:cs="Times New Roman"/>
          <w:szCs w:val="32"/>
        </w:rPr>
      </w:pPr>
      <w:r w:rsidRPr="00C863C8">
        <w:rPr>
          <w:rFonts w:cs="Times New Roman"/>
          <w:szCs w:val="32"/>
        </w:rPr>
        <w:t>（</w:t>
      </w:r>
      <w:r w:rsidRPr="00C863C8">
        <w:rPr>
          <w:rFonts w:cs="Times New Roman"/>
          <w:szCs w:val="32"/>
        </w:rPr>
        <w:t>2</w:t>
      </w:r>
      <w:r w:rsidRPr="00C863C8">
        <w:rPr>
          <w:rFonts w:cs="Times New Roman"/>
          <w:szCs w:val="32"/>
        </w:rPr>
        <w:t>）项目管理合理性，如项目立项依据、可行性研究、工作实施计划、实际进度等；</w:t>
      </w:r>
    </w:p>
    <w:p w14:paraId="1E338788" w14:textId="7EB17D39" w:rsidR="00A1235F" w:rsidRPr="00C863C8" w:rsidRDefault="00A1235F" w:rsidP="003653D2">
      <w:pPr>
        <w:ind w:firstLine="640"/>
        <w:rPr>
          <w:rFonts w:cs="Times New Roman"/>
          <w:szCs w:val="32"/>
        </w:rPr>
      </w:pPr>
      <w:r w:rsidRPr="00C863C8">
        <w:rPr>
          <w:rFonts w:cs="Times New Roman"/>
          <w:szCs w:val="32"/>
        </w:rPr>
        <w:t>（</w:t>
      </w:r>
      <w:r w:rsidRPr="00C863C8">
        <w:rPr>
          <w:rFonts w:cs="Times New Roman"/>
          <w:szCs w:val="32"/>
        </w:rPr>
        <w:t>3</w:t>
      </w:r>
      <w:r w:rsidRPr="00C863C8">
        <w:rPr>
          <w:rFonts w:cs="Times New Roman"/>
          <w:szCs w:val="32"/>
        </w:rPr>
        <w:t>）</w:t>
      </w:r>
      <w:r w:rsidR="00920A14" w:rsidRPr="00C863C8">
        <w:rPr>
          <w:rFonts w:cs="Times New Roman"/>
          <w:szCs w:val="32"/>
        </w:rPr>
        <w:t>基金</w:t>
      </w:r>
      <w:r w:rsidRPr="00C863C8">
        <w:rPr>
          <w:rFonts w:cs="Times New Roman"/>
          <w:szCs w:val="32"/>
        </w:rPr>
        <w:t>使用规范性和效率性，如</w:t>
      </w:r>
      <w:r w:rsidR="00920A14" w:rsidRPr="00C863C8">
        <w:rPr>
          <w:rFonts w:cs="Times New Roman"/>
          <w:szCs w:val="32"/>
        </w:rPr>
        <w:t>基金</w:t>
      </w:r>
      <w:r w:rsidRPr="00C863C8">
        <w:rPr>
          <w:rFonts w:cs="Times New Roman"/>
          <w:szCs w:val="32"/>
        </w:rPr>
        <w:t>支出情况、项目收益情况和覆盖面；</w:t>
      </w:r>
    </w:p>
    <w:p w14:paraId="39E340B4" w14:textId="17F88ECE" w:rsidR="00A1235F" w:rsidRPr="00C863C8" w:rsidRDefault="00A1235F" w:rsidP="003653D2">
      <w:pPr>
        <w:ind w:firstLine="640"/>
        <w:rPr>
          <w:rFonts w:cs="Times New Roman"/>
          <w:szCs w:val="32"/>
        </w:rPr>
      </w:pPr>
      <w:r w:rsidRPr="00C863C8">
        <w:rPr>
          <w:rFonts w:cs="Times New Roman"/>
          <w:szCs w:val="32"/>
        </w:rPr>
        <w:t>（</w:t>
      </w:r>
      <w:r w:rsidRPr="00C863C8">
        <w:rPr>
          <w:rFonts w:cs="Times New Roman"/>
          <w:szCs w:val="32"/>
        </w:rPr>
        <w:t>4</w:t>
      </w:r>
      <w:r w:rsidRPr="00C863C8">
        <w:rPr>
          <w:rFonts w:cs="Times New Roman"/>
          <w:szCs w:val="32"/>
        </w:rPr>
        <w:t>）现阶段</w:t>
      </w:r>
      <w:r w:rsidR="00967F46" w:rsidRPr="00C863C8">
        <w:rPr>
          <w:rFonts w:cs="Times New Roman"/>
          <w:szCs w:val="32"/>
        </w:rPr>
        <w:t>水利工程维修基金</w:t>
      </w:r>
      <w:r w:rsidRPr="00C863C8">
        <w:rPr>
          <w:rFonts w:cs="Times New Roman"/>
          <w:szCs w:val="32"/>
        </w:rPr>
        <w:t>使用的经验、不足以及相关建议等。</w:t>
      </w:r>
    </w:p>
    <w:p w14:paraId="5E35FA21" w14:textId="0A8E0B5B" w:rsidR="00A1235F" w:rsidRPr="00C863C8" w:rsidRDefault="00A1235F" w:rsidP="003653D2">
      <w:pPr>
        <w:pStyle w:val="3"/>
        <w:ind w:firstLine="643"/>
        <w:rPr>
          <w:rFonts w:cs="Times New Roman"/>
        </w:rPr>
      </w:pPr>
      <w:bookmarkStart w:id="57" w:name="_Toc75675771"/>
      <w:bookmarkStart w:id="58" w:name="_Toc76130619"/>
      <w:bookmarkStart w:id="59" w:name="_Toc76130654"/>
      <w:bookmarkStart w:id="60" w:name="_Toc76130689"/>
      <w:bookmarkStart w:id="61" w:name="_Toc76935738"/>
      <w:r w:rsidRPr="00C863C8">
        <w:rPr>
          <w:rFonts w:cs="Times New Roman"/>
        </w:rPr>
        <w:lastRenderedPageBreak/>
        <w:t>3.</w:t>
      </w:r>
      <w:r w:rsidR="00CA566C" w:rsidRPr="00C863C8">
        <w:rPr>
          <w:rFonts w:cs="Times New Roman"/>
        </w:rPr>
        <w:t xml:space="preserve"> </w:t>
      </w:r>
      <w:r w:rsidRPr="00C863C8">
        <w:rPr>
          <w:rFonts w:cs="Times New Roman"/>
        </w:rPr>
        <w:t>核落实</w:t>
      </w:r>
      <w:r w:rsidRPr="00C863C8">
        <w:rPr>
          <w:rFonts w:cs="Times New Roman"/>
        </w:rPr>
        <w:t>—</w:t>
      </w:r>
      <w:r w:rsidRPr="00C863C8">
        <w:rPr>
          <w:rFonts w:cs="Times New Roman"/>
        </w:rPr>
        <w:t>书面评审</w:t>
      </w:r>
      <w:r w:rsidRPr="00C863C8">
        <w:rPr>
          <w:rFonts w:cs="Times New Roman"/>
        </w:rPr>
        <w:t>+</w:t>
      </w:r>
      <w:r w:rsidRPr="00C863C8">
        <w:rPr>
          <w:rFonts w:cs="Times New Roman"/>
        </w:rPr>
        <w:t>现场核查</w:t>
      </w:r>
      <w:bookmarkEnd w:id="57"/>
      <w:bookmarkEnd w:id="58"/>
      <w:bookmarkEnd w:id="59"/>
      <w:bookmarkEnd w:id="60"/>
      <w:bookmarkEnd w:id="61"/>
    </w:p>
    <w:p w14:paraId="57C99B6E" w14:textId="668CB07C" w:rsidR="00A1235F" w:rsidRPr="00C863C8" w:rsidRDefault="00A1235F" w:rsidP="003653D2">
      <w:pPr>
        <w:ind w:firstLine="640"/>
        <w:rPr>
          <w:rFonts w:cs="Times New Roman"/>
          <w:szCs w:val="32"/>
        </w:rPr>
      </w:pPr>
      <w:r w:rsidRPr="00C863C8">
        <w:rPr>
          <w:rFonts w:cs="Times New Roman"/>
          <w:szCs w:val="32"/>
        </w:rPr>
        <w:t>一是书面评审。书面评审工作将通过对</w:t>
      </w:r>
      <w:r w:rsidR="00046A37" w:rsidRPr="00C863C8">
        <w:rPr>
          <w:rFonts w:cs="Times New Roman"/>
          <w:szCs w:val="32"/>
        </w:rPr>
        <w:t>项目</w:t>
      </w:r>
      <w:r w:rsidRPr="00C863C8">
        <w:rPr>
          <w:rFonts w:cs="Times New Roman"/>
          <w:szCs w:val="32"/>
        </w:rPr>
        <w:t>经费使用总体情况、绩效情况等内容进行评审，并根据书面评审和现场评价结果，提出存在问题及相关建议，及时反馈至部门，进一步补充、调整材料，并根据评价指标进行初步打分。主要包括材料初审、模块审核、指标评分、汇总核查、总结反馈、最终归档等六个步骤。针对市</w:t>
      </w:r>
      <w:r w:rsidR="00046A37" w:rsidRPr="00C863C8">
        <w:rPr>
          <w:rFonts w:cs="Times New Roman"/>
          <w:szCs w:val="32"/>
        </w:rPr>
        <w:t>水利局</w:t>
      </w:r>
      <w:r w:rsidRPr="00C863C8">
        <w:rPr>
          <w:rFonts w:cs="Times New Roman"/>
          <w:szCs w:val="32"/>
        </w:rPr>
        <w:t>提供的工作明细账记录以及其他相关资料进行核验和总结。</w:t>
      </w:r>
    </w:p>
    <w:p w14:paraId="6C5CA3D3" w14:textId="315AB712" w:rsidR="00A1235F" w:rsidRPr="00C863C8" w:rsidRDefault="00A1235F" w:rsidP="003653D2">
      <w:pPr>
        <w:ind w:firstLine="640"/>
        <w:rPr>
          <w:rFonts w:cs="Times New Roman"/>
          <w:szCs w:val="32"/>
        </w:rPr>
      </w:pPr>
      <w:r w:rsidRPr="00C863C8">
        <w:rPr>
          <w:rFonts w:cs="Times New Roman"/>
          <w:szCs w:val="32"/>
        </w:rPr>
        <w:t>二是现场核查。现场核查主要包括对财务原件审核、资料核查、项目实施点实地勘察工作。</w:t>
      </w:r>
    </w:p>
    <w:p w14:paraId="3905BFD4" w14:textId="358B37D3" w:rsidR="00A1235F" w:rsidRPr="00C863C8" w:rsidRDefault="00967F46" w:rsidP="003653D2">
      <w:pPr>
        <w:ind w:firstLine="640"/>
        <w:rPr>
          <w:rFonts w:cs="Times New Roman"/>
          <w:szCs w:val="32"/>
        </w:rPr>
      </w:pPr>
      <w:r w:rsidRPr="00C863C8">
        <w:rPr>
          <w:rFonts w:cs="Times New Roman"/>
          <w:szCs w:val="32"/>
        </w:rPr>
        <w:t>水利工程维修基金</w:t>
      </w:r>
      <w:r w:rsidR="00A1235F" w:rsidRPr="00C863C8">
        <w:rPr>
          <w:rFonts w:cs="Times New Roman"/>
          <w:szCs w:val="32"/>
        </w:rPr>
        <w:t>现场核查内容包括且不限于：</w:t>
      </w:r>
    </w:p>
    <w:p w14:paraId="2C9CEA54" w14:textId="38E95BF7" w:rsidR="00A1235F" w:rsidRPr="00C863C8" w:rsidRDefault="00A1235F" w:rsidP="003653D2">
      <w:pPr>
        <w:ind w:firstLine="640"/>
        <w:rPr>
          <w:rFonts w:cs="Times New Roman"/>
          <w:szCs w:val="32"/>
        </w:rPr>
      </w:pPr>
      <w:r w:rsidRPr="00C863C8">
        <w:rPr>
          <w:rFonts w:cs="Times New Roman"/>
          <w:szCs w:val="32"/>
        </w:rPr>
        <w:t>（</w:t>
      </w:r>
      <w:r w:rsidRPr="00C863C8">
        <w:rPr>
          <w:rFonts w:cs="Times New Roman"/>
          <w:szCs w:val="32"/>
        </w:rPr>
        <w:t>1</w:t>
      </w:r>
      <w:r w:rsidRPr="00C863C8">
        <w:rPr>
          <w:rFonts w:cs="Times New Roman"/>
          <w:szCs w:val="32"/>
        </w:rPr>
        <w:t>）</w:t>
      </w:r>
      <w:r w:rsidR="00967F46" w:rsidRPr="00C863C8">
        <w:rPr>
          <w:rFonts w:cs="Times New Roman"/>
          <w:szCs w:val="32"/>
        </w:rPr>
        <w:t>水利工程维修基金</w:t>
      </w:r>
      <w:r w:rsidRPr="00C863C8">
        <w:rPr>
          <w:rFonts w:cs="Times New Roman"/>
          <w:szCs w:val="32"/>
        </w:rPr>
        <w:t>的收支情况和凭证；</w:t>
      </w:r>
    </w:p>
    <w:p w14:paraId="1AD668D7" w14:textId="6B79E30D" w:rsidR="00A1235F" w:rsidRPr="00C863C8" w:rsidRDefault="00A1235F" w:rsidP="003653D2">
      <w:pPr>
        <w:ind w:firstLine="640"/>
        <w:rPr>
          <w:rFonts w:cs="Times New Roman"/>
          <w:szCs w:val="32"/>
        </w:rPr>
      </w:pPr>
      <w:r w:rsidRPr="00C863C8">
        <w:rPr>
          <w:rFonts w:cs="Times New Roman"/>
          <w:szCs w:val="32"/>
        </w:rPr>
        <w:t>（</w:t>
      </w:r>
      <w:r w:rsidRPr="00C863C8">
        <w:rPr>
          <w:rFonts w:cs="Times New Roman"/>
          <w:szCs w:val="32"/>
        </w:rPr>
        <w:t>2</w:t>
      </w:r>
      <w:r w:rsidRPr="00C863C8">
        <w:rPr>
          <w:rFonts w:cs="Times New Roman"/>
          <w:szCs w:val="32"/>
        </w:rPr>
        <w:t>）</w:t>
      </w:r>
      <w:r w:rsidR="00967F46" w:rsidRPr="00C863C8">
        <w:rPr>
          <w:rFonts w:cs="Times New Roman"/>
          <w:szCs w:val="32"/>
        </w:rPr>
        <w:t>水利工程维修基金</w:t>
      </w:r>
      <w:r w:rsidRPr="00C863C8">
        <w:rPr>
          <w:rFonts w:cs="Times New Roman"/>
          <w:szCs w:val="32"/>
        </w:rPr>
        <w:t>管理机制建立情况；</w:t>
      </w:r>
    </w:p>
    <w:p w14:paraId="2E80CF28" w14:textId="1657FB8F" w:rsidR="00A1235F" w:rsidRPr="00C863C8" w:rsidRDefault="00A1235F" w:rsidP="003653D2">
      <w:pPr>
        <w:ind w:firstLine="640"/>
        <w:rPr>
          <w:rFonts w:cs="Times New Roman"/>
          <w:szCs w:val="32"/>
        </w:rPr>
      </w:pPr>
      <w:r w:rsidRPr="00C863C8">
        <w:rPr>
          <w:rFonts w:cs="Times New Roman"/>
          <w:szCs w:val="32"/>
        </w:rPr>
        <w:t>（</w:t>
      </w:r>
      <w:r w:rsidRPr="00C863C8">
        <w:rPr>
          <w:rFonts w:cs="Times New Roman"/>
          <w:szCs w:val="32"/>
        </w:rPr>
        <w:t>3</w:t>
      </w:r>
      <w:r w:rsidRPr="00C863C8">
        <w:rPr>
          <w:rFonts w:cs="Times New Roman"/>
          <w:szCs w:val="32"/>
        </w:rPr>
        <w:t>）</w:t>
      </w:r>
      <w:r w:rsidR="00920A14" w:rsidRPr="00C863C8">
        <w:rPr>
          <w:rFonts w:cs="Times New Roman"/>
          <w:szCs w:val="32"/>
        </w:rPr>
        <w:t>基金</w:t>
      </w:r>
      <w:r w:rsidRPr="00C863C8">
        <w:rPr>
          <w:rFonts w:cs="Times New Roman"/>
          <w:szCs w:val="32"/>
        </w:rPr>
        <w:t>使用预期收益情况和实施方案；</w:t>
      </w:r>
    </w:p>
    <w:p w14:paraId="1E97FD36" w14:textId="3E085F23" w:rsidR="00A1235F" w:rsidRPr="00C863C8" w:rsidRDefault="00A1235F" w:rsidP="003653D2">
      <w:pPr>
        <w:ind w:firstLine="640"/>
        <w:rPr>
          <w:rFonts w:cs="Times New Roman"/>
          <w:szCs w:val="32"/>
        </w:rPr>
      </w:pPr>
      <w:r w:rsidRPr="00C863C8">
        <w:rPr>
          <w:rFonts w:cs="Times New Roman"/>
          <w:szCs w:val="32"/>
        </w:rPr>
        <w:t>（</w:t>
      </w:r>
      <w:r w:rsidRPr="00C863C8">
        <w:rPr>
          <w:rFonts w:cs="Times New Roman"/>
          <w:szCs w:val="32"/>
        </w:rPr>
        <w:t>4</w:t>
      </w:r>
      <w:r w:rsidRPr="00C863C8">
        <w:rPr>
          <w:rFonts w:cs="Times New Roman"/>
          <w:szCs w:val="32"/>
        </w:rPr>
        <w:t>）</w:t>
      </w:r>
      <w:r w:rsidR="00967F46" w:rsidRPr="00C863C8">
        <w:rPr>
          <w:rFonts w:cs="Times New Roman"/>
          <w:szCs w:val="32"/>
        </w:rPr>
        <w:t>水利工程维修基金</w:t>
      </w:r>
      <w:r w:rsidRPr="00C863C8">
        <w:rPr>
          <w:rFonts w:cs="Times New Roman"/>
          <w:szCs w:val="32"/>
        </w:rPr>
        <w:t>实施的工作流程及内容等；</w:t>
      </w:r>
    </w:p>
    <w:p w14:paraId="47D9C5A0" w14:textId="77777777" w:rsidR="00A1235F" w:rsidRPr="00C863C8" w:rsidRDefault="00A1235F" w:rsidP="003653D2">
      <w:pPr>
        <w:ind w:firstLine="640"/>
        <w:rPr>
          <w:rFonts w:cs="Times New Roman"/>
          <w:szCs w:val="32"/>
        </w:rPr>
      </w:pPr>
      <w:r w:rsidRPr="00C863C8">
        <w:rPr>
          <w:rFonts w:cs="Times New Roman"/>
          <w:szCs w:val="32"/>
        </w:rPr>
        <w:t>（</w:t>
      </w:r>
      <w:r w:rsidRPr="00C863C8">
        <w:rPr>
          <w:rFonts w:cs="Times New Roman"/>
          <w:szCs w:val="32"/>
        </w:rPr>
        <w:t>5</w:t>
      </w:r>
      <w:r w:rsidRPr="00C863C8">
        <w:rPr>
          <w:rFonts w:cs="Times New Roman"/>
          <w:szCs w:val="32"/>
        </w:rPr>
        <w:t>）使用内容的情况；</w:t>
      </w:r>
    </w:p>
    <w:p w14:paraId="087F7022" w14:textId="77777777" w:rsidR="00A1235F" w:rsidRPr="00C863C8" w:rsidRDefault="00A1235F" w:rsidP="003653D2">
      <w:pPr>
        <w:ind w:firstLine="640"/>
        <w:rPr>
          <w:rFonts w:cs="Times New Roman"/>
          <w:szCs w:val="32"/>
        </w:rPr>
      </w:pPr>
      <w:r w:rsidRPr="00C863C8">
        <w:rPr>
          <w:rFonts w:cs="Times New Roman"/>
          <w:szCs w:val="32"/>
        </w:rPr>
        <w:t>（</w:t>
      </w:r>
      <w:r w:rsidRPr="00C863C8">
        <w:rPr>
          <w:rFonts w:cs="Times New Roman"/>
          <w:szCs w:val="32"/>
        </w:rPr>
        <w:t>6</w:t>
      </w:r>
      <w:r w:rsidRPr="00C863C8">
        <w:rPr>
          <w:rFonts w:cs="Times New Roman"/>
          <w:szCs w:val="32"/>
        </w:rPr>
        <w:t>）完成的产出和绩效。</w:t>
      </w:r>
      <w:bookmarkEnd w:id="41"/>
      <w:bookmarkEnd w:id="42"/>
      <w:bookmarkEnd w:id="43"/>
      <w:bookmarkEnd w:id="44"/>
      <w:bookmarkEnd w:id="45"/>
      <w:bookmarkEnd w:id="46"/>
    </w:p>
    <w:p w14:paraId="1BFD7623" w14:textId="77777777" w:rsidR="00A1235F" w:rsidRPr="00C863C8" w:rsidRDefault="00A1235F" w:rsidP="003653D2">
      <w:pPr>
        <w:pStyle w:val="2"/>
        <w:spacing w:line="560" w:lineRule="exact"/>
        <w:ind w:firstLine="643"/>
        <w:rPr>
          <w:rFonts w:cs="Times New Roman"/>
        </w:rPr>
      </w:pPr>
      <w:bookmarkStart w:id="62" w:name="_Toc75545654"/>
      <w:bookmarkStart w:id="63" w:name="_Toc75675772"/>
      <w:bookmarkStart w:id="64" w:name="_Toc76130620"/>
      <w:bookmarkStart w:id="65" w:name="_Toc76130655"/>
      <w:bookmarkStart w:id="66" w:name="_Toc76130690"/>
      <w:bookmarkStart w:id="67" w:name="_Toc76935739"/>
      <w:r w:rsidRPr="00C863C8">
        <w:rPr>
          <w:rFonts w:cs="Times New Roman"/>
        </w:rPr>
        <w:t>（二）评价原则</w:t>
      </w:r>
      <w:bookmarkEnd w:id="62"/>
      <w:bookmarkEnd w:id="63"/>
      <w:bookmarkEnd w:id="64"/>
      <w:bookmarkEnd w:id="65"/>
      <w:bookmarkEnd w:id="66"/>
      <w:bookmarkEnd w:id="67"/>
    </w:p>
    <w:p w14:paraId="65A9CF84" w14:textId="06CFBAFF" w:rsidR="00A1235F" w:rsidRPr="00C863C8" w:rsidRDefault="00A1235F" w:rsidP="003653D2">
      <w:pPr>
        <w:pStyle w:val="3"/>
        <w:ind w:firstLine="643"/>
        <w:rPr>
          <w:rFonts w:cs="Times New Roman"/>
        </w:rPr>
      </w:pPr>
      <w:bookmarkStart w:id="68" w:name="_Toc75545655"/>
      <w:bookmarkStart w:id="69" w:name="_Toc75675773"/>
      <w:bookmarkStart w:id="70" w:name="_Toc76130621"/>
      <w:bookmarkStart w:id="71" w:name="_Toc76130656"/>
      <w:bookmarkStart w:id="72" w:name="_Toc76130691"/>
      <w:bookmarkStart w:id="73" w:name="_Toc76935740"/>
      <w:r w:rsidRPr="00C863C8">
        <w:rPr>
          <w:rFonts w:cs="Times New Roman"/>
        </w:rPr>
        <w:t>1</w:t>
      </w:r>
      <w:r w:rsidR="00CA566C" w:rsidRPr="00C863C8">
        <w:rPr>
          <w:rFonts w:cs="Times New Roman"/>
        </w:rPr>
        <w:t xml:space="preserve">. </w:t>
      </w:r>
      <w:r w:rsidRPr="00C863C8">
        <w:rPr>
          <w:rFonts w:cs="Times New Roman"/>
        </w:rPr>
        <w:t>客观性原则</w:t>
      </w:r>
      <w:bookmarkEnd w:id="68"/>
      <w:bookmarkEnd w:id="69"/>
      <w:bookmarkEnd w:id="70"/>
      <w:bookmarkEnd w:id="71"/>
      <w:bookmarkEnd w:id="72"/>
      <w:bookmarkEnd w:id="73"/>
    </w:p>
    <w:p w14:paraId="3E8ADAA3" w14:textId="77777777" w:rsidR="00A1235F" w:rsidRPr="00C863C8" w:rsidRDefault="00A1235F" w:rsidP="003653D2">
      <w:pPr>
        <w:ind w:firstLine="640"/>
        <w:rPr>
          <w:rFonts w:cs="Times New Roman"/>
        </w:rPr>
      </w:pPr>
      <w:r w:rsidRPr="00C863C8">
        <w:rPr>
          <w:rFonts w:cs="Times New Roman"/>
        </w:rPr>
        <w:t>绩效评价必须在充分调研的基础上，以问题为导向，以事实为准绳，运用指标和数据，对项目投入、实施、产出及效益情况进行全面客观评价，不以评价者个人喜好影响评价结论的准确性。</w:t>
      </w:r>
    </w:p>
    <w:p w14:paraId="6FF27754" w14:textId="5759E654" w:rsidR="00A1235F" w:rsidRPr="00C863C8" w:rsidRDefault="00A1235F" w:rsidP="003653D2">
      <w:pPr>
        <w:pStyle w:val="3"/>
        <w:ind w:firstLine="643"/>
        <w:rPr>
          <w:rFonts w:cs="Times New Roman"/>
        </w:rPr>
      </w:pPr>
      <w:bookmarkStart w:id="74" w:name="_Toc75545656"/>
      <w:bookmarkStart w:id="75" w:name="_Toc75675774"/>
      <w:bookmarkStart w:id="76" w:name="_Toc76130622"/>
      <w:bookmarkStart w:id="77" w:name="_Toc76130657"/>
      <w:bookmarkStart w:id="78" w:name="_Toc76130692"/>
      <w:bookmarkStart w:id="79" w:name="_Toc76935741"/>
      <w:r w:rsidRPr="00C863C8">
        <w:rPr>
          <w:rFonts w:cs="Times New Roman"/>
        </w:rPr>
        <w:lastRenderedPageBreak/>
        <w:t>2</w:t>
      </w:r>
      <w:r w:rsidR="00CA566C" w:rsidRPr="00C863C8">
        <w:rPr>
          <w:rFonts w:cs="Times New Roman"/>
        </w:rPr>
        <w:t xml:space="preserve">. </w:t>
      </w:r>
      <w:r w:rsidRPr="00C863C8">
        <w:rPr>
          <w:rFonts w:cs="Times New Roman"/>
        </w:rPr>
        <w:t>公平和公正性原则</w:t>
      </w:r>
      <w:bookmarkEnd w:id="74"/>
      <w:bookmarkEnd w:id="75"/>
      <w:bookmarkEnd w:id="76"/>
      <w:bookmarkEnd w:id="77"/>
      <w:bookmarkEnd w:id="78"/>
      <w:bookmarkEnd w:id="79"/>
    </w:p>
    <w:p w14:paraId="43D8C2BB" w14:textId="77777777" w:rsidR="00A1235F" w:rsidRPr="00C863C8" w:rsidRDefault="00A1235F" w:rsidP="003653D2">
      <w:pPr>
        <w:ind w:firstLine="640"/>
        <w:rPr>
          <w:rFonts w:cs="Times New Roman"/>
        </w:rPr>
      </w:pPr>
      <w:r w:rsidRPr="00C863C8">
        <w:rPr>
          <w:rFonts w:cs="Times New Roman"/>
        </w:rPr>
        <w:t>绩效评价应在客观基础上，将相关目标群体纳入评价范围，评价结果不受各种利益集团左右。</w:t>
      </w:r>
    </w:p>
    <w:p w14:paraId="6DB36B74" w14:textId="4AC590B8" w:rsidR="00A1235F" w:rsidRPr="00C863C8" w:rsidRDefault="00A1235F" w:rsidP="003653D2">
      <w:pPr>
        <w:pStyle w:val="3"/>
        <w:ind w:firstLine="643"/>
        <w:rPr>
          <w:rFonts w:cs="Times New Roman"/>
        </w:rPr>
      </w:pPr>
      <w:bookmarkStart w:id="80" w:name="_Toc75545657"/>
      <w:bookmarkStart w:id="81" w:name="_Toc75675775"/>
      <w:bookmarkStart w:id="82" w:name="_Toc76130623"/>
      <w:bookmarkStart w:id="83" w:name="_Toc76130658"/>
      <w:bookmarkStart w:id="84" w:name="_Toc76130693"/>
      <w:bookmarkStart w:id="85" w:name="_Toc76935742"/>
      <w:r w:rsidRPr="00C863C8">
        <w:rPr>
          <w:rFonts w:cs="Times New Roman"/>
        </w:rPr>
        <w:t>3</w:t>
      </w:r>
      <w:r w:rsidR="00CA566C" w:rsidRPr="00C863C8">
        <w:rPr>
          <w:rFonts w:cs="Times New Roman"/>
        </w:rPr>
        <w:t xml:space="preserve">. </w:t>
      </w:r>
      <w:r w:rsidRPr="00C863C8">
        <w:rPr>
          <w:rFonts w:cs="Times New Roman"/>
        </w:rPr>
        <w:t>重要性原则</w:t>
      </w:r>
      <w:bookmarkEnd w:id="80"/>
      <w:bookmarkEnd w:id="81"/>
      <w:bookmarkEnd w:id="82"/>
      <w:bookmarkEnd w:id="83"/>
      <w:bookmarkEnd w:id="84"/>
      <w:bookmarkEnd w:id="85"/>
    </w:p>
    <w:p w14:paraId="172E3415" w14:textId="77777777" w:rsidR="00A1235F" w:rsidRPr="00C863C8" w:rsidRDefault="00A1235F" w:rsidP="003653D2">
      <w:pPr>
        <w:ind w:firstLine="640"/>
        <w:rPr>
          <w:rFonts w:cs="Times New Roman"/>
        </w:rPr>
      </w:pPr>
      <w:r w:rsidRPr="00C863C8">
        <w:rPr>
          <w:rFonts w:cs="Times New Roman"/>
        </w:rPr>
        <w:t>绩效评价不是事无巨细，应根据绵竹市社会经济发展现状及长期目标和社会大众期待，科学设置指标体系，围绕核心目标开展评价。一方面有利于降低评价成本，另一方面也有利于提高评价效率。</w:t>
      </w:r>
    </w:p>
    <w:p w14:paraId="6290D588" w14:textId="1AAC9D2E" w:rsidR="00A1235F" w:rsidRPr="00C863C8" w:rsidRDefault="00A1235F" w:rsidP="003653D2">
      <w:pPr>
        <w:pStyle w:val="3"/>
        <w:ind w:firstLine="643"/>
        <w:rPr>
          <w:rFonts w:cs="Times New Roman"/>
        </w:rPr>
      </w:pPr>
      <w:bookmarkStart w:id="86" w:name="_Toc75545658"/>
      <w:bookmarkStart w:id="87" w:name="_Toc75675776"/>
      <w:bookmarkStart w:id="88" w:name="_Toc76130624"/>
      <w:bookmarkStart w:id="89" w:name="_Toc76130659"/>
      <w:bookmarkStart w:id="90" w:name="_Toc76130694"/>
      <w:bookmarkStart w:id="91" w:name="_Toc76935743"/>
      <w:r w:rsidRPr="00C863C8">
        <w:rPr>
          <w:rFonts w:cs="Times New Roman"/>
        </w:rPr>
        <w:t>4</w:t>
      </w:r>
      <w:r w:rsidR="00CA566C" w:rsidRPr="00C863C8">
        <w:rPr>
          <w:rFonts w:cs="Times New Roman"/>
        </w:rPr>
        <w:t xml:space="preserve">. </w:t>
      </w:r>
      <w:r w:rsidRPr="00C863C8">
        <w:rPr>
          <w:rFonts w:cs="Times New Roman"/>
        </w:rPr>
        <w:t>可比性原则</w:t>
      </w:r>
      <w:bookmarkEnd w:id="86"/>
      <w:bookmarkEnd w:id="87"/>
      <w:bookmarkEnd w:id="88"/>
      <w:bookmarkEnd w:id="89"/>
      <w:bookmarkEnd w:id="90"/>
      <w:bookmarkEnd w:id="91"/>
    </w:p>
    <w:p w14:paraId="695C9C51" w14:textId="77777777" w:rsidR="00A1235F" w:rsidRPr="00C863C8" w:rsidRDefault="00A1235F" w:rsidP="00FF5C31">
      <w:pPr>
        <w:ind w:firstLine="640"/>
        <w:rPr>
          <w:rFonts w:cs="Times New Roman"/>
          <w:szCs w:val="32"/>
        </w:rPr>
      </w:pPr>
      <w:r w:rsidRPr="00C863C8">
        <w:rPr>
          <w:rFonts w:cs="Times New Roman"/>
          <w:szCs w:val="32"/>
        </w:rPr>
        <w:t>绩效评价需要针对项目实施前后的效果进行前后比较分析，以显示项目实施的真正绩效。指标和数据采集成为前后效果比较的重要基础。</w:t>
      </w:r>
    </w:p>
    <w:p w14:paraId="20E5CE6E" w14:textId="17690016" w:rsidR="00A1235F" w:rsidRPr="00C863C8" w:rsidRDefault="00A1235F" w:rsidP="00FF5C31">
      <w:pPr>
        <w:pStyle w:val="3"/>
        <w:ind w:firstLine="643"/>
        <w:rPr>
          <w:rFonts w:cs="Times New Roman"/>
        </w:rPr>
      </w:pPr>
      <w:bookmarkStart w:id="92" w:name="_Toc75545659"/>
      <w:bookmarkStart w:id="93" w:name="_Toc75675777"/>
      <w:bookmarkStart w:id="94" w:name="_Toc76130625"/>
      <w:bookmarkStart w:id="95" w:name="_Toc76130660"/>
      <w:bookmarkStart w:id="96" w:name="_Toc76130695"/>
      <w:bookmarkStart w:id="97" w:name="_Toc76935744"/>
      <w:r w:rsidRPr="00C863C8">
        <w:rPr>
          <w:rFonts w:cs="Times New Roman"/>
        </w:rPr>
        <w:t>5</w:t>
      </w:r>
      <w:r w:rsidR="00CA566C" w:rsidRPr="00C863C8">
        <w:rPr>
          <w:rFonts w:cs="Times New Roman"/>
        </w:rPr>
        <w:t xml:space="preserve">. </w:t>
      </w:r>
      <w:r w:rsidRPr="00C863C8">
        <w:rPr>
          <w:rFonts w:cs="Times New Roman"/>
        </w:rPr>
        <w:t>结果导向原则</w:t>
      </w:r>
      <w:bookmarkEnd w:id="92"/>
      <w:bookmarkEnd w:id="93"/>
      <w:bookmarkEnd w:id="94"/>
      <w:bookmarkEnd w:id="95"/>
      <w:bookmarkEnd w:id="96"/>
      <w:bookmarkEnd w:id="97"/>
    </w:p>
    <w:p w14:paraId="2B2D273B" w14:textId="77777777" w:rsidR="00A1235F" w:rsidRPr="00C863C8" w:rsidRDefault="00A1235F" w:rsidP="00FF5C31">
      <w:pPr>
        <w:ind w:firstLine="640"/>
        <w:rPr>
          <w:rFonts w:cs="Times New Roman"/>
          <w:szCs w:val="32"/>
        </w:rPr>
      </w:pPr>
      <w:r w:rsidRPr="00C863C8">
        <w:rPr>
          <w:rFonts w:cs="Times New Roman"/>
          <w:szCs w:val="32"/>
        </w:rPr>
        <w:t>绩效评价的根本目标是为了提高资金使用效益，让好的项目更好地执行，让社会受益。项目绩效评价的结果必须得到应用，才能真正推动项目管理的规范性和项目实施的有效性。</w:t>
      </w:r>
    </w:p>
    <w:p w14:paraId="7E46D108" w14:textId="327DCDAB" w:rsidR="00A1235F" w:rsidRPr="00C863C8" w:rsidRDefault="00A1235F" w:rsidP="003653D2">
      <w:pPr>
        <w:pStyle w:val="2"/>
        <w:spacing w:line="560" w:lineRule="exact"/>
        <w:ind w:firstLine="643"/>
        <w:rPr>
          <w:rFonts w:cs="Times New Roman"/>
        </w:rPr>
      </w:pPr>
      <w:bookmarkStart w:id="98" w:name="_Toc75545660"/>
      <w:bookmarkStart w:id="99" w:name="_Toc75675778"/>
      <w:bookmarkStart w:id="100" w:name="_Toc76130626"/>
      <w:bookmarkStart w:id="101" w:name="_Toc76130661"/>
      <w:bookmarkStart w:id="102" w:name="_Toc76130696"/>
      <w:bookmarkStart w:id="103" w:name="_Toc76935745"/>
      <w:r w:rsidRPr="00C863C8">
        <w:rPr>
          <w:rFonts w:cs="Times New Roman"/>
        </w:rPr>
        <w:t>（三）实地调研选点</w:t>
      </w:r>
      <w:bookmarkEnd w:id="98"/>
      <w:bookmarkEnd w:id="99"/>
      <w:bookmarkEnd w:id="100"/>
      <w:bookmarkEnd w:id="101"/>
      <w:bookmarkEnd w:id="102"/>
      <w:bookmarkEnd w:id="103"/>
    </w:p>
    <w:p w14:paraId="113215C0" w14:textId="07E6ECFF" w:rsidR="002265ED" w:rsidRPr="00C863C8" w:rsidRDefault="00A1235F" w:rsidP="003653D2">
      <w:pPr>
        <w:ind w:firstLine="640"/>
        <w:rPr>
          <w:rFonts w:cs="Times New Roman"/>
        </w:rPr>
      </w:pPr>
      <w:r w:rsidRPr="00C863C8">
        <w:rPr>
          <w:rFonts w:cs="Times New Roman"/>
        </w:rPr>
        <w:t>综合考虑本项目的实际情况和相关要求，根据</w:t>
      </w:r>
      <w:r w:rsidR="004446FC" w:rsidRPr="00C863C8">
        <w:rPr>
          <w:rFonts w:cs="Times New Roman"/>
        </w:rPr>
        <w:t>水利设施建设内容</w:t>
      </w:r>
      <w:r w:rsidRPr="00C863C8">
        <w:rPr>
          <w:rFonts w:cs="Times New Roman"/>
        </w:rPr>
        <w:t>、区域位置分布和经济发达程度等几方面因素进行多阶段分层抽样</w:t>
      </w:r>
      <w:r w:rsidR="00846782" w:rsidRPr="00C863C8">
        <w:rPr>
          <w:rFonts w:cs="Times New Roman"/>
        </w:rPr>
        <w:t>，</w:t>
      </w:r>
      <w:r w:rsidRPr="00C863C8">
        <w:rPr>
          <w:rFonts w:cs="Times New Roman"/>
        </w:rPr>
        <w:t>具体</w:t>
      </w:r>
      <w:r w:rsidR="00846782" w:rsidRPr="00C863C8">
        <w:rPr>
          <w:rFonts w:cs="Times New Roman"/>
        </w:rPr>
        <w:t>现场考察</w:t>
      </w:r>
      <w:r w:rsidRPr="00C863C8">
        <w:rPr>
          <w:rFonts w:cs="Times New Roman"/>
        </w:rPr>
        <w:t>选点如下：</w:t>
      </w:r>
      <w:r w:rsidR="002265ED" w:rsidRPr="00C863C8">
        <w:rPr>
          <w:rFonts w:cs="Times New Roman"/>
        </w:rPr>
        <w:t>紫岩街道</w:t>
      </w:r>
      <w:r w:rsidR="00FF736A" w:rsidRPr="00C863C8">
        <w:rPr>
          <w:rFonts w:cs="Times New Roman"/>
        </w:rPr>
        <w:t>广和村水美新村渠道修复、小柏林水库大坝标准化管理、西埝支渠东普村</w:t>
      </w:r>
      <w:r w:rsidR="00FF736A" w:rsidRPr="00C863C8">
        <w:rPr>
          <w:rFonts w:cs="Times New Roman"/>
        </w:rPr>
        <w:t>8</w:t>
      </w:r>
      <w:r w:rsidR="00FF736A" w:rsidRPr="00C863C8">
        <w:rPr>
          <w:rFonts w:cs="Times New Roman"/>
        </w:rPr>
        <w:t>村、</w:t>
      </w:r>
      <w:r w:rsidR="00FF736A" w:rsidRPr="00C863C8">
        <w:rPr>
          <w:rFonts w:cs="Times New Roman"/>
        </w:rPr>
        <w:t>12</w:t>
      </w:r>
      <w:r w:rsidR="00FF736A" w:rsidRPr="00C863C8">
        <w:rPr>
          <w:rFonts w:cs="Times New Roman"/>
        </w:rPr>
        <w:t>组损毁</w:t>
      </w:r>
      <w:r w:rsidR="00FF736A" w:rsidRPr="00C863C8">
        <w:rPr>
          <w:rFonts w:cs="Times New Roman"/>
        </w:rPr>
        <w:t>95</w:t>
      </w:r>
      <w:r w:rsidR="00FF736A" w:rsidRPr="00C863C8">
        <w:rPr>
          <w:rFonts w:cs="Times New Roman"/>
        </w:rPr>
        <w:t>米、绵远河灵桥村段堤防临时加</w:t>
      </w:r>
      <w:r w:rsidR="00FF736A" w:rsidRPr="00C863C8">
        <w:rPr>
          <w:rFonts w:cs="Times New Roman"/>
        </w:rPr>
        <w:lastRenderedPageBreak/>
        <w:t>固工程、玉泉镇排洪渠整治项目。</w:t>
      </w:r>
    </w:p>
    <w:p w14:paraId="2CEE32CD" w14:textId="2BED5D04" w:rsidR="00837A12" w:rsidRPr="00C863C8" w:rsidRDefault="00651EFA" w:rsidP="003653D2">
      <w:pPr>
        <w:keepNext/>
        <w:keepLines/>
        <w:ind w:firstLine="723"/>
        <w:outlineLvl w:val="0"/>
        <w:rPr>
          <w:rFonts w:eastAsia="黑体" w:cs="Times New Roman"/>
          <w:b/>
          <w:bCs/>
          <w:kern w:val="44"/>
          <w:sz w:val="36"/>
          <w:szCs w:val="44"/>
        </w:rPr>
      </w:pPr>
      <w:bookmarkStart w:id="104" w:name="_Toc75675779"/>
      <w:bookmarkStart w:id="105" w:name="_Toc76130627"/>
      <w:bookmarkStart w:id="106" w:name="_Toc76130662"/>
      <w:bookmarkStart w:id="107" w:name="_Toc76130697"/>
      <w:bookmarkStart w:id="108" w:name="_Toc76935746"/>
      <w:r w:rsidRPr="00C863C8">
        <w:rPr>
          <w:rFonts w:eastAsia="黑体" w:cs="Times New Roman"/>
          <w:b/>
          <w:bCs/>
          <w:kern w:val="44"/>
          <w:sz w:val="36"/>
          <w:szCs w:val="44"/>
        </w:rPr>
        <w:t>三</w:t>
      </w:r>
      <w:r w:rsidR="00837A12" w:rsidRPr="00C863C8">
        <w:rPr>
          <w:rFonts w:eastAsia="黑体" w:cs="Times New Roman"/>
          <w:b/>
          <w:bCs/>
          <w:kern w:val="44"/>
          <w:sz w:val="36"/>
          <w:szCs w:val="44"/>
        </w:rPr>
        <w:t>、评价结论及绩效分析</w:t>
      </w:r>
      <w:bookmarkEnd w:id="104"/>
      <w:bookmarkEnd w:id="105"/>
      <w:bookmarkEnd w:id="106"/>
      <w:bookmarkEnd w:id="107"/>
      <w:bookmarkEnd w:id="108"/>
    </w:p>
    <w:p w14:paraId="491F9E0A" w14:textId="77777777" w:rsidR="00837A12" w:rsidRPr="00C863C8" w:rsidRDefault="00837A12" w:rsidP="003653D2">
      <w:pPr>
        <w:keepNext/>
        <w:keepLines/>
        <w:ind w:firstLine="643"/>
        <w:outlineLvl w:val="1"/>
        <w:rPr>
          <w:rFonts w:eastAsia="楷体_GB2312" w:cs="Times New Roman"/>
          <w:b/>
          <w:bCs/>
          <w:szCs w:val="32"/>
        </w:rPr>
      </w:pPr>
      <w:bookmarkStart w:id="109" w:name="_Toc75675780"/>
      <w:bookmarkStart w:id="110" w:name="_Toc76130628"/>
      <w:bookmarkStart w:id="111" w:name="_Toc76130663"/>
      <w:bookmarkStart w:id="112" w:name="_Toc76130698"/>
      <w:bookmarkStart w:id="113" w:name="_Toc76935747"/>
      <w:r w:rsidRPr="00C863C8">
        <w:rPr>
          <w:rFonts w:eastAsia="楷体_GB2312" w:cs="Times New Roman"/>
          <w:b/>
          <w:bCs/>
          <w:szCs w:val="32"/>
        </w:rPr>
        <w:t>（一）评价结论</w:t>
      </w:r>
      <w:bookmarkEnd w:id="109"/>
      <w:bookmarkEnd w:id="110"/>
      <w:bookmarkEnd w:id="111"/>
      <w:bookmarkEnd w:id="112"/>
      <w:bookmarkEnd w:id="113"/>
    </w:p>
    <w:p w14:paraId="5CFECEFB" w14:textId="3DFFF7B7" w:rsidR="00837A12" w:rsidRPr="00C863C8" w:rsidRDefault="00837A12" w:rsidP="003653D2">
      <w:pPr>
        <w:ind w:firstLine="643"/>
        <w:rPr>
          <w:rFonts w:cs="Times New Roman"/>
          <w:b/>
          <w:bCs/>
        </w:rPr>
      </w:pPr>
      <w:r w:rsidRPr="00C863C8">
        <w:rPr>
          <w:rFonts w:cs="Times New Roman"/>
          <w:b/>
          <w:bCs/>
        </w:rPr>
        <w:t>绵竹市</w:t>
      </w:r>
      <w:r w:rsidRPr="00C863C8">
        <w:rPr>
          <w:rFonts w:cs="Times New Roman"/>
          <w:b/>
          <w:bCs/>
        </w:rPr>
        <w:t>2020</w:t>
      </w:r>
      <w:r w:rsidRPr="00C863C8">
        <w:rPr>
          <w:rFonts w:cs="Times New Roman"/>
          <w:b/>
          <w:bCs/>
        </w:rPr>
        <w:t>年水利工程维修基金项目</w:t>
      </w:r>
      <w:r w:rsidR="00FF5C31" w:rsidRPr="00C863C8">
        <w:rPr>
          <w:rFonts w:cs="Times New Roman"/>
          <w:b/>
          <w:bCs/>
        </w:rPr>
        <w:t>支出</w:t>
      </w:r>
      <w:r w:rsidRPr="00C863C8">
        <w:rPr>
          <w:rFonts w:cs="Times New Roman"/>
          <w:b/>
          <w:bCs/>
        </w:rPr>
        <w:t>绩效评价得分为</w:t>
      </w:r>
      <w:r w:rsidRPr="00C863C8">
        <w:rPr>
          <w:rFonts w:cs="Times New Roman"/>
          <w:b/>
          <w:bCs/>
        </w:rPr>
        <w:t>8</w:t>
      </w:r>
      <w:r w:rsidR="006F13F2" w:rsidRPr="00C863C8">
        <w:rPr>
          <w:rFonts w:cs="Times New Roman"/>
          <w:b/>
          <w:bCs/>
        </w:rPr>
        <w:t>9</w:t>
      </w:r>
      <w:r w:rsidR="00D11FD8" w:rsidRPr="00C863C8">
        <w:rPr>
          <w:rFonts w:cs="Times New Roman"/>
          <w:b/>
          <w:bCs/>
        </w:rPr>
        <w:t>.</w:t>
      </w:r>
      <w:r w:rsidR="00275F7F">
        <w:rPr>
          <w:rFonts w:cs="Times New Roman"/>
          <w:b/>
          <w:bCs/>
        </w:rPr>
        <w:t>27</w:t>
      </w:r>
      <w:r w:rsidRPr="00C863C8">
        <w:rPr>
          <w:rFonts w:cs="Times New Roman"/>
          <w:b/>
          <w:bCs/>
        </w:rPr>
        <w:t>分，等级判定为：良</w:t>
      </w:r>
      <w:r w:rsidRPr="00C863C8">
        <w:rPr>
          <w:rFonts w:cs="Times New Roman"/>
          <w:b/>
          <w:bCs/>
          <w:vertAlign w:val="superscript"/>
        </w:rPr>
        <w:footnoteReference w:id="1"/>
      </w:r>
      <w:r w:rsidRPr="00C863C8">
        <w:rPr>
          <w:rFonts w:cs="Times New Roman"/>
          <w:b/>
          <w:bCs/>
        </w:rPr>
        <w:t>。</w:t>
      </w:r>
    </w:p>
    <w:p w14:paraId="36575BDC" w14:textId="1C65A9D0" w:rsidR="00837A12" w:rsidRPr="00C863C8" w:rsidRDefault="00837A12" w:rsidP="003653D2">
      <w:pPr>
        <w:ind w:firstLine="640"/>
        <w:rPr>
          <w:rFonts w:cs="Times New Roman"/>
        </w:rPr>
      </w:pPr>
      <w:r w:rsidRPr="00C863C8">
        <w:rPr>
          <w:rFonts w:cs="Times New Roman"/>
        </w:rPr>
        <w:t>总体而言，绵竹市</w:t>
      </w:r>
      <w:r w:rsidRPr="00C863C8">
        <w:rPr>
          <w:rFonts w:cs="Times New Roman"/>
        </w:rPr>
        <w:t>2020</w:t>
      </w:r>
      <w:r w:rsidRPr="00C863C8">
        <w:rPr>
          <w:rFonts w:cs="Times New Roman"/>
        </w:rPr>
        <w:t>年水利工程维修基金项目在项目决策和项目效果方面表现较好，但在项目实施和项目产出方面存在一定问题，一是由于多个项目成本高于预算经费</w:t>
      </w:r>
      <w:r w:rsidR="0043416D" w:rsidRPr="00C863C8">
        <w:rPr>
          <w:rFonts w:cs="Times New Roman"/>
        </w:rPr>
        <w:t>，</w:t>
      </w:r>
      <w:r w:rsidRPr="00C863C8">
        <w:rPr>
          <w:rFonts w:cs="Times New Roman"/>
        </w:rPr>
        <w:t>导致项目实际支付费用较高；二是就项目完成数量而言，</w:t>
      </w:r>
      <w:r w:rsidRPr="00C863C8">
        <w:rPr>
          <w:rFonts w:cs="Times New Roman"/>
        </w:rPr>
        <w:t>90</w:t>
      </w:r>
      <w:r w:rsidRPr="00C863C8">
        <w:rPr>
          <w:rFonts w:cs="Times New Roman"/>
        </w:rPr>
        <w:t>个建设项目中有</w:t>
      </w:r>
      <w:r w:rsidRPr="00C863C8">
        <w:rPr>
          <w:rFonts w:cs="Times New Roman"/>
        </w:rPr>
        <w:t>16</w:t>
      </w:r>
      <w:r w:rsidRPr="00C863C8">
        <w:rPr>
          <w:rFonts w:cs="Times New Roman"/>
        </w:rPr>
        <w:t>个项目未</w:t>
      </w:r>
      <w:r w:rsidR="00606DBD" w:rsidRPr="00C863C8">
        <w:rPr>
          <w:rFonts w:cs="Times New Roman"/>
        </w:rPr>
        <w:t>全部</w:t>
      </w:r>
      <w:r w:rsidRPr="00C863C8">
        <w:rPr>
          <w:rFonts w:cs="Times New Roman"/>
        </w:rPr>
        <w:t>完工的情况，项目完工</w:t>
      </w:r>
      <w:r w:rsidR="00FF5C31" w:rsidRPr="00C863C8">
        <w:rPr>
          <w:rFonts w:cs="Times New Roman"/>
        </w:rPr>
        <w:t>进度有些滞后</w:t>
      </w:r>
      <w:r w:rsidRPr="00C863C8">
        <w:rPr>
          <w:rFonts w:cs="Times New Roman"/>
        </w:rPr>
        <w:t>。</w:t>
      </w:r>
    </w:p>
    <w:p w14:paraId="6AE2D328" w14:textId="4B42DC4A" w:rsidR="006A17FF" w:rsidRPr="00C863C8" w:rsidRDefault="00606DBD" w:rsidP="003653D2">
      <w:pPr>
        <w:ind w:firstLine="640"/>
        <w:rPr>
          <w:rFonts w:cs="Times New Roman"/>
        </w:rPr>
      </w:pPr>
      <w:r w:rsidRPr="00C863C8">
        <w:rPr>
          <w:rFonts w:cs="Times New Roman"/>
        </w:rPr>
        <w:t>本次评价</w:t>
      </w:r>
      <w:r w:rsidR="00837A12" w:rsidRPr="00C863C8">
        <w:rPr>
          <w:rFonts w:cs="Times New Roman"/>
        </w:rPr>
        <w:t>综合运用实地调查、实地访谈、资料核查等方法进行多源数据采集，依据评价指标进行打分，一级指标得分情况如下：项目决策</w:t>
      </w:r>
      <w:r w:rsidR="00837A12" w:rsidRPr="00C863C8">
        <w:rPr>
          <w:rFonts w:cs="Times New Roman"/>
        </w:rPr>
        <w:t>17.00</w:t>
      </w:r>
      <w:r w:rsidR="00837A12" w:rsidRPr="00C863C8">
        <w:rPr>
          <w:rFonts w:cs="Times New Roman"/>
        </w:rPr>
        <w:t>分，实际得分</w:t>
      </w:r>
      <w:r w:rsidR="00837A12" w:rsidRPr="00C863C8">
        <w:rPr>
          <w:rFonts w:cs="Times New Roman"/>
        </w:rPr>
        <w:t>16.00</w:t>
      </w:r>
      <w:r w:rsidR="00837A12" w:rsidRPr="00C863C8">
        <w:rPr>
          <w:rFonts w:cs="Times New Roman"/>
        </w:rPr>
        <w:t>分，得分率</w:t>
      </w:r>
      <w:r w:rsidR="00837A12" w:rsidRPr="00C863C8">
        <w:rPr>
          <w:rFonts w:cs="Times New Roman"/>
        </w:rPr>
        <w:t>94.11%</w:t>
      </w:r>
      <w:r w:rsidR="00837A12" w:rsidRPr="00C863C8">
        <w:rPr>
          <w:rFonts w:cs="Times New Roman"/>
        </w:rPr>
        <w:t>；项目实施</w:t>
      </w:r>
      <w:r w:rsidR="00837A12" w:rsidRPr="00C863C8">
        <w:rPr>
          <w:rFonts w:cs="Times New Roman"/>
        </w:rPr>
        <w:t>29.00</w:t>
      </w:r>
      <w:r w:rsidR="00837A12" w:rsidRPr="00C863C8">
        <w:rPr>
          <w:rFonts w:cs="Times New Roman"/>
        </w:rPr>
        <w:t>分，实际得分</w:t>
      </w:r>
      <w:r w:rsidR="00837A12" w:rsidRPr="00C863C8">
        <w:rPr>
          <w:rFonts w:cs="Times New Roman"/>
        </w:rPr>
        <w:t>2</w:t>
      </w:r>
      <w:r w:rsidR="006F13F2" w:rsidRPr="00C863C8">
        <w:rPr>
          <w:rFonts w:cs="Times New Roman"/>
        </w:rPr>
        <w:t>7</w:t>
      </w:r>
      <w:r w:rsidR="00837A12" w:rsidRPr="00C863C8">
        <w:rPr>
          <w:rFonts w:cs="Times New Roman"/>
        </w:rPr>
        <w:t>.18</w:t>
      </w:r>
      <w:r w:rsidR="00837A12" w:rsidRPr="00C863C8">
        <w:rPr>
          <w:rFonts w:cs="Times New Roman"/>
        </w:rPr>
        <w:t>分，得分率</w:t>
      </w:r>
      <w:r w:rsidR="00837A12" w:rsidRPr="00C863C8">
        <w:rPr>
          <w:rFonts w:cs="Times New Roman"/>
        </w:rPr>
        <w:t>9</w:t>
      </w:r>
      <w:r w:rsidR="006F13F2" w:rsidRPr="00C863C8">
        <w:rPr>
          <w:rFonts w:cs="Times New Roman"/>
        </w:rPr>
        <w:t>3</w:t>
      </w:r>
      <w:r w:rsidR="00837A12" w:rsidRPr="00C863C8">
        <w:rPr>
          <w:rFonts w:cs="Times New Roman"/>
        </w:rPr>
        <w:t>.</w:t>
      </w:r>
      <w:r w:rsidR="006F13F2" w:rsidRPr="00C863C8">
        <w:rPr>
          <w:rFonts w:cs="Times New Roman"/>
        </w:rPr>
        <w:t>72</w:t>
      </w:r>
      <w:r w:rsidR="00837A12" w:rsidRPr="00C863C8">
        <w:rPr>
          <w:rFonts w:cs="Times New Roman"/>
        </w:rPr>
        <w:t>%</w:t>
      </w:r>
      <w:r w:rsidR="00837A12" w:rsidRPr="00C863C8">
        <w:rPr>
          <w:rFonts w:cs="Times New Roman"/>
        </w:rPr>
        <w:t>；项目产出</w:t>
      </w:r>
      <w:r w:rsidR="00837A12" w:rsidRPr="00C863C8">
        <w:rPr>
          <w:rFonts w:cs="Times New Roman"/>
        </w:rPr>
        <w:t>24.00</w:t>
      </w:r>
      <w:r w:rsidR="00837A12" w:rsidRPr="00C863C8">
        <w:rPr>
          <w:rFonts w:cs="Times New Roman"/>
        </w:rPr>
        <w:t>分，实际得分</w:t>
      </w:r>
      <w:r w:rsidR="00837A12" w:rsidRPr="00C863C8">
        <w:rPr>
          <w:rFonts w:cs="Times New Roman"/>
        </w:rPr>
        <w:t>1</w:t>
      </w:r>
      <w:r w:rsidR="00D11FD8" w:rsidRPr="00C863C8">
        <w:rPr>
          <w:rFonts w:cs="Times New Roman"/>
        </w:rPr>
        <w:t>8.0</w:t>
      </w:r>
      <w:r w:rsidR="00837A12" w:rsidRPr="00C863C8">
        <w:rPr>
          <w:rFonts w:cs="Times New Roman"/>
        </w:rPr>
        <w:t>3</w:t>
      </w:r>
      <w:r w:rsidR="00837A12" w:rsidRPr="00C863C8">
        <w:rPr>
          <w:rFonts w:cs="Times New Roman"/>
        </w:rPr>
        <w:t>分，得分率</w:t>
      </w:r>
      <w:r w:rsidR="00D11FD8" w:rsidRPr="00C863C8">
        <w:rPr>
          <w:rFonts w:cs="Times New Roman"/>
        </w:rPr>
        <w:t>75</w:t>
      </w:r>
      <w:r w:rsidR="00837A12" w:rsidRPr="00C863C8">
        <w:rPr>
          <w:rFonts w:cs="Times New Roman"/>
        </w:rPr>
        <w:t>.</w:t>
      </w:r>
      <w:r w:rsidR="00D11FD8" w:rsidRPr="00C863C8">
        <w:rPr>
          <w:rFonts w:cs="Times New Roman"/>
        </w:rPr>
        <w:t>13</w:t>
      </w:r>
      <w:r w:rsidR="00837A12" w:rsidRPr="00C863C8">
        <w:rPr>
          <w:rFonts w:cs="Times New Roman"/>
        </w:rPr>
        <w:t>%</w:t>
      </w:r>
      <w:r w:rsidR="00837A12" w:rsidRPr="00C863C8">
        <w:rPr>
          <w:rFonts w:cs="Times New Roman"/>
        </w:rPr>
        <w:t>；项目效果</w:t>
      </w:r>
      <w:r w:rsidR="00837A12" w:rsidRPr="00C863C8">
        <w:rPr>
          <w:rFonts w:cs="Times New Roman"/>
        </w:rPr>
        <w:t>30.00</w:t>
      </w:r>
      <w:r w:rsidR="00837A12" w:rsidRPr="00C863C8">
        <w:rPr>
          <w:rFonts w:cs="Times New Roman"/>
        </w:rPr>
        <w:t>分，实际得分</w:t>
      </w:r>
      <w:r w:rsidR="00837A12" w:rsidRPr="00C863C8">
        <w:rPr>
          <w:rFonts w:cs="Times New Roman"/>
        </w:rPr>
        <w:t>28.23</w:t>
      </w:r>
      <w:r w:rsidR="00837A12" w:rsidRPr="00C863C8">
        <w:rPr>
          <w:rFonts w:cs="Times New Roman"/>
        </w:rPr>
        <w:t>分，得分率</w:t>
      </w:r>
      <w:r w:rsidR="00837A12" w:rsidRPr="00C863C8">
        <w:rPr>
          <w:rFonts w:cs="Times New Roman"/>
        </w:rPr>
        <w:t>94.10%</w:t>
      </w:r>
      <w:r w:rsidR="00837A12" w:rsidRPr="00C863C8">
        <w:rPr>
          <w:rFonts w:cs="Times New Roman"/>
        </w:rPr>
        <w:t>。</w:t>
      </w:r>
      <w:r w:rsidR="00837A12" w:rsidRPr="00C863C8">
        <w:rPr>
          <w:rFonts w:cs="Times New Roman"/>
          <w:b/>
          <w:bCs/>
        </w:rPr>
        <w:t>整体指标得分详情如下：</w:t>
      </w:r>
    </w:p>
    <w:p w14:paraId="542D5AEF" w14:textId="5F4ED40D" w:rsidR="00837A12" w:rsidRPr="00C863C8" w:rsidRDefault="00837A12" w:rsidP="003653D2">
      <w:pPr>
        <w:ind w:firstLineChars="0" w:firstLine="0"/>
        <w:jc w:val="center"/>
        <w:rPr>
          <w:rFonts w:eastAsia="幼圆" w:cs="Times New Roman"/>
          <w:b/>
          <w:sz w:val="28"/>
          <w:szCs w:val="28"/>
        </w:rPr>
      </w:pPr>
      <w:r w:rsidRPr="00C863C8">
        <w:rPr>
          <w:rFonts w:eastAsia="幼圆" w:cs="Times New Roman"/>
          <w:b/>
          <w:sz w:val="28"/>
          <w:szCs w:val="28"/>
        </w:rPr>
        <w:t>附表</w:t>
      </w:r>
      <w:r w:rsidRPr="00C863C8">
        <w:rPr>
          <w:rFonts w:eastAsia="幼圆" w:cs="Times New Roman"/>
          <w:b/>
          <w:sz w:val="28"/>
          <w:szCs w:val="28"/>
        </w:rPr>
        <w:t xml:space="preserve"> 2020</w:t>
      </w:r>
      <w:r w:rsidRPr="00C863C8">
        <w:rPr>
          <w:rFonts w:eastAsia="幼圆" w:cs="Times New Roman"/>
          <w:b/>
          <w:sz w:val="28"/>
          <w:szCs w:val="28"/>
        </w:rPr>
        <w:t>年水利工程维修基金项目绩效评价指标得分情况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7"/>
        <w:gridCol w:w="1616"/>
        <w:gridCol w:w="2409"/>
        <w:gridCol w:w="850"/>
        <w:gridCol w:w="970"/>
        <w:gridCol w:w="1100"/>
      </w:tblGrid>
      <w:tr w:rsidR="00846782" w:rsidRPr="00C863C8" w14:paraId="3C29CE4F" w14:textId="77777777" w:rsidTr="00FF5C31">
        <w:trPr>
          <w:trHeight w:val="20"/>
          <w:tblHeader/>
          <w:jc w:val="center"/>
        </w:trPr>
        <w:tc>
          <w:tcPr>
            <w:tcW w:w="817" w:type="pct"/>
            <w:shd w:val="clear" w:color="000000" w:fill="00516B"/>
            <w:vAlign w:val="center"/>
            <w:hideMark/>
          </w:tcPr>
          <w:p w14:paraId="6B0674DD" w14:textId="77777777" w:rsidR="00837A12" w:rsidRPr="00C863C8" w:rsidRDefault="00837A12" w:rsidP="007C5766">
            <w:pPr>
              <w:widowControl/>
              <w:ind w:firstLineChars="0" w:firstLine="0"/>
              <w:jc w:val="center"/>
              <w:rPr>
                <w:rFonts w:eastAsia="宋体" w:cs="Times New Roman"/>
                <w:b/>
                <w:bCs/>
                <w:color w:val="FFFFFF"/>
                <w:kern w:val="0"/>
                <w:sz w:val="20"/>
                <w:szCs w:val="20"/>
              </w:rPr>
            </w:pPr>
            <w:bookmarkStart w:id="114" w:name="_Hlk74510742"/>
            <w:r w:rsidRPr="00C863C8">
              <w:rPr>
                <w:rFonts w:eastAsia="宋体" w:cs="Times New Roman"/>
                <w:b/>
                <w:bCs/>
                <w:color w:val="FFFFFF"/>
                <w:kern w:val="0"/>
                <w:sz w:val="20"/>
                <w:szCs w:val="20"/>
              </w:rPr>
              <w:lastRenderedPageBreak/>
              <w:t>一级指标</w:t>
            </w:r>
          </w:p>
        </w:tc>
        <w:tc>
          <w:tcPr>
            <w:tcW w:w="973" w:type="pct"/>
            <w:shd w:val="clear" w:color="000000" w:fill="00516B"/>
            <w:vAlign w:val="center"/>
            <w:hideMark/>
          </w:tcPr>
          <w:p w14:paraId="71BE2DA8" w14:textId="77777777" w:rsidR="00837A12" w:rsidRPr="00C863C8" w:rsidRDefault="00837A12" w:rsidP="007C5766">
            <w:pPr>
              <w:widowControl/>
              <w:ind w:firstLineChars="0" w:firstLine="0"/>
              <w:jc w:val="center"/>
              <w:rPr>
                <w:rFonts w:eastAsia="宋体" w:cs="Times New Roman"/>
                <w:b/>
                <w:bCs/>
                <w:color w:val="FFFFFF"/>
                <w:kern w:val="0"/>
                <w:sz w:val="20"/>
                <w:szCs w:val="20"/>
              </w:rPr>
            </w:pPr>
            <w:r w:rsidRPr="00C863C8">
              <w:rPr>
                <w:rFonts w:eastAsia="宋体" w:cs="Times New Roman"/>
                <w:b/>
                <w:bCs/>
                <w:color w:val="FFFFFF"/>
                <w:kern w:val="0"/>
                <w:sz w:val="20"/>
                <w:szCs w:val="20"/>
              </w:rPr>
              <w:t>二级指标</w:t>
            </w:r>
          </w:p>
        </w:tc>
        <w:tc>
          <w:tcPr>
            <w:tcW w:w="1451" w:type="pct"/>
            <w:shd w:val="clear" w:color="000000" w:fill="00516B"/>
            <w:vAlign w:val="center"/>
            <w:hideMark/>
          </w:tcPr>
          <w:p w14:paraId="27EA6B1C" w14:textId="77777777" w:rsidR="00837A12" w:rsidRPr="00C863C8" w:rsidRDefault="00837A12" w:rsidP="007C5766">
            <w:pPr>
              <w:widowControl/>
              <w:ind w:firstLineChars="0" w:firstLine="0"/>
              <w:jc w:val="center"/>
              <w:rPr>
                <w:rFonts w:eastAsia="宋体" w:cs="Times New Roman"/>
                <w:b/>
                <w:bCs/>
                <w:color w:val="FFFFFF"/>
                <w:kern w:val="0"/>
                <w:sz w:val="20"/>
                <w:szCs w:val="20"/>
              </w:rPr>
            </w:pPr>
            <w:r w:rsidRPr="00C863C8">
              <w:rPr>
                <w:rFonts w:eastAsia="宋体" w:cs="Times New Roman"/>
                <w:b/>
                <w:bCs/>
                <w:color w:val="FFFFFF"/>
                <w:kern w:val="0"/>
                <w:sz w:val="20"/>
                <w:szCs w:val="20"/>
              </w:rPr>
              <w:t>三级指标</w:t>
            </w:r>
          </w:p>
        </w:tc>
        <w:tc>
          <w:tcPr>
            <w:tcW w:w="512" w:type="pct"/>
            <w:shd w:val="clear" w:color="000000" w:fill="00516B"/>
            <w:vAlign w:val="center"/>
            <w:hideMark/>
          </w:tcPr>
          <w:p w14:paraId="671BEC5C" w14:textId="77777777" w:rsidR="00837A12" w:rsidRPr="00C863C8" w:rsidRDefault="00837A12" w:rsidP="007C5766">
            <w:pPr>
              <w:widowControl/>
              <w:ind w:firstLineChars="0" w:firstLine="0"/>
              <w:jc w:val="center"/>
              <w:rPr>
                <w:rFonts w:eastAsia="宋体" w:cs="Times New Roman"/>
                <w:b/>
                <w:bCs/>
                <w:color w:val="FFFFFF"/>
                <w:kern w:val="0"/>
                <w:sz w:val="20"/>
                <w:szCs w:val="20"/>
              </w:rPr>
            </w:pPr>
            <w:r w:rsidRPr="00C863C8">
              <w:rPr>
                <w:rFonts w:eastAsia="宋体" w:cs="Times New Roman"/>
                <w:b/>
                <w:bCs/>
                <w:color w:val="FFFFFF"/>
                <w:kern w:val="0"/>
                <w:sz w:val="20"/>
                <w:szCs w:val="20"/>
              </w:rPr>
              <w:t>分值</w:t>
            </w:r>
          </w:p>
        </w:tc>
        <w:tc>
          <w:tcPr>
            <w:tcW w:w="584" w:type="pct"/>
            <w:shd w:val="clear" w:color="000000" w:fill="00516B"/>
            <w:vAlign w:val="center"/>
          </w:tcPr>
          <w:p w14:paraId="3547616F" w14:textId="77777777" w:rsidR="00837A12" w:rsidRPr="00C863C8" w:rsidRDefault="00837A12" w:rsidP="007C5766">
            <w:pPr>
              <w:spacing w:after="120"/>
              <w:ind w:firstLineChars="0" w:firstLine="0"/>
              <w:jc w:val="center"/>
              <w:rPr>
                <w:rFonts w:eastAsia="宋体" w:cs="Times New Roman"/>
                <w:b/>
                <w:bCs/>
                <w:color w:val="FFFFFF"/>
                <w:kern w:val="0"/>
                <w:sz w:val="20"/>
                <w:szCs w:val="20"/>
              </w:rPr>
            </w:pPr>
            <w:r w:rsidRPr="00C863C8">
              <w:rPr>
                <w:rFonts w:eastAsia="宋体" w:cs="Times New Roman"/>
                <w:b/>
                <w:bCs/>
                <w:color w:val="FFFFFF"/>
                <w:kern w:val="0"/>
                <w:sz w:val="20"/>
                <w:szCs w:val="20"/>
              </w:rPr>
              <w:t>得分</w:t>
            </w:r>
          </w:p>
        </w:tc>
        <w:tc>
          <w:tcPr>
            <w:tcW w:w="662" w:type="pct"/>
            <w:shd w:val="clear" w:color="000000" w:fill="00516B"/>
            <w:vAlign w:val="center"/>
          </w:tcPr>
          <w:p w14:paraId="0E71BB44" w14:textId="77777777" w:rsidR="00837A12" w:rsidRPr="00C863C8" w:rsidRDefault="00837A12" w:rsidP="007C5766">
            <w:pPr>
              <w:spacing w:after="120"/>
              <w:ind w:firstLineChars="95" w:firstLine="191"/>
              <w:jc w:val="center"/>
              <w:rPr>
                <w:rFonts w:eastAsia="宋体" w:cs="Times New Roman"/>
                <w:b/>
                <w:bCs/>
                <w:color w:val="FFFFFF"/>
                <w:kern w:val="0"/>
                <w:sz w:val="20"/>
                <w:szCs w:val="20"/>
              </w:rPr>
            </w:pPr>
            <w:r w:rsidRPr="00C863C8">
              <w:rPr>
                <w:rFonts w:eastAsia="宋体" w:cs="Times New Roman"/>
                <w:b/>
                <w:bCs/>
                <w:color w:val="FFFFFF"/>
                <w:kern w:val="0"/>
                <w:sz w:val="20"/>
                <w:szCs w:val="20"/>
              </w:rPr>
              <w:t>得分率</w:t>
            </w:r>
          </w:p>
        </w:tc>
      </w:tr>
      <w:tr w:rsidR="00846782" w:rsidRPr="00C863C8" w14:paraId="178ECA2E" w14:textId="77777777" w:rsidTr="00FF5C31">
        <w:trPr>
          <w:trHeight w:val="20"/>
          <w:jc w:val="center"/>
        </w:trPr>
        <w:tc>
          <w:tcPr>
            <w:tcW w:w="817" w:type="pct"/>
            <w:vMerge w:val="restart"/>
            <w:shd w:val="clear" w:color="auto" w:fill="auto"/>
            <w:vAlign w:val="center"/>
            <w:hideMark/>
          </w:tcPr>
          <w:p w14:paraId="2ADC85CA" w14:textId="77777777" w:rsidR="00837A12" w:rsidRPr="00C863C8" w:rsidRDefault="00837A12" w:rsidP="007C5766">
            <w:pPr>
              <w:widowControl/>
              <w:ind w:firstLineChars="0" w:firstLine="0"/>
              <w:jc w:val="center"/>
              <w:rPr>
                <w:rFonts w:eastAsia="宋体" w:cs="Times New Roman"/>
                <w:b/>
                <w:bCs/>
                <w:color w:val="000000"/>
                <w:kern w:val="0"/>
                <w:sz w:val="20"/>
                <w:szCs w:val="20"/>
              </w:rPr>
            </w:pPr>
            <w:r w:rsidRPr="00C863C8">
              <w:rPr>
                <w:rFonts w:eastAsia="宋体" w:cs="Times New Roman"/>
                <w:b/>
                <w:bCs/>
                <w:color w:val="000000"/>
                <w:kern w:val="0"/>
                <w:sz w:val="20"/>
                <w:szCs w:val="20"/>
              </w:rPr>
              <w:t>项目决策</w:t>
            </w:r>
          </w:p>
        </w:tc>
        <w:tc>
          <w:tcPr>
            <w:tcW w:w="973" w:type="pct"/>
            <w:vMerge w:val="restart"/>
            <w:shd w:val="clear" w:color="000000" w:fill="FFFFFF"/>
            <w:vAlign w:val="center"/>
            <w:hideMark/>
          </w:tcPr>
          <w:p w14:paraId="69056F19" w14:textId="77777777" w:rsidR="00837A12" w:rsidRPr="00C863C8" w:rsidRDefault="00837A12" w:rsidP="007C5766">
            <w:pPr>
              <w:widowControl/>
              <w:ind w:firstLineChars="0" w:firstLine="0"/>
              <w:jc w:val="center"/>
              <w:rPr>
                <w:rFonts w:eastAsia="宋体" w:cs="Times New Roman"/>
                <w:color w:val="000000"/>
                <w:kern w:val="0"/>
                <w:sz w:val="20"/>
                <w:szCs w:val="20"/>
              </w:rPr>
            </w:pPr>
            <w:r w:rsidRPr="00C863C8">
              <w:rPr>
                <w:rFonts w:eastAsia="宋体" w:cs="Times New Roman"/>
                <w:color w:val="000000"/>
                <w:kern w:val="0"/>
                <w:sz w:val="20"/>
                <w:szCs w:val="20"/>
              </w:rPr>
              <w:t>程序严密</w:t>
            </w:r>
          </w:p>
        </w:tc>
        <w:tc>
          <w:tcPr>
            <w:tcW w:w="1451" w:type="pct"/>
            <w:shd w:val="clear" w:color="000000" w:fill="FFFFFF"/>
            <w:vAlign w:val="center"/>
            <w:hideMark/>
          </w:tcPr>
          <w:p w14:paraId="1083EE52" w14:textId="77777777" w:rsidR="00837A12" w:rsidRPr="00C863C8" w:rsidRDefault="00837A12" w:rsidP="007C5766">
            <w:pPr>
              <w:widowControl/>
              <w:ind w:firstLineChars="0" w:firstLine="0"/>
              <w:jc w:val="center"/>
              <w:rPr>
                <w:rFonts w:eastAsia="宋体" w:cs="Times New Roman"/>
                <w:color w:val="000000"/>
                <w:kern w:val="0"/>
                <w:sz w:val="20"/>
                <w:szCs w:val="20"/>
              </w:rPr>
            </w:pPr>
            <w:r w:rsidRPr="00C863C8">
              <w:rPr>
                <w:rFonts w:eastAsia="宋体" w:cs="Times New Roman"/>
                <w:color w:val="000000"/>
                <w:kern w:val="0"/>
                <w:sz w:val="20"/>
                <w:szCs w:val="20"/>
              </w:rPr>
              <w:t>项目依据充分性</w:t>
            </w:r>
          </w:p>
        </w:tc>
        <w:tc>
          <w:tcPr>
            <w:tcW w:w="512" w:type="pct"/>
            <w:shd w:val="clear" w:color="000000" w:fill="FFFFFF"/>
            <w:vAlign w:val="center"/>
            <w:hideMark/>
          </w:tcPr>
          <w:p w14:paraId="305A8A45" w14:textId="77777777" w:rsidR="00837A12" w:rsidRPr="00C863C8" w:rsidRDefault="00837A12" w:rsidP="007C5766">
            <w:pPr>
              <w:widowControl/>
              <w:ind w:firstLineChars="0" w:firstLine="0"/>
              <w:jc w:val="center"/>
              <w:rPr>
                <w:rFonts w:eastAsia="宋体" w:cs="Times New Roman"/>
                <w:color w:val="000000"/>
                <w:kern w:val="0"/>
                <w:sz w:val="20"/>
                <w:szCs w:val="20"/>
              </w:rPr>
            </w:pPr>
            <w:r w:rsidRPr="00C863C8">
              <w:rPr>
                <w:rFonts w:eastAsia="微软雅黑" w:cs="Times New Roman"/>
                <w:color w:val="000000"/>
                <w:sz w:val="20"/>
                <w:szCs w:val="20"/>
              </w:rPr>
              <w:t>4.00</w:t>
            </w:r>
          </w:p>
        </w:tc>
        <w:tc>
          <w:tcPr>
            <w:tcW w:w="584" w:type="pct"/>
            <w:shd w:val="clear" w:color="000000" w:fill="FFFFFF"/>
            <w:vAlign w:val="center"/>
          </w:tcPr>
          <w:p w14:paraId="1C7741AD" w14:textId="77777777" w:rsidR="00837A12" w:rsidRPr="00C863C8" w:rsidRDefault="00837A12" w:rsidP="007C5766">
            <w:pPr>
              <w:widowControl/>
              <w:ind w:firstLineChars="0" w:firstLine="0"/>
              <w:jc w:val="center"/>
              <w:rPr>
                <w:rFonts w:eastAsia="宋体" w:cs="Times New Roman"/>
                <w:color w:val="000000"/>
                <w:kern w:val="0"/>
                <w:sz w:val="20"/>
                <w:szCs w:val="20"/>
              </w:rPr>
            </w:pPr>
            <w:r w:rsidRPr="00C863C8">
              <w:rPr>
                <w:rFonts w:cs="Times New Roman"/>
                <w:sz w:val="20"/>
                <w:szCs w:val="20"/>
              </w:rPr>
              <w:t>4.00</w:t>
            </w:r>
          </w:p>
        </w:tc>
        <w:tc>
          <w:tcPr>
            <w:tcW w:w="662" w:type="pct"/>
            <w:shd w:val="clear" w:color="000000" w:fill="FFFFFF"/>
            <w:vAlign w:val="center"/>
          </w:tcPr>
          <w:p w14:paraId="261F3DB3" w14:textId="77777777" w:rsidR="00837A12" w:rsidRPr="00C863C8" w:rsidRDefault="00837A12" w:rsidP="007C5766">
            <w:pPr>
              <w:widowControl/>
              <w:ind w:firstLineChars="0" w:firstLine="0"/>
              <w:jc w:val="center"/>
              <w:rPr>
                <w:rFonts w:eastAsia="宋体" w:cs="Times New Roman"/>
                <w:color w:val="000000"/>
                <w:kern w:val="0"/>
                <w:sz w:val="20"/>
                <w:szCs w:val="20"/>
              </w:rPr>
            </w:pPr>
            <w:r w:rsidRPr="00C863C8">
              <w:rPr>
                <w:rFonts w:cs="Times New Roman"/>
                <w:sz w:val="20"/>
                <w:szCs w:val="20"/>
              </w:rPr>
              <w:t>100.00%</w:t>
            </w:r>
          </w:p>
        </w:tc>
      </w:tr>
      <w:tr w:rsidR="00846782" w:rsidRPr="00C863C8" w14:paraId="1C19DA9D" w14:textId="77777777" w:rsidTr="00FF5C31">
        <w:trPr>
          <w:trHeight w:val="20"/>
          <w:jc w:val="center"/>
        </w:trPr>
        <w:tc>
          <w:tcPr>
            <w:tcW w:w="817" w:type="pct"/>
            <w:vMerge/>
            <w:shd w:val="clear" w:color="auto" w:fill="auto"/>
            <w:vAlign w:val="center"/>
          </w:tcPr>
          <w:p w14:paraId="5BEF0B7E" w14:textId="77777777" w:rsidR="00837A12" w:rsidRPr="00C863C8" w:rsidRDefault="00837A12" w:rsidP="007C5766">
            <w:pPr>
              <w:widowControl/>
              <w:ind w:firstLineChars="0" w:firstLine="0"/>
              <w:jc w:val="center"/>
              <w:rPr>
                <w:rFonts w:eastAsia="宋体" w:cs="Times New Roman"/>
                <w:b/>
                <w:bCs/>
                <w:color w:val="000000"/>
                <w:kern w:val="0"/>
                <w:sz w:val="20"/>
                <w:szCs w:val="20"/>
              </w:rPr>
            </w:pPr>
          </w:p>
        </w:tc>
        <w:tc>
          <w:tcPr>
            <w:tcW w:w="973" w:type="pct"/>
            <w:vMerge/>
            <w:shd w:val="clear" w:color="000000" w:fill="FFFFFF"/>
            <w:vAlign w:val="center"/>
          </w:tcPr>
          <w:p w14:paraId="7C98D73B" w14:textId="77777777" w:rsidR="00837A12" w:rsidRPr="00C863C8" w:rsidRDefault="00837A12" w:rsidP="007C5766">
            <w:pPr>
              <w:widowControl/>
              <w:ind w:firstLineChars="0" w:firstLine="0"/>
              <w:jc w:val="center"/>
              <w:rPr>
                <w:rFonts w:eastAsia="宋体" w:cs="Times New Roman"/>
                <w:color w:val="000000"/>
                <w:kern w:val="0"/>
                <w:sz w:val="20"/>
                <w:szCs w:val="20"/>
              </w:rPr>
            </w:pPr>
          </w:p>
        </w:tc>
        <w:tc>
          <w:tcPr>
            <w:tcW w:w="1451" w:type="pct"/>
            <w:shd w:val="clear" w:color="000000" w:fill="FFFFFF"/>
            <w:vAlign w:val="center"/>
          </w:tcPr>
          <w:p w14:paraId="0E85F94F" w14:textId="655F9447" w:rsidR="00837A12" w:rsidRPr="00C863C8" w:rsidRDefault="00837A12" w:rsidP="007C5766">
            <w:pPr>
              <w:widowControl/>
              <w:ind w:firstLineChars="0" w:firstLine="0"/>
              <w:jc w:val="center"/>
              <w:rPr>
                <w:rFonts w:eastAsia="宋体" w:cs="Times New Roman"/>
                <w:color w:val="000000"/>
                <w:kern w:val="0"/>
                <w:sz w:val="20"/>
                <w:szCs w:val="20"/>
              </w:rPr>
            </w:pPr>
            <w:r w:rsidRPr="00C863C8">
              <w:rPr>
                <w:rFonts w:eastAsia="宋体" w:cs="Times New Roman"/>
                <w:color w:val="000000"/>
                <w:kern w:val="0"/>
                <w:sz w:val="20"/>
                <w:szCs w:val="20"/>
              </w:rPr>
              <w:t>管理制度健全性</w:t>
            </w:r>
          </w:p>
        </w:tc>
        <w:tc>
          <w:tcPr>
            <w:tcW w:w="512" w:type="pct"/>
            <w:shd w:val="clear" w:color="000000" w:fill="FFFFFF"/>
            <w:vAlign w:val="center"/>
          </w:tcPr>
          <w:p w14:paraId="44B9FD60" w14:textId="77777777" w:rsidR="00837A12" w:rsidRPr="00C863C8" w:rsidRDefault="00837A12" w:rsidP="007C5766">
            <w:pPr>
              <w:widowControl/>
              <w:ind w:firstLineChars="0" w:firstLine="0"/>
              <w:jc w:val="center"/>
              <w:rPr>
                <w:rFonts w:eastAsia="微软雅黑" w:cs="Times New Roman"/>
                <w:color w:val="000000"/>
                <w:sz w:val="20"/>
                <w:szCs w:val="20"/>
              </w:rPr>
            </w:pPr>
            <w:r w:rsidRPr="00C863C8">
              <w:rPr>
                <w:rFonts w:eastAsia="微软雅黑" w:cs="Times New Roman"/>
                <w:color w:val="000000"/>
                <w:sz w:val="20"/>
                <w:szCs w:val="20"/>
              </w:rPr>
              <w:t>4.00</w:t>
            </w:r>
          </w:p>
        </w:tc>
        <w:tc>
          <w:tcPr>
            <w:tcW w:w="584" w:type="pct"/>
            <w:shd w:val="clear" w:color="000000" w:fill="FFFFFF"/>
            <w:vAlign w:val="center"/>
          </w:tcPr>
          <w:p w14:paraId="2E3A3620" w14:textId="77777777" w:rsidR="00837A12" w:rsidRPr="00C863C8" w:rsidRDefault="00837A12" w:rsidP="007C5766">
            <w:pPr>
              <w:widowControl/>
              <w:ind w:firstLineChars="0" w:firstLine="0"/>
              <w:jc w:val="center"/>
              <w:rPr>
                <w:rFonts w:cs="Times New Roman"/>
                <w:sz w:val="20"/>
                <w:szCs w:val="20"/>
              </w:rPr>
            </w:pPr>
            <w:r w:rsidRPr="00C863C8">
              <w:rPr>
                <w:rFonts w:cs="Times New Roman"/>
                <w:sz w:val="20"/>
                <w:szCs w:val="20"/>
              </w:rPr>
              <w:t>4.00</w:t>
            </w:r>
          </w:p>
        </w:tc>
        <w:tc>
          <w:tcPr>
            <w:tcW w:w="662" w:type="pct"/>
            <w:shd w:val="clear" w:color="000000" w:fill="FFFFFF"/>
            <w:vAlign w:val="center"/>
          </w:tcPr>
          <w:p w14:paraId="0A3B32D5" w14:textId="77777777" w:rsidR="00837A12" w:rsidRPr="00C863C8" w:rsidRDefault="00837A12" w:rsidP="007C5766">
            <w:pPr>
              <w:widowControl/>
              <w:ind w:firstLineChars="0" w:firstLine="0"/>
              <w:jc w:val="center"/>
              <w:rPr>
                <w:rFonts w:cs="Times New Roman"/>
                <w:sz w:val="20"/>
                <w:szCs w:val="20"/>
              </w:rPr>
            </w:pPr>
            <w:r w:rsidRPr="00C863C8">
              <w:rPr>
                <w:rFonts w:cs="Times New Roman"/>
                <w:sz w:val="20"/>
                <w:szCs w:val="20"/>
              </w:rPr>
              <w:t>100.00%</w:t>
            </w:r>
          </w:p>
        </w:tc>
      </w:tr>
      <w:tr w:rsidR="00846782" w:rsidRPr="00C863C8" w14:paraId="1B0C5326" w14:textId="77777777" w:rsidTr="00FF5C31">
        <w:trPr>
          <w:trHeight w:val="20"/>
          <w:jc w:val="center"/>
        </w:trPr>
        <w:tc>
          <w:tcPr>
            <w:tcW w:w="817" w:type="pct"/>
            <w:vMerge/>
            <w:vAlign w:val="center"/>
            <w:hideMark/>
          </w:tcPr>
          <w:p w14:paraId="26E48C95" w14:textId="77777777" w:rsidR="00837A12" w:rsidRPr="00C863C8" w:rsidRDefault="00837A12" w:rsidP="007C5766">
            <w:pPr>
              <w:widowControl/>
              <w:ind w:firstLineChars="0" w:firstLine="0"/>
              <w:jc w:val="center"/>
              <w:rPr>
                <w:rFonts w:eastAsia="宋体" w:cs="Times New Roman"/>
                <w:b/>
                <w:bCs/>
                <w:color w:val="000000"/>
                <w:kern w:val="0"/>
                <w:sz w:val="20"/>
                <w:szCs w:val="20"/>
              </w:rPr>
            </w:pPr>
          </w:p>
        </w:tc>
        <w:tc>
          <w:tcPr>
            <w:tcW w:w="973" w:type="pct"/>
            <w:vMerge w:val="restart"/>
            <w:shd w:val="clear" w:color="000000" w:fill="FFFFFF"/>
            <w:vAlign w:val="center"/>
            <w:hideMark/>
          </w:tcPr>
          <w:p w14:paraId="28F1F7E9" w14:textId="77777777" w:rsidR="00837A12" w:rsidRPr="00C863C8" w:rsidRDefault="00837A12" w:rsidP="007C5766">
            <w:pPr>
              <w:widowControl/>
              <w:ind w:firstLineChars="0" w:firstLine="0"/>
              <w:jc w:val="center"/>
              <w:rPr>
                <w:rFonts w:eastAsia="宋体" w:cs="Times New Roman"/>
                <w:color w:val="000000"/>
                <w:kern w:val="0"/>
                <w:sz w:val="20"/>
                <w:szCs w:val="20"/>
              </w:rPr>
            </w:pPr>
            <w:r w:rsidRPr="00C863C8">
              <w:rPr>
                <w:rFonts w:eastAsia="宋体" w:cs="Times New Roman"/>
                <w:color w:val="000000"/>
                <w:kern w:val="0"/>
                <w:sz w:val="20"/>
                <w:szCs w:val="20"/>
              </w:rPr>
              <w:t>规划合理</w:t>
            </w:r>
          </w:p>
        </w:tc>
        <w:tc>
          <w:tcPr>
            <w:tcW w:w="1451" w:type="pct"/>
            <w:shd w:val="clear" w:color="000000" w:fill="FFFFFF"/>
            <w:vAlign w:val="center"/>
            <w:hideMark/>
          </w:tcPr>
          <w:p w14:paraId="65C07FEE" w14:textId="77777777" w:rsidR="00837A12" w:rsidRPr="00C863C8" w:rsidRDefault="00837A12" w:rsidP="007C5766">
            <w:pPr>
              <w:widowControl/>
              <w:ind w:firstLineChars="0" w:firstLine="0"/>
              <w:jc w:val="center"/>
              <w:rPr>
                <w:rFonts w:eastAsia="宋体" w:cs="Times New Roman"/>
                <w:color w:val="000000"/>
                <w:kern w:val="0"/>
                <w:sz w:val="20"/>
                <w:szCs w:val="20"/>
              </w:rPr>
            </w:pPr>
            <w:r w:rsidRPr="00C863C8">
              <w:rPr>
                <w:rFonts w:eastAsia="宋体" w:cs="Times New Roman"/>
                <w:color w:val="000000"/>
                <w:kern w:val="0"/>
                <w:sz w:val="20"/>
                <w:szCs w:val="20"/>
              </w:rPr>
              <w:t>目标与规划匹配性</w:t>
            </w:r>
          </w:p>
        </w:tc>
        <w:tc>
          <w:tcPr>
            <w:tcW w:w="512" w:type="pct"/>
            <w:shd w:val="clear" w:color="000000" w:fill="FFFFFF"/>
            <w:vAlign w:val="center"/>
            <w:hideMark/>
          </w:tcPr>
          <w:p w14:paraId="24F8C8F2" w14:textId="77777777" w:rsidR="00837A12" w:rsidRPr="00C863C8" w:rsidRDefault="00837A12" w:rsidP="007C5766">
            <w:pPr>
              <w:widowControl/>
              <w:ind w:firstLineChars="0" w:firstLine="0"/>
              <w:jc w:val="center"/>
              <w:rPr>
                <w:rFonts w:eastAsia="宋体" w:cs="Times New Roman"/>
                <w:color w:val="000000"/>
                <w:kern w:val="0"/>
                <w:sz w:val="20"/>
                <w:szCs w:val="20"/>
              </w:rPr>
            </w:pPr>
            <w:r w:rsidRPr="00C863C8">
              <w:rPr>
                <w:rFonts w:eastAsia="微软雅黑" w:cs="Times New Roman"/>
                <w:color w:val="000000"/>
                <w:sz w:val="20"/>
                <w:szCs w:val="20"/>
              </w:rPr>
              <w:t>4.00</w:t>
            </w:r>
          </w:p>
        </w:tc>
        <w:tc>
          <w:tcPr>
            <w:tcW w:w="584" w:type="pct"/>
            <w:shd w:val="clear" w:color="000000" w:fill="FFFFFF"/>
            <w:vAlign w:val="center"/>
          </w:tcPr>
          <w:p w14:paraId="7741AC93" w14:textId="77777777" w:rsidR="00837A12" w:rsidRPr="00C863C8" w:rsidRDefault="00837A12" w:rsidP="007C5766">
            <w:pPr>
              <w:widowControl/>
              <w:ind w:firstLineChars="0" w:firstLine="0"/>
              <w:jc w:val="center"/>
              <w:rPr>
                <w:rFonts w:eastAsia="宋体" w:cs="Times New Roman"/>
                <w:color w:val="000000"/>
                <w:kern w:val="0"/>
                <w:sz w:val="20"/>
                <w:szCs w:val="20"/>
              </w:rPr>
            </w:pPr>
            <w:r w:rsidRPr="00C863C8">
              <w:rPr>
                <w:rFonts w:cs="Times New Roman"/>
                <w:sz w:val="20"/>
                <w:szCs w:val="20"/>
              </w:rPr>
              <w:t>4.00</w:t>
            </w:r>
          </w:p>
        </w:tc>
        <w:tc>
          <w:tcPr>
            <w:tcW w:w="662" w:type="pct"/>
            <w:shd w:val="clear" w:color="000000" w:fill="FFFFFF"/>
            <w:vAlign w:val="center"/>
          </w:tcPr>
          <w:p w14:paraId="2D867A3D" w14:textId="77777777" w:rsidR="00837A12" w:rsidRPr="00C863C8" w:rsidRDefault="00837A12" w:rsidP="007C5766">
            <w:pPr>
              <w:widowControl/>
              <w:ind w:firstLineChars="0" w:firstLine="0"/>
              <w:jc w:val="center"/>
              <w:rPr>
                <w:rFonts w:eastAsia="宋体" w:cs="Times New Roman"/>
                <w:color w:val="000000"/>
                <w:kern w:val="0"/>
                <w:sz w:val="20"/>
                <w:szCs w:val="20"/>
              </w:rPr>
            </w:pPr>
            <w:r w:rsidRPr="00C863C8">
              <w:rPr>
                <w:rFonts w:cs="Times New Roman"/>
                <w:sz w:val="20"/>
                <w:szCs w:val="20"/>
              </w:rPr>
              <w:t>100.00%</w:t>
            </w:r>
          </w:p>
        </w:tc>
      </w:tr>
      <w:tr w:rsidR="00846782" w:rsidRPr="00C863C8" w14:paraId="1D7B8612" w14:textId="77777777" w:rsidTr="00FF5C31">
        <w:trPr>
          <w:trHeight w:val="20"/>
          <w:jc w:val="center"/>
        </w:trPr>
        <w:tc>
          <w:tcPr>
            <w:tcW w:w="817" w:type="pct"/>
            <w:vMerge/>
            <w:vAlign w:val="center"/>
            <w:hideMark/>
          </w:tcPr>
          <w:p w14:paraId="42DE9C3E" w14:textId="77777777" w:rsidR="00837A12" w:rsidRPr="00C863C8" w:rsidRDefault="00837A12" w:rsidP="007C5766">
            <w:pPr>
              <w:widowControl/>
              <w:ind w:firstLineChars="0" w:firstLine="0"/>
              <w:jc w:val="center"/>
              <w:rPr>
                <w:rFonts w:eastAsia="宋体" w:cs="Times New Roman"/>
                <w:b/>
                <w:bCs/>
                <w:color w:val="000000"/>
                <w:kern w:val="0"/>
                <w:sz w:val="20"/>
                <w:szCs w:val="20"/>
              </w:rPr>
            </w:pPr>
          </w:p>
        </w:tc>
        <w:tc>
          <w:tcPr>
            <w:tcW w:w="973" w:type="pct"/>
            <w:vMerge/>
            <w:vAlign w:val="center"/>
            <w:hideMark/>
          </w:tcPr>
          <w:p w14:paraId="711CBC47" w14:textId="77777777" w:rsidR="00837A12" w:rsidRPr="00C863C8" w:rsidRDefault="00837A12" w:rsidP="007C5766">
            <w:pPr>
              <w:widowControl/>
              <w:ind w:firstLineChars="0" w:firstLine="0"/>
              <w:jc w:val="center"/>
              <w:rPr>
                <w:rFonts w:eastAsia="宋体" w:cs="Times New Roman"/>
                <w:color w:val="000000"/>
                <w:kern w:val="0"/>
                <w:sz w:val="20"/>
                <w:szCs w:val="20"/>
              </w:rPr>
            </w:pPr>
          </w:p>
        </w:tc>
        <w:tc>
          <w:tcPr>
            <w:tcW w:w="1451" w:type="pct"/>
            <w:shd w:val="clear" w:color="000000" w:fill="FFFFFF"/>
            <w:vAlign w:val="center"/>
            <w:hideMark/>
          </w:tcPr>
          <w:p w14:paraId="766FF41D" w14:textId="77777777" w:rsidR="00837A12" w:rsidRPr="00C863C8" w:rsidRDefault="00837A12" w:rsidP="007C5766">
            <w:pPr>
              <w:widowControl/>
              <w:ind w:firstLineChars="0" w:firstLine="0"/>
              <w:jc w:val="center"/>
              <w:rPr>
                <w:rFonts w:eastAsia="宋体" w:cs="Times New Roman"/>
                <w:color w:val="000000"/>
                <w:kern w:val="0"/>
                <w:sz w:val="20"/>
                <w:szCs w:val="20"/>
              </w:rPr>
            </w:pPr>
            <w:r w:rsidRPr="00C863C8">
              <w:rPr>
                <w:rFonts w:eastAsia="宋体" w:cs="Times New Roman"/>
                <w:color w:val="000000"/>
                <w:kern w:val="0"/>
                <w:sz w:val="20"/>
                <w:szCs w:val="20"/>
              </w:rPr>
              <w:t>绩效目标合理性</w:t>
            </w:r>
          </w:p>
        </w:tc>
        <w:tc>
          <w:tcPr>
            <w:tcW w:w="512" w:type="pct"/>
            <w:shd w:val="clear" w:color="000000" w:fill="FFFFFF"/>
            <w:vAlign w:val="center"/>
            <w:hideMark/>
          </w:tcPr>
          <w:p w14:paraId="3FF4F432" w14:textId="77777777" w:rsidR="00837A12" w:rsidRPr="00C863C8" w:rsidRDefault="00837A12" w:rsidP="007C5766">
            <w:pPr>
              <w:widowControl/>
              <w:ind w:firstLineChars="0" w:firstLine="0"/>
              <w:jc w:val="center"/>
              <w:rPr>
                <w:rFonts w:eastAsia="宋体" w:cs="Times New Roman"/>
                <w:color w:val="000000"/>
                <w:kern w:val="0"/>
                <w:sz w:val="20"/>
                <w:szCs w:val="20"/>
              </w:rPr>
            </w:pPr>
            <w:r w:rsidRPr="00C863C8">
              <w:rPr>
                <w:rFonts w:eastAsia="微软雅黑" w:cs="Times New Roman"/>
                <w:color w:val="000000"/>
                <w:sz w:val="20"/>
                <w:szCs w:val="20"/>
              </w:rPr>
              <w:t>5.00</w:t>
            </w:r>
          </w:p>
        </w:tc>
        <w:tc>
          <w:tcPr>
            <w:tcW w:w="584" w:type="pct"/>
            <w:shd w:val="clear" w:color="000000" w:fill="FFFFFF"/>
            <w:vAlign w:val="center"/>
          </w:tcPr>
          <w:p w14:paraId="3348FF27" w14:textId="77777777" w:rsidR="00837A12" w:rsidRPr="00C863C8" w:rsidRDefault="00837A12" w:rsidP="007C5766">
            <w:pPr>
              <w:widowControl/>
              <w:ind w:firstLineChars="0" w:firstLine="0"/>
              <w:jc w:val="center"/>
              <w:rPr>
                <w:rFonts w:eastAsia="宋体" w:cs="Times New Roman"/>
                <w:color w:val="000000"/>
                <w:kern w:val="0"/>
                <w:sz w:val="20"/>
                <w:szCs w:val="20"/>
              </w:rPr>
            </w:pPr>
            <w:r w:rsidRPr="00C863C8">
              <w:rPr>
                <w:rFonts w:cs="Times New Roman"/>
                <w:sz w:val="20"/>
                <w:szCs w:val="20"/>
              </w:rPr>
              <w:t>4.00</w:t>
            </w:r>
          </w:p>
        </w:tc>
        <w:tc>
          <w:tcPr>
            <w:tcW w:w="662" w:type="pct"/>
            <w:shd w:val="clear" w:color="000000" w:fill="FFFFFF"/>
            <w:vAlign w:val="center"/>
          </w:tcPr>
          <w:p w14:paraId="12713E9B" w14:textId="77777777" w:rsidR="00837A12" w:rsidRPr="00C863C8" w:rsidRDefault="00837A12" w:rsidP="007C5766">
            <w:pPr>
              <w:widowControl/>
              <w:ind w:firstLineChars="0" w:firstLine="0"/>
              <w:jc w:val="center"/>
              <w:rPr>
                <w:rFonts w:eastAsia="宋体" w:cs="Times New Roman"/>
                <w:color w:val="000000"/>
                <w:kern w:val="0"/>
                <w:sz w:val="20"/>
                <w:szCs w:val="20"/>
              </w:rPr>
            </w:pPr>
            <w:r w:rsidRPr="00C863C8">
              <w:rPr>
                <w:rFonts w:cs="Times New Roman"/>
                <w:sz w:val="20"/>
                <w:szCs w:val="20"/>
              </w:rPr>
              <w:t>80.00%</w:t>
            </w:r>
          </w:p>
        </w:tc>
      </w:tr>
      <w:tr w:rsidR="00846782" w:rsidRPr="00C863C8" w14:paraId="72CC3480" w14:textId="77777777" w:rsidTr="00FF5C31">
        <w:trPr>
          <w:trHeight w:val="20"/>
          <w:jc w:val="center"/>
        </w:trPr>
        <w:tc>
          <w:tcPr>
            <w:tcW w:w="817" w:type="pct"/>
            <w:vMerge w:val="restart"/>
            <w:shd w:val="clear" w:color="auto" w:fill="auto"/>
            <w:vAlign w:val="center"/>
            <w:hideMark/>
          </w:tcPr>
          <w:p w14:paraId="26D31823" w14:textId="77777777" w:rsidR="00837A12" w:rsidRPr="00C863C8" w:rsidRDefault="00837A12" w:rsidP="007C5766">
            <w:pPr>
              <w:widowControl/>
              <w:ind w:firstLineChars="0" w:firstLine="0"/>
              <w:jc w:val="center"/>
              <w:rPr>
                <w:rFonts w:eastAsia="宋体" w:cs="Times New Roman"/>
                <w:b/>
                <w:bCs/>
                <w:color w:val="000000"/>
                <w:kern w:val="0"/>
                <w:sz w:val="20"/>
                <w:szCs w:val="20"/>
              </w:rPr>
            </w:pPr>
            <w:r w:rsidRPr="00C863C8">
              <w:rPr>
                <w:rFonts w:eastAsia="宋体" w:cs="Times New Roman"/>
                <w:b/>
                <w:bCs/>
                <w:color w:val="000000"/>
                <w:kern w:val="0"/>
                <w:sz w:val="20"/>
                <w:szCs w:val="20"/>
              </w:rPr>
              <w:t>项目实施</w:t>
            </w:r>
          </w:p>
          <w:p w14:paraId="0B51C804" w14:textId="7C991323" w:rsidR="00837A12" w:rsidRPr="00C863C8" w:rsidRDefault="00837A12" w:rsidP="007C5766">
            <w:pPr>
              <w:spacing w:after="120"/>
              <w:ind w:firstLine="402"/>
              <w:jc w:val="center"/>
              <w:rPr>
                <w:rFonts w:eastAsia="宋体" w:cs="Times New Roman"/>
                <w:b/>
                <w:bCs/>
                <w:color w:val="000000"/>
                <w:kern w:val="0"/>
                <w:sz w:val="20"/>
                <w:szCs w:val="20"/>
              </w:rPr>
            </w:pPr>
          </w:p>
        </w:tc>
        <w:tc>
          <w:tcPr>
            <w:tcW w:w="973" w:type="pct"/>
            <w:vMerge w:val="restart"/>
            <w:shd w:val="clear" w:color="000000" w:fill="FFFFFF"/>
            <w:vAlign w:val="center"/>
            <w:hideMark/>
          </w:tcPr>
          <w:p w14:paraId="5B72F800" w14:textId="77777777" w:rsidR="00837A12" w:rsidRPr="00C863C8" w:rsidRDefault="00837A12" w:rsidP="007C5766">
            <w:pPr>
              <w:widowControl/>
              <w:ind w:firstLineChars="0" w:firstLine="0"/>
              <w:jc w:val="center"/>
              <w:rPr>
                <w:rFonts w:eastAsia="宋体" w:cs="Times New Roman"/>
                <w:color w:val="000000"/>
                <w:kern w:val="0"/>
                <w:sz w:val="20"/>
                <w:szCs w:val="20"/>
              </w:rPr>
            </w:pPr>
            <w:r w:rsidRPr="00C863C8">
              <w:rPr>
                <w:rFonts w:eastAsia="宋体" w:cs="Times New Roman"/>
                <w:color w:val="000000"/>
                <w:kern w:val="0"/>
                <w:sz w:val="20"/>
                <w:szCs w:val="20"/>
              </w:rPr>
              <w:t>分配合理</w:t>
            </w:r>
          </w:p>
        </w:tc>
        <w:tc>
          <w:tcPr>
            <w:tcW w:w="1451" w:type="pct"/>
            <w:shd w:val="clear" w:color="000000" w:fill="FFFFFF"/>
            <w:vAlign w:val="center"/>
            <w:hideMark/>
          </w:tcPr>
          <w:p w14:paraId="64A0FAD4" w14:textId="77777777" w:rsidR="00837A12" w:rsidRPr="00C863C8" w:rsidRDefault="00837A12" w:rsidP="007C5766">
            <w:pPr>
              <w:widowControl/>
              <w:ind w:firstLineChars="0" w:firstLine="0"/>
              <w:jc w:val="center"/>
              <w:rPr>
                <w:rFonts w:eastAsia="宋体" w:cs="Times New Roman"/>
                <w:color w:val="000000"/>
                <w:kern w:val="0"/>
                <w:sz w:val="20"/>
                <w:szCs w:val="20"/>
              </w:rPr>
            </w:pPr>
            <w:r w:rsidRPr="00C863C8">
              <w:rPr>
                <w:rFonts w:eastAsia="宋体" w:cs="Times New Roman"/>
                <w:color w:val="000000"/>
                <w:kern w:val="0"/>
                <w:sz w:val="20"/>
                <w:szCs w:val="20"/>
              </w:rPr>
              <w:t>分配及时性</w:t>
            </w:r>
          </w:p>
        </w:tc>
        <w:tc>
          <w:tcPr>
            <w:tcW w:w="512" w:type="pct"/>
            <w:shd w:val="clear" w:color="000000" w:fill="FFFFFF"/>
            <w:vAlign w:val="center"/>
            <w:hideMark/>
          </w:tcPr>
          <w:p w14:paraId="0EC38743" w14:textId="77777777" w:rsidR="00837A12" w:rsidRPr="00C863C8" w:rsidRDefault="00837A12" w:rsidP="007C5766">
            <w:pPr>
              <w:widowControl/>
              <w:ind w:firstLineChars="0" w:firstLine="0"/>
              <w:jc w:val="center"/>
              <w:rPr>
                <w:rFonts w:eastAsia="宋体" w:cs="Times New Roman"/>
                <w:color w:val="000000"/>
                <w:kern w:val="0"/>
                <w:sz w:val="20"/>
                <w:szCs w:val="20"/>
              </w:rPr>
            </w:pPr>
            <w:r w:rsidRPr="00C863C8">
              <w:rPr>
                <w:rFonts w:eastAsia="微软雅黑" w:cs="Times New Roman"/>
                <w:color w:val="000000"/>
                <w:sz w:val="20"/>
                <w:szCs w:val="20"/>
              </w:rPr>
              <w:t>4.00</w:t>
            </w:r>
          </w:p>
        </w:tc>
        <w:tc>
          <w:tcPr>
            <w:tcW w:w="584" w:type="pct"/>
            <w:shd w:val="clear" w:color="000000" w:fill="FFFFFF"/>
            <w:vAlign w:val="center"/>
          </w:tcPr>
          <w:p w14:paraId="7E28CC8F" w14:textId="77777777" w:rsidR="00837A12" w:rsidRPr="00C863C8" w:rsidRDefault="00837A12" w:rsidP="007C5766">
            <w:pPr>
              <w:widowControl/>
              <w:ind w:firstLineChars="0" w:firstLine="0"/>
              <w:jc w:val="center"/>
              <w:rPr>
                <w:rFonts w:eastAsia="宋体" w:cs="Times New Roman"/>
                <w:color w:val="000000"/>
                <w:kern w:val="0"/>
                <w:sz w:val="20"/>
                <w:szCs w:val="20"/>
              </w:rPr>
            </w:pPr>
            <w:r w:rsidRPr="00C863C8">
              <w:rPr>
                <w:rFonts w:cs="Times New Roman"/>
                <w:sz w:val="20"/>
                <w:szCs w:val="20"/>
              </w:rPr>
              <w:t>3.62</w:t>
            </w:r>
          </w:p>
        </w:tc>
        <w:tc>
          <w:tcPr>
            <w:tcW w:w="662" w:type="pct"/>
            <w:shd w:val="clear" w:color="000000" w:fill="FFFFFF"/>
            <w:vAlign w:val="center"/>
          </w:tcPr>
          <w:p w14:paraId="7E3C8521" w14:textId="77777777" w:rsidR="00837A12" w:rsidRPr="00C863C8" w:rsidRDefault="00837A12" w:rsidP="007C5766">
            <w:pPr>
              <w:widowControl/>
              <w:ind w:firstLineChars="0" w:firstLine="0"/>
              <w:jc w:val="center"/>
              <w:rPr>
                <w:rFonts w:eastAsia="宋体" w:cs="Times New Roman"/>
                <w:color w:val="000000"/>
                <w:kern w:val="0"/>
                <w:sz w:val="20"/>
                <w:szCs w:val="20"/>
              </w:rPr>
            </w:pPr>
            <w:r w:rsidRPr="00C863C8">
              <w:rPr>
                <w:rFonts w:cs="Times New Roman"/>
                <w:sz w:val="20"/>
                <w:szCs w:val="20"/>
              </w:rPr>
              <w:t>90.50%</w:t>
            </w:r>
          </w:p>
        </w:tc>
      </w:tr>
      <w:tr w:rsidR="00846782" w:rsidRPr="00C863C8" w14:paraId="0A686D90" w14:textId="77777777" w:rsidTr="00FF5C31">
        <w:trPr>
          <w:trHeight w:val="20"/>
          <w:jc w:val="center"/>
        </w:trPr>
        <w:tc>
          <w:tcPr>
            <w:tcW w:w="817" w:type="pct"/>
            <w:vMerge/>
            <w:vAlign w:val="center"/>
            <w:hideMark/>
          </w:tcPr>
          <w:p w14:paraId="1F0719E6" w14:textId="77777777" w:rsidR="00837A12" w:rsidRPr="00C863C8" w:rsidRDefault="00837A12" w:rsidP="007C5766">
            <w:pPr>
              <w:spacing w:after="120"/>
              <w:ind w:firstLine="402"/>
              <w:jc w:val="center"/>
              <w:rPr>
                <w:rFonts w:eastAsia="宋体" w:cs="Times New Roman"/>
                <w:b/>
                <w:bCs/>
                <w:color w:val="000000"/>
                <w:kern w:val="0"/>
                <w:sz w:val="20"/>
                <w:szCs w:val="20"/>
              </w:rPr>
            </w:pPr>
          </w:p>
        </w:tc>
        <w:tc>
          <w:tcPr>
            <w:tcW w:w="973" w:type="pct"/>
            <w:vMerge/>
            <w:vAlign w:val="center"/>
            <w:hideMark/>
          </w:tcPr>
          <w:p w14:paraId="6E7948B8" w14:textId="77777777" w:rsidR="00837A12" w:rsidRPr="00C863C8" w:rsidRDefault="00837A12" w:rsidP="007C5766">
            <w:pPr>
              <w:widowControl/>
              <w:ind w:firstLineChars="0" w:firstLine="0"/>
              <w:jc w:val="center"/>
              <w:rPr>
                <w:rFonts w:eastAsia="宋体" w:cs="Times New Roman"/>
                <w:color w:val="000000"/>
                <w:kern w:val="0"/>
                <w:sz w:val="20"/>
                <w:szCs w:val="20"/>
              </w:rPr>
            </w:pPr>
          </w:p>
        </w:tc>
        <w:tc>
          <w:tcPr>
            <w:tcW w:w="1451" w:type="pct"/>
            <w:shd w:val="clear" w:color="000000" w:fill="FFFFFF"/>
            <w:vAlign w:val="center"/>
            <w:hideMark/>
          </w:tcPr>
          <w:p w14:paraId="3DE7B594" w14:textId="77777777" w:rsidR="00837A12" w:rsidRPr="00C863C8" w:rsidRDefault="00837A12" w:rsidP="007C5766">
            <w:pPr>
              <w:widowControl/>
              <w:ind w:firstLineChars="0" w:firstLine="0"/>
              <w:jc w:val="center"/>
              <w:rPr>
                <w:rFonts w:eastAsia="宋体" w:cs="Times New Roman"/>
                <w:color w:val="000000"/>
                <w:kern w:val="0"/>
                <w:sz w:val="20"/>
                <w:szCs w:val="20"/>
              </w:rPr>
            </w:pPr>
            <w:r w:rsidRPr="00C863C8">
              <w:rPr>
                <w:rFonts w:eastAsia="宋体" w:cs="Times New Roman"/>
                <w:color w:val="000000"/>
                <w:kern w:val="0"/>
                <w:sz w:val="20"/>
                <w:szCs w:val="20"/>
              </w:rPr>
              <w:t>分配结果与计划一致性</w:t>
            </w:r>
          </w:p>
        </w:tc>
        <w:tc>
          <w:tcPr>
            <w:tcW w:w="512" w:type="pct"/>
            <w:shd w:val="clear" w:color="000000" w:fill="FFFFFF"/>
            <w:vAlign w:val="center"/>
            <w:hideMark/>
          </w:tcPr>
          <w:p w14:paraId="7D2DB678" w14:textId="77777777" w:rsidR="00837A12" w:rsidRPr="00C863C8" w:rsidRDefault="00837A12" w:rsidP="007C5766">
            <w:pPr>
              <w:widowControl/>
              <w:ind w:firstLineChars="0" w:firstLine="0"/>
              <w:jc w:val="center"/>
              <w:rPr>
                <w:rFonts w:eastAsia="宋体" w:cs="Times New Roman"/>
                <w:color w:val="000000"/>
                <w:kern w:val="0"/>
                <w:sz w:val="20"/>
                <w:szCs w:val="20"/>
              </w:rPr>
            </w:pPr>
            <w:r w:rsidRPr="00C863C8">
              <w:rPr>
                <w:rFonts w:eastAsia="微软雅黑" w:cs="Times New Roman"/>
                <w:color w:val="000000"/>
                <w:sz w:val="20"/>
                <w:szCs w:val="20"/>
              </w:rPr>
              <w:t>4.00</w:t>
            </w:r>
          </w:p>
        </w:tc>
        <w:tc>
          <w:tcPr>
            <w:tcW w:w="584" w:type="pct"/>
            <w:shd w:val="clear" w:color="000000" w:fill="FFFFFF"/>
            <w:vAlign w:val="center"/>
          </w:tcPr>
          <w:p w14:paraId="5DBE1347" w14:textId="77777777" w:rsidR="00837A12" w:rsidRPr="00C863C8" w:rsidRDefault="00837A12" w:rsidP="007C5766">
            <w:pPr>
              <w:widowControl/>
              <w:ind w:firstLineChars="0" w:firstLine="0"/>
              <w:jc w:val="center"/>
              <w:rPr>
                <w:rFonts w:eastAsia="宋体" w:cs="Times New Roman"/>
                <w:color w:val="000000"/>
                <w:kern w:val="0"/>
                <w:sz w:val="20"/>
                <w:szCs w:val="20"/>
              </w:rPr>
            </w:pPr>
            <w:r w:rsidRPr="00C863C8">
              <w:rPr>
                <w:rFonts w:cs="Times New Roman"/>
                <w:sz w:val="20"/>
                <w:szCs w:val="20"/>
              </w:rPr>
              <w:t>3.00</w:t>
            </w:r>
          </w:p>
        </w:tc>
        <w:tc>
          <w:tcPr>
            <w:tcW w:w="662" w:type="pct"/>
            <w:shd w:val="clear" w:color="000000" w:fill="FFFFFF"/>
            <w:vAlign w:val="center"/>
          </w:tcPr>
          <w:p w14:paraId="5FF66408" w14:textId="77777777" w:rsidR="00837A12" w:rsidRPr="00C863C8" w:rsidRDefault="00837A12" w:rsidP="007C5766">
            <w:pPr>
              <w:widowControl/>
              <w:ind w:firstLineChars="0" w:firstLine="0"/>
              <w:jc w:val="center"/>
              <w:rPr>
                <w:rFonts w:eastAsia="宋体" w:cs="Times New Roman"/>
                <w:color w:val="000000"/>
                <w:kern w:val="0"/>
                <w:sz w:val="20"/>
                <w:szCs w:val="20"/>
              </w:rPr>
            </w:pPr>
            <w:r w:rsidRPr="00C863C8">
              <w:rPr>
                <w:rFonts w:cs="Times New Roman"/>
                <w:sz w:val="20"/>
                <w:szCs w:val="20"/>
              </w:rPr>
              <w:t>75.00%</w:t>
            </w:r>
          </w:p>
        </w:tc>
      </w:tr>
      <w:tr w:rsidR="00846782" w:rsidRPr="00C863C8" w14:paraId="04566FCD" w14:textId="77777777" w:rsidTr="00FF5C31">
        <w:trPr>
          <w:trHeight w:val="20"/>
          <w:jc w:val="center"/>
        </w:trPr>
        <w:tc>
          <w:tcPr>
            <w:tcW w:w="817" w:type="pct"/>
            <w:vMerge/>
            <w:vAlign w:val="center"/>
            <w:hideMark/>
          </w:tcPr>
          <w:p w14:paraId="633FDAF1" w14:textId="77777777" w:rsidR="00837A12" w:rsidRPr="00C863C8" w:rsidRDefault="00837A12" w:rsidP="007C5766">
            <w:pPr>
              <w:spacing w:after="120"/>
              <w:ind w:firstLine="402"/>
              <w:jc w:val="center"/>
              <w:rPr>
                <w:rFonts w:eastAsia="宋体" w:cs="Times New Roman"/>
                <w:b/>
                <w:bCs/>
                <w:color w:val="000000"/>
                <w:kern w:val="0"/>
                <w:sz w:val="20"/>
                <w:szCs w:val="20"/>
              </w:rPr>
            </w:pPr>
          </w:p>
        </w:tc>
        <w:tc>
          <w:tcPr>
            <w:tcW w:w="973" w:type="pct"/>
            <w:shd w:val="clear" w:color="000000" w:fill="FFFFFF"/>
            <w:vAlign w:val="center"/>
            <w:hideMark/>
          </w:tcPr>
          <w:p w14:paraId="23BF4125" w14:textId="77777777" w:rsidR="00837A12" w:rsidRPr="00C863C8" w:rsidRDefault="00837A12" w:rsidP="007C5766">
            <w:pPr>
              <w:widowControl/>
              <w:ind w:firstLineChars="0" w:firstLine="0"/>
              <w:jc w:val="center"/>
              <w:rPr>
                <w:rFonts w:eastAsia="宋体" w:cs="Times New Roman"/>
                <w:color w:val="000000"/>
                <w:kern w:val="0"/>
                <w:sz w:val="20"/>
                <w:szCs w:val="20"/>
              </w:rPr>
            </w:pPr>
            <w:r w:rsidRPr="00C863C8">
              <w:rPr>
                <w:rFonts w:eastAsia="宋体" w:cs="Times New Roman"/>
                <w:color w:val="000000"/>
                <w:kern w:val="0"/>
                <w:sz w:val="20"/>
                <w:szCs w:val="20"/>
              </w:rPr>
              <w:t>使用合规</w:t>
            </w:r>
          </w:p>
        </w:tc>
        <w:tc>
          <w:tcPr>
            <w:tcW w:w="1451" w:type="pct"/>
            <w:shd w:val="clear" w:color="000000" w:fill="FFFFFF"/>
            <w:vAlign w:val="center"/>
            <w:hideMark/>
          </w:tcPr>
          <w:p w14:paraId="7B32EA00" w14:textId="77777777" w:rsidR="00837A12" w:rsidRPr="00C863C8" w:rsidRDefault="00837A12" w:rsidP="007C5766">
            <w:pPr>
              <w:widowControl/>
              <w:ind w:firstLineChars="0" w:firstLine="0"/>
              <w:jc w:val="center"/>
              <w:rPr>
                <w:rFonts w:eastAsia="宋体" w:cs="Times New Roman"/>
                <w:color w:val="000000"/>
                <w:kern w:val="0"/>
                <w:sz w:val="20"/>
                <w:szCs w:val="20"/>
              </w:rPr>
            </w:pPr>
            <w:r w:rsidRPr="00C863C8">
              <w:rPr>
                <w:rFonts w:eastAsia="宋体" w:cs="Times New Roman"/>
                <w:color w:val="000000"/>
                <w:kern w:val="0"/>
                <w:sz w:val="20"/>
                <w:szCs w:val="20"/>
              </w:rPr>
              <w:t>资金使用合规性</w:t>
            </w:r>
          </w:p>
        </w:tc>
        <w:tc>
          <w:tcPr>
            <w:tcW w:w="512" w:type="pct"/>
            <w:shd w:val="clear" w:color="000000" w:fill="FFFFFF"/>
            <w:vAlign w:val="center"/>
            <w:hideMark/>
          </w:tcPr>
          <w:p w14:paraId="6B47FFBA" w14:textId="77777777" w:rsidR="00837A12" w:rsidRPr="00C863C8" w:rsidRDefault="00837A12" w:rsidP="007C5766">
            <w:pPr>
              <w:widowControl/>
              <w:ind w:firstLineChars="0" w:firstLine="0"/>
              <w:jc w:val="center"/>
              <w:rPr>
                <w:rFonts w:eastAsia="宋体" w:cs="Times New Roman"/>
                <w:color w:val="000000"/>
                <w:kern w:val="0"/>
                <w:sz w:val="20"/>
                <w:szCs w:val="20"/>
              </w:rPr>
            </w:pPr>
            <w:r w:rsidRPr="00C863C8">
              <w:rPr>
                <w:rFonts w:eastAsia="微软雅黑" w:cs="Times New Roman"/>
                <w:color w:val="000000"/>
                <w:sz w:val="20"/>
                <w:szCs w:val="20"/>
              </w:rPr>
              <w:t>6.00</w:t>
            </w:r>
          </w:p>
        </w:tc>
        <w:tc>
          <w:tcPr>
            <w:tcW w:w="584" w:type="pct"/>
            <w:shd w:val="clear" w:color="000000" w:fill="FFFFFF"/>
            <w:vAlign w:val="center"/>
          </w:tcPr>
          <w:p w14:paraId="442A7AD5" w14:textId="461A43C4" w:rsidR="00837A12" w:rsidRPr="00C863C8" w:rsidRDefault="004D031A" w:rsidP="007C5766">
            <w:pPr>
              <w:widowControl/>
              <w:ind w:firstLineChars="0" w:firstLine="0"/>
              <w:jc w:val="center"/>
              <w:rPr>
                <w:rFonts w:eastAsia="宋体" w:cs="Times New Roman"/>
                <w:color w:val="000000"/>
                <w:kern w:val="0"/>
                <w:sz w:val="20"/>
                <w:szCs w:val="20"/>
              </w:rPr>
            </w:pPr>
            <w:r w:rsidRPr="00C863C8">
              <w:rPr>
                <w:rFonts w:cs="Times New Roman"/>
                <w:sz w:val="20"/>
                <w:szCs w:val="20"/>
              </w:rPr>
              <w:t>6</w:t>
            </w:r>
            <w:r w:rsidR="00837A12" w:rsidRPr="00C863C8">
              <w:rPr>
                <w:rFonts w:cs="Times New Roman"/>
                <w:sz w:val="20"/>
                <w:szCs w:val="20"/>
              </w:rPr>
              <w:t>.00</w:t>
            </w:r>
          </w:p>
        </w:tc>
        <w:tc>
          <w:tcPr>
            <w:tcW w:w="662" w:type="pct"/>
            <w:shd w:val="clear" w:color="000000" w:fill="FFFFFF"/>
            <w:vAlign w:val="center"/>
          </w:tcPr>
          <w:p w14:paraId="2CB70563" w14:textId="451F6216" w:rsidR="00837A12" w:rsidRPr="00C863C8" w:rsidRDefault="004D031A" w:rsidP="007C5766">
            <w:pPr>
              <w:widowControl/>
              <w:ind w:firstLineChars="0" w:firstLine="0"/>
              <w:jc w:val="center"/>
              <w:rPr>
                <w:rFonts w:eastAsia="宋体" w:cs="Times New Roman"/>
                <w:color w:val="000000"/>
                <w:kern w:val="0"/>
                <w:sz w:val="20"/>
                <w:szCs w:val="20"/>
              </w:rPr>
            </w:pPr>
            <w:r w:rsidRPr="00C863C8">
              <w:rPr>
                <w:rFonts w:cs="Times New Roman"/>
                <w:sz w:val="20"/>
                <w:szCs w:val="20"/>
              </w:rPr>
              <w:t>100.00</w:t>
            </w:r>
            <w:r w:rsidR="00837A12" w:rsidRPr="00C863C8">
              <w:rPr>
                <w:rFonts w:cs="Times New Roman"/>
                <w:sz w:val="20"/>
                <w:szCs w:val="20"/>
              </w:rPr>
              <w:t>%%</w:t>
            </w:r>
          </w:p>
        </w:tc>
      </w:tr>
      <w:tr w:rsidR="00846782" w:rsidRPr="00C863C8" w14:paraId="31662903" w14:textId="77777777" w:rsidTr="00FF5C31">
        <w:trPr>
          <w:trHeight w:val="20"/>
          <w:jc w:val="center"/>
        </w:trPr>
        <w:tc>
          <w:tcPr>
            <w:tcW w:w="817" w:type="pct"/>
            <w:vMerge/>
            <w:vAlign w:val="center"/>
            <w:hideMark/>
          </w:tcPr>
          <w:p w14:paraId="030BADDE" w14:textId="77777777" w:rsidR="00837A12" w:rsidRPr="00C863C8" w:rsidRDefault="00837A12" w:rsidP="007C5766">
            <w:pPr>
              <w:spacing w:after="120"/>
              <w:ind w:firstLine="402"/>
              <w:jc w:val="center"/>
              <w:rPr>
                <w:rFonts w:eastAsia="宋体" w:cs="Times New Roman"/>
                <w:b/>
                <w:bCs/>
                <w:color w:val="000000"/>
                <w:kern w:val="0"/>
                <w:sz w:val="20"/>
                <w:szCs w:val="20"/>
              </w:rPr>
            </w:pPr>
          </w:p>
        </w:tc>
        <w:tc>
          <w:tcPr>
            <w:tcW w:w="973" w:type="pct"/>
            <w:vMerge w:val="restart"/>
            <w:shd w:val="clear" w:color="000000" w:fill="FFFFFF"/>
            <w:vAlign w:val="center"/>
            <w:hideMark/>
          </w:tcPr>
          <w:p w14:paraId="7219DF6F" w14:textId="77777777" w:rsidR="00837A12" w:rsidRPr="00C863C8" w:rsidRDefault="00837A12" w:rsidP="007C5766">
            <w:pPr>
              <w:widowControl/>
              <w:ind w:firstLineChars="0" w:firstLine="0"/>
              <w:jc w:val="center"/>
              <w:rPr>
                <w:rFonts w:eastAsia="宋体" w:cs="Times New Roman"/>
                <w:color w:val="000000"/>
                <w:kern w:val="0"/>
                <w:sz w:val="20"/>
                <w:szCs w:val="20"/>
              </w:rPr>
            </w:pPr>
            <w:r w:rsidRPr="00C863C8">
              <w:rPr>
                <w:rFonts w:eastAsia="宋体" w:cs="Times New Roman"/>
                <w:color w:val="000000"/>
                <w:kern w:val="0"/>
                <w:sz w:val="20"/>
                <w:szCs w:val="20"/>
              </w:rPr>
              <w:t>执行有效</w:t>
            </w:r>
          </w:p>
        </w:tc>
        <w:tc>
          <w:tcPr>
            <w:tcW w:w="1451" w:type="pct"/>
            <w:shd w:val="clear" w:color="000000" w:fill="FFFFFF"/>
            <w:vAlign w:val="center"/>
            <w:hideMark/>
          </w:tcPr>
          <w:p w14:paraId="659D9199" w14:textId="77777777" w:rsidR="00837A12" w:rsidRPr="00C863C8" w:rsidRDefault="00837A12" w:rsidP="007C5766">
            <w:pPr>
              <w:widowControl/>
              <w:ind w:firstLineChars="0" w:firstLine="0"/>
              <w:jc w:val="center"/>
              <w:rPr>
                <w:rFonts w:eastAsia="宋体" w:cs="Times New Roman"/>
                <w:color w:val="000000"/>
                <w:kern w:val="0"/>
                <w:sz w:val="20"/>
                <w:szCs w:val="20"/>
              </w:rPr>
            </w:pPr>
            <w:r w:rsidRPr="00C863C8">
              <w:rPr>
                <w:rFonts w:eastAsia="宋体" w:cs="Times New Roman"/>
                <w:color w:val="000000"/>
                <w:kern w:val="0"/>
                <w:sz w:val="20"/>
                <w:szCs w:val="20"/>
              </w:rPr>
              <w:t>管理制度健全性</w:t>
            </w:r>
          </w:p>
        </w:tc>
        <w:tc>
          <w:tcPr>
            <w:tcW w:w="512" w:type="pct"/>
            <w:shd w:val="clear" w:color="000000" w:fill="FFFFFF"/>
            <w:vAlign w:val="center"/>
            <w:hideMark/>
          </w:tcPr>
          <w:p w14:paraId="68E7771E" w14:textId="77777777" w:rsidR="00837A12" w:rsidRPr="00C863C8" w:rsidRDefault="00837A12" w:rsidP="007C5766">
            <w:pPr>
              <w:widowControl/>
              <w:ind w:firstLineChars="0" w:firstLine="0"/>
              <w:jc w:val="center"/>
              <w:rPr>
                <w:rFonts w:eastAsia="宋体" w:cs="Times New Roman"/>
                <w:color w:val="000000"/>
                <w:kern w:val="0"/>
                <w:sz w:val="20"/>
                <w:szCs w:val="20"/>
              </w:rPr>
            </w:pPr>
            <w:r w:rsidRPr="00C863C8">
              <w:rPr>
                <w:rFonts w:eastAsia="微软雅黑" w:cs="Times New Roman"/>
                <w:color w:val="000000"/>
                <w:sz w:val="20"/>
                <w:szCs w:val="20"/>
              </w:rPr>
              <w:t>5.00</w:t>
            </w:r>
          </w:p>
        </w:tc>
        <w:tc>
          <w:tcPr>
            <w:tcW w:w="584" w:type="pct"/>
            <w:shd w:val="clear" w:color="000000" w:fill="FFFFFF"/>
            <w:vAlign w:val="center"/>
          </w:tcPr>
          <w:p w14:paraId="12D1A041" w14:textId="77777777" w:rsidR="00837A12" w:rsidRPr="00C863C8" w:rsidRDefault="00837A12" w:rsidP="007C5766">
            <w:pPr>
              <w:widowControl/>
              <w:ind w:firstLineChars="0" w:firstLine="0"/>
              <w:jc w:val="center"/>
              <w:rPr>
                <w:rFonts w:eastAsia="宋体" w:cs="Times New Roman"/>
                <w:color w:val="000000"/>
                <w:kern w:val="0"/>
                <w:sz w:val="20"/>
                <w:szCs w:val="20"/>
              </w:rPr>
            </w:pPr>
            <w:r w:rsidRPr="00C863C8">
              <w:rPr>
                <w:rFonts w:cs="Times New Roman"/>
                <w:sz w:val="20"/>
                <w:szCs w:val="20"/>
              </w:rPr>
              <w:t>5.00</w:t>
            </w:r>
          </w:p>
        </w:tc>
        <w:tc>
          <w:tcPr>
            <w:tcW w:w="662" w:type="pct"/>
            <w:shd w:val="clear" w:color="000000" w:fill="FFFFFF"/>
            <w:vAlign w:val="center"/>
          </w:tcPr>
          <w:p w14:paraId="0EFD95BD" w14:textId="77777777" w:rsidR="00837A12" w:rsidRPr="00C863C8" w:rsidRDefault="00837A12" w:rsidP="007C5766">
            <w:pPr>
              <w:widowControl/>
              <w:ind w:firstLineChars="0" w:firstLine="0"/>
              <w:jc w:val="center"/>
              <w:rPr>
                <w:rFonts w:eastAsia="宋体" w:cs="Times New Roman"/>
                <w:color w:val="000000"/>
                <w:kern w:val="0"/>
                <w:sz w:val="20"/>
                <w:szCs w:val="20"/>
              </w:rPr>
            </w:pPr>
            <w:r w:rsidRPr="00C863C8">
              <w:rPr>
                <w:rFonts w:cs="Times New Roman"/>
                <w:sz w:val="20"/>
                <w:szCs w:val="20"/>
              </w:rPr>
              <w:t>100.00%</w:t>
            </w:r>
          </w:p>
        </w:tc>
      </w:tr>
      <w:tr w:rsidR="00846782" w:rsidRPr="00C863C8" w14:paraId="6E6FF339" w14:textId="77777777" w:rsidTr="00FF5C31">
        <w:trPr>
          <w:trHeight w:val="20"/>
          <w:jc w:val="center"/>
        </w:trPr>
        <w:tc>
          <w:tcPr>
            <w:tcW w:w="817" w:type="pct"/>
            <w:vMerge/>
            <w:shd w:val="clear" w:color="auto" w:fill="auto"/>
            <w:vAlign w:val="center"/>
            <w:hideMark/>
          </w:tcPr>
          <w:p w14:paraId="37401828" w14:textId="77777777" w:rsidR="00837A12" w:rsidRPr="00C863C8" w:rsidRDefault="00837A12" w:rsidP="007C5766">
            <w:pPr>
              <w:widowControl/>
              <w:ind w:firstLineChars="0" w:firstLine="0"/>
              <w:jc w:val="center"/>
              <w:rPr>
                <w:rFonts w:eastAsia="宋体" w:cs="Times New Roman"/>
                <w:b/>
                <w:bCs/>
                <w:color w:val="000000"/>
                <w:kern w:val="0"/>
                <w:sz w:val="20"/>
                <w:szCs w:val="20"/>
              </w:rPr>
            </w:pPr>
          </w:p>
        </w:tc>
        <w:tc>
          <w:tcPr>
            <w:tcW w:w="973" w:type="pct"/>
            <w:vMerge/>
            <w:vAlign w:val="center"/>
            <w:hideMark/>
          </w:tcPr>
          <w:p w14:paraId="30EB759F" w14:textId="77777777" w:rsidR="00837A12" w:rsidRPr="00C863C8" w:rsidRDefault="00837A12" w:rsidP="007C5766">
            <w:pPr>
              <w:widowControl/>
              <w:ind w:firstLineChars="0" w:firstLine="0"/>
              <w:jc w:val="center"/>
              <w:rPr>
                <w:rFonts w:eastAsia="宋体" w:cs="Times New Roman"/>
                <w:color w:val="000000"/>
                <w:kern w:val="0"/>
                <w:sz w:val="20"/>
                <w:szCs w:val="20"/>
              </w:rPr>
            </w:pPr>
          </w:p>
        </w:tc>
        <w:tc>
          <w:tcPr>
            <w:tcW w:w="1451" w:type="pct"/>
            <w:shd w:val="clear" w:color="000000" w:fill="FFFFFF"/>
            <w:vAlign w:val="center"/>
            <w:hideMark/>
          </w:tcPr>
          <w:p w14:paraId="540C2C5A" w14:textId="77777777" w:rsidR="00837A12" w:rsidRPr="00C863C8" w:rsidRDefault="00837A12" w:rsidP="007C5766">
            <w:pPr>
              <w:widowControl/>
              <w:ind w:firstLineChars="0" w:firstLine="0"/>
              <w:jc w:val="center"/>
              <w:rPr>
                <w:rFonts w:eastAsia="宋体" w:cs="Times New Roman"/>
                <w:color w:val="000000"/>
                <w:kern w:val="0"/>
                <w:sz w:val="20"/>
                <w:szCs w:val="20"/>
              </w:rPr>
            </w:pPr>
            <w:r w:rsidRPr="00C863C8">
              <w:rPr>
                <w:rFonts w:eastAsia="宋体" w:cs="Times New Roman"/>
                <w:color w:val="000000"/>
                <w:kern w:val="0"/>
                <w:sz w:val="20"/>
                <w:szCs w:val="20"/>
              </w:rPr>
              <w:t>制度执行有效性</w:t>
            </w:r>
          </w:p>
        </w:tc>
        <w:tc>
          <w:tcPr>
            <w:tcW w:w="512" w:type="pct"/>
            <w:shd w:val="clear" w:color="000000" w:fill="FFFFFF"/>
            <w:vAlign w:val="center"/>
            <w:hideMark/>
          </w:tcPr>
          <w:p w14:paraId="720E5F7F" w14:textId="77777777" w:rsidR="00837A12" w:rsidRPr="00C863C8" w:rsidRDefault="00837A12" w:rsidP="007C5766">
            <w:pPr>
              <w:widowControl/>
              <w:ind w:firstLineChars="0" w:firstLine="0"/>
              <w:jc w:val="center"/>
              <w:rPr>
                <w:rFonts w:eastAsia="宋体" w:cs="Times New Roman"/>
                <w:color w:val="000000"/>
                <w:kern w:val="0"/>
                <w:sz w:val="20"/>
                <w:szCs w:val="20"/>
              </w:rPr>
            </w:pPr>
            <w:r w:rsidRPr="00C863C8">
              <w:rPr>
                <w:rFonts w:eastAsia="微软雅黑" w:cs="Times New Roman"/>
                <w:color w:val="000000"/>
                <w:sz w:val="20"/>
                <w:szCs w:val="20"/>
              </w:rPr>
              <w:t>5.00</w:t>
            </w:r>
          </w:p>
        </w:tc>
        <w:tc>
          <w:tcPr>
            <w:tcW w:w="584" w:type="pct"/>
            <w:shd w:val="clear" w:color="000000" w:fill="FFFFFF"/>
            <w:vAlign w:val="center"/>
          </w:tcPr>
          <w:p w14:paraId="2C726D12" w14:textId="77777777" w:rsidR="00837A12" w:rsidRPr="00C863C8" w:rsidRDefault="00837A12" w:rsidP="007C5766">
            <w:pPr>
              <w:widowControl/>
              <w:ind w:firstLineChars="0" w:firstLine="0"/>
              <w:jc w:val="center"/>
              <w:rPr>
                <w:rFonts w:eastAsia="宋体" w:cs="Times New Roman"/>
                <w:color w:val="000000"/>
                <w:kern w:val="0"/>
                <w:sz w:val="20"/>
                <w:szCs w:val="20"/>
              </w:rPr>
            </w:pPr>
            <w:r w:rsidRPr="00C863C8">
              <w:rPr>
                <w:rFonts w:cs="Times New Roman"/>
                <w:sz w:val="20"/>
                <w:szCs w:val="20"/>
              </w:rPr>
              <w:t>5.00</w:t>
            </w:r>
          </w:p>
        </w:tc>
        <w:tc>
          <w:tcPr>
            <w:tcW w:w="662" w:type="pct"/>
            <w:shd w:val="clear" w:color="000000" w:fill="FFFFFF"/>
            <w:vAlign w:val="center"/>
          </w:tcPr>
          <w:p w14:paraId="3CCF0E9A" w14:textId="77777777" w:rsidR="00837A12" w:rsidRPr="00C863C8" w:rsidRDefault="00837A12" w:rsidP="007C5766">
            <w:pPr>
              <w:widowControl/>
              <w:ind w:firstLineChars="0" w:firstLine="0"/>
              <w:jc w:val="center"/>
              <w:rPr>
                <w:rFonts w:eastAsia="宋体" w:cs="Times New Roman"/>
                <w:color w:val="000000"/>
                <w:kern w:val="0"/>
                <w:sz w:val="20"/>
                <w:szCs w:val="20"/>
              </w:rPr>
            </w:pPr>
            <w:r w:rsidRPr="00C863C8">
              <w:rPr>
                <w:rFonts w:cs="Times New Roman"/>
                <w:sz w:val="20"/>
                <w:szCs w:val="20"/>
              </w:rPr>
              <w:t>100.00%</w:t>
            </w:r>
          </w:p>
        </w:tc>
      </w:tr>
      <w:tr w:rsidR="00846782" w:rsidRPr="00C863C8" w14:paraId="0BA97EE0" w14:textId="77777777" w:rsidTr="00FF5C31">
        <w:trPr>
          <w:trHeight w:val="20"/>
          <w:jc w:val="center"/>
        </w:trPr>
        <w:tc>
          <w:tcPr>
            <w:tcW w:w="817" w:type="pct"/>
            <w:vMerge/>
            <w:shd w:val="clear" w:color="auto" w:fill="auto"/>
            <w:vAlign w:val="center"/>
          </w:tcPr>
          <w:p w14:paraId="57D2C445" w14:textId="77777777" w:rsidR="00837A12" w:rsidRPr="00C863C8" w:rsidRDefault="00837A12" w:rsidP="007C5766">
            <w:pPr>
              <w:widowControl/>
              <w:ind w:firstLineChars="0" w:firstLine="0"/>
              <w:jc w:val="center"/>
              <w:rPr>
                <w:rFonts w:eastAsia="宋体" w:cs="Times New Roman"/>
                <w:b/>
                <w:bCs/>
                <w:color w:val="000000"/>
                <w:kern w:val="0"/>
                <w:sz w:val="20"/>
                <w:szCs w:val="20"/>
              </w:rPr>
            </w:pPr>
          </w:p>
        </w:tc>
        <w:tc>
          <w:tcPr>
            <w:tcW w:w="973" w:type="pct"/>
            <w:vAlign w:val="center"/>
          </w:tcPr>
          <w:p w14:paraId="4BC080EE" w14:textId="77777777" w:rsidR="00837A12" w:rsidRPr="00C863C8" w:rsidRDefault="00837A12" w:rsidP="007C5766">
            <w:pPr>
              <w:ind w:firstLineChars="0" w:firstLine="0"/>
              <w:jc w:val="center"/>
              <w:rPr>
                <w:rFonts w:eastAsia="宋体" w:cs="Times New Roman"/>
                <w:sz w:val="20"/>
                <w:szCs w:val="20"/>
              </w:rPr>
            </w:pPr>
            <w:r w:rsidRPr="00C863C8">
              <w:rPr>
                <w:rFonts w:eastAsia="宋体" w:cs="Times New Roman"/>
                <w:sz w:val="20"/>
                <w:szCs w:val="20"/>
              </w:rPr>
              <w:t>实施及时性</w:t>
            </w:r>
          </w:p>
        </w:tc>
        <w:tc>
          <w:tcPr>
            <w:tcW w:w="1451" w:type="pct"/>
            <w:shd w:val="clear" w:color="000000" w:fill="FFFFFF"/>
            <w:vAlign w:val="center"/>
          </w:tcPr>
          <w:p w14:paraId="331EF996" w14:textId="77777777" w:rsidR="00837A12" w:rsidRPr="00C863C8" w:rsidRDefault="00837A12" w:rsidP="007C5766">
            <w:pPr>
              <w:ind w:firstLineChars="0" w:firstLine="0"/>
              <w:jc w:val="center"/>
              <w:rPr>
                <w:rFonts w:eastAsia="宋体" w:cs="Times New Roman"/>
                <w:sz w:val="20"/>
                <w:szCs w:val="20"/>
              </w:rPr>
            </w:pPr>
            <w:r w:rsidRPr="00C863C8">
              <w:rPr>
                <w:rFonts w:eastAsia="宋体" w:cs="Times New Roman"/>
                <w:sz w:val="20"/>
                <w:szCs w:val="20"/>
              </w:rPr>
              <w:t>项目实施及时性</w:t>
            </w:r>
          </w:p>
        </w:tc>
        <w:tc>
          <w:tcPr>
            <w:tcW w:w="512" w:type="pct"/>
            <w:shd w:val="clear" w:color="000000" w:fill="FFFFFF"/>
            <w:vAlign w:val="center"/>
          </w:tcPr>
          <w:p w14:paraId="4659C223" w14:textId="77777777" w:rsidR="00837A12" w:rsidRPr="00C863C8" w:rsidRDefault="00837A12" w:rsidP="007C5766">
            <w:pPr>
              <w:widowControl/>
              <w:ind w:firstLineChars="0" w:firstLine="0"/>
              <w:jc w:val="center"/>
              <w:rPr>
                <w:rFonts w:eastAsia="微软雅黑" w:cs="Times New Roman"/>
                <w:color w:val="000000"/>
                <w:sz w:val="20"/>
                <w:szCs w:val="20"/>
              </w:rPr>
            </w:pPr>
            <w:r w:rsidRPr="00C863C8">
              <w:rPr>
                <w:rFonts w:eastAsia="微软雅黑" w:cs="Times New Roman"/>
                <w:color w:val="000000"/>
                <w:sz w:val="20"/>
                <w:szCs w:val="20"/>
              </w:rPr>
              <w:t>5.00</w:t>
            </w:r>
          </w:p>
        </w:tc>
        <w:tc>
          <w:tcPr>
            <w:tcW w:w="584" w:type="pct"/>
            <w:shd w:val="clear" w:color="000000" w:fill="FFFFFF"/>
            <w:vAlign w:val="center"/>
          </w:tcPr>
          <w:p w14:paraId="7C799FF6" w14:textId="77777777" w:rsidR="00837A12" w:rsidRPr="00C863C8" w:rsidRDefault="00837A12" w:rsidP="007C5766">
            <w:pPr>
              <w:widowControl/>
              <w:ind w:firstLineChars="0" w:firstLine="0"/>
              <w:jc w:val="center"/>
              <w:rPr>
                <w:rFonts w:cs="Times New Roman"/>
                <w:sz w:val="20"/>
                <w:szCs w:val="20"/>
              </w:rPr>
            </w:pPr>
            <w:r w:rsidRPr="00C863C8">
              <w:rPr>
                <w:rFonts w:cs="Times New Roman"/>
                <w:sz w:val="20"/>
                <w:szCs w:val="20"/>
              </w:rPr>
              <w:t>4.56</w:t>
            </w:r>
          </w:p>
        </w:tc>
        <w:tc>
          <w:tcPr>
            <w:tcW w:w="662" w:type="pct"/>
            <w:shd w:val="clear" w:color="000000" w:fill="FFFFFF"/>
            <w:vAlign w:val="center"/>
          </w:tcPr>
          <w:p w14:paraId="60FAAC1B" w14:textId="77777777" w:rsidR="00837A12" w:rsidRPr="00C863C8" w:rsidRDefault="00837A12" w:rsidP="007C5766">
            <w:pPr>
              <w:widowControl/>
              <w:ind w:firstLineChars="0" w:firstLine="0"/>
              <w:jc w:val="center"/>
              <w:rPr>
                <w:rFonts w:cs="Times New Roman"/>
                <w:sz w:val="20"/>
                <w:szCs w:val="20"/>
              </w:rPr>
            </w:pPr>
            <w:r w:rsidRPr="00C863C8">
              <w:rPr>
                <w:rFonts w:cs="Times New Roman"/>
                <w:sz w:val="20"/>
                <w:szCs w:val="20"/>
              </w:rPr>
              <w:t>91.20%</w:t>
            </w:r>
          </w:p>
        </w:tc>
      </w:tr>
      <w:tr w:rsidR="00846782" w:rsidRPr="00C863C8" w14:paraId="111C6119" w14:textId="77777777" w:rsidTr="00FF5C31">
        <w:trPr>
          <w:trHeight w:val="20"/>
          <w:jc w:val="center"/>
        </w:trPr>
        <w:tc>
          <w:tcPr>
            <w:tcW w:w="817" w:type="pct"/>
            <w:vMerge w:val="restart"/>
            <w:shd w:val="clear" w:color="auto" w:fill="auto"/>
            <w:vAlign w:val="center"/>
            <w:hideMark/>
          </w:tcPr>
          <w:p w14:paraId="0074FC8B" w14:textId="77777777" w:rsidR="00967F46" w:rsidRPr="00C863C8" w:rsidRDefault="00967F46" w:rsidP="007C5766">
            <w:pPr>
              <w:widowControl/>
              <w:ind w:firstLineChars="0" w:firstLine="0"/>
              <w:jc w:val="center"/>
              <w:rPr>
                <w:rFonts w:eastAsia="宋体" w:cs="Times New Roman"/>
                <w:b/>
                <w:bCs/>
                <w:color w:val="000000"/>
                <w:kern w:val="0"/>
                <w:sz w:val="20"/>
                <w:szCs w:val="20"/>
              </w:rPr>
            </w:pPr>
            <w:r w:rsidRPr="00C863C8">
              <w:rPr>
                <w:rFonts w:eastAsia="宋体" w:cs="Times New Roman"/>
                <w:b/>
                <w:bCs/>
                <w:color w:val="000000"/>
                <w:kern w:val="0"/>
                <w:sz w:val="20"/>
                <w:szCs w:val="20"/>
              </w:rPr>
              <w:t>项目产出</w:t>
            </w:r>
          </w:p>
        </w:tc>
        <w:tc>
          <w:tcPr>
            <w:tcW w:w="973" w:type="pct"/>
            <w:shd w:val="clear" w:color="000000" w:fill="FFFFFF"/>
            <w:vAlign w:val="center"/>
            <w:hideMark/>
          </w:tcPr>
          <w:p w14:paraId="23091792" w14:textId="5A3CFB39" w:rsidR="00967F46" w:rsidRPr="00C863C8" w:rsidRDefault="00967F46" w:rsidP="007C5766">
            <w:pPr>
              <w:widowControl/>
              <w:ind w:firstLineChars="0" w:firstLine="0"/>
              <w:jc w:val="center"/>
              <w:rPr>
                <w:rFonts w:eastAsia="宋体" w:cs="Times New Roman"/>
                <w:color w:val="000000"/>
                <w:kern w:val="0"/>
                <w:sz w:val="20"/>
                <w:szCs w:val="20"/>
              </w:rPr>
            </w:pPr>
            <w:r w:rsidRPr="00C863C8">
              <w:rPr>
                <w:rFonts w:eastAsia="宋体" w:cs="Times New Roman"/>
                <w:sz w:val="20"/>
                <w:szCs w:val="20"/>
              </w:rPr>
              <w:t>目标完成数</w:t>
            </w:r>
          </w:p>
        </w:tc>
        <w:tc>
          <w:tcPr>
            <w:tcW w:w="1451" w:type="pct"/>
            <w:shd w:val="clear" w:color="000000" w:fill="FFFFFF"/>
            <w:vAlign w:val="center"/>
            <w:hideMark/>
          </w:tcPr>
          <w:p w14:paraId="2EDA02EC" w14:textId="69882926" w:rsidR="00967F46" w:rsidRPr="00C863C8" w:rsidRDefault="00967F46" w:rsidP="00846782">
            <w:pPr>
              <w:widowControl/>
              <w:ind w:firstLineChars="0" w:firstLine="0"/>
              <w:jc w:val="center"/>
              <w:rPr>
                <w:rFonts w:eastAsia="宋体" w:cs="Times New Roman"/>
                <w:color w:val="000000"/>
                <w:kern w:val="0"/>
                <w:sz w:val="20"/>
                <w:szCs w:val="20"/>
              </w:rPr>
            </w:pPr>
            <w:r w:rsidRPr="00C863C8">
              <w:rPr>
                <w:rFonts w:eastAsia="宋体" w:cs="Times New Roman"/>
                <w:sz w:val="20"/>
                <w:szCs w:val="20"/>
              </w:rPr>
              <w:t>数量一致性</w:t>
            </w:r>
          </w:p>
        </w:tc>
        <w:tc>
          <w:tcPr>
            <w:tcW w:w="512" w:type="pct"/>
            <w:shd w:val="clear" w:color="000000" w:fill="FFFFFF"/>
            <w:vAlign w:val="center"/>
            <w:hideMark/>
          </w:tcPr>
          <w:p w14:paraId="7CAEF6A1" w14:textId="77777777" w:rsidR="00967F46" w:rsidRPr="00C863C8" w:rsidRDefault="00967F46" w:rsidP="007C5766">
            <w:pPr>
              <w:widowControl/>
              <w:ind w:firstLineChars="0" w:firstLine="0"/>
              <w:jc w:val="center"/>
              <w:rPr>
                <w:rFonts w:eastAsia="宋体" w:cs="Times New Roman"/>
                <w:color w:val="000000"/>
                <w:kern w:val="0"/>
                <w:sz w:val="20"/>
                <w:szCs w:val="20"/>
              </w:rPr>
            </w:pPr>
            <w:r w:rsidRPr="00C863C8">
              <w:rPr>
                <w:rFonts w:eastAsia="微软雅黑" w:cs="Times New Roman"/>
                <w:color w:val="000000"/>
                <w:sz w:val="20"/>
                <w:szCs w:val="20"/>
              </w:rPr>
              <w:t>6.00</w:t>
            </w:r>
          </w:p>
        </w:tc>
        <w:tc>
          <w:tcPr>
            <w:tcW w:w="584" w:type="pct"/>
            <w:shd w:val="clear" w:color="000000" w:fill="FFFFFF"/>
            <w:vAlign w:val="center"/>
          </w:tcPr>
          <w:p w14:paraId="5F386D58" w14:textId="77777777" w:rsidR="00967F46" w:rsidRPr="00C863C8" w:rsidRDefault="00967F46" w:rsidP="007C5766">
            <w:pPr>
              <w:widowControl/>
              <w:ind w:firstLineChars="0" w:firstLine="0"/>
              <w:jc w:val="center"/>
              <w:rPr>
                <w:rFonts w:eastAsia="宋体" w:cs="Times New Roman"/>
                <w:color w:val="000000"/>
                <w:kern w:val="0"/>
                <w:sz w:val="20"/>
                <w:szCs w:val="20"/>
              </w:rPr>
            </w:pPr>
            <w:r w:rsidRPr="00C863C8">
              <w:rPr>
                <w:rFonts w:cs="Times New Roman"/>
                <w:sz w:val="20"/>
                <w:szCs w:val="20"/>
              </w:rPr>
              <w:t>4.93</w:t>
            </w:r>
          </w:p>
        </w:tc>
        <w:tc>
          <w:tcPr>
            <w:tcW w:w="662" w:type="pct"/>
            <w:shd w:val="clear" w:color="000000" w:fill="FFFFFF"/>
            <w:vAlign w:val="center"/>
          </w:tcPr>
          <w:p w14:paraId="12C7ABF4" w14:textId="77777777" w:rsidR="00967F46" w:rsidRPr="00C863C8" w:rsidRDefault="00967F46" w:rsidP="007C5766">
            <w:pPr>
              <w:widowControl/>
              <w:ind w:firstLineChars="0" w:firstLine="0"/>
              <w:jc w:val="center"/>
              <w:rPr>
                <w:rFonts w:eastAsia="宋体" w:cs="Times New Roman"/>
                <w:color w:val="000000"/>
                <w:kern w:val="0"/>
                <w:sz w:val="20"/>
                <w:szCs w:val="20"/>
              </w:rPr>
            </w:pPr>
            <w:r w:rsidRPr="00C863C8">
              <w:rPr>
                <w:rFonts w:cs="Times New Roman"/>
                <w:sz w:val="20"/>
                <w:szCs w:val="20"/>
              </w:rPr>
              <w:t>82.17%</w:t>
            </w:r>
          </w:p>
        </w:tc>
      </w:tr>
      <w:tr w:rsidR="00846782" w:rsidRPr="00C863C8" w14:paraId="763353F1" w14:textId="77777777" w:rsidTr="00FF5C31">
        <w:trPr>
          <w:trHeight w:val="20"/>
          <w:jc w:val="center"/>
        </w:trPr>
        <w:tc>
          <w:tcPr>
            <w:tcW w:w="817" w:type="pct"/>
            <w:vMerge/>
            <w:vAlign w:val="center"/>
            <w:hideMark/>
          </w:tcPr>
          <w:p w14:paraId="08C5AB11" w14:textId="77777777" w:rsidR="00967F46" w:rsidRPr="00C863C8" w:rsidRDefault="00967F46" w:rsidP="007C5766">
            <w:pPr>
              <w:widowControl/>
              <w:ind w:firstLineChars="0" w:firstLine="0"/>
              <w:jc w:val="center"/>
              <w:rPr>
                <w:rFonts w:eastAsia="宋体" w:cs="Times New Roman"/>
                <w:b/>
                <w:bCs/>
                <w:color w:val="000000"/>
                <w:kern w:val="0"/>
                <w:sz w:val="20"/>
                <w:szCs w:val="20"/>
              </w:rPr>
            </w:pPr>
          </w:p>
        </w:tc>
        <w:tc>
          <w:tcPr>
            <w:tcW w:w="973" w:type="pct"/>
            <w:shd w:val="clear" w:color="000000" w:fill="FFFFFF"/>
            <w:vAlign w:val="center"/>
            <w:hideMark/>
          </w:tcPr>
          <w:p w14:paraId="22405A62" w14:textId="273B7D44" w:rsidR="00967F46" w:rsidRPr="00C863C8" w:rsidRDefault="00967F46" w:rsidP="007C5766">
            <w:pPr>
              <w:widowControl/>
              <w:ind w:firstLineChars="0" w:firstLine="0"/>
              <w:jc w:val="center"/>
              <w:rPr>
                <w:rFonts w:eastAsia="宋体" w:cs="Times New Roman"/>
                <w:color w:val="000000"/>
                <w:kern w:val="0"/>
                <w:sz w:val="20"/>
                <w:szCs w:val="20"/>
              </w:rPr>
            </w:pPr>
            <w:r w:rsidRPr="00C863C8">
              <w:rPr>
                <w:rFonts w:eastAsia="宋体" w:cs="Times New Roman"/>
                <w:sz w:val="20"/>
                <w:szCs w:val="20"/>
              </w:rPr>
              <w:t>目标完成质量</w:t>
            </w:r>
          </w:p>
        </w:tc>
        <w:tc>
          <w:tcPr>
            <w:tcW w:w="1451" w:type="pct"/>
            <w:shd w:val="clear" w:color="000000" w:fill="FFFFFF"/>
            <w:vAlign w:val="center"/>
            <w:hideMark/>
          </w:tcPr>
          <w:p w14:paraId="19D825B7" w14:textId="279F949C" w:rsidR="00967F46" w:rsidRPr="00C863C8" w:rsidRDefault="00967F46" w:rsidP="007C5766">
            <w:pPr>
              <w:widowControl/>
              <w:ind w:firstLineChars="0" w:firstLine="0"/>
              <w:jc w:val="center"/>
              <w:rPr>
                <w:rFonts w:eastAsia="宋体" w:cs="Times New Roman"/>
                <w:color w:val="000000"/>
                <w:kern w:val="0"/>
                <w:sz w:val="20"/>
                <w:szCs w:val="20"/>
              </w:rPr>
            </w:pPr>
            <w:r w:rsidRPr="00C863C8">
              <w:rPr>
                <w:rFonts w:eastAsia="宋体" w:cs="Times New Roman"/>
                <w:sz w:val="20"/>
                <w:szCs w:val="20"/>
              </w:rPr>
              <w:t>质量一致性</w:t>
            </w:r>
          </w:p>
        </w:tc>
        <w:tc>
          <w:tcPr>
            <w:tcW w:w="512" w:type="pct"/>
            <w:shd w:val="clear" w:color="000000" w:fill="FFFFFF"/>
            <w:vAlign w:val="center"/>
            <w:hideMark/>
          </w:tcPr>
          <w:p w14:paraId="142B953B" w14:textId="77777777" w:rsidR="00967F46" w:rsidRPr="00C863C8" w:rsidRDefault="00967F46" w:rsidP="007C5766">
            <w:pPr>
              <w:widowControl/>
              <w:ind w:firstLineChars="0" w:firstLine="0"/>
              <w:jc w:val="center"/>
              <w:rPr>
                <w:rFonts w:eastAsia="宋体" w:cs="Times New Roman"/>
                <w:color w:val="000000"/>
                <w:kern w:val="0"/>
                <w:sz w:val="20"/>
                <w:szCs w:val="20"/>
              </w:rPr>
            </w:pPr>
            <w:r w:rsidRPr="00C863C8">
              <w:rPr>
                <w:rFonts w:eastAsia="微软雅黑" w:cs="Times New Roman"/>
                <w:color w:val="000000"/>
                <w:sz w:val="20"/>
                <w:szCs w:val="20"/>
              </w:rPr>
              <w:t>6.00</w:t>
            </w:r>
          </w:p>
        </w:tc>
        <w:tc>
          <w:tcPr>
            <w:tcW w:w="584" w:type="pct"/>
            <w:shd w:val="clear" w:color="000000" w:fill="FFFFFF"/>
            <w:vAlign w:val="center"/>
          </w:tcPr>
          <w:p w14:paraId="6708B14D" w14:textId="77777777" w:rsidR="00967F46" w:rsidRPr="00C863C8" w:rsidRDefault="00967F46" w:rsidP="007C5766">
            <w:pPr>
              <w:widowControl/>
              <w:ind w:firstLineChars="0" w:firstLine="0"/>
              <w:jc w:val="center"/>
              <w:rPr>
                <w:rFonts w:eastAsia="宋体" w:cs="Times New Roman"/>
                <w:color w:val="000000"/>
                <w:kern w:val="0"/>
                <w:sz w:val="20"/>
                <w:szCs w:val="20"/>
              </w:rPr>
            </w:pPr>
            <w:r w:rsidRPr="00C863C8">
              <w:rPr>
                <w:rFonts w:cs="Times New Roman"/>
                <w:sz w:val="20"/>
                <w:szCs w:val="20"/>
              </w:rPr>
              <w:t>6.00</w:t>
            </w:r>
          </w:p>
        </w:tc>
        <w:tc>
          <w:tcPr>
            <w:tcW w:w="662" w:type="pct"/>
            <w:shd w:val="clear" w:color="000000" w:fill="FFFFFF"/>
            <w:vAlign w:val="center"/>
          </w:tcPr>
          <w:p w14:paraId="5386D201" w14:textId="77777777" w:rsidR="00967F46" w:rsidRPr="00C863C8" w:rsidRDefault="00967F46" w:rsidP="007C5766">
            <w:pPr>
              <w:widowControl/>
              <w:ind w:firstLineChars="0" w:firstLine="0"/>
              <w:jc w:val="center"/>
              <w:rPr>
                <w:rFonts w:eastAsia="宋体" w:cs="Times New Roman"/>
                <w:color w:val="000000"/>
                <w:kern w:val="0"/>
                <w:sz w:val="20"/>
                <w:szCs w:val="20"/>
              </w:rPr>
            </w:pPr>
            <w:r w:rsidRPr="00C863C8">
              <w:rPr>
                <w:rFonts w:cs="Times New Roman"/>
                <w:sz w:val="20"/>
                <w:szCs w:val="20"/>
              </w:rPr>
              <w:t>100.00%</w:t>
            </w:r>
          </w:p>
        </w:tc>
      </w:tr>
      <w:tr w:rsidR="00846782" w:rsidRPr="00C863C8" w14:paraId="5A478990" w14:textId="77777777" w:rsidTr="00FF5C31">
        <w:trPr>
          <w:trHeight w:val="20"/>
          <w:jc w:val="center"/>
        </w:trPr>
        <w:tc>
          <w:tcPr>
            <w:tcW w:w="817" w:type="pct"/>
            <w:vMerge/>
            <w:vAlign w:val="center"/>
            <w:hideMark/>
          </w:tcPr>
          <w:p w14:paraId="2A282DC0" w14:textId="77777777" w:rsidR="00837A12" w:rsidRPr="00C863C8" w:rsidRDefault="00837A12" w:rsidP="007C5766">
            <w:pPr>
              <w:widowControl/>
              <w:ind w:firstLineChars="0" w:firstLine="0"/>
              <w:jc w:val="center"/>
              <w:rPr>
                <w:rFonts w:eastAsia="宋体" w:cs="Times New Roman"/>
                <w:b/>
                <w:bCs/>
                <w:color w:val="000000"/>
                <w:kern w:val="0"/>
                <w:sz w:val="20"/>
                <w:szCs w:val="20"/>
              </w:rPr>
            </w:pPr>
          </w:p>
        </w:tc>
        <w:tc>
          <w:tcPr>
            <w:tcW w:w="973" w:type="pct"/>
            <w:shd w:val="clear" w:color="000000" w:fill="FFFFFF"/>
            <w:vAlign w:val="center"/>
            <w:hideMark/>
          </w:tcPr>
          <w:p w14:paraId="626FF97D" w14:textId="77777777" w:rsidR="00837A12" w:rsidRPr="00C863C8" w:rsidRDefault="00837A12" w:rsidP="007C5766">
            <w:pPr>
              <w:widowControl/>
              <w:ind w:firstLineChars="0" w:firstLine="0"/>
              <w:jc w:val="center"/>
              <w:rPr>
                <w:rFonts w:eastAsia="宋体" w:cs="Times New Roman"/>
                <w:color w:val="000000"/>
                <w:kern w:val="0"/>
                <w:sz w:val="20"/>
                <w:szCs w:val="20"/>
              </w:rPr>
            </w:pPr>
            <w:r w:rsidRPr="00C863C8">
              <w:rPr>
                <w:rFonts w:eastAsia="宋体" w:cs="Times New Roman"/>
                <w:color w:val="000000"/>
                <w:kern w:val="0"/>
                <w:sz w:val="20"/>
                <w:szCs w:val="20"/>
              </w:rPr>
              <w:t>违规记录</w:t>
            </w:r>
          </w:p>
        </w:tc>
        <w:tc>
          <w:tcPr>
            <w:tcW w:w="1451" w:type="pct"/>
            <w:shd w:val="clear" w:color="000000" w:fill="FFFFFF"/>
            <w:vAlign w:val="center"/>
            <w:hideMark/>
          </w:tcPr>
          <w:p w14:paraId="7CC308F9" w14:textId="77777777" w:rsidR="00837A12" w:rsidRPr="00C863C8" w:rsidRDefault="00837A12" w:rsidP="007C5766">
            <w:pPr>
              <w:widowControl/>
              <w:ind w:firstLineChars="0" w:firstLine="0"/>
              <w:jc w:val="center"/>
              <w:rPr>
                <w:rFonts w:eastAsia="宋体" w:cs="Times New Roman"/>
                <w:color w:val="000000"/>
                <w:kern w:val="0"/>
                <w:sz w:val="20"/>
                <w:szCs w:val="20"/>
              </w:rPr>
            </w:pPr>
            <w:r w:rsidRPr="00C863C8">
              <w:rPr>
                <w:rFonts w:eastAsia="宋体" w:cs="Times New Roman"/>
                <w:color w:val="000000"/>
                <w:kern w:val="0"/>
                <w:sz w:val="20"/>
                <w:szCs w:val="20"/>
              </w:rPr>
              <w:t>违纪记录</w:t>
            </w:r>
          </w:p>
        </w:tc>
        <w:tc>
          <w:tcPr>
            <w:tcW w:w="512" w:type="pct"/>
            <w:shd w:val="clear" w:color="000000" w:fill="FFFFFF"/>
            <w:vAlign w:val="center"/>
            <w:hideMark/>
          </w:tcPr>
          <w:p w14:paraId="613C2D1E" w14:textId="77777777" w:rsidR="00837A12" w:rsidRPr="00C863C8" w:rsidRDefault="00837A12" w:rsidP="007C5766">
            <w:pPr>
              <w:widowControl/>
              <w:ind w:firstLineChars="0" w:firstLine="0"/>
              <w:jc w:val="center"/>
              <w:rPr>
                <w:rFonts w:eastAsia="宋体" w:cs="Times New Roman"/>
                <w:color w:val="000000"/>
                <w:kern w:val="0"/>
                <w:sz w:val="20"/>
                <w:szCs w:val="20"/>
              </w:rPr>
            </w:pPr>
            <w:r w:rsidRPr="00C863C8">
              <w:rPr>
                <w:rFonts w:eastAsia="微软雅黑" w:cs="Times New Roman"/>
                <w:color w:val="000000"/>
                <w:sz w:val="20"/>
                <w:szCs w:val="20"/>
              </w:rPr>
              <w:t>6.00</w:t>
            </w:r>
          </w:p>
        </w:tc>
        <w:tc>
          <w:tcPr>
            <w:tcW w:w="584" w:type="pct"/>
            <w:shd w:val="clear" w:color="000000" w:fill="FFFFFF"/>
            <w:vAlign w:val="center"/>
          </w:tcPr>
          <w:p w14:paraId="5C9BD10E" w14:textId="77777777" w:rsidR="00837A12" w:rsidRPr="00C863C8" w:rsidRDefault="00837A12" w:rsidP="007C5766">
            <w:pPr>
              <w:widowControl/>
              <w:ind w:firstLineChars="0" w:firstLine="0"/>
              <w:jc w:val="center"/>
              <w:rPr>
                <w:rFonts w:eastAsia="宋体" w:cs="Times New Roman"/>
                <w:color w:val="000000"/>
                <w:kern w:val="0"/>
                <w:sz w:val="20"/>
                <w:szCs w:val="20"/>
              </w:rPr>
            </w:pPr>
            <w:r w:rsidRPr="00C863C8">
              <w:rPr>
                <w:rFonts w:cs="Times New Roman"/>
                <w:sz w:val="20"/>
                <w:szCs w:val="20"/>
              </w:rPr>
              <w:t>3.60</w:t>
            </w:r>
          </w:p>
        </w:tc>
        <w:tc>
          <w:tcPr>
            <w:tcW w:w="662" w:type="pct"/>
            <w:shd w:val="clear" w:color="000000" w:fill="FFFFFF"/>
            <w:vAlign w:val="center"/>
          </w:tcPr>
          <w:p w14:paraId="60AFFB46" w14:textId="77777777" w:rsidR="00837A12" w:rsidRPr="00C863C8" w:rsidRDefault="00837A12" w:rsidP="007C5766">
            <w:pPr>
              <w:widowControl/>
              <w:ind w:firstLineChars="0" w:firstLine="0"/>
              <w:jc w:val="center"/>
              <w:rPr>
                <w:rFonts w:eastAsia="宋体" w:cs="Times New Roman"/>
                <w:color w:val="000000"/>
                <w:kern w:val="0"/>
                <w:sz w:val="20"/>
                <w:szCs w:val="20"/>
              </w:rPr>
            </w:pPr>
            <w:r w:rsidRPr="00C863C8">
              <w:rPr>
                <w:rFonts w:cs="Times New Roman"/>
                <w:sz w:val="20"/>
                <w:szCs w:val="20"/>
              </w:rPr>
              <w:t>60.00%</w:t>
            </w:r>
          </w:p>
        </w:tc>
      </w:tr>
      <w:tr w:rsidR="00846782" w:rsidRPr="00C863C8" w14:paraId="52847DF4" w14:textId="77777777" w:rsidTr="00FF5C31">
        <w:trPr>
          <w:trHeight w:val="20"/>
          <w:jc w:val="center"/>
        </w:trPr>
        <w:tc>
          <w:tcPr>
            <w:tcW w:w="817" w:type="pct"/>
            <w:vMerge/>
            <w:vAlign w:val="center"/>
          </w:tcPr>
          <w:p w14:paraId="0575510D" w14:textId="77777777" w:rsidR="00837A12" w:rsidRPr="00C863C8" w:rsidRDefault="00837A12" w:rsidP="007C5766">
            <w:pPr>
              <w:widowControl/>
              <w:ind w:firstLineChars="0" w:firstLine="0"/>
              <w:jc w:val="center"/>
              <w:rPr>
                <w:rFonts w:eastAsia="宋体" w:cs="Times New Roman"/>
                <w:b/>
                <w:bCs/>
                <w:color w:val="000000"/>
                <w:kern w:val="0"/>
                <w:sz w:val="20"/>
                <w:szCs w:val="20"/>
              </w:rPr>
            </w:pPr>
          </w:p>
        </w:tc>
        <w:tc>
          <w:tcPr>
            <w:tcW w:w="973" w:type="pct"/>
            <w:shd w:val="clear" w:color="000000" w:fill="FFFFFF"/>
            <w:vAlign w:val="center"/>
          </w:tcPr>
          <w:p w14:paraId="00B31D3E" w14:textId="77777777" w:rsidR="00837A12" w:rsidRPr="00C863C8" w:rsidRDefault="00837A12" w:rsidP="007C5766">
            <w:pPr>
              <w:widowControl/>
              <w:ind w:firstLineChars="0" w:firstLine="0"/>
              <w:jc w:val="center"/>
              <w:rPr>
                <w:rFonts w:eastAsia="宋体" w:cs="Times New Roman"/>
                <w:color w:val="000000"/>
                <w:kern w:val="0"/>
                <w:sz w:val="20"/>
                <w:szCs w:val="20"/>
              </w:rPr>
            </w:pPr>
            <w:r w:rsidRPr="00C863C8">
              <w:rPr>
                <w:rFonts w:eastAsia="宋体" w:cs="Times New Roman"/>
                <w:color w:val="000000"/>
                <w:kern w:val="0"/>
                <w:sz w:val="20"/>
                <w:szCs w:val="20"/>
              </w:rPr>
              <w:t>成本控制</w:t>
            </w:r>
          </w:p>
        </w:tc>
        <w:tc>
          <w:tcPr>
            <w:tcW w:w="1451" w:type="pct"/>
            <w:shd w:val="clear" w:color="000000" w:fill="FFFFFF"/>
            <w:vAlign w:val="center"/>
          </w:tcPr>
          <w:p w14:paraId="72758BDE" w14:textId="5A89BB1A" w:rsidR="00837A12" w:rsidRPr="00C863C8" w:rsidRDefault="00837A12" w:rsidP="007C5766">
            <w:pPr>
              <w:widowControl/>
              <w:ind w:firstLineChars="0" w:firstLine="0"/>
              <w:jc w:val="center"/>
              <w:rPr>
                <w:rFonts w:eastAsia="宋体" w:cs="Times New Roman"/>
                <w:color w:val="000000"/>
                <w:kern w:val="0"/>
                <w:sz w:val="20"/>
                <w:szCs w:val="20"/>
              </w:rPr>
            </w:pPr>
            <w:r w:rsidRPr="00C863C8">
              <w:rPr>
                <w:rFonts w:eastAsia="宋体" w:cs="Times New Roman"/>
                <w:color w:val="000000"/>
                <w:kern w:val="0"/>
                <w:sz w:val="20"/>
                <w:szCs w:val="20"/>
              </w:rPr>
              <w:t>成本控制有效性</w:t>
            </w:r>
          </w:p>
        </w:tc>
        <w:tc>
          <w:tcPr>
            <w:tcW w:w="512" w:type="pct"/>
            <w:shd w:val="clear" w:color="000000" w:fill="FFFFFF"/>
            <w:vAlign w:val="center"/>
          </w:tcPr>
          <w:p w14:paraId="2283B445" w14:textId="77777777" w:rsidR="00837A12" w:rsidRPr="00C863C8" w:rsidRDefault="00837A12" w:rsidP="007C5766">
            <w:pPr>
              <w:widowControl/>
              <w:ind w:firstLineChars="0" w:firstLine="0"/>
              <w:jc w:val="center"/>
              <w:rPr>
                <w:rFonts w:eastAsia="微软雅黑" w:cs="Times New Roman"/>
                <w:color w:val="000000"/>
                <w:sz w:val="20"/>
                <w:szCs w:val="20"/>
              </w:rPr>
            </w:pPr>
            <w:r w:rsidRPr="00C863C8">
              <w:rPr>
                <w:rFonts w:eastAsia="微软雅黑" w:cs="Times New Roman"/>
                <w:color w:val="000000"/>
                <w:sz w:val="20"/>
                <w:szCs w:val="20"/>
              </w:rPr>
              <w:t>6.00</w:t>
            </w:r>
          </w:p>
        </w:tc>
        <w:tc>
          <w:tcPr>
            <w:tcW w:w="584" w:type="pct"/>
            <w:shd w:val="clear" w:color="000000" w:fill="FFFFFF"/>
            <w:vAlign w:val="center"/>
          </w:tcPr>
          <w:p w14:paraId="31A77A3B" w14:textId="28B0E381" w:rsidR="00837A12" w:rsidRPr="00C863C8" w:rsidRDefault="00D11FD8" w:rsidP="007C5766">
            <w:pPr>
              <w:widowControl/>
              <w:ind w:firstLineChars="0" w:firstLine="0"/>
              <w:jc w:val="center"/>
              <w:rPr>
                <w:rFonts w:cs="Times New Roman"/>
                <w:sz w:val="20"/>
                <w:szCs w:val="20"/>
              </w:rPr>
            </w:pPr>
            <w:r w:rsidRPr="00C863C8">
              <w:rPr>
                <w:rFonts w:cs="Times New Roman"/>
                <w:sz w:val="20"/>
                <w:szCs w:val="20"/>
              </w:rPr>
              <w:t>3.50</w:t>
            </w:r>
          </w:p>
        </w:tc>
        <w:tc>
          <w:tcPr>
            <w:tcW w:w="662" w:type="pct"/>
            <w:shd w:val="clear" w:color="000000" w:fill="FFFFFF"/>
            <w:vAlign w:val="center"/>
          </w:tcPr>
          <w:p w14:paraId="010907FF" w14:textId="18805305" w:rsidR="00837A12" w:rsidRPr="00C863C8" w:rsidRDefault="00D11FD8" w:rsidP="007C5766">
            <w:pPr>
              <w:widowControl/>
              <w:ind w:firstLineChars="0" w:firstLine="0"/>
              <w:jc w:val="center"/>
              <w:rPr>
                <w:rFonts w:cs="Times New Roman"/>
                <w:sz w:val="20"/>
                <w:szCs w:val="20"/>
              </w:rPr>
            </w:pPr>
            <w:r w:rsidRPr="00C863C8">
              <w:rPr>
                <w:rFonts w:cs="Times New Roman"/>
                <w:sz w:val="20"/>
                <w:szCs w:val="20"/>
              </w:rPr>
              <w:t>58.33</w:t>
            </w:r>
            <w:r w:rsidR="00837A12" w:rsidRPr="00C863C8">
              <w:rPr>
                <w:rFonts w:cs="Times New Roman"/>
                <w:sz w:val="20"/>
                <w:szCs w:val="20"/>
              </w:rPr>
              <w:t>%</w:t>
            </w:r>
          </w:p>
        </w:tc>
      </w:tr>
      <w:tr w:rsidR="00846782" w:rsidRPr="00C863C8" w14:paraId="10C96D66" w14:textId="77777777" w:rsidTr="00FF5C31">
        <w:trPr>
          <w:trHeight w:val="20"/>
          <w:jc w:val="center"/>
        </w:trPr>
        <w:tc>
          <w:tcPr>
            <w:tcW w:w="817" w:type="pct"/>
            <w:vMerge w:val="restart"/>
            <w:shd w:val="clear" w:color="auto" w:fill="auto"/>
            <w:vAlign w:val="center"/>
            <w:hideMark/>
          </w:tcPr>
          <w:p w14:paraId="3FE0DBF3" w14:textId="77777777" w:rsidR="00837A12" w:rsidRPr="00C863C8" w:rsidRDefault="00837A12" w:rsidP="007C5766">
            <w:pPr>
              <w:widowControl/>
              <w:ind w:firstLineChars="0" w:firstLine="0"/>
              <w:jc w:val="center"/>
              <w:rPr>
                <w:rFonts w:eastAsia="宋体" w:cs="Times New Roman"/>
                <w:b/>
                <w:bCs/>
                <w:color w:val="000000"/>
                <w:kern w:val="0"/>
                <w:sz w:val="20"/>
                <w:szCs w:val="20"/>
              </w:rPr>
            </w:pPr>
            <w:r w:rsidRPr="00C863C8">
              <w:rPr>
                <w:rFonts w:eastAsia="宋体" w:cs="Times New Roman"/>
                <w:b/>
                <w:bCs/>
                <w:color w:val="000000"/>
                <w:kern w:val="0"/>
                <w:sz w:val="20"/>
                <w:szCs w:val="20"/>
              </w:rPr>
              <w:t>项目效果</w:t>
            </w:r>
          </w:p>
        </w:tc>
        <w:tc>
          <w:tcPr>
            <w:tcW w:w="973" w:type="pct"/>
            <w:vMerge w:val="restart"/>
            <w:shd w:val="clear" w:color="auto" w:fill="auto"/>
            <w:vAlign w:val="center"/>
            <w:hideMark/>
          </w:tcPr>
          <w:p w14:paraId="3062C435" w14:textId="77777777" w:rsidR="00837A12" w:rsidRPr="00C863C8" w:rsidRDefault="00837A12" w:rsidP="007C5766">
            <w:pPr>
              <w:widowControl/>
              <w:ind w:firstLineChars="0" w:firstLine="0"/>
              <w:jc w:val="center"/>
              <w:rPr>
                <w:rFonts w:eastAsia="宋体" w:cs="Times New Roman"/>
                <w:color w:val="000000"/>
                <w:kern w:val="0"/>
                <w:sz w:val="20"/>
                <w:szCs w:val="20"/>
              </w:rPr>
            </w:pPr>
            <w:r w:rsidRPr="00C863C8">
              <w:rPr>
                <w:rFonts w:eastAsia="宋体" w:cs="Times New Roman"/>
                <w:color w:val="000000"/>
                <w:kern w:val="0"/>
                <w:sz w:val="20"/>
                <w:szCs w:val="20"/>
              </w:rPr>
              <w:t>社会效益</w:t>
            </w:r>
          </w:p>
        </w:tc>
        <w:tc>
          <w:tcPr>
            <w:tcW w:w="1451" w:type="pct"/>
            <w:shd w:val="clear" w:color="000000" w:fill="FFFFFF"/>
            <w:vAlign w:val="center"/>
            <w:hideMark/>
          </w:tcPr>
          <w:p w14:paraId="580DF14E" w14:textId="77777777" w:rsidR="00837A12" w:rsidRPr="00C863C8" w:rsidRDefault="00837A12" w:rsidP="007C5766">
            <w:pPr>
              <w:ind w:firstLineChars="0" w:firstLine="0"/>
              <w:jc w:val="center"/>
              <w:rPr>
                <w:rFonts w:eastAsia="宋体" w:cs="Times New Roman"/>
                <w:sz w:val="20"/>
                <w:szCs w:val="20"/>
              </w:rPr>
            </w:pPr>
            <w:r w:rsidRPr="00C863C8">
              <w:rPr>
                <w:rFonts w:eastAsia="宋体" w:cs="Times New Roman"/>
                <w:sz w:val="20"/>
                <w:szCs w:val="20"/>
              </w:rPr>
              <w:t>环境友好性</w:t>
            </w:r>
          </w:p>
        </w:tc>
        <w:tc>
          <w:tcPr>
            <w:tcW w:w="512" w:type="pct"/>
            <w:shd w:val="clear" w:color="000000" w:fill="FFFFFF"/>
            <w:vAlign w:val="center"/>
            <w:hideMark/>
          </w:tcPr>
          <w:p w14:paraId="29EF2530" w14:textId="77777777" w:rsidR="00837A12" w:rsidRPr="00C863C8" w:rsidRDefault="00837A12" w:rsidP="007C5766">
            <w:pPr>
              <w:widowControl/>
              <w:ind w:firstLineChars="0" w:firstLine="0"/>
              <w:jc w:val="center"/>
              <w:rPr>
                <w:rFonts w:eastAsia="宋体" w:cs="Times New Roman"/>
                <w:color w:val="000000"/>
                <w:kern w:val="0"/>
                <w:sz w:val="20"/>
                <w:szCs w:val="20"/>
              </w:rPr>
            </w:pPr>
            <w:r w:rsidRPr="00C863C8">
              <w:rPr>
                <w:rFonts w:eastAsia="微软雅黑" w:cs="Times New Roman"/>
                <w:color w:val="000000"/>
                <w:sz w:val="20"/>
                <w:szCs w:val="20"/>
              </w:rPr>
              <w:t>6.00</w:t>
            </w:r>
          </w:p>
        </w:tc>
        <w:tc>
          <w:tcPr>
            <w:tcW w:w="584" w:type="pct"/>
            <w:shd w:val="clear" w:color="000000" w:fill="FFFFFF"/>
            <w:vAlign w:val="center"/>
          </w:tcPr>
          <w:p w14:paraId="567272D6" w14:textId="77777777" w:rsidR="00837A12" w:rsidRPr="00C863C8" w:rsidRDefault="00837A12" w:rsidP="007C5766">
            <w:pPr>
              <w:widowControl/>
              <w:ind w:firstLineChars="0" w:firstLine="0"/>
              <w:jc w:val="center"/>
              <w:rPr>
                <w:rFonts w:eastAsia="宋体" w:cs="Times New Roman"/>
                <w:color w:val="000000"/>
                <w:kern w:val="0"/>
                <w:sz w:val="20"/>
                <w:szCs w:val="20"/>
              </w:rPr>
            </w:pPr>
            <w:r w:rsidRPr="00C863C8">
              <w:rPr>
                <w:rFonts w:cs="Times New Roman"/>
                <w:sz w:val="20"/>
                <w:szCs w:val="20"/>
              </w:rPr>
              <w:t>6.00</w:t>
            </w:r>
          </w:p>
        </w:tc>
        <w:tc>
          <w:tcPr>
            <w:tcW w:w="662" w:type="pct"/>
            <w:shd w:val="clear" w:color="000000" w:fill="FFFFFF"/>
            <w:vAlign w:val="center"/>
          </w:tcPr>
          <w:p w14:paraId="7FAC51C2" w14:textId="77777777" w:rsidR="00837A12" w:rsidRPr="00C863C8" w:rsidRDefault="00837A12" w:rsidP="007C5766">
            <w:pPr>
              <w:widowControl/>
              <w:ind w:firstLineChars="0" w:firstLine="0"/>
              <w:jc w:val="center"/>
              <w:rPr>
                <w:rFonts w:eastAsia="宋体" w:cs="Times New Roman"/>
                <w:color w:val="000000"/>
                <w:kern w:val="0"/>
                <w:sz w:val="20"/>
                <w:szCs w:val="20"/>
              </w:rPr>
            </w:pPr>
            <w:r w:rsidRPr="00C863C8">
              <w:rPr>
                <w:rFonts w:cs="Times New Roman"/>
                <w:sz w:val="20"/>
                <w:szCs w:val="20"/>
              </w:rPr>
              <w:t>100.00%</w:t>
            </w:r>
          </w:p>
        </w:tc>
      </w:tr>
      <w:tr w:rsidR="00846782" w:rsidRPr="00C863C8" w14:paraId="0E02479A" w14:textId="77777777" w:rsidTr="00FF5C31">
        <w:trPr>
          <w:trHeight w:val="20"/>
          <w:jc w:val="center"/>
        </w:trPr>
        <w:tc>
          <w:tcPr>
            <w:tcW w:w="817" w:type="pct"/>
            <w:vMerge/>
            <w:vAlign w:val="center"/>
            <w:hideMark/>
          </w:tcPr>
          <w:p w14:paraId="1A76A784" w14:textId="77777777" w:rsidR="00837A12" w:rsidRPr="00C863C8" w:rsidRDefault="00837A12" w:rsidP="007C5766">
            <w:pPr>
              <w:spacing w:after="120"/>
              <w:ind w:firstLine="402"/>
              <w:jc w:val="center"/>
              <w:rPr>
                <w:rFonts w:eastAsia="宋体" w:cs="Times New Roman"/>
                <w:b/>
                <w:bCs/>
                <w:color w:val="000000"/>
                <w:kern w:val="0"/>
                <w:sz w:val="20"/>
                <w:szCs w:val="20"/>
              </w:rPr>
            </w:pPr>
          </w:p>
        </w:tc>
        <w:tc>
          <w:tcPr>
            <w:tcW w:w="973" w:type="pct"/>
            <w:vMerge/>
            <w:vAlign w:val="center"/>
            <w:hideMark/>
          </w:tcPr>
          <w:p w14:paraId="5505350A" w14:textId="77777777" w:rsidR="00837A12" w:rsidRPr="00C863C8" w:rsidRDefault="00837A12" w:rsidP="007C5766">
            <w:pPr>
              <w:widowControl/>
              <w:ind w:firstLineChars="0" w:firstLine="0"/>
              <w:jc w:val="center"/>
              <w:rPr>
                <w:rFonts w:eastAsia="宋体" w:cs="Times New Roman"/>
                <w:b/>
                <w:bCs/>
                <w:color w:val="000000"/>
                <w:kern w:val="0"/>
                <w:sz w:val="20"/>
                <w:szCs w:val="20"/>
              </w:rPr>
            </w:pPr>
          </w:p>
        </w:tc>
        <w:tc>
          <w:tcPr>
            <w:tcW w:w="1451" w:type="pct"/>
            <w:shd w:val="clear" w:color="auto" w:fill="auto"/>
            <w:vAlign w:val="center"/>
            <w:hideMark/>
          </w:tcPr>
          <w:p w14:paraId="43D0A26A" w14:textId="77777777" w:rsidR="00837A12" w:rsidRPr="00C863C8" w:rsidRDefault="00837A12" w:rsidP="007C5766">
            <w:pPr>
              <w:ind w:firstLineChars="0" w:firstLine="0"/>
              <w:jc w:val="center"/>
              <w:rPr>
                <w:rFonts w:eastAsia="宋体" w:cs="Times New Roman"/>
                <w:sz w:val="20"/>
                <w:szCs w:val="20"/>
              </w:rPr>
            </w:pPr>
            <w:r w:rsidRPr="00C863C8">
              <w:rPr>
                <w:rFonts w:eastAsia="宋体" w:cs="Times New Roman"/>
                <w:sz w:val="20"/>
                <w:szCs w:val="20"/>
              </w:rPr>
              <w:t>水利设施维修覆盖率</w:t>
            </w:r>
          </w:p>
        </w:tc>
        <w:tc>
          <w:tcPr>
            <w:tcW w:w="512" w:type="pct"/>
            <w:shd w:val="clear" w:color="000000" w:fill="FFFFFF"/>
            <w:vAlign w:val="center"/>
            <w:hideMark/>
          </w:tcPr>
          <w:p w14:paraId="35F397EC" w14:textId="77777777" w:rsidR="00837A12" w:rsidRPr="00C863C8" w:rsidRDefault="00837A12" w:rsidP="007C5766">
            <w:pPr>
              <w:widowControl/>
              <w:ind w:firstLineChars="0" w:firstLine="0"/>
              <w:jc w:val="center"/>
              <w:rPr>
                <w:rFonts w:eastAsia="宋体" w:cs="Times New Roman"/>
                <w:color w:val="000000"/>
                <w:kern w:val="0"/>
                <w:sz w:val="20"/>
                <w:szCs w:val="20"/>
              </w:rPr>
            </w:pPr>
            <w:r w:rsidRPr="00C863C8">
              <w:rPr>
                <w:rFonts w:eastAsia="微软雅黑" w:cs="Times New Roman"/>
                <w:color w:val="000000"/>
                <w:sz w:val="20"/>
                <w:szCs w:val="20"/>
              </w:rPr>
              <w:t>6.00</w:t>
            </w:r>
          </w:p>
        </w:tc>
        <w:tc>
          <w:tcPr>
            <w:tcW w:w="584" w:type="pct"/>
            <w:shd w:val="clear" w:color="000000" w:fill="FFFFFF"/>
            <w:vAlign w:val="center"/>
          </w:tcPr>
          <w:p w14:paraId="5D180349" w14:textId="77777777" w:rsidR="00837A12" w:rsidRPr="00C863C8" w:rsidRDefault="00837A12" w:rsidP="007C5766">
            <w:pPr>
              <w:widowControl/>
              <w:ind w:firstLineChars="0" w:firstLine="0"/>
              <w:jc w:val="center"/>
              <w:rPr>
                <w:rFonts w:eastAsia="宋体" w:cs="Times New Roman"/>
                <w:color w:val="000000"/>
                <w:kern w:val="0"/>
                <w:sz w:val="20"/>
                <w:szCs w:val="20"/>
              </w:rPr>
            </w:pPr>
            <w:r w:rsidRPr="00C863C8">
              <w:rPr>
                <w:rFonts w:cs="Times New Roman"/>
                <w:sz w:val="20"/>
                <w:szCs w:val="20"/>
              </w:rPr>
              <w:t>6.00</w:t>
            </w:r>
          </w:p>
        </w:tc>
        <w:tc>
          <w:tcPr>
            <w:tcW w:w="662" w:type="pct"/>
            <w:shd w:val="clear" w:color="000000" w:fill="FFFFFF"/>
            <w:vAlign w:val="center"/>
          </w:tcPr>
          <w:p w14:paraId="7D42FD74" w14:textId="77777777" w:rsidR="00837A12" w:rsidRPr="00C863C8" w:rsidRDefault="00837A12" w:rsidP="007C5766">
            <w:pPr>
              <w:widowControl/>
              <w:ind w:firstLineChars="0" w:firstLine="0"/>
              <w:jc w:val="center"/>
              <w:rPr>
                <w:rFonts w:eastAsia="宋体" w:cs="Times New Roman"/>
                <w:color w:val="000000"/>
                <w:kern w:val="0"/>
                <w:sz w:val="20"/>
                <w:szCs w:val="20"/>
              </w:rPr>
            </w:pPr>
            <w:r w:rsidRPr="00C863C8">
              <w:rPr>
                <w:rFonts w:cs="Times New Roman"/>
                <w:sz w:val="20"/>
                <w:szCs w:val="20"/>
              </w:rPr>
              <w:t>100.00%</w:t>
            </w:r>
          </w:p>
        </w:tc>
      </w:tr>
      <w:tr w:rsidR="00846782" w:rsidRPr="00C863C8" w14:paraId="4EB1CDE7" w14:textId="77777777" w:rsidTr="00FF5C31">
        <w:trPr>
          <w:trHeight w:val="20"/>
          <w:jc w:val="center"/>
        </w:trPr>
        <w:tc>
          <w:tcPr>
            <w:tcW w:w="817" w:type="pct"/>
            <w:vMerge/>
            <w:vAlign w:val="center"/>
            <w:hideMark/>
          </w:tcPr>
          <w:p w14:paraId="0881872F" w14:textId="77777777" w:rsidR="00837A12" w:rsidRPr="00C863C8" w:rsidRDefault="00837A12" w:rsidP="007C5766">
            <w:pPr>
              <w:spacing w:after="120"/>
              <w:ind w:firstLine="402"/>
              <w:jc w:val="center"/>
              <w:rPr>
                <w:rFonts w:eastAsia="宋体" w:cs="Times New Roman"/>
                <w:b/>
                <w:bCs/>
                <w:color w:val="000000"/>
                <w:kern w:val="0"/>
                <w:sz w:val="20"/>
                <w:szCs w:val="20"/>
              </w:rPr>
            </w:pPr>
          </w:p>
        </w:tc>
        <w:tc>
          <w:tcPr>
            <w:tcW w:w="973" w:type="pct"/>
            <w:vMerge/>
            <w:vAlign w:val="center"/>
            <w:hideMark/>
          </w:tcPr>
          <w:p w14:paraId="6C2BDE4D" w14:textId="77777777" w:rsidR="00837A12" w:rsidRPr="00C863C8" w:rsidRDefault="00837A12" w:rsidP="007C5766">
            <w:pPr>
              <w:widowControl/>
              <w:ind w:firstLineChars="0" w:firstLine="0"/>
              <w:jc w:val="center"/>
              <w:rPr>
                <w:rFonts w:eastAsia="宋体" w:cs="Times New Roman"/>
                <w:b/>
                <w:bCs/>
                <w:color w:val="000000"/>
                <w:kern w:val="0"/>
                <w:sz w:val="20"/>
                <w:szCs w:val="20"/>
              </w:rPr>
            </w:pPr>
          </w:p>
        </w:tc>
        <w:tc>
          <w:tcPr>
            <w:tcW w:w="1451" w:type="pct"/>
            <w:shd w:val="clear" w:color="auto" w:fill="auto"/>
            <w:vAlign w:val="center"/>
            <w:hideMark/>
          </w:tcPr>
          <w:p w14:paraId="69FC3412" w14:textId="77777777" w:rsidR="00837A12" w:rsidRPr="00C863C8" w:rsidRDefault="00837A12" w:rsidP="007C5766">
            <w:pPr>
              <w:ind w:firstLineChars="0" w:firstLine="0"/>
              <w:jc w:val="center"/>
              <w:rPr>
                <w:rFonts w:eastAsia="宋体" w:cs="Times New Roman"/>
                <w:sz w:val="20"/>
                <w:szCs w:val="20"/>
              </w:rPr>
            </w:pPr>
            <w:r w:rsidRPr="00C863C8">
              <w:rPr>
                <w:rFonts w:eastAsia="宋体" w:cs="Times New Roman"/>
                <w:sz w:val="20"/>
                <w:szCs w:val="20"/>
              </w:rPr>
              <w:t>水利设施可持续性</w:t>
            </w:r>
          </w:p>
        </w:tc>
        <w:tc>
          <w:tcPr>
            <w:tcW w:w="512" w:type="pct"/>
            <w:shd w:val="clear" w:color="000000" w:fill="FFFFFF"/>
            <w:vAlign w:val="center"/>
            <w:hideMark/>
          </w:tcPr>
          <w:p w14:paraId="0B66795F" w14:textId="77777777" w:rsidR="00837A12" w:rsidRPr="00C863C8" w:rsidRDefault="00837A12" w:rsidP="007C5766">
            <w:pPr>
              <w:widowControl/>
              <w:ind w:firstLineChars="0" w:firstLine="0"/>
              <w:jc w:val="center"/>
              <w:rPr>
                <w:rFonts w:eastAsia="宋体" w:cs="Times New Roman"/>
                <w:color w:val="000000"/>
                <w:kern w:val="0"/>
                <w:sz w:val="20"/>
                <w:szCs w:val="20"/>
              </w:rPr>
            </w:pPr>
            <w:r w:rsidRPr="00C863C8">
              <w:rPr>
                <w:rFonts w:eastAsia="微软雅黑" w:cs="Times New Roman"/>
                <w:color w:val="000000"/>
                <w:sz w:val="20"/>
                <w:szCs w:val="20"/>
              </w:rPr>
              <w:t>6.00</w:t>
            </w:r>
          </w:p>
        </w:tc>
        <w:tc>
          <w:tcPr>
            <w:tcW w:w="584" w:type="pct"/>
            <w:shd w:val="clear" w:color="000000" w:fill="FFFFFF"/>
            <w:vAlign w:val="center"/>
          </w:tcPr>
          <w:p w14:paraId="754AFB63" w14:textId="77777777" w:rsidR="00837A12" w:rsidRPr="00C863C8" w:rsidRDefault="00837A12" w:rsidP="007C5766">
            <w:pPr>
              <w:widowControl/>
              <w:ind w:firstLineChars="0" w:firstLine="0"/>
              <w:jc w:val="center"/>
              <w:rPr>
                <w:rFonts w:eastAsia="宋体" w:cs="Times New Roman"/>
                <w:color w:val="000000"/>
                <w:kern w:val="0"/>
                <w:sz w:val="20"/>
                <w:szCs w:val="20"/>
              </w:rPr>
            </w:pPr>
            <w:r w:rsidRPr="00C863C8">
              <w:rPr>
                <w:rFonts w:cs="Times New Roman"/>
                <w:sz w:val="20"/>
                <w:szCs w:val="20"/>
              </w:rPr>
              <w:t>6.00</w:t>
            </w:r>
          </w:p>
        </w:tc>
        <w:tc>
          <w:tcPr>
            <w:tcW w:w="662" w:type="pct"/>
            <w:shd w:val="clear" w:color="000000" w:fill="FFFFFF"/>
            <w:vAlign w:val="center"/>
          </w:tcPr>
          <w:p w14:paraId="589B08EA" w14:textId="77777777" w:rsidR="00837A12" w:rsidRPr="00C863C8" w:rsidRDefault="00837A12" w:rsidP="007C5766">
            <w:pPr>
              <w:widowControl/>
              <w:ind w:firstLineChars="0" w:firstLine="0"/>
              <w:jc w:val="center"/>
              <w:rPr>
                <w:rFonts w:eastAsia="宋体" w:cs="Times New Roman"/>
                <w:color w:val="000000"/>
                <w:kern w:val="0"/>
                <w:sz w:val="20"/>
                <w:szCs w:val="20"/>
              </w:rPr>
            </w:pPr>
            <w:r w:rsidRPr="00C863C8">
              <w:rPr>
                <w:rFonts w:cs="Times New Roman"/>
                <w:sz w:val="20"/>
                <w:szCs w:val="20"/>
              </w:rPr>
              <w:t>100.00%</w:t>
            </w:r>
          </w:p>
        </w:tc>
      </w:tr>
      <w:tr w:rsidR="00837A12" w:rsidRPr="00C863C8" w14:paraId="020CDB49" w14:textId="77777777" w:rsidTr="00FF5C31">
        <w:trPr>
          <w:trHeight w:val="20"/>
          <w:jc w:val="center"/>
        </w:trPr>
        <w:tc>
          <w:tcPr>
            <w:tcW w:w="817" w:type="pct"/>
            <w:vMerge/>
            <w:shd w:val="clear" w:color="auto" w:fill="auto"/>
            <w:vAlign w:val="center"/>
            <w:hideMark/>
          </w:tcPr>
          <w:p w14:paraId="1634E90B" w14:textId="77777777" w:rsidR="00837A12" w:rsidRPr="00C863C8" w:rsidRDefault="00837A12" w:rsidP="007C5766">
            <w:pPr>
              <w:widowControl/>
              <w:ind w:firstLineChars="0" w:firstLine="0"/>
              <w:jc w:val="center"/>
              <w:rPr>
                <w:rFonts w:eastAsia="宋体" w:cs="Times New Roman"/>
                <w:b/>
                <w:bCs/>
                <w:color w:val="000000"/>
                <w:kern w:val="0"/>
                <w:sz w:val="20"/>
                <w:szCs w:val="20"/>
              </w:rPr>
            </w:pPr>
          </w:p>
        </w:tc>
        <w:tc>
          <w:tcPr>
            <w:tcW w:w="973" w:type="pct"/>
            <w:shd w:val="clear" w:color="auto" w:fill="auto"/>
            <w:vAlign w:val="center"/>
            <w:hideMark/>
          </w:tcPr>
          <w:p w14:paraId="06DD0179" w14:textId="77777777" w:rsidR="00837A12" w:rsidRPr="00C863C8" w:rsidRDefault="00837A12" w:rsidP="007C5766">
            <w:pPr>
              <w:widowControl/>
              <w:ind w:firstLineChars="0" w:firstLine="0"/>
              <w:jc w:val="center"/>
              <w:rPr>
                <w:rFonts w:eastAsia="宋体" w:cs="Times New Roman"/>
                <w:color w:val="000000"/>
                <w:kern w:val="0"/>
                <w:sz w:val="20"/>
                <w:szCs w:val="20"/>
              </w:rPr>
            </w:pPr>
            <w:r w:rsidRPr="00C863C8">
              <w:rPr>
                <w:rFonts w:eastAsia="宋体" w:cs="Times New Roman"/>
                <w:color w:val="000000"/>
                <w:kern w:val="0"/>
                <w:sz w:val="20"/>
                <w:szCs w:val="20"/>
              </w:rPr>
              <w:t>群众满意度</w:t>
            </w:r>
          </w:p>
        </w:tc>
        <w:tc>
          <w:tcPr>
            <w:tcW w:w="1451" w:type="pct"/>
            <w:shd w:val="clear" w:color="auto" w:fill="auto"/>
            <w:vAlign w:val="center"/>
            <w:hideMark/>
          </w:tcPr>
          <w:p w14:paraId="678E3474" w14:textId="77777777" w:rsidR="00837A12" w:rsidRPr="00C863C8" w:rsidRDefault="00837A12" w:rsidP="007C5766">
            <w:pPr>
              <w:widowControl/>
              <w:ind w:firstLineChars="0" w:firstLine="0"/>
              <w:jc w:val="center"/>
              <w:rPr>
                <w:rFonts w:eastAsia="宋体" w:cs="Times New Roman"/>
                <w:color w:val="000000"/>
                <w:kern w:val="0"/>
                <w:sz w:val="20"/>
                <w:szCs w:val="20"/>
              </w:rPr>
            </w:pPr>
            <w:r w:rsidRPr="00C863C8">
              <w:rPr>
                <w:rFonts w:eastAsia="宋体" w:cs="Times New Roman"/>
                <w:color w:val="000000"/>
                <w:kern w:val="0"/>
                <w:sz w:val="20"/>
                <w:szCs w:val="20"/>
              </w:rPr>
              <w:t>群众满意度</w:t>
            </w:r>
          </w:p>
        </w:tc>
        <w:tc>
          <w:tcPr>
            <w:tcW w:w="512" w:type="pct"/>
            <w:shd w:val="clear" w:color="auto" w:fill="auto"/>
            <w:vAlign w:val="center"/>
            <w:hideMark/>
          </w:tcPr>
          <w:p w14:paraId="557F3A81" w14:textId="77777777" w:rsidR="00837A12" w:rsidRPr="00C863C8" w:rsidRDefault="00837A12" w:rsidP="007C5766">
            <w:pPr>
              <w:widowControl/>
              <w:ind w:firstLineChars="0" w:firstLine="0"/>
              <w:jc w:val="center"/>
              <w:rPr>
                <w:rFonts w:eastAsia="宋体" w:cs="Times New Roman"/>
                <w:color w:val="000000"/>
                <w:kern w:val="0"/>
                <w:sz w:val="20"/>
                <w:szCs w:val="20"/>
              </w:rPr>
            </w:pPr>
            <w:r w:rsidRPr="00C863C8">
              <w:rPr>
                <w:rFonts w:eastAsia="微软雅黑" w:cs="Times New Roman"/>
                <w:color w:val="000000"/>
                <w:sz w:val="20"/>
                <w:szCs w:val="20"/>
              </w:rPr>
              <w:t>6.00</w:t>
            </w:r>
          </w:p>
        </w:tc>
        <w:tc>
          <w:tcPr>
            <w:tcW w:w="584" w:type="pct"/>
            <w:vAlign w:val="center"/>
          </w:tcPr>
          <w:p w14:paraId="0CF44414" w14:textId="77777777" w:rsidR="00837A12" w:rsidRPr="00C863C8" w:rsidRDefault="00837A12" w:rsidP="007C5766">
            <w:pPr>
              <w:widowControl/>
              <w:ind w:firstLineChars="0" w:firstLine="0"/>
              <w:jc w:val="center"/>
              <w:rPr>
                <w:rFonts w:eastAsia="宋体" w:cs="Times New Roman"/>
                <w:color w:val="000000"/>
                <w:kern w:val="0"/>
                <w:sz w:val="20"/>
                <w:szCs w:val="20"/>
              </w:rPr>
            </w:pPr>
            <w:r w:rsidRPr="00C863C8">
              <w:rPr>
                <w:rFonts w:cs="Times New Roman"/>
                <w:sz w:val="20"/>
                <w:szCs w:val="20"/>
              </w:rPr>
              <w:t>4.80</w:t>
            </w:r>
          </w:p>
        </w:tc>
        <w:tc>
          <w:tcPr>
            <w:tcW w:w="662" w:type="pct"/>
            <w:vAlign w:val="center"/>
          </w:tcPr>
          <w:p w14:paraId="11E4653F" w14:textId="77777777" w:rsidR="00837A12" w:rsidRPr="00C863C8" w:rsidRDefault="00837A12" w:rsidP="007C5766">
            <w:pPr>
              <w:widowControl/>
              <w:ind w:firstLineChars="0" w:firstLine="0"/>
              <w:jc w:val="center"/>
              <w:rPr>
                <w:rFonts w:eastAsia="宋体" w:cs="Times New Roman"/>
                <w:color w:val="000000"/>
                <w:kern w:val="0"/>
                <w:sz w:val="20"/>
                <w:szCs w:val="20"/>
              </w:rPr>
            </w:pPr>
            <w:r w:rsidRPr="00C863C8">
              <w:rPr>
                <w:rFonts w:cs="Times New Roman"/>
                <w:sz w:val="20"/>
                <w:szCs w:val="20"/>
              </w:rPr>
              <w:t>80.00%</w:t>
            </w:r>
          </w:p>
        </w:tc>
      </w:tr>
      <w:tr w:rsidR="00837A12" w:rsidRPr="00C863C8" w14:paraId="2B0E043E" w14:textId="77777777" w:rsidTr="00FF5C31">
        <w:trPr>
          <w:trHeight w:val="20"/>
          <w:jc w:val="center"/>
        </w:trPr>
        <w:tc>
          <w:tcPr>
            <w:tcW w:w="817" w:type="pct"/>
            <w:vMerge/>
            <w:shd w:val="clear" w:color="auto" w:fill="auto"/>
            <w:vAlign w:val="center"/>
          </w:tcPr>
          <w:p w14:paraId="4245383E" w14:textId="77777777" w:rsidR="00837A12" w:rsidRPr="00C863C8" w:rsidRDefault="00837A12" w:rsidP="007C5766">
            <w:pPr>
              <w:widowControl/>
              <w:ind w:firstLineChars="0" w:firstLine="0"/>
              <w:jc w:val="center"/>
              <w:rPr>
                <w:rFonts w:eastAsia="宋体" w:cs="Times New Roman"/>
                <w:b/>
                <w:bCs/>
                <w:color w:val="000000"/>
                <w:kern w:val="0"/>
                <w:sz w:val="20"/>
                <w:szCs w:val="20"/>
              </w:rPr>
            </w:pPr>
          </w:p>
        </w:tc>
        <w:tc>
          <w:tcPr>
            <w:tcW w:w="973" w:type="pct"/>
            <w:shd w:val="clear" w:color="auto" w:fill="auto"/>
            <w:vAlign w:val="center"/>
          </w:tcPr>
          <w:p w14:paraId="748B6941" w14:textId="77777777" w:rsidR="00837A12" w:rsidRPr="00C863C8" w:rsidRDefault="00837A12" w:rsidP="007C5766">
            <w:pPr>
              <w:widowControl/>
              <w:ind w:firstLineChars="0" w:firstLine="0"/>
              <w:jc w:val="center"/>
              <w:rPr>
                <w:rFonts w:eastAsia="宋体" w:cs="Times New Roman"/>
                <w:color w:val="000000"/>
                <w:kern w:val="0"/>
                <w:sz w:val="20"/>
                <w:szCs w:val="20"/>
              </w:rPr>
            </w:pPr>
            <w:r w:rsidRPr="00C863C8">
              <w:rPr>
                <w:rFonts w:eastAsia="宋体" w:cs="Times New Roman"/>
                <w:color w:val="000000"/>
                <w:kern w:val="0"/>
                <w:sz w:val="20"/>
                <w:szCs w:val="20"/>
              </w:rPr>
              <w:t>经济效益</w:t>
            </w:r>
          </w:p>
        </w:tc>
        <w:tc>
          <w:tcPr>
            <w:tcW w:w="1451" w:type="pct"/>
            <w:shd w:val="clear" w:color="auto" w:fill="auto"/>
            <w:vAlign w:val="center"/>
          </w:tcPr>
          <w:p w14:paraId="2351E571" w14:textId="77777777" w:rsidR="00837A12" w:rsidRPr="00C863C8" w:rsidRDefault="00837A12" w:rsidP="007C5766">
            <w:pPr>
              <w:ind w:firstLineChars="0" w:firstLine="0"/>
              <w:jc w:val="center"/>
              <w:rPr>
                <w:rFonts w:eastAsia="宋体" w:cs="Times New Roman"/>
                <w:sz w:val="20"/>
                <w:szCs w:val="20"/>
              </w:rPr>
            </w:pPr>
            <w:r w:rsidRPr="00C863C8">
              <w:rPr>
                <w:rFonts w:eastAsia="宋体" w:cs="Times New Roman"/>
                <w:sz w:val="20"/>
                <w:szCs w:val="20"/>
              </w:rPr>
              <w:t>资金使用率</w:t>
            </w:r>
          </w:p>
        </w:tc>
        <w:tc>
          <w:tcPr>
            <w:tcW w:w="512" w:type="pct"/>
            <w:shd w:val="clear" w:color="auto" w:fill="auto"/>
            <w:vAlign w:val="center"/>
          </w:tcPr>
          <w:p w14:paraId="17DBD913" w14:textId="77777777" w:rsidR="00837A12" w:rsidRPr="00C863C8" w:rsidRDefault="00837A12" w:rsidP="007C5766">
            <w:pPr>
              <w:widowControl/>
              <w:ind w:firstLineChars="0" w:firstLine="0"/>
              <w:jc w:val="center"/>
              <w:rPr>
                <w:rFonts w:eastAsia="微软雅黑" w:cs="Times New Roman"/>
                <w:color w:val="000000"/>
                <w:sz w:val="20"/>
                <w:szCs w:val="20"/>
              </w:rPr>
            </w:pPr>
            <w:r w:rsidRPr="00C863C8">
              <w:rPr>
                <w:rFonts w:eastAsia="微软雅黑" w:cs="Times New Roman"/>
                <w:color w:val="000000"/>
                <w:sz w:val="20"/>
                <w:szCs w:val="20"/>
              </w:rPr>
              <w:t>6.00</w:t>
            </w:r>
          </w:p>
        </w:tc>
        <w:tc>
          <w:tcPr>
            <w:tcW w:w="584" w:type="pct"/>
            <w:vAlign w:val="center"/>
          </w:tcPr>
          <w:p w14:paraId="68236A24" w14:textId="733EC310" w:rsidR="00837A12" w:rsidRPr="00C863C8" w:rsidRDefault="00837A12" w:rsidP="007C5766">
            <w:pPr>
              <w:widowControl/>
              <w:ind w:firstLineChars="0" w:firstLine="0"/>
              <w:jc w:val="center"/>
              <w:rPr>
                <w:rFonts w:cs="Times New Roman"/>
                <w:sz w:val="20"/>
                <w:szCs w:val="20"/>
              </w:rPr>
            </w:pPr>
            <w:r w:rsidRPr="00C863C8">
              <w:rPr>
                <w:rFonts w:cs="Times New Roman"/>
                <w:sz w:val="20"/>
                <w:szCs w:val="20"/>
              </w:rPr>
              <w:t>5.</w:t>
            </w:r>
            <w:r w:rsidR="00275F7F">
              <w:rPr>
                <w:rFonts w:cs="Times New Roman"/>
                <w:sz w:val="20"/>
                <w:szCs w:val="20"/>
              </w:rPr>
              <w:t>26</w:t>
            </w:r>
          </w:p>
        </w:tc>
        <w:tc>
          <w:tcPr>
            <w:tcW w:w="662" w:type="pct"/>
            <w:vAlign w:val="center"/>
          </w:tcPr>
          <w:p w14:paraId="31ABE8C8" w14:textId="74ACA1F0" w:rsidR="00837A12" w:rsidRPr="00C863C8" w:rsidRDefault="00275F7F" w:rsidP="007C5766">
            <w:pPr>
              <w:widowControl/>
              <w:ind w:firstLineChars="0" w:firstLine="0"/>
              <w:jc w:val="center"/>
              <w:rPr>
                <w:rFonts w:cs="Times New Roman"/>
                <w:sz w:val="20"/>
                <w:szCs w:val="20"/>
              </w:rPr>
            </w:pPr>
            <w:r>
              <w:rPr>
                <w:rFonts w:cs="Times New Roman"/>
                <w:sz w:val="20"/>
                <w:szCs w:val="20"/>
              </w:rPr>
              <w:t>87.67</w:t>
            </w:r>
            <w:r w:rsidR="00837A12" w:rsidRPr="00C863C8">
              <w:rPr>
                <w:rFonts w:cs="Times New Roman"/>
                <w:sz w:val="20"/>
                <w:szCs w:val="20"/>
              </w:rPr>
              <w:t>%</w:t>
            </w:r>
          </w:p>
        </w:tc>
      </w:tr>
      <w:tr w:rsidR="00837A12" w:rsidRPr="00C863C8" w14:paraId="578E215D" w14:textId="77777777" w:rsidTr="00FF5C31">
        <w:trPr>
          <w:trHeight w:val="20"/>
          <w:jc w:val="center"/>
        </w:trPr>
        <w:tc>
          <w:tcPr>
            <w:tcW w:w="3241" w:type="pct"/>
            <w:gridSpan w:val="3"/>
            <w:shd w:val="clear" w:color="auto" w:fill="auto"/>
            <w:vAlign w:val="center"/>
          </w:tcPr>
          <w:p w14:paraId="53C59238" w14:textId="77777777" w:rsidR="00837A12" w:rsidRPr="00C863C8" w:rsidRDefault="00837A12" w:rsidP="007C5766">
            <w:pPr>
              <w:widowControl/>
              <w:ind w:firstLineChars="0" w:firstLine="0"/>
              <w:jc w:val="center"/>
              <w:rPr>
                <w:rFonts w:eastAsia="宋体" w:cs="Times New Roman"/>
                <w:b/>
                <w:bCs/>
                <w:color w:val="000000"/>
                <w:kern w:val="0"/>
                <w:sz w:val="20"/>
                <w:szCs w:val="20"/>
              </w:rPr>
            </w:pPr>
            <w:r w:rsidRPr="00C863C8">
              <w:rPr>
                <w:rFonts w:eastAsia="宋体" w:cs="Times New Roman"/>
                <w:b/>
                <w:bCs/>
                <w:color w:val="000000"/>
                <w:kern w:val="0"/>
                <w:sz w:val="20"/>
                <w:szCs w:val="20"/>
              </w:rPr>
              <w:t>合计</w:t>
            </w:r>
          </w:p>
        </w:tc>
        <w:tc>
          <w:tcPr>
            <w:tcW w:w="512" w:type="pct"/>
            <w:shd w:val="clear" w:color="auto" w:fill="auto"/>
            <w:vAlign w:val="center"/>
          </w:tcPr>
          <w:p w14:paraId="5D87440F" w14:textId="77777777" w:rsidR="00837A12" w:rsidRPr="00C863C8" w:rsidRDefault="00837A12" w:rsidP="007C5766">
            <w:pPr>
              <w:widowControl/>
              <w:ind w:firstLineChars="0" w:firstLine="0"/>
              <w:jc w:val="center"/>
              <w:rPr>
                <w:rFonts w:eastAsia="微软雅黑" w:cs="Times New Roman"/>
                <w:color w:val="000000"/>
                <w:sz w:val="20"/>
                <w:szCs w:val="20"/>
              </w:rPr>
            </w:pPr>
            <w:r w:rsidRPr="00C863C8">
              <w:rPr>
                <w:rFonts w:eastAsia="微软雅黑" w:cs="Times New Roman"/>
                <w:color w:val="000000"/>
                <w:sz w:val="20"/>
                <w:szCs w:val="20"/>
              </w:rPr>
              <w:t>100.00</w:t>
            </w:r>
          </w:p>
        </w:tc>
        <w:tc>
          <w:tcPr>
            <w:tcW w:w="584" w:type="pct"/>
            <w:vAlign w:val="center"/>
          </w:tcPr>
          <w:p w14:paraId="294AEBDC" w14:textId="4DC907F5" w:rsidR="00837A12" w:rsidRPr="00C863C8" w:rsidRDefault="00275F7F" w:rsidP="007C5766">
            <w:pPr>
              <w:widowControl/>
              <w:ind w:firstLineChars="0" w:firstLine="0"/>
              <w:jc w:val="center"/>
              <w:rPr>
                <w:rFonts w:cs="Times New Roman"/>
                <w:sz w:val="20"/>
                <w:szCs w:val="20"/>
              </w:rPr>
            </w:pPr>
            <w:r>
              <w:rPr>
                <w:rFonts w:cs="Times New Roman"/>
                <w:sz w:val="20"/>
                <w:szCs w:val="20"/>
              </w:rPr>
              <w:t>89.27</w:t>
            </w:r>
          </w:p>
        </w:tc>
        <w:tc>
          <w:tcPr>
            <w:tcW w:w="662" w:type="pct"/>
            <w:vAlign w:val="center"/>
          </w:tcPr>
          <w:p w14:paraId="3A472CCA" w14:textId="6ECF67BB" w:rsidR="00837A12" w:rsidRPr="00C863C8" w:rsidRDefault="00275F7F" w:rsidP="007C5766">
            <w:pPr>
              <w:widowControl/>
              <w:ind w:firstLineChars="0" w:firstLine="0"/>
              <w:jc w:val="center"/>
              <w:rPr>
                <w:rFonts w:cs="Times New Roman"/>
                <w:sz w:val="20"/>
                <w:szCs w:val="20"/>
              </w:rPr>
            </w:pPr>
            <w:r>
              <w:rPr>
                <w:rFonts w:cs="Times New Roman"/>
                <w:sz w:val="20"/>
                <w:szCs w:val="20"/>
              </w:rPr>
              <w:t>89.27</w:t>
            </w:r>
            <w:r w:rsidR="00837A12" w:rsidRPr="00C863C8">
              <w:rPr>
                <w:rFonts w:cs="Times New Roman"/>
                <w:sz w:val="20"/>
                <w:szCs w:val="20"/>
              </w:rPr>
              <w:t>%</w:t>
            </w:r>
          </w:p>
        </w:tc>
      </w:tr>
    </w:tbl>
    <w:p w14:paraId="35FF2099" w14:textId="77777777" w:rsidR="00846782" w:rsidRPr="00C863C8" w:rsidRDefault="00846782" w:rsidP="00846782">
      <w:pPr>
        <w:spacing w:after="120"/>
        <w:ind w:firstLine="640"/>
        <w:rPr>
          <w:rFonts w:cs="Times New Roman"/>
        </w:rPr>
      </w:pPr>
      <w:bookmarkStart w:id="115" w:name="_Toc75675781"/>
      <w:bookmarkStart w:id="116" w:name="_Toc76130629"/>
      <w:bookmarkStart w:id="117" w:name="_Toc76130664"/>
      <w:bookmarkStart w:id="118" w:name="_Toc76130699"/>
      <w:bookmarkEnd w:id="114"/>
    </w:p>
    <w:p w14:paraId="3D95ECAA" w14:textId="70DBA969" w:rsidR="00837A12" w:rsidRPr="00C863C8" w:rsidRDefault="00837A12" w:rsidP="003653D2">
      <w:pPr>
        <w:pStyle w:val="2"/>
        <w:ind w:firstLine="643"/>
        <w:rPr>
          <w:rFonts w:cs="Times New Roman"/>
        </w:rPr>
      </w:pPr>
      <w:bookmarkStart w:id="119" w:name="_Toc76935748"/>
      <w:r w:rsidRPr="00C863C8">
        <w:rPr>
          <w:rFonts w:cs="Times New Roman"/>
        </w:rPr>
        <w:lastRenderedPageBreak/>
        <w:t>（二）绩效分析</w:t>
      </w:r>
      <w:bookmarkEnd w:id="115"/>
      <w:bookmarkEnd w:id="116"/>
      <w:bookmarkEnd w:id="117"/>
      <w:bookmarkEnd w:id="118"/>
      <w:bookmarkEnd w:id="119"/>
    </w:p>
    <w:p w14:paraId="3BA4FC58" w14:textId="65E64EE9" w:rsidR="00837A12" w:rsidRPr="00C863C8" w:rsidRDefault="00837A12" w:rsidP="003653D2">
      <w:pPr>
        <w:pStyle w:val="3"/>
        <w:ind w:firstLine="643"/>
        <w:rPr>
          <w:rFonts w:cs="Times New Roman"/>
        </w:rPr>
      </w:pPr>
      <w:bookmarkStart w:id="120" w:name="_Toc75675782"/>
      <w:bookmarkStart w:id="121" w:name="_Toc76130630"/>
      <w:bookmarkStart w:id="122" w:name="_Toc76130665"/>
      <w:bookmarkStart w:id="123" w:name="_Toc76130700"/>
      <w:bookmarkStart w:id="124" w:name="_Toc76935749"/>
      <w:r w:rsidRPr="00C863C8">
        <w:rPr>
          <w:rFonts w:cs="Times New Roman"/>
        </w:rPr>
        <w:t>1.</w:t>
      </w:r>
      <w:r w:rsidR="00612A50" w:rsidRPr="00C863C8">
        <w:rPr>
          <w:rFonts w:cs="Times New Roman"/>
        </w:rPr>
        <w:t xml:space="preserve"> </w:t>
      </w:r>
      <w:r w:rsidRPr="00C863C8">
        <w:rPr>
          <w:rFonts w:cs="Times New Roman"/>
        </w:rPr>
        <w:t>项目决策指标分析</w:t>
      </w:r>
      <w:bookmarkEnd w:id="120"/>
      <w:bookmarkEnd w:id="121"/>
      <w:bookmarkEnd w:id="122"/>
      <w:bookmarkEnd w:id="123"/>
      <w:bookmarkEnd w:id="124"/>
    </w:p>
    <w:p w14:paraId="6EAA3F4A" w14:textId="3014FD8A" w:rsidR="00846782" w:rsidRPr="00C863C8" w:rsidRDefault="00837A12" w:rsidP="003653D2">
      <w:pPr>
        <w:ind w:firstLine="640"/>
        <w:rPr>
          <w:rFonts w:cs="Times New Roman"/>
        </w:rPr>
      </w:pPr>
      <w:r w:rsidRPr="00C863C8">
        <w:rPr>
          <w:rFonts w:cs="Times New Roman"/>
        </w:rPr>
        <w:t>在项目决策指标上，设置了项目依据充</w:t>
      </w:r>
      <w:r w:rsidR="000F5AB9" w:rsidRPr="00C863C8">
        <w:rPr>
          <w:rFonts w:cs="Times New Roman"/>
        </w:rPr>
        <w:t>分性、管理制度健全性、目标与规划匹配性、绩效目标合理</w:t>
      </w:r>
      <w:r w:rsidRPr="00C863C8">
        <w:rPr>
          <w:rFonts w:cs="Times New Roman"/>
        </w:rPr>
        <w:t>4</w:t>
      </w:r>
      <w:r w:rsidRPr="00C863C8">
        <w:rPr>
          <w:rFonts w:cs="Times New Roman"/>
        </w:rPr>
        <w:t>个三级指标。</w:t>
      </w:r>
    </w:p>
    <w:p w14:paraId="75DAEB65" w14:textId="7ABAE32D" w:rsidR="00837A12" w:rsidRPr="00C863C8" w:rsidRDefault="00837A12" w:rsidP="003653D2">
      <w:pPr>
        <w:widowControl/>
        <w:ind w:firstLineChars="0" w:firstLine="0"/>
        <w:jc w:val="center"/>
        <w:rPr>
          <w:rFonts w:eastAsia="幼圆" w:cs="Times New Roman"/>
          <w:b/>
          <w:sz w:val="28"/>
          <w:szCs w:val="28"/>
        </w:rPr>
      </w:pPr>
      <w:r w:rsidRPr="00C863C8">
        <w:rPr>
          <w:rFonts w:eastAsia="幼圆" w:cs="Times New Roman"/>
          <w:b/>
          <w:sz w:val="28"/>
          <w:szCs w:val="28"/>
        </w:rPr>
        <w:t>附表</w:t>
      </w:r>
      <w:r w:rsidRPr="00C863C8">
        <w:rPr>
          <w:rFonts w:eastAsia="幼圆" w:cs="Times New Roman"/>
          <w:b/>
          <w:sz w:val="28"/>
          <w:szCs w:val="28"/>
        </w:rPr>
        <w:t xml:space="preserve"> </w:t>
      </w:r>
      <w:r w:rsidRPr="00C863C8">
        <w:rPr>
          <w:rFonts w:eastAsia="幼圆" w:cs="Times New Roman"/>
          <w:b/>
          <w:sz w:val="28"/>
          <w:szCs w:val="28"/>
        </w:rPr>
        <w:t>项目决策指标得分情况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1"/>
        <w:gridCol w:w="1280"/>
        <w:gridCol w:w="2413"/>
        <w:gridCol w:w="996"/>
        <w:gridCol w:w="995"/>
        <w:gridCol w:w="1207"/>
      </w:tblGrid>
      <w:tr w:rsidR="00837A12" w:rsidRPr="00C863C8" w14:paraId="760C1822" w14:textId="77777777" w:rsidTr="005F29B4">
        <w:trPr>
          <w:trHeight w:val="20"/>
          <w:tblHeader/>
          <w:jc w:val="center"/>
        </w:trPr>
        <w:tc>
          <w:tcPr>
            <w:tcW w:w="850" w:type="pct"/>
            <w:shd w:val="clear" w:color="000000" w:fill="00516B"/>
            <w:vAlign w:val="center"/>
            <w:hideMark/>
          </w:tcPr>
          <w:p w14:paraId="6A8589E9" w14:textId="77777777" w:rsidR="00837A12" w:rsidRPr="00C863C8" w:rsidRDefault="00837A12" w:rsidP="007C5766">
            <w:pPr>
              <w:widowControl/>
              <w:ind w:firstLineChars="0" w:firstLine="0"/>
              <w:jc w:val="center"/>
              <w:rPr>
                <w:rFonts w:eastAsia="宋体" w:cs="Times New Roman"/>
                <w:b/>
                <w:bCs/>
                <w:color w:val="FFFFFF"/>
                <w:kern w:val="0"/>
                <w:sz w:val="20"/>
                <w:szCs w:val="20"/>
              </w:rPr>
            </w:pPr>
            <w:r w:rsidRPr="00C863C8">
              <w:rPr>
                <w:rFonts w:eastAsia="宋体" w:cs="Times New Roman"/>
                <w:b/>
                <w:bCs/>
                <w:color w:val="FFFFFF"/>
                <w:kern w:val="0"/>
                <w:sz w:val="20"/>
                <w:szCs w:val="20"/>
              </w:rPr>
              <w:t>一级指标</w:t>
            </w:r>
          </w:p>
        </w:tc>
        <w:tc>
          <w:tcPr>
            <w:tcW w:w="771" w:type="pct"/>
            <w:shd w:val="clear" w:color="000000" w:fill="00516B"/>
            <w:vAlign w:val="center"/>
            <w:hideMark/>
          </w:tcPr>
          <w:p w14:paraId="20089207" w14:textId="77777777" w:rsidR="00837A12" w:rsidRPr="00C863C8" w:rsidRDefault="00837A12" w:rsidP="007C5766">
            <w:pPr>
              <w:widowControl/>
              <w:ind w:firstLineChars="0" w:firstLine="0"/>
              <w:jc w:val="center"/>
              <w:rPr>
                <w:rFonts w:eastAsia="宋体" w:cs="Times New Roman"/>
                <w:b/>
                <w:bCs/>
                <w:color w:val="FFFFFF"/>
                <w:kern w:val="0"/>
                <w:sz w:val="20"/>
                <w:szCs w:val="20"/>
              </w:rPr>
            </w:pPr>
            <w:r w:rsidRPr="00C863C8">
              <w:rPr>
                <w:rFonts w:eastAsia="宋体" w:cs="Times New Roman"/>
                <w:b/>
                <w:bCs/>
                <w:color w:val="FFFFFF"/>
                <w:kern w:val="0"/>
                <w:sz w:val="20"/>
                <w:szCs w:val="20"/>
              </w:rPr>
              <w:t>二级指标</w:t>
            </w:r>
          </w:p>
        </w:tc>
        <w:tc>
          <w:tcPr>
            <w:tcW w:w="1453" w:type="pct"/>
            <w:shd w:val="clear" w:color="000000" w:fill="00516B"/>
            <w:vAlign w:val="center"/>
            <w:hideMark/>
          </w:tcPr>
          <w:p w14:paraId="03D6DCFB" w14:textId="77777777" w:rsidR="00837A12" w:rsidRPr="00C863C8" w:rsidRDefault="00837A12" w:rsidP="007C5766">
            <w:pPr>
              <w:widowControl/>
              <w:ind w:firstLineChars="0" w:firstLine="0"/>
              <w:jc w:val="center"/>
              <w:rPr>
                <w:rFonts w:eastAsia="宋体" w:cs="Times New Roman"/>
                <w:b/>
                <w:bCs/>
                <w:color w:val="FFFFFF"/>
                <w:kern w:val="0"/>
                <w:sz w:val="20"/>
                <w:szCs w:val="20"/>
              </w:rPr>
            </w:pPr>
            <w:r w:rsidRPr="00C863C8">
              <w:rPr>
                <w:rFonts w:eastAsia="宋体" w:cs="Times New Roman"/>
                <w:b/>
                <w:bCs/>
                <w:color w:val="FFFFFF"/>
                <w:kern w:val="0"/>
                <w:sz w:val="20"/>
                <w:szCs w:val="20"/>
              </w:rPr>
              <w:t>三级指标</w:t>
            </w:r>
          </w:p>
        </w:tc>
        <w:tc>
          <w:tcPr>
            <w:tcW w:w="600" w:type="pct"/>
            <w:shd w:val="clear" w:color="000000" w:fill="00516B"/>
            <w:vAlign w:val="center"/>
            <w:hideMark/>
          </w:tcPr>
          <w:p w14:paraId="64E832C4" w14:textId="77777777" w:rsidR="00837A12" w:rsidRPr="00C863C8" w:rsidRDefault="00837A12" w:rsidP="007C5766">
            <w:pPr>
              <w:widowControl/>
              <w:ind w:firstLineChars="0" w:firstLine="0"/>
              <w:jc w:val="center"/>
              <w:rPr>
                <w:rFonts w:eastAsia="宋体" w:cs="Times New Roman"/>
                <w:b/>
                <w:bCs/>
                <w:color w:val="FFFFFF"/>
                <w:kern w:val="0"/>
                <w:sz w:val="20"/>
                <w:szCs w:val="20"/>
              </w:rPr>
            </w:pPr>
            <w:r w:rsidRPr="00C863C8">
              <w:rPr>
                <w:rFonts w:eastAsia="宋体" w:cs="Times New Roman"/>
                <w:b/>
                <w:bCs/>
                <w:color w:val="FFFFFF"/>
                <w:kern w:val="0"/>
                <w:sz w:val="20"/>
                <w:szCs w:val="20"/>
              </w:rPr>
              <w:t>分值</w:t>
            </w:r>
          </w:p>
        </w:tc>
        <w:tc>
          <w:tcPr>
            <w:tcW w:w="599" w:type="pct"/>
            <w:shd w:val="clear" w:color="000000" w:fill="00516B"/>
            <w:vAlign w:val="center"/>
          </w:tcPr>
          <w:p w14:paraId="3AF08223" w14:textId="77777777" w:rsidR="00837A12" w:rsidRPr="00C863C8" w:rsidRDefault="00837A12" w:rsidP="007C5766">
            <w:pPr>
              <w:spacing w:after="120"/>
              <w:ind w:firstLineChars="0" w:firstLine="0"/>
              <w:jc w:val="center"/>
              <w:rPr>
                <w:rFonts w:eastAsia="宋体" w:cs="Times New Roman"/>
                <w:b/>
                <w:bCs/>
                <w:color w:val="FFFFFF"/>
                <w:kern w:val="0"/>
                <w:sz w:val="20"/>
                <w:szCs w:val="20"/>
              </w:rPr>
            </w:pPr>
            <w:r w:rsidRPr="00C863C8">
              <w:rPr>
                <w:rFonts w:eastAsia="宋体" w:cs="Times New Roman"/>
                <w:b/>
                <w:bCs/>
                <w:color w:val="FFFFFF"/>
                <w:kern w:val="0"/>
                <w:sz w:val="20"/>
                <w:szCs w:val="20"/>
              </w:rPr>
              <w:t>得分</w:t>
            </w:r>
          </w:p>
        </w:tc>
        <w:tc>
          <w:tcPr>
            <w:tcW w:w="727" w:type="pct"/>
            <w:shd w:val="clear" w:color="000000" w:fill="00516B"/>
            <w:vAlign w:val="center"/>
          </w:tcPr>
          <w:p w14:paraId="37BD5900" w14:textId="77777777" w:rsidR="00837A12" w:rsidRPr="00C863C8" w:rsidRDefault="00837A12" w:rsidP="007C5766">
            <w:pPr>
              <w:spacing w:after="120"/>
              <w:ind w:firstLineChars="95" w:firstLine="191"/>
              <w:jc w:val="center"/>
              <w:rPr>
                <w:rFonts w:eastAsia="宋体" w:cs="Times New Roman"/>
                <w:b/>
                <w:bCs/>
                <w:color w:val="FFFFFF"/>
                <w:kern w:val="0"/>
                <w:sz w:val="20"/>
                <w:szCs w:val="20"/>
              </w:rPr>
            </w:pPr>
            <w:r w:rsidRPr="00C863C8">
              <w:rPr>
                <w:rFonts w:eastAsia="宋体" w:cs="Times New Roman"/>
                <w:b/>
                <w:bCs/>
                <w:color w:val="FFFFFF"/>
                <w:kern w:val="0"/>
                <w:sz w:val="20"/>
                <w:szCs w:val="20"/>
              </w:rPr>
              <w:t>得分率</w:t>
            </w:r>
          </w:p>
        </w:tc>
      </w:tr>
      <w:tr w:rsidR="00837A12" w:rsidRPr="00C863C8" w14:paraId="05063F04" w14:textId="77777777" w:rsidTr="005F29B4">
        <w:trPr>
          <w:trHeight w:val="20"/>
          <w:jc w:val="center"/>
        </w:trPr>
        <w:tc>
          <w:tcPr>
            <w:tcW w:w="850" w:type="pct"/>
            <w:vMerge w:val="restart"/>
            <w:shd w:val="clear" w:color="auto" w:fill="auto"/>
            <w:vAlign w:val="center"/>
            <w:hideMark/>
          </w:tcPr>
          <w:p w14:paraId="4906C6F6" w14:textId="77777777" w:rsidR="00837A12" w:rsidRPr="00C863C8" w:rsidRDefault="00837A12" w:rsidP="007C5766">
            <w:pPr>
              <w:widowControl/>
              <w:ind w:firstLineChars="0" w:firstLine="0"/>
              <w:jc w:val="center"/>
              <w:rPr>
                <w:rFonts w:eastAsia="宋体" w:cs="Times New Roman"/>
                <w:b/>
                <w:bCs/>
                <w:color w:val="000000"/>
                <w:kern w:val="0"/>
                <w:sz w:val="20"/>
                <w:szCs w:val="20"/>
              </w:rPr>
            </w:pPr>
            <w:r w:rsidRPr="00C863C8">
              <w:rPr>
                <w:rFonts w:eastAsia="宋体" w:cs="Times New Roman"/>
                <w:b/>
                <w:bCs/>
                <w:color w:val="000000"/>
                <w:kern w:val="0"/>
                <w:sz w:val="20"/>
                <w:szCs w:val="20"/>
              </w:rPr>
              <w:t>项目决策</w:t>
            </w:r>
          </w:p>
        </w:tc>
        <w:tc>
          <w:tcPr>
            <w:tcW w:w="771" w:type="pct"/>
            <w:vMerge w:val="restart"/>
            <w:shd w:val="clear" w:color="000000" w:fill="FFFFFF"/>
            <w:vAlign w:val="center"/>
            <w:hideMark/>
          </w:tcPr>
          <w:p w14:paraId="240BB9E3" w14:textId="77777777" w:rsidR="00837A12" w:rsidRPr="00C863C8" w:rsidRDefault="00837A12" w:rsidP="007C5766">
            <w:pPr>
              <w:widowControl/>
              <w:ind w:firstLineChars="0" w:firstLine="0"/>
              <w:jc w:val="center"/>
              <w:rPr>
                <w:rFonts w:eastAsia="宋体" w:cs="Times New Roman"/>
                <w:color w:val="000000"/>
                <w:kern w:val="0"/>
                <w:sz w:val="20"/>
                <w:szCs w:val="20"/>
              </w:rPr>
            </w:pPr>
            <w:r w:rsidRPr="00C863C8">
              <w:rPr>
                <w:rFonts w:eastAsia="宋体" w:cs="Times New Roman"/>
                <w:color w:val="000000"/>
                <w:kern w:val="0"/>
                <w:sz w:val="20"/>
                <w:szCs w:val="20"/>
              </w:rPr>
              <w:t>程序严密</w:t>
            </w:r>
          </w:p>
        </w:tc>
        <w:tc>
          <w:tcPr>
            <w:tcW w:w="1453" w:type="pct"/>
            <w:shd w:val="clear" w:color="000000" w:fill="FFFFFF"/>
            <w:vAlign w:val="center"/>
            <w:hideMark/>
          </w:tcPr>
          <w:p w14:paraId="70E7103B" w14:textId="77777777" w:rsidR="00837A12" w:rsidRPr="00C863C8" w:rsidRDefault="00837A12" w:rsidP="007C5766">
            <w:pPr>
              <w:widowControl/>
              <w:ind w:firstLineChars="0" w:firstLine="0"/>
              <w:jc w:val="center"/>
              <w:rPr>
                <w:rFonts w:eastAsia="宋体" w:cs="Times New Roman"/>
                <w:color w:val="000000"/>
                <w:kern w:val="0"/>
                <w:sz w:val="20"/>
                <w:szCs w:val="20"/>
              </w:rPr>
            </w:pPr>
            <w:r w:rsidRPr="00C863C8">
              <w:rPr>
                <w:rFonts w:eastAsia="宋体" w:cs="Times New Roman"/>
                <w:color w:val="000000"/>
                <w:kern w:val="0"/>
                <w:sz w:val="20"/>
                <w:szCs w:val="20"/>
              </w:rPr>
              <w:t>项目依据充分性</w:t>
            </w:r>
          </w:p>
        </w:tc>
        <w:tc>
          <w:tcPr>
            <w:tcW w:w="600" w:type="pct"/>
            <w:shd w:val="clear" w:color="000000" w:fill="FFFFFF"/>
            <w:vAlign w:val="center"/>
            <w:hideMark/>
          </w:tcPr>
          <w:p w14:paraId="6B668E4F" w14:textId="77777777" w:rsidR="00837A12" w:rsidRPr="00C863C8" w:rsidRDefault="00837A12" w:rsidP="007C5766">
            <w:pPr>
              <w:widowControl/>
              <w:ind w:firstLineChars="0" w:firstLine="0"/>
              <w:jc w:val="center"/>
              <w:rPr>
                <w:rFonts w:eastAsia="宋体" w:cs="Times New Roman"/>
                <w:color w:val="000000"/>
                <w:kern w:val="0"/>
                <w:sz w:val="20"/>
                <w:szCs w:val="20"/>
              </w:rPr>
            </w:pPr>
            <w:r w:rsidRPr="00C863C8">
              <w:rPr>
                <w:rFonts w:eastAsia="微软雅黑" w:cs="Times New Roman"/>
                <w:color w:val="000000"/>
                <w:sz w:val="20"/>
                <w:szCs w:val="20"/>
              </w:rPr>
              <w:t>4.00</w:t>
            </w:r>
          </w:p>
        </w:tc>
        <w:tc>
          <w:tcPr>
            <w:tcW w:w="599" w:type="pct"/>
            <w:shd w:val="clear" w:color="000000" w:fill="FFFFFF"/>
            <w:vAlign w:val="center"/>
          </w:tcPr>
          <w:p w14:paraId="586E55AC" w14:textId="77777777" w:rsidR="00837A12" w:rsidRPr="00C863C8" w:rsidRDefault="00837A12" w:rsidP="007C5766">
            <w:pPr>
              <w:widowControl/>
              <w:ind w:firstLineChars="0" w:firstLine="0"/>
              <w:jc w:val="center"/>
              <w:rPr>
                <w:rFonts w:eastAsia="宋体" w:cs="Times New Roman"/>
                <w:color w:val="000000"/>
                <w:kern w:val="0"/>
                <w:sz w:val="20"/>
                <w:szCs w:val="20"/>
              </w:rPr>
            </w:pPr>
            <w:r w:rsidRPr="00C863C8">
              <w:rPr>
                <w:rFonts w:cs="Times New Roman"/>
                <w:sz w:val="20"/>
                <w:szCs w:val="20"/>
              </w:rPr>
              <w:t>4.00</w:t>
            </w:r>
          </w:p>
        </w:tc>
        <w:tc>
          <w:tcPr>
            <w:tcW w:w="727" w:type="pct"/>
            <w:shd w:val="clear" w:color="000000" w:fill="FFFFFF"/>
            <w:vAlign w:val="center"/>
          </w:tcPr>
          <w:p w14:paraId="1BD993C2" w14:textId="77777777" w:rsidR="00837A12" w:rsidRPr="00C863C8" w:rsidRDefault="00837A12" w:rsidP="007C5766">
            <w:pPr>
              <w:widowControl/>
              <w:ind w:firstLineChars="0" w:firstLine="0"/>
              <w:jc w:val="center"/>
              <w:rPr>
                <w:rFonts w:eastAsia="宋体" w:cs="Times New Roman"/>
                <w:color w:val="000000"/>
                <w:kern w:val="0"/>
                <w:sz w:val="20"/>
                <w:szCs w:val="20"/>
              </w:rPr>
            </w:pPr>
            <w:r w:rsidRPr="00C863C8">
              <w:rPr>
                <w:rFonts w:cs="Times New Roman"/>
                <w:sz w:val="20"/>
                <w:szCs w:val="20"/>
              </w:rPr>
              <w:t>100.00%</w:t>
            </w:r>
          </w:p>
        </w:tc>
      </w:tr>
      <w:tr w:rsidR="00837A12" w:rsidRPr="00C863C8" w14:paraId="665F4417" w14:textId="77777777" w:rsidTr="005F29B4">
        <w:trPr>
          <w:trHeight w:val="20"/>
          <w:jc w:val="center"/>
        </w:trPr>
        <w:tc>
          <w:tcPr>
            <w:tcW w:w="850" w:type="pct"/>
            <w:vMerge/>
            <w:shd w:val="clear" w:color="auto" w:fill="auto"/>
            <w:vAlign w:val="center"/>
          </w:tcPr>
          <w:p w14:paraId="5BAC1F25" w14:textId="77777777" w:rsidR="00837A12" w:rsidRPr="00C863C8" w:rsidRDefault="00837A12" w:rsidP="007C5766">
            <w:pPr>
              <w:widowControl/>
              <w:ind w:firstLineChars="0" w:firstLine="0"/>
              <w:jc w:val="center"/>
              <w:rPr>
                <w:rFonts w:eastAsia="宋体" w:cs="Times New Roman"/>
                <w:b/>
                <w:bCs/>
                <w:color w:val="000000"/>
                <w:kern w:val="0"/>
                <w:sz w:val="20"/>
                <w:szCs w:val="20"/>
              </w:rPr>
            </w:pPr>
          </w:p>
        </w:tc>
        <w:tc>
          <w:tcPr>
            <w:tcW w:w="771" w:type="pct"/>
            <w:vMerge/>
            <w:shd w:val="clear" w:color="000000" w:fill="FFFFFF"/>
            <w:vAlign w:val="center"/>
          </w:tcPr>
          <w:p w14:paraId="7533AC19" w14:textId="77777777" w:rsidR="00837A12" w:rsidRPr="00C863C8" w:rsidRDefault="00837A12" w:rsidP="007C5766">
            <w:pPr>
              <w:widowControl/>
              <w:ind w:firstLineChars="0" w:firstLine="0"/>
              <w:jc w:val="center"/>
              <w:rPr>
                <w:rFonts w:eastAsia="宋体" w:cs="Times New Roman"/>
                <w:color w:val="000000"/>
                <w:kern w:val="0"/>
                <w:sz w:val="20"/>
                <w:szCs w:val="20"/>
              </w:rPr>
            </w:pPr>
          </w:p>
        </w:tc>
        <w:tc>
          <w:tcPr>
            <w:tcW w:w="1453" w:type="pct"/>
            <w:shd w:val="clear" w:color="000000" w:fill="FFFFFF"/>
            <w:vAlign w:val="center"/>
          </w:tcPr>
          <w:p w14:paraId="5A5E3D3B" w14:textId="7CF69889" w:rsidR="00837A12" w:rsidRPr="00C863C8" w:rsidRDefault="00837A12" w:rsidP="007C5766">
            <w:pPr>
              <w:widowControl/>
              <w:ind w:firstLineChars="0" w:firstLine="0"/>
              <w:jc w:val="center"/>
              <w:rPr>
                <w:rFonts w:eastAsia="宋体" w:cs="Times New Roman"/>
                <w:color w:val="000000"/>
                <w:kern w:val="0"/>
                <w:sz w:val="20"/>
                <w:szCs w:val="20"/>
              </w:rPr>
            </w:pPr>
            <w:r w:rsidRPr="00C863C8">
              <w:rPr>
                <w:rFonts w:eastAsia="宋体" w:cs="Times New Roman"/>
                <w:color w:val="000000"/>
                <w:kern w:val="0"/>
                <w:sz w:val="20"/>
                <w:szCs w:val="20"/>
              </w:rPr>
              <w:t>管理制度健全性</w:t>
            </w:r>
          </w:p>
        </w:tc>
        <w:tc>
          <w:tcPr>
            <w:tcW w:w="600" w:type="pct"/>
            <w:shd w:val="clear" w:color="000000" w:fill="FFFFFF"/>
            <w:vAlign w:val="center"/>
          </w:tcPr>
          <w:p w14:paraId="6C5FEDE7" w14:textId="77777777" w:rsidR="00837A12" w:rsidRPr="00C863C8" w:rsidRDefault="00837A12" w:rsidP="007C5766">
            <w:pPr>
              <w:widowControl/>
              <w:ind w:firstLineChars="0" w:firstLine="0"/>
              <w:jc w:val="center"/>
              <w:rPr>
                <w:rFonts w:eastAsia="微软雅黑" w:cs="Times New Roman"/>
                <w:color w:val="000000"/>
                <w:sz w:val="20"/>
                <w:szCs w:val="20"/>
              </w:rPr>
            </w:pPr>
            <w:r w:rsidRPr="00C863C8">
              <w:rPr>
                <w:rFonts w:eastAsia="微软雅黑" w:cs="Times New Roman"/>
                <w:color w:val="000000"/>
                <w:sz w:val="20"/>
                <w:szCs w:val="20"/>
              </w:rPr>
              <w:t>4.00</w:t>
            </w:r>
          </w:p>
        </w:tc>
        <w:tc>
          <w:tcPr>
            <w:tcW w:w="599" w:type="pct"/>
            <w:shd w:val="clear" w:color="000000" w:fill="FFFFFF"/>
            <w:vAlign w:val="center"/>
          </w:tcPr>
          <w:p w14:paraId="37369F38" w14:textId="77777777" w:rsidR="00837A12" w:rsidRPr="00C863C8" w:rsidRDefault="00837A12" w:rsidP="007C5766">
            <w:pPr>
              <w:widowControl/>
              <w:ind w:firstLineChars="0" w:firstLine="0"/>
              <w:jc w:val="center"/>
              <w:rPr>
                <w:rFonts w:cs="Times New Roman"/>
                <w:sz w:val="20"/>
                <w:szCs w:val="20"/>
              </w:rPr>
            </w:pPr>
            <w:r w:rsidRPr="00C863C8">
              <w:rPr>
                <w:rFonts w:cs="Times New Roman"/>
                <w:sz w:val="20"/>
                <w:szCs w:val="20"/>
              </w:rPr>
              <w:t>4.00</w:t>
            </w:r>
          </w:p>
        </w:tc>
        <w:tc>
          <w:tcPr>
            <w:tcW w:w="727" w:type="pct"/>
            <w:shd w:val="clear" w:color="000000" w:fill="FFFFFF"/>
            <w:vAlign w:val="center"/>
          </w:tcPr>
          <w:p w14:paraId="4586FB30" w14:textId="444B9CF3" w:rsidR="00837A12" w:rsidRPr="00C863C8" w:rsidRDefault="0043416D" w:rsidP="007C5766">
            <w:pPr>
              <w:widowControl/>
              <w:ind w:firstLineChars="0" w:firstLine="0"/>
              <w:jc w:val="center"/>
              <w:rPr>
                <w:rFonts w:cs="Times New Roman"/>
                <w:sz w:val="20"/>
                <w:szCs w:val="20"/>
              </w:rPr>
            </w:pPr>
            <w:r w:rsidRPr="00C863C8">
              <w:rPr>
                <w:rFonts w:cs="Times New Roman"/>
                <w:sz w:val="20"/>
                <w:szCs w:val="20"/>
              </w:rPr>
              <w:t>100.00%</w:t>
            </w:r>
          </w:p>
        </w:tc>
      </w:tr>
      <w:tr w:rsidR="00837A12" w:rsidRPr="00C863C8" w14:paraId="0E443B08" w14:textId="77777777" w:rsidTr="005F29B4">
        <w:trPr>
          <w:trHeight w:val="20"/>
          <w:jc w:val="center"/>
        </w:trPr>
        <w:tc>
          <w:tcPr>
            <w:tcW w:w="850" w:type="pct"/>
            <w:vMerge/>
            <w:vAlign w:val="center"/>
            <w:hideMark/>
          </w:tcPr>
          <w:p w14:paraId="6FC41685" w14:textId="77777777" w:rsidR="00837A12" w:rsidRPr="00C863C8" w:rsidRDefault="00837A12" w:rsidP="007C5766">
            <w:pPr>
              <w:widowControl/>
              <w:ind w:firstLineChars="0" w:firstLine="0"/>
              <w:jc w:val="left"/>
              <w:rPr>
                <w:rFonts w:eastAsia="宋体" w:cs="Times New Roman"/>
                <w:b/>
                <w:bCs/>
                <w:color w:val="000000"/>
                <w:kern w:val="0"/>
                <w:sz w:val="20"/>
                <w:szCs w:val="20"/>
              </w:rPr>
            </w:pPr>
          </w:p>
        </w:tc>
        <w:tc>
          <w:tcPr>
            <w:tcW w:w="771" w:type="pct"/>
            <w:vMerge w:val="restart"/>
            <w:shd w:val="clear" w:color="000000" w:fill="FFFFFF"/>
            <w:vAlign w:val="center"/>
            <w:hideMark/>
          </w:tcPr>
          <w:p w14:paraId="50A0E94C" w14:textId="77777777" w:rsidR="00837A12" w:rsidRPr="00C863C8" w:rsidRDefault="00837A12" w:rsidP="007C5766">
            <w:pPr>
              <w:widowControl/>
              <w:ind w:firstLineChars="0" w:firstLine="0"/>
              <w:jc w:val="center"/>
              <w:rPr>
                <w:rFonts w:eastAsia="宋体" w:cs="Times New Roman"/>
                <w:color w:val="000000"/>
                <w:kern w:val="0"/>
                <w:sz w:val="20"/>
                <w:szCs w:val="20"/>
              </w:rPr>
            </w:pPr>
            <w:r w:rsidRPr="00C863C8">
              <w:rPr>
                <w:rFonts w:eastAsia="宋体" w:cs="Times New Roman"/>
                <w:color w:val="000000"/>
                <w:kern w:val="0"/>
                <w:sz w:val="20"/>
                <w:szCs w:val="20"/>
              </w:rPr>
              <w:t>规划合理</w:t>
            </w:r>
          </w:p>
        </w:tc>
        <w:tc>
          <w:tcPr>
            <w:tcW w:w="1453" w:type="pct"/>
            <w:shd w:val="clear" w:color="000000" w:fill="FFFFFF"/>
            <w:vAlign w:val="center"/>
            <w:hideMark/>
          </w:tcPr>
          <w:p w14:paraId="4822E18D" w14:textId="77777777" w:rsidR="00837A12" w:rsidRPr="00C863C8" w:rsidRDefault="00837A12" w:rsidP="007C5766">
            <w:pPr>
              <w:widowControl/>
              <w:ind w:firstLineChars="0" w:firstLine="0"/>
              <w:jc w:val="center"/>
              <w:rPr>
                <w:rFonts w:eastAsia="宋体" w:cs="Times New Roman"/>
                <w:color w:val="000000"/>
                <w:kern w:val="0"/>
                <w:sz w:val="20"/>
                <w:szCs w:val="20"/>
              </w:rPr>
            </w:pPr>
            <w:r w:rsidRPr="00C863C8">
              <w:rPr>
                <w:rFonts w:eastAsia="宋体" w:cs="Times New Roman"/>
                <w:color w:val="000000"/>
                <w:kern w:val="0"/>
                <w:sz w:val="20"/>
                <w:szCs w:val="20"/>
              </w:rPr>
              <w:t>目标与规划匹配性</w:t>
            </w:r>
          </w:p>
        </w:tc>
        <w:tc>
          <w:tcPr>
            <w:tcW w:w="600" w:type="pct"/>
            <w:shd w:val="clear" w:color="000000" w:fill="FFFFFF"/>
            <w:vAlign w:val="center"/>
            <w:hideMark/>
          </w:tcPr>
          <w:p w14:paraId="7D33A8FF" w14:textId="77777777" w:rsidR="00837A12" w:rsidRPr="00C863C8" w:rsidRDefault="00837A12" w:rsidP="007C5766">
            <w:pPr>
              <w:widowControl/>
              <w:ind w:firstLineChars="0" w:firstLine="0"/>
              <w:jc w:val="center"/>
              <w:rPr>
                <w:rFonts w:eastAsia="宋体" w:cs="Times New Roman"/>
                <w:color w:val="000000"/>
                <w:kern w:val="0"/>
                <w:sz w:val="20"/>
                <w:szCs w:val="20"/>
              </w:rPr>
            </w:pPr>
            <w:r w:rsidRPr="00C863C8">
              <w:rPr>
                <w:rFonts w:eastAsia="微软雅黑" w:cs="Times New Roman"/>
                <w:color w:val="000000"/>
                <w:sz w:val="20"/>
                <w:szCs w:val="20"/>
              </w:rPr>
              <w:t>4.00</w:t>
            </w:r>
          </w:p>
        </w:tc>
        <w:tc>
          <w:tcPr>
            <w:tcW w:w="599" w:type="pct"/>
            <w:shd w:val="clear" w:color="000000" w:fill="FFFFFF"/>
            <w:vAlign w:val="center"/>
          </w:tcPr>
          <w:p w14:paraId="41E7497B" w14:textId="77777777" w:rsidR="00837A12" w:rsidRPr="00C863C8" w:rsidRDefault="00837A12" w:rsidP="007C5766">
            <w:pPr>
              <w:widowControl/>
              <w:ind w:firstLineChars="0" w:firstLine="0"/>
              <w:jc w:val="center"/>
              <w:rPr>
                <w:rFonts w:eastAsia="宋体" w:cs="Times New Roman"/>
                <w:color w:val="000000"/>
                <w:kern w:val="0"/>
                <w:sz w:val="20"/>
                <w:szCs w:val="20"/>
              </w:rPr>
            </w:pPr>
            <w:r w:rsidRPr="00C863C8">
              <w:rPr>
                <w:rFonts w:cs="Times New Roman"/>
                <w:sz w:val="20"/>
                <w:szCs w:val="20"/>
              </w:rPr>
              <w:t>4.00</w:t>
            </w:r>
          </w:p>
        </w:tc>
        <w:tc>
          <w:tcPr>
            <w:tcW w:w="727" w:type="pct"/>
            <w:shd w:val="clear" w:color="000000" w:fill="FFFFFF"/>
            <w:vAlign w:val="center"/>
          </w:tcPr>
          <w:p w14:paraId="60FABD7C" w14:textId="77777777" w:rsidR="00837A12" w:rsidRPr="00C863C8" w:rsidRDefault="00837A12" w:rsidP="007C5766">
            <w:pPr>
              <w:widowControl/>
              <w:ind w:firstLineChars="0" w:firstLine="0"/>
              <w:jc w:val="center"/>
              <w:rPr>
                <w:rFonts w:eastAsia="宋体" w:cs="Times New Roman"/>
                <w:color w:val="000000"/>
                <w:kern w:val="0"/>
                <w:sz w:val="20"/>
                <w:szCs w:val="20"/>
              </w:rPr>
            </w:pPr>
            <w:r w:rsidRPr="00C863C8">
              <w:rPr>
                <w:rFonts w:cs="Times New Roman"/>
                <w:sz w:val="20"/>
                <w:szCs w:val="20"/>
              </w:rPr>
              <w:t>100.00%</w:t>
            </w:r>
          </w:p>
        </w:tc>
      </w:tr>
      <w:tr w:rsidR="00837A12" w:rsidRPr="00C863C8" w14:paraId="591CFCF6" w14:textId="77777777" w:rsidTr="0043416D">
        <w:trPr>
          <w:trHeight w:val="20"/>
          <w:jc w:val="center"/>
        </w:trPr>
        <w:tc>
          <w:tcPr>
            <w:tcW w:w="850" w:type="pct"/>
            <w:vMerge/>
            <w:vAlign w:val="center"/>
            <w:hideMark/>
          </w:tcPr>
          <w:p w14:paraId="6A99547B" w14:textId="77777777" w:rsidR="00837A12" w:rsidRPr="00C863C8" w:rsidRDefault="00837A12" w:rsidP="007C5766">
            <w:pPr>
              <w:widowControl/>
              <w:ind w:firstLineChars="0" w:firstLine="0"/>
              <w:jc w:val="left"/>
              <w:rPr>
                <w:rFonts w:eastAsia="宋体" w:cs="Times New Roman"/>
                <w:b/>
                <w:bCs/>
                <w:color w:val="000000"/>
                <w:kern w:val="0"/>
                <w:sz w:val="20"/>
                <w:szCs w:val="20"/>
              </w:rPr>
            </w:pPr>
          </w:p>
        </w:tc>
        <w:tc>
          <w:tcPr>
            <w:tcW w:w="771" w:type="pct"/>
            <w:vMerge/>
            <w:vAlign w:val="center"/>
            <w:hideMark/>
          </w:tcPr>
          <w:p w14:paraId="174AE3D4" w14:textId="77777777" w:rsidR="00837A12" w:rsidRPr="00C863C8" w:rsidRDefault="00837A12" w:rsidP="007C5766">
            <w:pPr>
              <w:widowControl/>
              <w:ind w:firstLineChars="0" w:firstLine="0"/>
              <w:jc w:val="left"/>
              <w:rPr>
                <w:rFonts w:eastAsia="宋体" w:cs="Times New Roman"/>
                <w:color w:val="000000"/>
                <w:kern w:val="0"/>
                <w:sz w:val="20"/>
                <w:szCs w:val="20"/>
              </w:rPr>
            </w:pPr>
          </w:p>
        </w:tc>
        <w:tc>
          <w:tcPr>
            <w:tcW w:w="0" w:type="auto"/>
            <w:shd w:val="clear" w:color="000000" w:fill="FFFFFF"/>
            <w:vAlign w:val="center"/>
            <w:hideMark/>
          </w:tcPr>
          <w:p w14:paraId="2F12FA22" w14:textId="77777777" w:rsidR="00837A12" w:rsidRPr="00C863C8" w:rsidRDefault="00837A12" w:rsidP="007C5766">
            <w:pPr>
              <w:widowControl/>
              <w:ind w:firstLineChars="0" w:firstLine="0"/>
              <w:jc w:val="center"/>
              <w:rPr>
                <w:rFonts w:eastAsia="宋体" w:cs="Times New Roman"/>
                <w:color w:val="000000"/>
                <w:kern w:val="0"/>
                <w:sz w:val="20"/>
                <w:szCs w:val="20"/>
              </w:rPr>
            </w:pPr>
            <w:r w:rsidRPr="00C863C8">
              <w:rPr>
                <w:rFonts w:eastAsia="宋体" w:cs="Times New Roman"/>
                <w:color w:val="000000"/>
                <w:kern w:val="0"/>
                <w:sz w:val="20"/>
                <w:szCs w:val="20"/>
              </w:rPr>
              <w:t>绩效目标合理性</w:t>
            </w:r>
          </w:p>
        </w:tc>
        <w:tc>
          <w:tcPr>
            <w:tcW w:w="600" w:type="pct"/>
            <w:shd w:val="clear" w:color="000000" w:fill="FFFFFF"/>
            <w:vAlign w:val="center"/>
            <w:hideMark/>
          </w:tcPr>
          <w:p w14:paraId="0612B416" w14:textId="77777777" w:rsidR="00837A12" w:rsidRPr="00C863C8" w:rsidRDefault="00837A12" w:rsidP="007C5766">
            <w:pPr>
              <w:widowControl/>
              <w:ind w:firstLineChars="0" w:firstLine="0"/>
              <w:jc w:val="center"/>
              <w:rPr>
                <w:rFonts w:eastAsia="宋体" w:cs="Times New Roman"/>
                <w:color w:val="000000"/>
                <w:kern w:val="0"/>
                <w:sz w:val="20"/>
                <w:szCs w:val="20"/>
              </w:rPr>
            </w:pPr>
            <w:r w:rsidRPr="00C863C8">
              <w:rPr>
                <w:rFonts w:eastAsia="微软雅黑" w:cs="Times New Roman"/>
                <w:color w:val="000000"/>
                <w:sz w:val="20"/>
                <w:szCs w:val="20"/>
              </w:rPr>
              <w:t>5.00</w:t>
            </w:r>
          </w:p>
        </w:tc>
        <w:tc>
          <w:tcPr>
            <w:tcW w:w="599" w:type="pct"/>
            <w:shd w:val="clear" w:color="000000" w:fill="FFFFFF"/>
            <w:vAlign w:val="center"/>
          </w:tcPr>
          <w:p w14:paraId="16935948" w14:textId="77777777" w:rsidR="00837A12" w:rsidRPr="00C863C8" w:rsidRDefault="00837A12" w:rsidP="007C5766">
            <w:pPr>
              <w:widowControl/>
              <w:ind w:firstLineChars="0" w:firstLine="0"/>
              <w:jc w:val="center"/>
              <w:rPr>
                <w:rFonts w:eastAsia="宋体" w:cs="Times New Roman"/>
                <w:color w:val="000000"/>
                <w:kern w:val="0"/>
                <w:sz w:val="20"/>
                <w:szCs w:val="20"/>
              </w:rPr>
            </w:pPr>
            <w:r w:rsidRPr="00C863C8">
              <w:rPr>
                <w:rFonts w:cs="Times New Roman"/>
                <w:sz w:val="20"/>
                <w:szCs w:val="20"/>
              </w:rPr>
              <w:t>4.00</w:t>
            </w:r>
          </w:p>
        </w:tc>
        <w:tc>
          <w:tcPr>
            <w:tcW w:w="727" w:type="pct"/>
            <w:shd w:val="clear" w:color="000000" w:fill="FFFFFF"/>
            <w:vAlign w:val="center"/>
          </w:tcPr>
          <w:p w14:paraId="2DD4D5DB" w14:textId="77777777" w:rsidR="00837A12" w:rsidRPr="00C863C8" w:rsidRDefault="00837A12" w:rsidP="007C5766">
            <w:pPr>
              <w:widowControl/>
              <w:ind w:firstLineChars="0" w:firstLine="0"/>
              <w:jc w:val="center"/>
              <w:rPr>
                <w:rFonts w:eastAsia="宋体" w:cs="Times New Roman"/>
                <w:color w:val="000000"/>
                <w:kern w:val="0"/>
                <w:sz w:val="20"/>
                <w:szCs w:val="20"/>
              </w:rPr>
            </w:pPr>
            <w:r w:rsidRPr="00C863C8">
              <w:rPr>
                <w:rFonts w:cs="Times New Roman"/>
                <w:sz w:val="20"/>
                <w:szCs w:val="20"/>
              </w:rPr>
              <w:t>80.00%</w:t>
            </w:r>
          </w:p>
        </w:tc>
      </w:tr>
    </w:tbl>
    <w:p w14:paraId="3EE6FE0D" w14:textId="77777777" w:rsidR="00846782" w:rsidRPr="00C863C8" w:rsidRDefault="00846782" w:rsidP="007C5766">
      <w:pPr>
        <w:spacing w:after="120"/>
        <w:ind w:firstLine="640"/>
        <w:rPr>
          <w:rFonts w:cs="Times New Roman"/>
        </w:rPr>
      </w:pPr>
    </w:p>
    <w:p w14:paraId="4821515E" w14:textId="16F13766" w:rsidR="00837A12" w:rsidRPr="00C863C8" w:rsidRDefault="00837A12" w:rsidP="003653D2">
      <w:pPr>
        <w:ind w:firstLine="640"/>
        <w:rPr>
          <w:rFonts w:cs="Times New Roman"/>
        </w:rPr>
      </w:pPr>
      <w:r w:rsidRPr="00C863C8">
        <w:rPr>
          <w:rFonts w:cs="Times New Roman"/>
        </w:rPr>
        <w:t>（</w:t>
      </w:r>
      <w:r w:rsidRPr="00C863C8">
        <w:rPr>
          <w:rFonts w:cs="Times New Roman"/>
        </w:rPr>
        <w:t>1</w:t>
      </w:r>
      <w:r w:rsidRPr="00C863C8">
        <w:rPr>
          <w:rFonts w:cs="Times New Roman"/>
        </w:rPr>
        <w:t>）项目依据充分性</w:t>
      </w:r>
    </w:p>
    <w:p w14:paraId="413B617C" w14:textId="3A69C5B1" w:rsidR="00837A12" w:rsidRPr="00C863C8" w:rsidRDefault="00837A12" w:rsidP="003653D2">
      <w:pPr>
        <w:adjustRightInd w:val="0"/>
        <w:snapToGrid w:val="0"/>
        <w:ind w:firstLine="640"/>
        <w:rPr>
          <w:rFonts w:cs="Times New Roman"/>
          <w:kern w:val="0"/>
          <w:szCs w:val="24"/>
        </w:rPr>
      </w:pPr>
      <w:r w:rsidRPr="00C863C8">
        <w:rPr>
          <w:rFonts w:cs="Times New Roman"/>
          <w:kern w:val="0"/>
          <w:szCs w:val="24"/>
        </w:rPr>
        <w:t>项目依据充分性权重</w:t>
      </w:r>
      <w:r w:rsidRPr="00C863C8">
        <w:rPr>
          <w:rFonts w:cs="Times New Roman"/>
          <w:kern w:val="0"/>
          <w:szCs w:val="24"/>
        </w:rPr>
        <w:t>4.00</w:t>
      </w:r>
      <w:r w:rsidRPr="00C863C8">
        <w:rPr>
          <w:rFonts w:cs="Times New Roman"/>
          <w:kern w:val="0"/>
          <w:szCs w:val="24"/>
        </w:rPr>
        <w:t>分，实际得分</w:t>
      </w:r>
      <w:r w:rsidRPr="00C863C8">
        <w:rPr>
          <w:rFonts w:cs="Times New Roman"/>
          <w:kern w:val="0"/>
          <w:szCs w:val="24"/>
        </w:rPr>
        <w:t>4.00</w:t>
      </w:r>
      <w:r w:rsidRPr="00C863C8">
        <w:rPr>
          <w:rFonts w:cs="Times New Roman"/>
          <w:kern w:val="0"/>
          <w:szCs w:val="24"/>
        </w:rPr>
        <w:t>分，得分率</w:t>
      </w:r>
      <w:r w:rsidRPr="00C863C8">
        <w:rPr>
          <w:rFonts w:cs="Times New Roman"/>
          <w:kern w:val="0"/>
          <w:szCs w:val="24"/>
        </w:rPr>
        <w:t>100.00%</w:t>
      </w:r>
      <w:r w:rsidRPr="00C863C8">
        <w:rPr>
          <w:rFonts w:cs="Times New Roman"/>
          <w:kern w:val="0"/>
          <w:szCs w:val="24"/>
        </w:rPr>
        <w:t>。根据《中共绵竹水利局委员会会议议定事项通知》（党组会通</w:t>
      </w:r>
      <w:r w:rsidR="009B2D53" w:rsidRPr="00C863C8">
        <w:rPr>
          <w:rFonts w:cs="Times New Roman"/>
          <w:kern w:val="0"/>
          <w:szCs w:val="24"/>
        </w:rPr>
        <w:t>知</w:t>
      </w:r>
      <w:r w:rsidRPr="00C863C8">
        <w:rPr>
          <w:rFonts w:cs="Times New Roman"/>
          <w:kern w:val="0"/>
          <w:szCs w:val="24"/>
        </w:rPr>
        <w:t>〔</w:t>
      </w:r>
      <w:r w:rsidRPr="00C863C8">
        <w:rPr>
          <w:rFonts w:cs="Times New Roman"/>
          <w:kern w:val="0"/>
          <w:szCs w:val="24"/>
        </w:rPr>
        <w:t>2020</w:t>
      </w:r>
      <w:r w:rsidRPr="00C863C8">
        <w:rPr>
          <w:rFonts w:cs="Times New Roman"/>
          <w:kern w:val="0"/>
          <w:szCs w:val="24"/>
        </w:rPr>
        <w:t>〕</w:t>
      </w:r>
      <w:r w:rsidR="000F5AB9" w:rsidRPr="00C863C8">
        <w:rPr>
          <w:rFonts w:cs="Times New Roman"/>
          <w:kern w:val="0"/>
          <w:szCs w:val="24"/>
        </w:rPr>
        <w:t>-9-1</w:t>
      </w:r>
      <w:r w:rsidRPr="00C863C8">
        <w:rPr>
          <w:rFonts w:cs="Times New Roman"/>
          <w:kern w:val="0"/>
          <w:szCs w:val="24"/>
        </w:rPr>
        <w:t>）、《绵竹市水利局关于下达</w:t>
      </w:r>
      <w:r w:rsidRPr="00C863C8">
        <w:rPr>
          <w:rFonts w:cs="Times New Roman"/>
          <w:kern w:val="0"/>
          <w:szCs w:val="24"/>
        </w:rPr>
        <w:t>2020</w:t>
      </w:r>
      <w:r w:rsidRPr="00C863C8">
        <w:rPr>
          <w:rFonts w:cs="Times New Roman"/>
          <w:kern w:val="0"/>
          <w:szCs w:val="24"/>
        </w:rPr>
        <w:t>年度水利维养基金维修任务及资金的通知》（竹水〔</w:t>
      </w:r>
      <w:r w:rsidRPr="00C863C8">
        <w:rPr>
          <w:rFonts w:cs="Times New Roman"/>
          <w:kern w:val="0"/>
          <w:szCs w:val="24"/>
        </w:rPr>
        <w:t>2020</w:t>
      </w:r>
      <w:r w:rsidRPr="00C863C8">
        <w:rPr>
          <w:rFonts w:cs="Times New Roman"/>
          <w:kern w:val="0"/>
          <w:szCs w:val="24"/>
        </w:rPr>
        <w:t>〕</w:t>
      </w:r>
      <w:r w:rsidRPr="00C863C8">
        <w:rPr>
          <w:rFonts w:cs="Times New Roman"/>
          <w:kern w:val="0"/>
          <w:szCs w:val="24"/>
        </w:rPr>
        <w:t>257</w:t>
      </w:r>
      <w:r w:rsidRPr="00C863C8">
        <w:rPr>
          <w:rFonts w:cs="Times New Roman"/>
          <w:kern w:val="0"/>
          <w:szCs w:val="24"/>
        </w:rPr>
        <w:t>号）有关要求报送各镇（街道）水利维修项目，绵竹市按照</w:t>
      </w:r>
      <w:r w:rsidRPr="00C863C8">
        <w:rPr>
          <w:rFonts w:cs="Times New Roman"/>
          <w:kern w:val="0"/>
          <w:szCs w:val="24"/>
        </w:rPr>
        <w:t>“</w:t>
      </w:r>
      <w:r w:rsidRPr="00C863C8">
        <w:rPr>
          <w:rFonts w:cs="Times New Roman"/>
          <w:kern w:val="0"/>
          <w:szCs w:val="24"/>
        </w:rPr>
        <w:t>轻重缓急</w:t>
      </w:r>
      <w:r w:rsidRPr="00C863C8">
        <w:rPr>
          <w:rFonts w:cs="Times New Roman"/>
          <w:kern w:val="0"/>
          <w:szCs w:val="24"/>
        </w:rPr>
        <w:t>”</w:t>
      </w:r>
      <w:r w:rsidRPr="00C863C8">
        <w:rPr>
          <w:rFonts w:cs="Times New Roman"/>
          <w:kern w:val="0"/>
          <w:szCs w:val="24"/>
        </w:rPr>
        <w:t>的程度安排水利设施维修</w:t>
      </w:r>
      <w:r w:rsidR="005F29B4" w:rsidRPr="00C863C8">
        <w:rPr>
          <w:rFonts w:cs="Times New Roman"/>
          <w:kern w:val="0"/>
          <w:szCs w:val="24"/>
        </w:rPr>
        <w:t>，</w:t>
      </w:r>
      <w:r w:rsidRPr="00C863C8">
        <w:rPr>
          <w:rFonts w:cs="Times New Roman"/>
          <w:kern w:val="0"/>
          <w:szCs w:val="24"/>
        </w:rPr>
        <w:t>故</w:t>
      </w:r>
      <w:r w:rsidR="0043416D" w:rsidRPr="00C863C8">
        <w:rPr>
          <w:rFonts w:cs="Times New Roman"/>
          <w:kern w:val="0"/>
          <w:szCs w:val="24"/>
        </w:rPr>
        <w:t>未扣分</w:t>
      </w:r>
      <w:r w:rsidR="005F29B4" w:rsidRPr="00C863C8">
        <w:rPr>
          <w:rFonts w:cs="Times New Roman"/>
          <w:kern w:val="0"/>
          <w:szCs w:val="24"/>
        </w:rPr>
        <w:t>。</w:t>
      </w:r>
    </w:p>
    <w:p w14:paraId="1E179FD3" w14:textId="6C50EE85" w:rsidR="00837A12" w:rsidRPr="00C863C8" w:rsidRDefault="00837A12" w:rsidP="003653D2">
      <w:pPr>
        <w:adjustRightInd w:val="0"/>
        <w:snapToGrid w:val="0"/>
        <w:ind w:firstLine="640"/>
        <w:rPr>
          <w:rFonts w:cs="Times New Roman"/>
          <w:kern w:val="0"/>
          <w:szCs w:val="24"/>
        </w:rPr>
      </w:pPr>
      <w:r w:rsidRPr="00C863C8">
        <w:rPr>
          <w:rFonts w:cs="Times New Roman"/>
          <w:kern w:val="0"/>
          <w:szCs w:val="24"/>
        </w:rPr>
        <w:t>（</w:t>
      </w:r>
      <w:r w:rsidRPr="00C863C8">
        <w:rPr>
          <w:rFonts w:cs="Times New Roman"/>
          <w:kern w:val="0"/>
          <w:szCs w:val="24"/>
        </w:rPr>
        <w:t>2</w:t>
      </w:r>
      <w:r w:rsidRPr="00C863C8">
        <w:rPr>
          <w:rFonts w:cs="Times New Roman"/>
          <w:kern w:val="0"/>
          <w:szCs w:val="24"/>
        </w:rPr>
        <w:t>）管理制度健全性</w:t>
      </w:r>
    </w:p>
    <w:p w14:paraId="0B5B29F6" w14:textId="7435D9DF" w:rsidR="00837A12" w:rsidRPr="00C863C8" w:rsidRDefault="00846782" w:rsidP="003653D2">
      <w:pPr>
        <w:adjustRightInd w:val="0"/>
        <w:snapToGrid w:val="0"/>
        <w:ind w:firstLine="640"/>
        <w:rPr>
          <w:rFonts w:cs="Times New Roman"/>
          <w:kern w:val="0"/>
          <w:szCs w:val="24"/>
        </w:rPr>
      </w:pPr>
      <w:r w:rsidRPr="00C863C8">
        <w:rPr>
          <w:rFonts w:cs="Times New Roman"/>
          <w:kern w:val="0"/>
          <w:szCs w:val="24"/>
        </w:rPr>
        <w:t>管理制度健全性</w:t>
      </w:r>
      <w:r w:rsidR="00837A12" w:rsidRPr="00C863C8">
        <w:rPr>
          <w:rFonts w:cs="Times New Roman"/>
          <w:kern w:val="0"/>
          <w:szCs w:val="24"/>
        </w:rPr>
        <w:t>权重</w:t>
      </w:r>
      <w:r w:rsidR="00837A12" w:rsidRPr="00C863C8">
        <w:rPr>
          <w:rFonts w:cs="Times New Roman"/>
          <w:kern w:val="0"/>
          <w:szCs w:val="24"/>
        </w:rPr>
        <w:t>4.00</w:t>
      </w:r>
      <w:r w:rsidR="00837A12" w:rsidRPr="00C863C8">
        <w:rPr>
          <w:rFonts w:cs="Times New Roman"/>
          <w:kern w:val="0"/>
          <w:szCs w:val="24"/>
        </w:rPr>
        <w:t>分，实际得分</w:t>
      </w:r>
      <w:r w:rsidR="00837A12" w:rsidRPr="00C863C8">
        <w:rPr>
          <w:rFonts w:cs="Times New Roman"/>
          <w:kern w:val="0"/>
          <w:szCs w:val="24"/>
        </w:rPr>
        <w:t>4.00</w:t>
      </w:r>
      <w:r w:rsidR="00837A12" w:rsidRPr="00C863C8">
        <w:rPr>
          <w:rFonts w:cs="Times New Roman"/>
          <w:kern w:val="0"/>
          <w:szCs w:val="24"/>
        </w:rPr>
        <w:t>分，得分率</w:t>
      </w:r>
      <w:r w:rsidR="00837A12" w:rsidRPr="00C863C8">
        <w:rPr>
          <w:rFonts w:cs="Times New Roman"/>
          <w:kern w:val="0"/>
          <w:szCs w:val="24"/>
        </w:rPr>
        <w:t>100.00%</w:t>
      </w:r>
      <w:r w:rsidR="00837A12" w:rsidRPr="00C863C8">
        <w:rPr>
          <w:rFonts w:cs="Times New Roman"/>
          <w:kern w:val="0"/>
          <w:szCs w:val="24"/>
        </w:rPr>
        <w:t>。按照《绵竹市水利局关于下达</w:t>
      </w:r>
      <w:r w:rsidR="00837A12" w:rsidRPr="00C863C8">
        <w:rPr>
          <w:rFonts w:cs="Times New Roman"/>
          <w:kern w:val="0"/>
          <w:szCs w:val="24"/>
        </w:rPr>
        <w:t>2020</w:t>
      </w:r>
      <w:r w:rsidR="00837A12" w:rsidRPr="00C863C8">
        <w:rPr>
          <w:rFonts w:cs="Times New Roman"/>
          <w:kern w:val="0"/>
          <w:szCs w:val="24"/>
        </w:rPr>
        <w:t>年度水利维养基金维修任务及资金的通知》（竹水〔</w:t>
      </w:r>
      <w:r w:rsidR="00837A12" w:rsidRPr="00C863C8">
        <w:rPr>
          <w:rFonts w:cs="Times New Roman"/>
          <w:kern w:val="0"/>
          <w:szCs w:val="24"/>
        </w:rPr>
        <w:t>2020</w:t>
      </w:r>
      <w:r w:rsidR="00837A12" w:rsidRPr="00C863C8">
        <w:rPr>
          <w:rFonts w:cs="Times New Roman"/>
          <w:kern w:val="0"/>
          <w:szCs w:val="24"/>
        </w:rPr>
        <w:t>〕</w:t>
      </w:r>
      <w:r w:rsidR="00837A12" w:rsidRPr="00C863C8">
        <w:rPr>
          <w:rFonts w:cs="Times New Roman"/>
          <w:kern w:val="0"/>
          <w:szCs w:val="24"/>
        </w:rPr>
        <w:t>257</w:t>
      </w:r>
      <w:r w:rsidR="00837A12" w:rsidRPr="00C863C8">
        <w:rPr>
          <w:rFonts w:cs="Times New Roman"/>
          <w:kern w:val="0"/>
          <w:szCs w:val="24"/>
        </w:rPr>
        <w:t>号）文件</w:t>
      </w:r>
      <w:r w:rsidR="0043416D" w:rsidRPr="00C863C8">
        <w:rPr>
          <w:rFonts w:cs="Times New Roman"/>
          <w:kern w:val="0"/>
          <w:szCs w:val="24"/>
        </w:rPr>
        <w:t>进行项目与资金管理</w:t>
      </w:r>
      <w:r w:rsidR="00837A12" w:rsidRPr="00C863C8">
        <w:rPr>
          <w:rFonts w:cs="Times New Roman"/>
          <w:kern w:val="0"/>
          <w:szCs w:val="24"/>
        </w:rPr>
        <w:t>，故</w:t>
      </w:r>
      <w:r w:rsidR="0043416D" w:rsidRPr="00C863C8">
        <w:rPr>
          <w:rFonts w:cs="Times New Roman"/>
          <w:kern w:val="0"/>
          <w:szCs w:val="24"/>
        </w:rPr>
        <w:t>未扣</w:t>
      </w:r>
      <w:r w:rsidR="00AD0BE6" w:rsidRPr="00C863C8">
        <w:rPr>
          <w:rFonts w:cs="Times New Roman"/>
          <w:kern w:val="0"/>
          <w:szCs w:val="24"/>
        </w:rPr>
        <w:t>分</w:t>
      </w:r>
      <w:r w:rsidR="00837A12" w:rsidRPr="00C863C8">
        <w:rPr>
          <w:rFonts w:cs="Times New Roman"/>
          <w:kern w:val="0"/>
          <w:szCs w:val="24"/>
        </w:rPr>
        <w:t>。</w:t>
      </w:r>
    </w:p>
    <w:p w14:paraId="436580B5" w14:textId="77777777" w:rsidR="00837A12" w:rsidRPr="00C863C8" w:rsidRDefault="00837A12" w:rsidP="003653D2">
      <w:pPr>
        <w:adjustRightInd w:val="0"/>
        <w:snapToGrid w:val="0"/>
        <w:ind w:firstLine="640"/>
        <w:rPr>
          <w:rFonts w:cs="Times New Roman"/>
          <w:kern w:val="0"/>
          <w:szCs w:val="24"/>
        </w:rPr>
      </w:pPr>
      <w:r w:rsidRPr="00C863C8">
        <w:rPr>
          <w:rFonts w:cs="Times New Roman"/>
          <w:kern w:val="0"/>
          <w:szCs w:val="24"/>
        </w:rPr>
        <w:lastRenderedPageBreak/>
        <w:t>（</w:t>
      </w:r>
      <w:r w:rsidRPr="00C863C8">
        <w:rPr>
          <w:rFonts w:cs="Times New Roman"/>
          <w:kern w:val="0"/>
          <w:szCs w:val="24"/>
        </w:rPr>
        <w:t>3</w:t>
      </w:r>
      <w:r w:rsidRPr="00C863C8">
        <w:rPr>
          <w:rFonts w:cs="Times New Roman"/>
          <w:kern w:val="0"/>
          <w:szCs w:val="24"/>
        </w:rPr>
        <w:t>）目标与规划匹配性</w:t>
      </w:r>
    </w:p>
    <w:p w14:paraId="28077E64" w14:textId="57285CAD" w:rsidR="00837A12" w:rsidRPr="00C863C8" w:rsidRDefault="00846782" w:rsidP="003653D2">
      <w:pPr>
        <w:adjustRightInd w:val="0"/>
        <w:snapToGrid w:val="0"/>
        <w:ind w:firstLine="640"/>
        <w:rPr>
          <w:rFonts w:cs="Times New Roman"/>
          <w:kern w:val="0"/>
          <w:szCs w:val="24"/>
        </w:rPr>
      </w:pPr>
      <w:r w:rsidRPr="00C863C8">
        <w:rPr>
          <w:rFonts w:cs="Times New Roman"/>
          <w:kern w:val="0"/>
          <w:szCs w:val="24"/>
        </w:rPr>
        <w:t>目标与规划匹配性</w:t>
      </w:r>
      <w:r w:rsidR="00837A12" w:rsidRPr="00C863C8">
        <w:rPr>
          <w:rFonts w:cs="Times New Roman"/>
        </w:rPr>
        <w:t>权重</w:t>
      </w:r>
      <w:r w:rsidR="00837A12" w:rsidRPr="00C863C8">
        <w:rPr>
          <w:rFonts w:cs="Times New Roman"/>
        </w:rPr>
        <w:t>4.00</w:t>
      </w:r>
      <w:r w:rsidR="00837A12" w:rsidRPr="00C863C8">
        <w:rPr>
          <w:rFonts w:cs="Times New Roman"/>
        </w:rPr>
        <w:t>分，实际得分</w:t>
      </w:r>
      <w:r w:rsidR="00837A12" w:rsidRPr="00C863C8">
        <w:rPr>
          <w:rFonts w:cs="Times New Roman"/>
        </w:rPr>
        <w:t>4.00</w:t>
      </w:r>
      <w:r w:rsidR="00837A12" w:rsidRPr="00C863C8">
        <w:rPr>
          <w:rFonts w:cs="Times New Roman"/>
        </w:rPr>
        <w:t>分，得分率</w:t>
      </w:r>
      <w:r w:rsidR="00837A12" w:rsidRPr="00C863C8">
        <w:rPr>
          <w:rFonts w:cs="Times New Roman"/>
        </w:rPr>
        <w:t>100.00%</w:t>
      </w:r>
      <w:r w:rsidR="00837A12" w:rsidRPr="00C863C8">
        <w:rPr>
          <w:rFonts w:cs="Times New Roman"/>
        </w:rPr>
        <w:t>。根据《绵竹市水利局</w:t>
      </w:r>
      <w:r w:rsidR="00837A12" w:rsidRPr="00C863C8">
        <w:rPr>
          <w:rFonts w:cs="Times New Roman"/>
        </w:rPr>
        <w:t>500</w:t>
      </w:r>
      <w:r w:rsidR="00837A12" w:rsidRPr="00C863C8">
        <w:rPr>
          <w:rFonts w:cs="Times New Roman"/>
        </w:rPr>
        <w:t>万水利维修基金项目明细表》上各项目实施细则，项目内容符合</w:t>
      </w:r>
      <w:r w:rsidR="00967F46" w:rsidRPr="00C863C8">
        <w:rPr>
          <w:rFonts w:cs="Times New Roman"/>
        </w:rPr>
        <w:t>水利工程维修基金</w:t>
      </w:r>
      <w:r w:rsidR="00837A12" w:rsidRPr="00C863C8">
        <w:rPr>
          <w:rFonts w:cs="Times New Roman"/>
        </w:rPr>
        <w:t>维修的范围和规定，故</w:t>
      </w:r>
      <w:r w:rsidR="0043416D" w:rsidRPr="00C863C8">
        <w:rPr>
          <w:rFonts w:cs="Times New Roman"/>
        </w:rPr>
        <w:t>未扣</w:t>
      </w:r>
      <w:r w:rsidR="00837A12" w:rsidRPr="00C863C8">
        <w:rPr>
          <w:rFonts w:cs="Times New Roman"/>
          <w:kern w:val="0"/>
          <w:szCs w:val="24"/>
        </w:rPr>
        <w:t>分</w:t>
      </w:r>
      <w:r w:rsidR="00837A12" w:rsidRPr="00C863C8">
        <w:rPr>
          <w:rFonts w:cs="Times New Roman"/>
        </w:rPr>
        <w:t>。</w:t>
      </w:r>
    </w:p>
    <w:p w14:paraId="4288859D" w14:textId="77777777" w:rsidR="00837A12" w:rsidRPr="00C863C8" w:rsidRDefault="00837A12" w:rsidP="003653D2">
      <w:pPr>
        <w:ind w:firstLine="640"/>
        <w:rPr>
          <w:rFonts w:cs="Times New Roman"/>
        </w:rPr>
      </w:pPr>
      <w:r w:rsidRPr="00C863C8">
        <w:rPr>
          <w:rFonts w:cs="Times New Roman"/>
        </w:rPr>
        <w:t>（</w:t>
      </w:r>
      <w:r w:rsidRPr="00C863C8">
        <w:rPr>
          <w:rFonts w:cs="Times New Roman"/>
        </w:rPr>
        <w:t>4</w:t>
      </w:r>
      <w:r w:rsidRPr="00C863C8">
        <w:rPr>
          <w:rFonts w:cs="Times New Roman"/>
        </w:rPr>
        <w:t>）绩效目标合理性</w:t>
      </w:r>
    </w:p>
    <w:p w14:paraId="0A7AB639" w14:textId="55070AEE" w:rsidR="00837A12" w:rsidRPr="00C863C8" w:rsidRDefault="00837A12" w:rsidP="003653D2">
      <w:pPr>
        <w:ind w:firstLine="640"/>
        <w:rPr>
          <w:rFonts w:cs="Times New Roman"/>
        </w:rPr>
      </w:pPr>
      <w:r w:rsidRPr="00C863C8">
        <w:rPr>
          <w:rFonts w:cs="Times New Roman"/>
        </w:rPr>
        <w:t>绩效目标合理性权重</w:t>
      </w:r>
      <w:r w:rsidRPr="00C863C8">
        <w:rPr>
          <w:rFonts w:cs="Times New Roman"/>
        </w:rPr>
        <w:t>5.00</w:t>
      </w:r>
      <w:r w:rsidRPr="00C863C8">
        <w:rPr>
          <w:rFonts w:cs="Times New Roman"/>
        </w:rPr>
        <w:t>分，实际得分</w:t>
      </w:r>
      <w:r w:rsidRPr="00C863C8">
        <w:rPr>
          <w:rFonts w:cs="Times New Roman"/>
        </w:rPr>
        <w:t>4.00</w:t>
      </w:r>
      <w:r w:rsidRPr="00C863C8">
        <w:rPr>
          <w:rFonts w:cs="Times New Roman"/>
        </w:rPr>
        <w:t>分，得分率</w:t>
      </w:r>
      <w:r w:rsidRPr="00C863C8">
        <w:rPr>
          <w:rFonts w:cs="Times New Roman"/>
        </w:rPr>
        <w:t>80.00%</w:t>
      </w:r>
      <w:r w:rsidRPr="00C863C8">
        <w:rPr>
          <w:rFonts w:cs="Times New Roman"/>
        </w:rPr>
        <w:t>。根据《绵竹市水利局关于下达</w:t>
      </w:r>
      <w:r w:rsidRPr="00C863C8">
        <w:rPr>
          <w:rFonts w:cs="Times New Roman"/>
        </w:rPr>
        <w:t>2020</w:t>
      </w:r>
      <w:r w:rsidRPr="00C863C8">
        <w:rPr>
          <w:rFonts w:cs="Times New Roman"/>
        </w:rPr>
        <w:t>年度水利维养基金维修任务及资金的通知》（竹水</w:t>
      </w:r>
      <w:r w:rsidRPr="00C863C8">
        <w:rPr>
          <w:rFonts w:cs="Times New Roman"/>
          <w:kern w:val="0"/>
          <w:szCs w:val="24"/>
        </w:rPr>
        <w:t>〔</w:t>
      </w:r>
      <w:r w:rsidRPr="00C863C8">
        <w:rPr>
          <w:rFonts w:cs="Times New Roman"/>
          <w:kern w:val="0"/>
          <w:szCs w:val="24"/>
        </w:rPr>
        <w:t>2020</w:t>
      </w:r>
      <w:r w:rsidRPr="00C863C8">
        <w:rPr>
          <w:rFonts w:cs="Times New Roman"/>
          <w:kern w:val="0"/>
          <w:szCs w:val="24"/>
        </w:rPr>
        <w:t>〕</w:t>
      </w:r>
      <w:r w:rsidRPr="00C863C8">
        <w:rPr>
          <w:rFonts w:cs="Times New Roman"/>
        </w:rPr>
        <w:t>257</w:t>
      </w:r>
      <w:r w:rsidRPr="00C863C8">
        <w:rPr>
          <w:rFonts w:cs="Times New Roman"/>
        </w:rPr>
        <w:t>号）中规定</w:t>
      </w:r>
      <w:r w:rsidR="0043416D" w:rsidRPr="00C863C8">
        <w:rPr>
          <w:rFonts w:cs="Times New Roman"/>
        </w:rPr>
        <w:t>所有</w:t>
      </w:r>
      <w:r w:rsidRPr="00C863C8">
        <w:rPr>
          <w:rFonts w:cs="Times New Roman"/>
        </w:rPr>
        <w:t>项目需在</w:t>
      </w:r>
      <w:r w:rsidRPr="00C863C8">
        <w:rPr>
          <w:rFonts w:cs="Times New Roman"/>
        </w:rPr>
        <w:t>11</w:t>
      </w:r>
      <w:r w:rsidRPr="00C863C8">
        <w:rPr>
          <w:rFonts w:cs="Times New Roman"/>
        </w:rPr>
        <w:t>月底完成，以及资金拨付时间为</w:t>
      </w:r>
      <w:r w:rsidRPr="00C863C8">
        <w:rPr>
          <w:rFonts w:cs="Times New Roman"/>
        </w:rPr>
        <w:t>12</w:t>
      </w:r>
      <w:r w:rsidRPr="00C863C8">
        <w:rPr>
          <w:rFonts w:cs="Times New Roman"/>
        </w:rPr>
        <w:t>月</w:t>
      </w:r>
      <w:r w:rsidRPr="00C863C8">
        <w:rPr>
          <w:rFonts w:cs="Times New Roman"/>
        </w:rPr>
        <w:t>10</w:t>
      </w:r>
      <w:r w:rsidRPr="00C863C8">
        <w:rPr>
          <w:rFonts w:cs="Times New Roman"/>
        </w:rPr>
        <w:t>日前，</w:t>
      </w:r>
      <w:r w:rsidR="007F1271" w:rsidRPr="00C863C8">
        <w:rPr>
          <w:rFonts w:cs="Times New Roman"/>
        </w:rPr>
        <w:t>但各实施单位</w:t>
      </w:r>
      <w:r w:rsidRPr="00C863C8">
        <w:rPr>
          <w:rFonts w:cs="Times New Roman"/>
        </w:rPr>
        <w:t>首先完成项目验收，验收合格后才能给予拨付资金，在</w:t>
      </w:r>
      <w:r w:rsidRPr="00C863C8">
        <w:rPr>
          <w:rFonts w:cs="Times New Roman"/>
        </w:rPr>
        <w:t>10</w:t>
      </w:r>
      <w:r w:rsidRPr="00C863C8">
        <w:rPr>
          <w:rFonts w:cs="Times New Roman"/>
        </w:rPr>
        <w:t>天内完成项目验收以及验收相关资料不太符合实际情况，故</w:t>
      </w:r>
      <w:r w:rsidR="007F1271" w:rsidRPr="00C863C8">
        <w:rPr>
          <w:rFonts w:cs="Times New Roman"/>
        </w:rPr>
        <w:t>扣</w:t>
      </w:r>
      <w:r w:rsidR="007F1271" w:rsidRPr="00C863C8">
        <w:rPr>
          <w:rFonts w:cs="Times New Roman"/>
        </w:rPr>
        <w:t>1.00</w:t>
      </w:r>
      <w:r w:rsidRPr="00C863C8">
        <w:rPr>
          <w:rFonts w:cs="Times New Roman"/>
        </w:rPr>
        <w:t>分。</w:t>
      </w:r>
    </w:p>
    <w:p w14:paraId="20AD688C" w14:textId="4F6E3322" w:rsidR="00837A12" w:rsidRPr="00C863C8" w:rsidRDefault="00837A12" w:rsidP="003653D2">
      <w:pPr>
        <w:pStyle w:val="3"/>
        <w:ind w:firstLine="643"/>
        <w:rPr>
          <w:rFonts w:cs="Times New Roman"/>
        </w:rPr>
      </w:pPr>
      <w:bookmarkStart w:id="125" w:name="_Toc75675783"/>
      <w:bookmarkStart w:id="126" w:name="_Toc76130631"/>
      <w:bookmarkStart w:id="127" w:name="_Toc76130666"/>
      <w:bookmarkStart w:id="128" w:name="_Toc76130701"/>
      <w:bookmarkStart w:id="129" w:name="_Toc76935750"/>
      <w:r w:rsidRPr="00C863C8">
        <w:rPr>
          <w:rFonts w:cs="Times New Roman"/>
        </w:rPr>
        <w:t>2.</w:t>
      </w:r>
      <w:r w:rsidR="00612A50" w:rsidRPr="00C863C8">
        <w:rPr>
          <w:rFonts w:cs="Times New Roman"/>
        </w:rPr>
        <w:t xml:space="preserve"> </w:t>
      </w:r>
      <w:r w:rsidRPr="00C863C8">
        <w:rPr>
          <w:rFonts w:cs="Times New Roman"/>
        </w:rPr>
        <w:t>项目实施指标分析</w:t>
      </w:r>
      <w:bookmarkEnd w:id="125"/>
      <w:bookmarkEnd w:id="126"/>
      <w:bookmarkEnd w:id="127"/>
      <w:bookmarkEnd w:id="128"/>
      <w:bookmarkEnd w:id="129"/>
    </w:p>
    <w:p w14:paraId="37909368" w14:textId="77777777" w:rsidR="00837A12" w:rsidRPr="00C863C8" w:rsidRDefault="00837A12" w:rsidP="003653D2">
      <w:pPr>
        <w:ind w:firstLine="640"/>
        <w:rPr>
          <w:rFonts w:cs="Times New Roman"/>
        </w:rPr>
      </w:pPr>
      <w:r w:rsidRPr="00C863C8">
        <w:rPr>
          <w:rFonts w:cs="Times New Roman"/>
        </w:rPr>
        <w:t>在项目实施指标上，设置了分配及时性、分配结果与计划一致性、资金使用合规性、管理制度健全性、制度执行有效性、项目实施及时性</w:t>
      </w:r>
      <w:r w:rsidRPr="00C863C8">
        <w:rPr>
          <w:rFonts w:cs="Times New Roman"/>
        </w:rPr>
        <w:t>6</w:t>
      </w:r>
      <w:r w:rsidRPr="00C863C8">
        <w:rPr>
          <w:rFonts w:cs="Times New Roman"/>
        </w:rPr>
        <w:t>个三级指标。</w:t>
      </w:r>
    </w:p>
    <w:p w14:paraId="4073E0BC" w14:textId="77777777" w:rsidR="00837A12" w:rsidRPr="00C863C8" w:rsidRDefault="00837A12" w:rsidP="003653D2">
      <w:pPr>
        <w:widowControl/>
        <w:ind w:firstLine="562"/>
        <w:jc w:val="center"/>
        <w:rPr>
          <w:rFonts w:eastAsia="幼圆" w:cs="Times New Roman"/>
          <w:b/>
          <w:sz w:val="28"/>
          <w:szCs w:val="28"/>
        </w:rPr>
      </w:pPr>
      <w:r w:rsidRPr="00C863C8">
        <w:rPr>
          <w:rFonts w:eastAsia="幼圆" w:cs="Times New Roman"/>
          <w:b/>
          <w:sz w:val="28"/>
          <w:szCs w:val="28"/>
        </w:rPr>
        <w:t>附表</w:t>
      </w:r>
      <w:r w:rsidRPr="00C863C8">
        <w:rPr>
          <w:rFonts w:eastAsia="幼圆" w:cs="Times New Roman"/>
          <w:b/>
          <w:sz w:val="28"/>
          <w:szCs w:val="28"/>
        </w:rPr>
        <w:t xml:space="preserve"> </w:t>
      </w:r>
      <w:r w:rsidRPr="00C863C8">
        <w:rPr>
          <w:rFonts w:eastAsia="幼圆" w:cs="Times New Roman"/>
          <w:b/>
          <w:sz w:val="28"/>
          <w:szCs w:val="28"/>
        </w:rPr>
        <w:t>项目实施指标得分情况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1"/>
        <w:gridCol w:w="1280"/>
        <w:gridCol w:w="2413"/>
        <w:gridCol w:w="996"/>
        <w:gridCol w:w="995"/>
        <w:gridCol w:w="1207"/>
      </w:tblGrid>
      <w:tr w:rsidR="00837A12" w:rsidRPr="00C863C8" w14:paraId="3E700A11" w14:textId="77777777" w:rsidTr="00A43855">
        <w:trPr>
          <w:trHeight w:val="20"/>
          <w:tblHeader/>
          <w:jc w:val="center"/>
        </w:trPr>
        <w:tc>
          <w:tcPr>
            <w:tcW w:w="850" w:type="pct"/>
            <w:shd w:val="clear" w:color="000000" w:fill="00516B"/>
            <w:vAlign w:val="center"/>
            <w:hideMark/>
          </w:tcPr>
          <w:p w14:paraId="388171FA" w14:textId="77777777" w:rsidR="00837A12" w:rsidRPr="00C863C8" w:rsidRDefault="00837A12" w:rsidP="007C5766">
            <w:pPr>
              <w:widowControl/>
              <w:ind w:firstLineChars="0" w:firstLine="0"/>
              <w:jc w:val="center"/>
              <w:rPr>
                <w:rFonts w:eastAsia="宋体" w:cs="Times New Roman"/>
                <w:b/>
                <w:bCs/>
                <w:color w:val="FFFFFF"/>
                <w:kern w:val="0"/>
                <w:sz w:val="20"/>
                <w:szCs w:val="20"/>
              </w:rPr>
            </w:pPr>
            <w:r w:rsidRPr="00C863C8">
              <w:rPr>
                <w:rFonts w:eastAsia="宋体" w:cs="Times New Roman"/>
                <w:b/>
                <w:bCs/>
                <w:color w:val="FFFFFF"/>
                <w:kern w:val="0"/>
                <w:sz w:val="20"/>
                <w:szCs w:val="20"/>
              </w:rPr>
              <w:t>一级指标</w:t>
            </w:r>
          </w:p>
        </w:tc>
        <w:tc>
          <w:tcPr>
            <w:tcW w:w="771" w:type="pct"/>
            <w:shd w:val="clear" w:color="000000" w:fill="00516B"/>
            <w:vAlign w:val="center"/>
            <w:hideMark/>
          </w:tcPr>
          <w:p w14:paraId="58FE49F4" w14:textId="77777777" w:rsidR="00837A12" w:rsidRPr="00C863C8" w:rsidRDefault="00837A12" w:rsidP="007C5766">
            <w:pPr>
              <w:widowControl/>
              <w:ind w:firstLineChars="0" w:firstLine="0"/>
              <w:jc w:val="center"/>
              <w:rPr>
                <w:rFonts w:eastAsia="宋体" w:cs="Times New Roman"/>
                <w:b/>
                <w:bCs/>
                <w:color w:val="FFFFFF"/>
                <w:kern w:val="0"/>
                <w:sz w:val="20"/>
                <w:szCs w:val="20"/>
              </w:rPr>
            </w:pPr>
            <w:r w:rsidRPr="00C863C8">
              <w:rPr>
                <w:rFonts w:eastAsia="宋体" w:cs="Times New Roman"/>
                <w:b/>
                <w:bCs/>
                <w:color w:val="FFFFFF"/>
                <w:kern w:val="0"/>
                <w:sz w:val="20"/>
                <w:szCs w:val="20"/>
              </w:rPr>
              <w:t>二级指标</w:t>
            </w:r>
          </w:p>
        </w:tc>
        <w:tc>
          <w:tcPr>
            <w:tcW w:w="1453" w:type="pct"/>
            <w:shd w:val="clear" w:color="000000" w:fill="00516B"/>
            <w:vAlign w:val="center"/>
            <w:hideMark/>
          </w:tcPr>
          <w:p w14:paraId="2E67F015" w14:textId="77777777" w:rsidR="00837A12" w:rsidRPr="00C863C8" w:rsidRDefault="00837A12" w:rsidP="007C5766">
            <w:pPr>
              <w:widowControl/>
              <w:ind w:firstLineChars="0" w:firstLine="0"/>
              <w:jc w:val="center"/>
              <w:rPr>
                <w:rFonts w:eastAsia="宋体" w:cs="Times New Roman"/>
                <w:b/>
                <w:bCs/>
                <w:color w:val="FFFFFF"/>
                <w:kern w:val="0"/>
                <w:sz w:val="20"/>
                <w:szCs w:val="20"/>
              </w:rPr>
            </w:pPr>
            <w:r w:rsidRPr="00C863C8">
              <w:rPr>
                <w:rFonts w:eastAsia="宋体" w:cs="Times New Roman"/>
                <w:b/>
                <w:bCs/>
                <w:color w:val="FFFFFF"/>
                <w:kern w:val="0"/>
                <w:sz w:val="20"/>
                <w:szCs w:val="20"/>
              </w:rPr>
              <w:t>三级指标</w:t>
            </w:r>
          </w:p>
        </w:tc>
        <w:tc>
          <w:tcPr>
            <w:tcW w:w="600" w:type="pct"/>
            <w:shd w:val="clear" w:color="000000" w:fill="00516B"/>
            <w:vAlign w:val="center"/>
            <w:hideMark/>
          </w:tcPr>
          <w:p w14:paraId="64721252" w14:textId="77777777" w:rsidR="00837A12" w:rsidRPr="00C863C8" w:rsidRDefault="00837A12" w:rsidP="007C5766">
            <w:pPr>
              <w:widowControl/>
              <w:ind w:firstLineChars="0" w:firstLine="0"/>
              <w:jc w:val="center"/>
              <w:rPr>
                <w:rFonts w:eastAsia="宋体" w:cs="Times New Roman"/>
                <w:b/>
                <w:bCs/>
                <w:color w:val="FFFFFF"/>
                <w:kern w:val="0"/>
                <w:sz w:val="20"/>
                <w:szCs w:val="20"/>
              </w:rPr>
            </w:pPr>
            <w:r w:rsidRPr="00C863C8">
              <w:rPr>
                <w:rFonts w:eastAsia="宋体" w:cs="Times New Roman"/>
                <w:b/>
                <w:bCs/>
                <w:color w:val="FFFFFF"/>
                <w:kern w:val="0"/>
                <w:sz w:val="20"/>
                <w:szCs w:val="20"/>
              </w:rPr>
              <w:t>分值</w:t>
            </w:r>
          </w:p>
        </w:tc>
        <w:tc>
          <w:tcPr>
            <w:tcW w:w="599" w:type="pct"/>
            <w:shd w:val="clear" w:color="000000" w:fill="00516B"/>
            <w:vAlign w:val="center"/>
          </w:tcPr>
          <w:p w14:paraId="0735B294" w14:textId="77777777" w:rsidR="00837A12" w:rsidRPr="00C863C8" w:rsidRDefault="00837A12" w:rsidP="007C5766">
            <w:pPr>
              <w:spacing w:after="120"/>
              <w:ind w:firstLineChars="0" w:firstLine="0"/>
              <w:jc w:val="center"/>
              <w:rPr>
                <w:rFonts w:eastAsia="宋体" w:cs="Times New Roman"/>
                <w:b/>
                <w:bCs/>
                <w:color w:val="FFFFFF"/>
                <w:kern w:val="0"/>
                <w:sz w:val="20"/>
                <w:szCs w:val="20"/>
              </w:rPr>
            </w:pPr>
            <w:r w:rsidRPr="00C863C8">
              <w:rPr>
                <w:rFonts w:eastAsia="宋体" w:cs="Times New Roman"/>
                <w:b/>
                <w:bCs/>
                <w:color w:val="FFFFFF"/>
                <w:kern w:val="0"/>
                <w:sz w:val="20"/>
                <w:szCs w:val="20"/>
              </w:rPr>
              <w:t>得分</w:t>
            </w:r>
          </w:p>
        </w:tc>
        <w:tc>
          <w:tcPr>
            <w:tcW w:w="727" w:type="pct"/>
            <w:shd w:val="clear" w:color="000000" w:fill="00516B"/>
            <w:vAlign w:val="center"/>
          </w:tcPr>
          <w:p w14:paraId="321082A0" w14:textId="77777777" w:rsidR="00837A12" w:rsidRPr="00C863C8" w:rsidRDefault="00837A12" w:rsidP="007C5766">
            <w:pPr>
              <w:spacing w:after="120"/>
              <w:ind w:firstLineChars="95" w:firstLine="191"/>
              <w:jc w:val="center"/>
              <w:rPr>
                <w:rFonts w:eastAsia="宋体" w:cs="Times New Roman"/>
                <w:b/>
                <w:bCs/>
                <w:color w:val="FFFFFF"/>
                <w:kern w:val="0"/>
                <w:sz w:val="20"/>
                <w:szCs w:val="20"/>
              </w:rPr>
            </w:pPr>
            <w:r w:rsidRPr="00C863C8">
              <w:rPr>
                <w:rFonts w:eastAsia="宋体" w:cs="Times New Roman"/>
                <w:b/>
                <w:bCs/>
                <w:color w:val="FFFFFF"/>
                <w:kern w:val="0"/>
                <w:sz w:val="20"/>
                <w:szCs w:val="20"/>
              </w:rPr>
              <w:t>得分率</w:t>
            </w:r>
          </w:p>
        </w:tc>
      </w:tr>
      <w:tr w:rsidR="00837A12" w:rsidRPr="00C863C8" w14:paraId="5E53618D" w14:textId="77777777" w:rsidTr="00A43855">
        <w:trPr>
          <w:trHeight w:val="20"/>
          <w:jc w:val="center"/>
        </w:trPr>
        <w:tc>
          <w:tcPr>
            <w:tcW w:w="850" w:type="pct"/>
            <w:vMerge w:val="restart"/>
            <w:shd w:val="clear" w:color="auto" w:fill="auto"/>
            <w:vAlign w:val="center"/>
            <w:hideMark/>
          </w:tcPr>
          <w:p w14:paraId="6E1A5C7E" w14:textId="21652606" w:rsidR="00837A12" w:rsidRPr="00C863C8" w:rsidRDefault="00837A12" w:rsidP="007C5766">
            <w:pPr>
              <w:widowControl/>
              <w:ind w:firstLineChars="0" w:firstLine="0"/>
              <w:jc w:val="center"/>
              <w:rPr>
                <w:rFonts w:eastAsia="宋体" w:cs="Times New Roman"/>
                <w:b/>
                <w:bCs/>
                <w:color w:val="000000"/>
                <w:kern w:val="0"/>
                <w:sz w:val="20"/>
                <w:szCs w:val="20"/>
              </w:rPr>
            </w:pPr>
            <w:r w:rsidRPr="00C863C8">
              <w:rPr>
                <w:rFonts w:eastAsia="宋体" w:cs="Times New Roman"/>
                <w:b/>
                <w:bCs/>
                <w:color w:val="000000"/>
                <w:kern w:val="0"/>
                <w:sz w:val="20"/>
                <w:szCs w:val="20"/>
              </w:rPr>
              <w:t>项目实施</w:t>
            </w:r>
          </w:p>
        </w:tc>
        <w:tc>
          <w:tcPr>
            <w:tcW w:w="771" w:type="pct"/>
            <w:vMerge w:val="restart"/>
            <w:shd w:val="clear" w:color="000000" w:fill="FFFFFF"/>
            <w:vAlign w:val="center"/>
            <w:hideMark/>
          </w:tcPr>
          <w:p w14:paraId="045B2EF6" w14:textId="77777777" w:rsidR="00837A12" w:rsidRPr="00C863C8" w:rsidRDefault="00837A12" w:rsidP="007C5766">
            <w:pPr>
              <w:widowControl/>
              <w:ind w:firstLineChars="0" w:firstLine="0"/>
              <w:jc w:val="center"/>
              <w:rPr>
                <w:rFonts w:eastAsia="宋体" w:cs="Times New Roman"/>
                <w:color w:val="000000"/>
                <w:kern w:val="0"/>
                <w:sz w:val="20"/>
                <w:szCs w:val="20"/>
              </w:rPr>
            </w:pPr>
            <w:r w:rsidRPr="00C863C8">
              <w:rPr>
                <w:rFonts w:eastAsia="宋体" w:cs="Times New Roman"/>
                <w:color w:val="000000"/>
                <w:kern w:val="0"/>
                <w:sz w:val="20"/>
                <w:szCs w:val="20"/>
              </w:rPr>
              <w:t>分配合理</w:t>
            </w:r>
          </w:p>
        </w:tc>
        <w:tc>
          <w:tcPr>
            <w:tcW w:w="1453" w:type="pct"/>
            <w:shd w:val="clear" w:color="000000" w:fill="FFFFFF"/>
            <w:vAlign w:val="center"/>
            <w:hideMark/>
          </w:tcPr>
          <w:p w14:paraId="3925371C" w14:textId="77777777" w:rsidR="00837A12" w:rsidRPr="00C863C8" w:rsidRDefault="00837A12" w:rsidP="007C5766">
            <w:pPr>
              <w:widowControl/>
              <w:ind w:firstLineChars="0" w:firstLine="0"/>
              <w:jc w:val="center"/>
              <w:rPr>
                <w:rFonts w:eastAsia="宋体" w:cs="Times New Roman"/>
                <w:color w:val="000000"/>
                <w:kern w:val="0"/>
                <w:sz w:val="20"/>
                <w:szCs w:val="20"/>
              </w:rPr>
            </w:pPr>
            <w:r w:rsidRPr="00C863C8">
              <w:rPr>
                <w:rFonts w:eastAsia="宋体" w:cs="Times New Roman"/>
                <w:color w:val="000000"/>
                <w:kern w:val="0"/>
                <w:sz w:val="20"/>
                <w:szCs w:val="20"/>
              </w:rPr>
              <w:t>分配及时性</w:t>
            </w:r>
          </w:p>
        </w:tc>
        <w:tc>
          <w:tcPr>
            <w:tcW w:w="600" w:type="pct"/>
            <w:shd w:val="clear" w:color="000000" w:fill="FFFFFF"/>
            <w:vAlign w:val="center"/>
            <w:hideMark/>
          </w:tcPr>
          <w:p w14:paraId="63BFF94C" w14:textId="77777777" w:rsidR="00837A12" w:rsidRPr="00C863C8" w:rsidRDefault="00837A12" w:rsidP="007C5766">
            <w:pPr>
              <w:widowControl/>
              <w:ind w:firstLineChars="0" w:firstLine="0"/>
              <w:jc w:val="center"/>
              <w:rPr>
                <w:rFonts w:eastAsia="宋体" w:cs="Times New Roman"/>
                <w:color w:val="000000"/>
                <w:kern w:val="0"/>
                <w:sz w:val="20"/>
                <w:szCs w:val="20"/>
              </w:rPr>
            </w:pPr>
            <w:r w:rsidRPr="00C863C8">
              <w:rPr>
                <w:rFonts w:eastAsia="微软雅黑" w:cs="Times New Roman"/>
                <w:color w:val="000000"/>
                <w:sz w:val="20"/>
                <w:szCs w:val="20"/>
              </w:rPr>
              <w:t>4.00</w:t>
            </w:r>
          </w:p>
        </w:tc>
        <w:tc>
          <w:tcPr>
            <w:tcW w:w="599" w:type="pct"/>
            <w:shd w:val="clear" w:color="000000" w:fill="FFFFFF"/>
            <w:vAlign w:val="center"/>
          </w:tcPr>
          <w:p w14:paraId="56CBC76D" w14:textId="77777777" w:rsidR="00837A12" w:rsidRPr="00C863C8" w:rsidRDefault="00837A12" w:rsidP="007C5766">
            <w:pPr>
              <w:widowControl/>
              <w:ind w:firstLineChars="0" w:firstLine="0"/>
              <w:jc w:val="center"/>
              <w:rPr>
                <w:rFonts w:eastAsia="微软雅黑" w:cs="Times New Roman"/>
                <w:color w:val="000000"/>
                <w:sz w:val="20"/>
                <w:szCs w:val="20"/>
              </w:rPr>
            </w:pPr>
            <w:r w:rsidRPr="00C863C8">
              <w:rPr>
                <w:rFonts w:eastAsia="微软雅黑" w:cs="Times New Roman"/>
                <w:color w:val="000000"/>
                <w:sz w:val="20"/>
                <w:szCs w:val="20"/>
              </w:rPr>
              <w:t>3.62</w:t>
            </w:r>
          </w:p>
        </w:tc>
        <w:tc>
          <w:tcPr>
            <w:tcW w:w="727" w:type="pct"/>
            <w:shd w:val="clear" w:color="000000" w:fill="FFFFFF"/>
            <w:vAlign w:val="center"/>
          </w:tcPr>
          <w:p w14:paraId="62AE933C" w14:textId="77777777" w:rsidR="00837A12" w:rsidRPr="00C863C8" w:rsidRDefault="00837A12" w:rsidP="007C5766">
            <w:pPr>
              <w:widowControl/>
              <w:ind w:firstLineChars="0" w:firstLine="0"/>
              <w:jc w:val="center"/>
              <w:rPr>
                <w:rFonts w:eastAsia="微软雅黑" w:cs="Times New Roman"/>
                <w:color w:val="000000"/>
                <w:sz w:val="20"/>
                <w:szCs w:val="20"/>
              </w:rPr>
            </w:pPr>
            <w:r w:rsidRPr="00C863C8">
              <w:rPr>
                <w:rFonts w:eastAsia="微软雅黑" w:cs="Times New Roman"/>
                <w:color w:val="000000"/>
                <w:sz w:val="20"/>
                <w:szCs w:val="20"/>
              </w:rPr>
              <w:t>90.50%</w:t>
            </w:r>
          </w:p>
        </w:tc>
      </w:tr>
      <w:tr w:rsidR="00837A12" w:rsidRPr="00C863C8" w14:paraId="3E36AD37" w14:textId="77777777" w:rsidTr="00A43855">
        <w:trPr>
          <w:trHeight w:val="20"/>
          <w:jc w:val="center"/>
        </w:trPr>
        <w:tc>
          <w:tcPr>
            <w:tcW w:w="850" w:type="pct"/>
            <w:vMerge/>
            <w:vAlign w:val="center"/>
            <w:hideMark/>
          </w:tcPr>
          <w:p w14:paraId="3FD2489F" w14:textId="77777777" w:rsidR="00837A12" w:rsidRPr="00C863C8" w:rsidRDefault="00837A12" w:rsidP="007C5766">
            <w:pPr>
              <w:spacing w:after="120"/>
              <w:ind w:firstLine="402"/>
              <w:jc w:val="center"/>
              <w:rPr>
                <w:rFonts w:eastAsia="宋体" w:cs="Times New Roman"/>
                <w:b/>
                <w:bCs/>
                <w:color w:val="000000"/>
                <w:kern w:val="0"/>
                <w:sz w:val="20"/>
                <w:szCs w:val="20"/>
              </w:rPr>
            </w:pPr>
          </w:p>
        </w:tc>
        <w:tc>
          <w:tcPr>
            <w:tcW w:w="771" w:type="pct"/>
            <w:vMerge/>
            <w:vAlign w:val="center"/>
            <w:hideMark/>
          </w:tcPr>
          <w:p w14:paraId="0138D2E8" w14:textId="77777777" w:rsidR="00837A12" w:rsidRPr="00C863C8" w:rsidRDefault="00837A12" w:rsidP="007C5766">
            <w:pPr>
              <w:widowControl/>
              <w:ind w:firstLineChars="0" w:firstLine="0"/>
              <w:jc w:val="left"/>
              <w:rPr>
                <w:rFonts w:eastAsia="宋体" w:cs="Times New Roman"/>
                <w:color w:val="000000"/>
                <w:kern w:val="0"/>
                <w:sz w:val="20"/>
                <w:szCs w:val="20"/>
              </w:rPr>
            </w:pPr>
          </w:p>
        </w:tc>
        <w:tc>
          <w:tcPr>
            <w:tcW w:w="1453" w:type="pct"/>
            <w:shd w:val="clear" w:color="000000" w:fill="FFFFFF"/>
            <w:vAlign w:val="center"/>
            <w:hideMark/>
          </w:tcPr>
          <w:p w14:paraId="7BFFCB45" w14:textId="77777777" w:rsidR="00837A12" w:rsidRPr="00C863C8" w:rsidRDefault="00837A12" w:rsidP="007C5766">
            <w:pPr>
              <w:widowControl/>
              <w:ind w:firstLineChars="0" w:firstLine="0"/>
              <w:jc w:val="center"/>
              <w:rPr>
                <w:rFonts w:eastAsia="宋体" w:cs="Times New Roman"/>
                <w:color w:val="000000"/>
                <w:kern w:val="0"/>
                <w:sz w:val="20"/>
                <w:szCs w:val="20"/>
              </w:rPr>
            </w:pPr>
            <w:r w:rsidRPr="00C863C8">
              <w:rPr>
                <w:rFonts w:eastAsia="宋体" w:cs="Times New Roman"/>
                <w:color w:val="000000"/>
                <w:kern w:val="0"/>
                <w:sz w:val="20"/>
                <w:szCs w:val="20"/>
              </w:rPr>
              <w:t>分配结果与计划一致性</w:t>
            </w:r>
          </w:p>
        </w:tc>
        <w:tc>
          <w:tcPr>
            <w:tcW w:w="600" w:type="pct"/>
            <w:shd w:val="clear" w:color="000000" w:fill="FFFFFF"/>
            <w:vAlign w:val="center"/>
            <w:hideMark/>
          </w:tcPr>
          <w:p w14:paraId="1F2610BA" w14:textId="77777777" w:rsidR="00837A12" w:rsidRPr="00C863C8" w:rsidRDefault="00837A12" w:rsidP="007C5766">
            <w:pPr>
              <w:widowControl/>
              <w:ind w:firstLineChars="0" w:firstLine="0"/>
              <w:jc w:val="center"/>
              <w:rPr>
                <w:rFonts w:eastAsia="宋体" w:cs="Times New Roman"/>
                <w:color w:val="000000"/>
                <w:kern w:val="0"/>
                <w:sz w:val="20"/>
                <w:szCs w:val="20"/>
              </w:rPr>
            </w:pPr>
            <w:r w:rsidRPr="00C863C8">
              <w:rPr>
                <w:rFonts w:eastAsia="微软雅黑" w:cs="Times New Roman"/>
                <w:color w:val="000000"/>
                <w:sz w:val="20"/>
                <w:szCs w:val="20"/>
              </w:rPr>
              <w:t>4.00</w:t>
            </w:r>
          </w:p>
        </w:tc>
        <w:tc>
          <w:tcPr>
            <w:tcW w:w="599" w:type="pct"/>
            <w:shd w:val="clear" w:color="000000" w:fill="FFFFFF"/>
            <w:vAlign w:val="center"/>
          </w:tcPr>
          <w:p w14:paraId="125C7BC7" w14:textId="77777777" w:rsidR="00837A12" w:rsidRPr="00C863C8" w:rsidRDefault="00837A12" w:rsidP="007C5766">
            <w:pPr>
              <w:widowControl/>
              <w:ind w:firstLineChars="0" w:firstLine="0"/>
              <w:jc w:val="center"/>
              <w:rPr>
                <w:rFonts w:eastAsia="微软雅黑" w:cs="Times New Roman"/>
                <w:color w:val="000000"/>
                <w:sz w:val="20"/>
                <w:szCs w:val="20"/>
              </w:rPr>
            </w:pPr>
            <w:r w:rsidRPr="00C863C8">
              <w:rPr>
                <w:rFonts w:eastAsia="微软雅黑" w:cs="Times New Roman"/>
                <w:color w:val="000000"/>
                <w:sz w:val="20"/>
                <w:szCs w:val="20"/>
              </w:rPr>
              <w:t>3.00</w:t>
            </w:r>
          </w:p>
        </w:tc>
        <w:tc>
          <w:tcPr>
            <w:tcW w:w="727" w:type="pct"/>
            <w:shd w:val="clear" w:color="000000" w:fill="FFFFFF"/>
            <w:vAlign w:val="center"/>
          </w:tcPr>
          <w:p w14:paraId="01052A5C" w14:textId="77777777" w:rsidR="00837A12" w:rsidRPr="00C863C8" w:rsidRDefault="00837A12" w:rsidP="007C5766">
            <w:pPr>
              <w:widowControl/>
              <w:ind w:firstLineChars="0" w:firstLine="0"/>
              <w:jc w:val="center"/>
              <w:rPr>
                <w:rFonts w:eastAsia="微软雅黑" w:cs="Times New Roman"/>
                <w:color w:val="000000"/>
                <w:sz w:val="20"/>
                <w:szCs w:val="20"/>
              </w:rPr>
            </w:pPr>
            <w:r w:rsidRPr="00C863C8">
              <w:rPr>
                <w:rFonts w:eastAsia="微软雅黑" w:cs="Times New Roman"/>
                <w:color w:val="000000"/>
                <w:sz w:val="20"/>
                <w:szCs w:val="20"/>
              </w:rPr>
              <w:t>75.00%</w:t>
            </w:r>
          </w:p>
        </w:tc>
      </w:tr>
      <w:tr w:rsidR="00837A12" w:rsidRPr="00C863C8" w14:paraId="3501631B" w14:textId="77777777" w:rsidTr="00A43855">
        <w:trPr>
          <w:trHeight w:val="20"/>
          <w:jc w:val="center"/>
        </w:trPr>
        <w:tc>
          <w:tcPr>
            <w:tcW w:w="850" w:type="pct"/>
            <w:vMerge/>
            <w:vAlign w:val="center"/>
            <w:hideMark/>
          </w:tcPr>
          <w:p w14:paraId="529FEDBF" w14:textId="77777777" w:rsidR="00837A12" w:rsidRPr="00C863C8" w:rsidRDefault="00837A12" w:rsidP="007C5766">
            <w:pPr>
              <w:spacing w:after="120"/>
              <w:ind w:firstLine="402"/>
              <w:jc w:val="center"/>
              <w:rPr>
                <w:rFonts w:eastAsia="宋体" w:cs="Times New Roman"/>
                <w:b/>
                <w:bCs/>
                <w:color w:val="000000"/>
                <w:kern w:val="0"/>
                <w:sz w:val="20"/>
                <w:szCs w:val="20"/>
              </w:rPr>
            </w:pPr>
          </w:p>
        </w:tc>
        <w:tc>
          <w:tcPr>
            <w:tcW w:w="771" w:type="pct"/>
            <w:tcBorders>
              <w:bottom w:val="single" w:sz="4" w:space="0" w:color="auto"/>
            </w:tcBorders>
            <w:shd w:val="clear" w:color="000000" w:fill="FFFFFF"/>
            <w:vAlign w:val="center"/>
            <w:hideMark/>
          </w:tcPr>
          <w:p w14:paraId="5C70AABA" w14:textId="77777777" w:rsidR="00837A12" w:rsidRPr="00C863C8" w:rsidRDefault="00837A12" w:rsidP="007C5766">
            <w:pPr>
              <w:widowControl/>
              <w:ind w:firstLineChars="0" w:firstLine="0"/>
              <w:jc w:val="center"/>
              <w:rPr>
                <w:rFonts w:eastAsia="宋体" w:cs="Times New Roman"/>
                <w:color w:val="000000"/>
                <w:kern w:val="0"/>
                <w:sz w:val="20"/>
                <w:szCs w:val="20"/>
              </w:rPr>
            </w:pPr>
            <w:r w:rsidRPr="00C863C8">
              <w:rPr>
                <w:rFonts w:eastAsia="宋体" w:cs="Times New Roman"/>
                <w:color w:val="000000"/>
                <w:kern w:val="0"/>
                <w:sz w:val="20"/>
                <w:szCs w:val="20"/>
              </w:rPr>
              <w:t>使用合规</w:t>
            </w:r>
          </w:p>
        </w:tc>
        <w:tc>
          <w:tcPr>
            <w:tcW w:w="1453" w:type="pct"/>
            <w:shd w:val="clear" w:color="000000" w:fill="FFFFFF"/>
            <w:vAlign w:val="center"/>
            <w:hideMark/>
          </w:tcPr>
          <w:p w14:paraId="69528273" w14:textId="77777777" w:rsidR="00837A12" w:rsidRPr="00C863C8" w:rsidRDefault="00837A12" w:rsidP="007C5766">
            <w:pPr>
              <w:widowControl/>
              <w:ind w:firstLineChars="0" w:firstLine="0"/>
              <w:jc w:val="center"/>
              <w:rPr>
                <w:rFonts w:eastAsia="宋体" w:cs="Times New Roman"/>
                <w:color w:val="000000"/>
                <w:kern w:val="0"/>
                <w:sz w:val="20"/>
                <w:szCs w:val="20"/>
              </w:rPr>
            </w:pPr>
            <w:r w:rsidRPr="00C863C8">
              <w:rPr>
                <w:rFonts w:eastAsia="宋体" w:cs="Times New Roman"/>
                <w:color w:val="000000"/>
                <w:kern w:val="0"/>
                <w:sz w:val="20"/>
                <w:szCs w:val="20"/>
              </w:rPr>
              <w:t>资金使用合规性</w:t>
            </w:r>
          </w:p>
        </w:tc>
        <w:tc>
          <w:tcPr>
            <w:tcW w:w="600" w:type="pct"/>
            <w:shd w:val="clear" w:color="000000" w:fill="FFFFFF"/>
            <w:vAlign w:val="center"/>
            <w:hideMark/>
          </w:tcPr>
          <w:p w14:paraId="1D6370AA" w14:textId="77777777" w:rsidR="00837A12" w:rsidRPr="00C863C8" w:rsidRDefault="00837A12" w:rsidP="007C5766">
            <w:pPr>
              <w:widowControl/>
              <w:ind w:firstLineChars="0" w:firstLine="0"/>
              <w:jc w:val="center"/>
              <w:rPr>
                <w:rFonts w:eastAsia="宋体" w:cs="Times New Roman"/>
                <w:color w:val="000000"/>
                <w:kern w:val="0"/>
                <w:sz w:val="20"/>
                <w:szCs w:val="20"/>
              </w:rPr>
            </w:pPr>
            <w:r w:rsidRPr="00C863C8">
              <w:rPr>
                <w:rFonts w:eastAsia="宋体" w:cs="Times New Roman"/>
                <w:color w:val="000000"/>
                <w:kern w:val="0"/>
                <w:sz w:val="20"/>
                <w:szCs w:val="20"/>
              </w:rPr>
              <w:t>6.00</w:t>
            </w:r>
          </w:p>
        </w:tc>
        <w:tc>
          <w:tcPr>
            <w:tcW w:w="599" w:type="pct"/>
            <w:shd w:val="clear" w:color="000000" w:fill="FFFFFF"/>
            <w:vAlign w:val="center"/>
          </w:tcPr>
          <w:p w14:paraId="0AE5D90B" w14:textId="1A71DBD2" w:rsidR="00837A12" w:rsidRPr="00C863C8" w:rsidRDefault="001F4527" w:rsidP="007C5766">
            <w:pPr>
              <w:widowControl/>
              <w:ind w:firstLineChars="0" w:firstLine="0"/>
              <w:jc w:val="center"/>
              <w:rPr>
                <w:rFonts w:eastAsia="微软雅黑" w:cs="Times New Roman"/>
                <w:color w:val="000000"/>
                <w:sz w:val="20"/>
                <w:szCs w:val="20"/>
              </w:rPr>
            </w:pPr>
            <w:r w:rsidRPr="00C863C8">
              <w:rPr>
                <w:rFonts w:eastAsia="微软雅黑" w:cs="Times New Roman"/>
                <w:color w:val="000000"/>
                <w:sz w:val="20"/>
                <w:szCs w:val="20"/>
              </w:rPr>
              <w:t>6</w:t>
            </w:r>
            <w:r w:rsidR="00837A12" w:rsidRPr="00C863C8">
              <w:rPr>
                <w:rFonts w:eastAsia="微软雅黑" w:cs="Times New Roman"/>
                <w:color w:val="000000"/>
                <w:sz w:val="20"/>
                <w:szCs w:val="20"/>
              </w:rPr>
              <w:t>.00</w:t>
            </w:r>
          </w:p>
        </w:tc>
        <w:tc>
          <w:tcPr>
            <w:tcW w:w="727" w:type="pct"/>
            <w:shd w:val="clear" w:color="000000" w:fill="FFFFFF"/>
            <w:vAlign w:val="center"/>
          </w:tcPr>
          <w:p w14:paraId="2EC41FB6" w14:textId="49605B2F" w:rsidR="00837A12" w:rsidRPr="00C863C8" w:rsidRDefault="001F4527" w:rsidP="007C5766">
            <w:pPr>
              <w:widowControl/>
              <w:ind w:firstLineChars="0" w:firstLine="0"/>
              <w:jc w:val="center"/>
              <w:rPr>
                <w:rFonts w:eastAsia="微软雅黑" w:cs="Times New Roman"/>
                <w:color w:val="000000"/>
                <w:sz w:val="20"/>
                <w:szCs w:val="20"/>
              </w:rPr>
            </w:pPr>
            <w:r w:rsidRPr="00C863C8">
              <w:rPr>
                <w:rFonts w:eastAsia="微软雅黑" w:cs="Times New Roman"/>
                <w:color w:val="000000"/>
                <w:sz w:val="20"/>
                <w:szCs w:val="20"/>
              </w:rPr>
              <w:t>100.00</w:t>
            </w:r>
            <w:r w:rsidR="00837A12" w:rsidRPr="00C863C8">
              <w:rPr>
                <w:rFonts w:eastAsia="微软雅黑" w:cs="Times New Roman"/>
                <w:color w:val="000000"/>
                <w:sz w:val="20"/>
                <w:szCs w:val="20"/>
              </w:rPr>
              <w:t>%</w:t>
            </w:r>
          </w:p>
        </w:tc>
      </w:tr>
      <w:tr w:rsidR="00837A12" w:rsidRPr="00C863C8" w14:paraId="6E36406C" w14:textId="77777777" w:rsidTr="00A43855">
        <w:trPr>
          <w:trHeight w:val="20"/>
          <w:jc w:val="center"/>
        </w:trPr>
        <w:tc>
          <w:tcPr>
            <w:tcW w:w="850" w:type="pct"/>
            <w:vMerge/>
            <w:vAlign w:val="center"/>
            <w:hideMark/>
          </w:tcPr>
          <w:p w14:paraId="1143E26C" w14:textId="77777777" w:rsidR="00837A12" w:rsidRPr="00C863C8" w:rsidRDefault="00837A12" w:rsidP="007C5766">
            <w:pPr>
              <w:spacing w:after="120"/>
              <w:ind w:firstLine="402"/>
              <w:jc w:val="center"/>
              <w:rPr>
                <w:rFonts w:eastAsia="宋体" w:cs="Times New Roman"/>
                <w:b/>
                <w:bCs/>
                <w:color w:val="000000"/>
                <w:kern w:val="0"/>
                <w:sz w:val="20"/>
                <w:szCs w:val="20"/>
              </w:rPr>
            </w:pPr>
          </w:p>
        </w:tc>
        <w:tc>
          <w:tcPr>
            <w:tcW w:w="771" w:type="pct"/>
            <w:vMerge w:val="restart"/>
            <w:tcBorders>
              <w:bottom w:val="single" w:sz="4" w:space="0" w:color="auto"/>
            </w:tcBorders>
            <w:shd w:val="clear" w:color="000000" w:fill="FFFFFF"/>
            <w:vAlign w:val="center"/>
            <w:hideMark/>
          </w:tcPr>
          <w:p w14:paraId="7451F404" w14:textId="77777777" w:rsidR="00837A12" w:rsidRPr="00C863C8" w:rsidRDefault="00837A12" w:rsidP="007C5766">
            <w:pPr>
              <w:widowControl/>
              <w:ind w:firstLineChars="0" w:firstLine="0"/>
              <w:jc w:val="center"/>
              <w:rPr>
                <w:rFonts w:eastAsia="宋体" w:cs="Times New Roman"/>
                <w:color w:val="000000"/>
                <w:kern w:val="0"/>
                <w:sz w:val="20"/>
                <w:szCs w:val="20"/>
              </w:rPr>
            </w:pPr>
            <w:r w:rsidRPr="00C863C8">
              <w:rPr>
                <w:rFonts w:eastAsia="宋体" w:cs="Times New Roman"/>
                <w:color w:val="000000"/>
                <w:kern w:val="0"/>
                <w:sz w:val="20"/>
                <w:szCs w:val="20"/>
              </w:rPr>
              <w:t>执行有效</w:t>
            </w:r>
          </w:p>
        </w:tc>
        <w:tc>
          <w:tcPr>
            <w:tcW w:w="1453" w:type="pct"/>
            <w:shd w:val="clear" w:color="000000" w:fill="FFFFFF"/>
            <w:vAlign w:val="center"/>
            <w:hideMark/>
          </w:tcPr>
          <w:p w14:paraId="070B32CB" w14:textId="77777777" w:rsidR="00837A12" w:rsidRPr="00C863C8" w:rsidRDefault="00837A12" w:rsidP="007C5766">
            <w:pPr>
              <w:widowControl/>
              <w:ind w:firstLineChars="0" w:firstLine="0"/>
              <w:jc w:val="center"/>
              <w:rPr>
                <w:rFonts w:eastAsia="宋体" w:cs="Times New Roman"/>
                <w:color w:val="000000"/>
                <w:kern w:val="0"/>
                <w:sz w:val="20"/>
                <w:szCs w:val="20"/>
              </w:rPr>
            </w:pPr>
            <w:r w:rsidRPr="00C863C8">
              <w:rPr>
                <w:rFonts w:eastAsia="宋体" w:cs="Times New Roman"/>
                <w:color w:val="000000"/>
                <w:kern w:val="0"/>
                <w:sz w:val="20"/>
                <w:szCs w:val="20"/>
              </w:rPr>
              <w:t>管理制度健全性</w:t>
            </w:r>
          </w:p>
        </w:tc>
        <w:tc>
          <w:tcPr>
            <w:tcW w:w="600" w:type="pct"/>
            <w:shd w:val="clear" w:color="000000" w:fill="FFFFFF"/>
            <w:vAlign w:val="center"/>
            <w:hideMark/>
          </w:tcPr>
          <w:p w14:paraId="53A85A74" w14:textId="77777777" w:rsidR="00837A12" w:rsidRPr="00C863C8" w:rsidRDefault="00837A12" w:rsidP="007C5766">
            <w:pPr>
              <w:widowControl/>
              <w:ind w:firstLineChars="0" w:firstLine="0"/>
              <w:jc w:val="center"/>
              <w:rPr>
                <w:rFonts w:eastAsia="宋体" w:cs="Times New Roman"/>
                <w:color w:val="000000"/>
                <w:kern w:val="0"/>
                <w:sz w:val="20"/>
                <w:szCs w:val="20"/>
              </w:rPr>
            </w:pPr>
            <w:r w:rsidRPr="00C863C8">
              <w:rPr>
                <w:rFonts w:eastAsia="微软雅黑" w:cs="Times New Roman"/>
                <w:color w:val="000000"/>
                <w:sz w:val="20"/>
                <w:szCs w:val="20"/>
              </w:rPr>
              <w:t>5.00</w:t>
            </w:r>
          </w:p>
        </w:tc>
        <w:tc>
          <w:tcPr>
            <w:tcW w:w="599" w:type="pct"/>
            <w:shd w:val="clear" w:color="000000" w:fill="FFFFFF"/>
            <w:vAlign w:val="center"/>
          </w:tcPr>
          <w:p w14:paraId="7CA303A1" w14:textId="77777777" w:rsidR="00837A12" w:rsidRPr="00C863C8" w:rsidRDefault="00837A12" w:rsidP="007C5766">
            <w:pPr>
              <w:widowControl/>
              <w:ind w:firstLineChars="0" w:firstLine="0"/>
              <w:jc w:val="center"/>
              <w:rPr>
                <w:rFonts w:eastAsia="微软雅黑" w:cs="Times New Roman"/>
                <w:color w:val="000000"/>
                <w:sz w:val="20"/>
                <w:szCs w:val="20"/>
              </w:rPr>
            </w:pPr>
            <w:r w:rsidRPr="00C863C8">
              <w:rPr>
                <w:rFonts w:eastAsia="微软雅黑" w:cs="Times New Roman"/>
                <w:color w:val="000000"/>
                <w:sz w:val="20"/>
                <w:szCs w:val="20"/>
              </w:rPr>
              <w:t>5.00</w:t>
            </w:r>
          </w:p>
        </w:tc>
        <w:tc>
          <w:tcPr>
            <w:tcW w:w="727" w:type="pct"/>
            <w:shd w:val="clear" w:color="000000" w:fill="FFFFFF"/>
            <w:vAlign w:val="center"/>
          </w:tcPr>
          <w:p w14:paraId="14CF427C" w14:textId="77777777" w:rsidR="00837A12" w:rsidRPr="00C863C8" w:rsidRDefault="00837A12" w:rsidP="007C5766">
            <w:pPr>
              <w:widowControl/>
              <w:ind w:firstLineChars="0" w:firstLine="0"/>
              <w:jc w:val="center"/>
              <w:rPr>
                <w:rFonts w:eastAsia="微软雅黑" w:cs="Times New Roman"/>
                <w:color w:val="000000"/>
                <w:sz w:val="20"/>
                <w:szCs w:val="20"/>
              </w:rPr>
            </w:pPr>
            <w:r w:rsidRPr="00C863C8">
              <w:rPr>
                <w:rFonts w:eastAsia="微软雅黑" w:cs="Times New Roman"/>
                <w:color w:val="000000"/>
                <w:sz w:val="20"/>
                <w:szCs w:val="20"/>
              </w:rPr>
              <w:t>100.00%</w:t>
            </w:r>
          </w:p>
        </w:tc>
      </w:tr>
      <w:tr w:rsidR="00837A12" w:rsidRPr="00C863C8" w14:paraId="2634128E" w14:textId="77777777" w:rsidTr="00A43855">
        <w:trPr>
          <w:trHeight w:val="20"/>
          <w:jc w:val="center"/>
        </w:trPr>
        <w:tc>
          <w:tcPr>
            <w:tcW w:w="850" w:type="pct"/>
            <w:vMerge/>
            <w:shd w:val="clear" w:color="auto" w:fill="auto"/>
            <w:vAlign w:val="center"/>
            <w:hideMark/>
          </w:tcPr>
          <w:p w14:paraId="325263F9" w14:textId="77777777" w:rsidR="00837A12" w:rsidRPr="00C863C8" w:rsidRDefault="00837A12" w:rsidP="007C5766">
            <w:pPr>
              <w:widowControl/>
              <w:ind w:firstLineChars="0" w:firstLine="0"/>
              <w:jc w:val="center"/>
              <w:rPr>
                <w:rFonts w:eastAsia="宋体" w:cs="Times New Roman"/>
                <w:b/>
                <w:bCs/>
                <w:color w:val="000000"/>
                <w:kern w:val="0"/>
                <w:sz w:val="20"/>
                <w:szCs w:val="20"/>
              </w:rPr>
            </w:pPr>
          </w:p>
        </w:tc>
        <w:tc>
          <w:tcPr>
            <w:tcW w:w="771" w:type="pct"/>
            <w:vMerge/>
            <w:vAlign w:val="center"/>
            <w:hideMark/>
          </w:tcPr>
          <w:p w14:paraId="1DD22126" w14:textId="77777777" w:rsidR="00837A12" w:rsidRPr="00C863C8" w:rsidRDefault="00837A12" w:rsidP="007C5766">
            <w:pPr>
              <w:widowControl/>
              <w:ind w:firstLineChars="0" w:firstLine="0"/>
              <w:jc w:val="left"/>
              <w:rPr>
                <w:rFonts w:eastAsia="宋体" w:cs="Times New Roman"/>
                <w:color w:val="000000"/>
                <w:kern w:val="0"/>
                <w:sz w:val="20"/>
                <w:szCs w:val="20"/>
              </w:rPr>
            </w:pPr>
          </w:p>
        </w:tc>
        <w:tc>
          <w:tcPr>
            <w:tcW w:w="1453" w:type="pct"/>
            <w:shd w:val="clear" w:color="000000" w:fill="FFFFFF"/>
            <w:vAlign w:val="center"/>
            <w:hideMark/>
          </w:tcPr>
          <w:p w14:paraId="214E728B" w14:textId="77777777" w:rsidR="00837A12" w:rsidRPr="00C863C8" w:rsidRDefault="00837A12" w:rsidP="007C5766">
            <w:pPr>
              <w:widowControl/>
              <w:ind w:firstLineChars="0" w:firstLine="0"/>
              <w:jc w:val="center"/>
              <w:rPr>
                <w:rFonts w:eastAsia="宋体" w:cs="Times New Roman"/>
                <w:color w:val="000000"/>
                <w:kern w:val="0"/>
                <w:sz w:val="20"/>
                <w:szCs w:val="20"/>
              </w:rPr>
            </w:pPr>
            <w:r w:rsidRPr="00C863C8">
              <w:rPr>
                <w:rFonts w:eastAsia="宋体" w:cs="Times New Roman"/>
                <w:color w:val="000000"/>
                <w:kern w:val="0"/>
                <w:sz w:val="20"/>
                <w:szCs w:val="20"/>
              </w:rPr>
              <w:t>制度执行有效性</w:t>
            </w:r>
          </w:p>
        </w:tc>
        <w:tc>
          <w:tcPr>
            <w:tcW w:w="600" w:type="pct"/>
            <w:shd w:val="clear" w:color="000000" w:fill="FFFFFF"/>
            <w:vAlign w:val="center"/>
            <w:hideMark/>
          </w:tcPr>
          <w:p w14:paraId="598CF9C3" w14:textId="77777777" w:rsidR="00837A12" w:rsidRPr="00C863C8" w:rsidRDefault="00837A12" w:rsidP="007C5766">
            <w:pPr>
              <w:widowControl/>
              <w:ind w:firstLineChars="0" w:firstLine="0"/>
              <w:jc w:val="center"/>
              <w:rPr>
                <w:rFonts w:eastAsia="宋体" w:cs="Times New Roman"/>
                <w:color w:val="000000"/>
                <w:kern w:val="0"/>
                <w:sz w:val="20"/>
                <w:szCs w:val="20"/>
              </w:rPr>
            </w:pPr>
            <w:r w:rsidRPr="00C863C8">
              <w:rPr>
                <w:rFonts w:eastAsia="微软雅黑" w:cs="Times New Roman"/>
                <w:color w:val="000000"/>
                <w:sz w:val="20"/>
                <w:szCs w:val="20"/>
              </w:rPr>
              <w:t>5.00</w:t>
            </w:r>
          </w:p>
        </w:tc>
        <w:tc>
          <w:tcPr>
            <w:tcW w:w="599" w:type="pct"/>
            <w:shd w:val="clear" w:color="000000" w:fill="FFFFFF"/>
            <w:vAlign w:val="center"/>
          </w:tcPr>
          <w:p w14:paraId="1056A1AF" w14:textId="77777777" w:rsidR="00837A12" w:rsidRPr="00C863C8" w:rsidRDefault="00837A12" w:rsidP="007C5766">
            <w:pPr>
              <w:widowControl/>
              <w:ind w:firstLineChars="0" w:firstLine="0"/>
              <w:jc w:val="center"/>
              <w:rPr>
                <w:rFonts w:eastAsia="微软雅黑" w:cs="Times New Roman"/>
                <w:color w:val="000000"/>
                <w:sz w:val="20"/>
                <w:szCs w:val="20"/>
              </w:rPr>
            </w:pPr>
            <w:r w:rsidRPr="00C863C8">
              <w:rPr>
                <w:rFonts w:eastAsia="微软雅黑" w:cs="Times New Roman"/>
                <w:color w:val="000000"/>
                <w:sz w:val="20"/>
                <w:szCs w:val="20"/>
              </w:rPr>
              <w:t>5.00</w:t>
            </w:r>
          </w:p>
        </w:tc>
        <w:tc>
          <w:tcPr>
            <w:tcW w:w="727" w:type="pct"/>
            <w:shd w:val="clear" w:color="000000" w:fill="FFFFFF"/>
            <w:vAlign w:val="center"/>
          </w:tcPr>
          <w:p w14:paraId="66856301" w14:textId="77777777" w:rsidR="00837A12" w:rsidRPr="00C863C8" w:rsidRDefault="00837A12" w:rsidP="007C5766">
            <w:pPr>
              <w:widowControl/>
              <w:ind w:firstLineChars="0" w:firstLine="0"/>
              <w:jc w:val="center"/>
              <w:rPr>
                <w:rFonts w:eastAsia="微软雅黑" w:cs="Times New Roman"/>
                <w:color w:val="000000"/>
                <w:sz w:val="20"/>
                <w:szCs w:val="20"/>
              </w:rPr>
            </w:pPr>
            <w:r w:rsidRPr="00C863C8">
              <w:rPr>
                <w:rFonts w:eastAsia="微软雅黑" w:cs="Times New Roman"/>
                <w:color w:val="000000"/>
                <w:sz w:val="20"/>
                <w:szCs w:val="20"/>
              </w:rPr>
              <w:t>100.00%</w:t>
            </w:r>
          </w:p>
        </w:tc>
      </w:tr>
      <w:tr w:rsidR="00837A12" w:rsidRPr="00C863C8" w14:paraId="78D60D9A" w14:textId="77777777" w:rsidTr="00A43855">
        <w:trPr>
          <w:trHeight w:val="20"/>
          <w:jc w:val="center"/>
        </w:trPr>
        <w:tc>
          <w:tcPr>
            <w:tcW w:w="850" w:type="pct"/>
            <w:vMerge/>
            <w:shd w:val="clear" w:color="auto" w:fill="auto"/>
            <w:vAlign w:val="center"/>
          </w:tcPr>
          <w:p w14:paraId="36B8885C" w14:textId="77777777" w:rsidR="00837A12" w:rsidRPr="00C863C8" w:rsidRDefault="00837A12" w:rsidP="007C5766">
            <w:pPr>
              <w:widowControl/>
              <w:ind w:firstLineChars="0" w:firstLine="0"/>
              <w:jc w:val="center"/>
              <w:rPr>
                <w:rFonts w:eastAsia="宋体" w:cs="Times New Roman"/>
                <w:b/>
                <w:bCs/>
                <w:color w:val="000000"/>
                <w:kern w:val="0"/>
                <w:sz w:val="20"/>
                <w:szCs w:val="20"/>
              </w:rPr>
            </w:pPr>
          </w:p>
        </w:tc>
        <w:tc>
          <w:tcPr>
            <w:tcW w:w="771" w:type="pct"/>
            <w:tcBorders>
              <w:bottom w:val="single" w:sz="4" w:space="0" w:color="auto"/>
            </w:tcBorders>
            <w:vAlign w:val="center"/>
          </w:tcPr>
          <w:p w14:paraId="605402CB" w14:textId="77777777" w:rsidR="00837A12" w:rsidRPr="00C863C8" w:rsidRDefault="00837A12" w:rsidP="007C5766">
            <w:pPr>
              <w:widowControl/>
              <w:ind w:firstLineChars="0" w:firstLine="0"/>
              <w:jc w:val="left"/>
              <w:rPr>
                <w:rFonts w:eastAsia="宋体" w:cs="Times New Roman"/>
                <w:color w:val="000000"/>
                <w:kern w:val="0"/>
                <w:sz w:val="20"/>
                <w:szCs w:val="20"/>
              </w:rPr>
            </w:pPr>
            <w:r w:rsidRPr="00C863C8">
              <w:rPr>
                <w:rFonts w:eastAsia="宋体" w:cs="Times New Roman"/>
                <w:color w:val="000000"/>
                <w:kern w:val="0"/>
                <w:sz w:val="20"/>
                <w:szCs w:val="20"/>
              </w:rPr>
              <w:t>实施及时性</w:t>
            </w:r>
          </w:p>
        </w:tc>
        <w:tc>
          <w:tcPr>
            <w:tcW w:w="1453" w:type="pct"/>
            <w:shd w:val="clear" w:color="000000" w:fill="FFFFFF"/>
            <w:vAlign w:val="center"/>
          </w:tcPr>
          <w:p w14:paraId="11FC09A1" w14:textId="77777777" w:rsidR="00837A12" w:rsidRPr="00C863C8" w:rsidRDefault="00837A12" w:rsidP="007C5766">
            <w:pPr>
              <w:widowControl/>
              <w:ind w:firstLineChars="0" w:firstLine="0"/>
              <w:jc w:val="center"/>
              <w:rPr>
                <w:rFonts w:eastAsia="宋体" w:cs="Times New Roman"/>
                <w:color w:val="000000"/>
                <w:kern w:val="0"/>
                <w:sz w:val="20"/>
                <w:szCs w:val="20"/>
              </w:rPr>
            </w:pPr>
            <w:r w:rsidRPr="00C863C8">
              <w:rPr>
                <w:rFonts w:eastAsia="宋体" w:cs="Times New Roman"/>
                <w:color w:val="000000"/>
                <w:kern w:val="0"/>
                <w:sz w:val="20"/>
                <w:szCs w:val="20"/>
              </w:rPr>
              <w:t>项目实施及时性</w:t>
            </w:r>
          </w:p>
        </w:tc>
        <w:tc>
          <w:tcPr>
            <w:tcW w:w="600" w:type="pct"/>
            <w:shd w:val="clear" w:color="000000" w:fill="FFFFFF"/>
            <w:vAlign w:val="center"/>
          </w:tcPr>
          <w:p w14:paraId="0D0A1DD6" w14:textId="77777777" w:rsidR="00837A12" w:rsidRPr="00C863C8" w:rsidRDefault="00837A12" w:rsidP="007C5766">
            <w:pPr>
              <w:widowControl/>
              <w:ind w:firstLineChars="0" w:firstLine="0"/>
              <w:jc w:val="center"/>
              <w:rPr>
                <w:rFonts w:eastAsia="微软雅黑" w:cs="Times New Roman"/>
                <w:color w:val="000000"/>
                <w:sz w:val="20"/>
                <w:szCs w:val="20"/>
              </w:rPr>
            </w:pPr>
            <w:r w:rsidRPr="00C863C8">
              <w:rPr>
                <w:rFonts w:eastAsia="微软雅黑" w:cs="Times New Roman"/>
                <w:color w:val="000000"/>
                <w:sz w:val="20"/>
                <w:szCs w:val="20"/>
              </w:rPr>
              <w:t>5.00</w:t>
            </w:r>
          </w:p>
        </w:tc>
        <w:tc>
          <w:tcPr>
            <w:tcW w:w="599" w:type="pct"/>
            <w:shd w:val="clear" w:color="000000" w:fill="FFFFFF"/>
            <w:vAlign w:val="center"/>
          </w:tcPr>
          <w:p w14:paraId="582764FF" w14:textId="77777777" w:rsidR="00837A12" w:rsidRPr="00C863C8" w:rsidRDefault="00837A12" w:rsidP="007C5766">
            <w:pPr>
              <w:widowControl/>
              <w:ind w:firstLineChars="0" w:firstLine="0"/>
              <w:jc w:val="center"/>
              <w:rPr>
                <w:rFonts w:eastAsia="微软雅黑" w:cs="Times New Roman"/>
                <w:color w:val="000000"/>
                <w:sz w:val="20"/>
                <w:szCs w:val="20"/>
              </w:rPr>
            </w:pPr>
            <w:r w:rsidRPr="00C863C8">
              <w:rPr>
                <w:rFonts w:eastAsia="微软雅黑" w:cs="Times New Roman"/>
                <w:color w:val="000000"/>
                <w:sz w:val="20"/>
                <w:szCs w:val="20"/>
              </w:rPr>
              <w:t>4.56</w:t>
            </w:r>
          </w:p>
        </w:tc>
        <w:tc>
          <w:tcPr>
            <w:tcW w:w="727" w:type="pct"/>
            <w:shd w:val="clear" w:color="000000" w:fill="FFFFFF"/>
            <w:vAlign w:val="center"/>
          </w:tcPr>
          <w:p w14:paraId="7A5A64B3" w14:textId="77777777" w:rsidR="00837A12" w:rsidRPr="00C863C8" w:rsidRDefault="00837A12" w:rsidP="007C5766">
            <w:pPr>
              <w:widowControl/>
              <w:ind w:firstLineChars="0" w:firstLine="0"/>
              <w:jc w:val="center"/>
              <w:rPr>
                <w:rFonts w:eastAsia="微软雅黑" w:cs="Times New Roman"/>
                <w:color w:val="000000"/>
                <w:sz w:val="20"/>
                <w:szCs w:val="20"/>
              </w:rPr>
            </w:pPr>
            <w:r w:rsidRPr="00C863C8">
              <w:rPr>
                <w:rFonts w:eastAsia="微软雅黑" w:cs="Times New Roman"/>
                <w:color w:val="000000"/>
                <w:sz w:val="20"/>
                <w:szCs w:val="20"/>
              </w:rPr>
              <w:t>91.20%</w:t>
            </w:r>
          </w:p>
        </w:tc>
      </w:tr>
    </w:tbl>
    <w:p w14:paraId="0E524B25" w14:textId="77777777" w:rsidR="00846782" w:rsidRPr="00C863C8" w:rsidRDefault="00846782" w:rsidP="007C5766">
      <w:pPr>
        <w:adjustRightInd w:val="0"/>
        <w:snapToGrid w:val="0"/>
        <w:spacing w:after="120"/>
        <w:ind w:firstLine="640"/>
        <w:rPr>
          <w:rFonts w:cs="Times New Roman"/>
          <w:kern w:val="0"/>
          <w:szCs w:val="24"/>
        </w:rPr>
      </w:pPr>
    </w:p>
    <w:p w14:paraId="46D4C069" w14:textId="3EAD02D4" w:rsidR="00837A12" w:rsidRPr="00C863C8" w:rsidRDefault="00837A12" w:rsidP="003653D2">
      <w:pPr>
        <w:adjustRightInd w:val="0"/>
        <w:snapToGrid w:val="0"/>
        <w:ind w:firstLine="640"/>
        <w:rPr>
          <w:rFonts w:cs="Times New Roman"/>
        </w:rPr>
      </w:pPr>
      <w:r w:rsidRPr="00C863C8">
        <w:rPr>
          <w:rFonts w:cs="Times New Roman"/>
          <w:kern w:val="0"/>
          <w:szCs w:val="24"/>
        </w:rPr>
        <w:t>（</w:t>
      </w:r>
      <w:r w:rsidRPr="00C863C8">
        <w:rPr>
          <w:rFonts w:cs="Times New Roman"/>
          <w:kern w:val="0"/>
          <w:szCs w:val="24"/>
        </w:rPr>
        <w:t>1</w:t>
      </w:r>
      <w:r w:rsidRPr="00C863C8">
        <w:rPr>
          <w:rFonts w:cs="Times New Roman"/>
          <w:kern w:val="0"/>
          <w:szCs w:val="24"/>
        </w:rPr>
        <w:t>）</w:t>
      </w:r>
      <w:r w:rsidRPr="00C863C8">
        <w:rPr>
          <w:rFonts w:cs="Times New Roman"/>
        </w:rPr>
        <w:t>分配及时性</w:t>
      </w:r>
    </w:p>
    <w:p w14:paraId="6AE65289" w14:textId="68002A6C" w:rsidR="00837A12" w:rsidRPr="00C863C8" w:rsidRDefault="00837A12" w:rsidP="003653D2">
      <w:pPr>
        <w:adjustRightInd w:val="0"/>
        <w:snapToGrid w:val="0"/>
        <w:ind w:firstLine="640"/>
        <w:rPr>
          <w:rFonts w:cs="Times New Roman"/>
          <w:kern w:val="0"/>
          <w:szCs w:val="24"/>
        </w:rPr>
      </w:pPr>
      <w:r w:rsidRPr="00C863C8">
        <w:rPr>
          <w:rFonts w:cs="Times New Roman"/>
          <w:kern w:val="0"/>
          <w:szCs w:val="24"/>
        </w:rPr>
        <w:t>分配及实现性权重</w:t>
      </w:r>
      <w:r w:rsidRPr="00C863C8">
        <w:rPr>
          <w:rFonts w:cs="Times New Roman"/>
          <w:kern w:val="0"/>
          <w:szCs w:val="24"/>
        </w:rPr>
        <w:t>4.00</w:t>
      </w:r>
      <w:r w:rsidRPr="00C863C8">
        <w:rPr>
          <w:rFonts w:cs="Times New Roman"/>
          <w:kern w:val="0"/>
          <w:szCs w:val="24"/>
        </w:rPr>
        <w:t>分，实际得分</w:t>
      </w:r>
      <w:r w:rsidRPr="00C863C8">
        <w:rPr>
          <w:rFonts w:cs="Times New Roman"/>
          <w:kern w:val="0"/>
          <w:szCs w:val="24"/>
        </w:rPr>
        <w:t>3.62</w:t>
      </w:r>
      <w:r w:rsidRPr="00C863C8">
        <w:rPr>
          <w:rFonts w:cs="Times New Roman"/>
          <w:kern w:val="0"/>
          <w:szCs w:val="24"/>
        </w:rPr>
        <w:t>分，得分率</w:t>
      </w:r>
      <w:r w:rsidRPr="00C863C8">
        <w:rPr>
          <w:rFonts w:cs="Times New Roman"/>
          <w:kern w:val="0"/>
          <w:szCs w:val="24"/>
        </w:rPr>
        <w:t>90.50%</w:t>
      </w:r>
      <w:r w:rsidRPr="00C863C8">
        <w:rPr>
          <w:rFonts w:cs="Times New Roman"/>
          <w:kern w:val="0"/>
          <w:szCs w:val="24"/>
        </w:rPr>
        <w:t>。</w:t>
      </w:r>
      <w:r w:rsidR="007F1271" w:rsidRPr="00C863C8">
        <w:rPr>
          <w:rFonts w:cs="Times New Roman"/>
          <w:kern w:val="0"/>
          <w:szCs w:val="24"/>
        </w:rPr>
        <w:t>2020</w:t>
      </w:r>
      <w:r w:rsidR="007F1271" w:rsidRPr="00C863C8">
        <w:rPr>
          <w:rFonts w:cs="Times New Roman"/>
          <w:kern w:val="0"/>
          <w:szCs w:val="24"/>
        </w:rPr>
        <w:t>年</w:t>
      </w:r>
      <w:r w:rsidRPr="00C863C8">
        <w:rPr>
          <w:rFonts w:cs="Times New Roman"/>
          <w:kern w:val="0"/>
          <w:szCs w:val="24"/>
        </w:rPr>
        <w:t>水利</w:t>
      </w:r>
      <w:r w:rsidR="007F1271" w:rsidRPr="00C863C8">
        <w:rPr>
          <w:rFonts w:cs="Times New Roman"/>
          <w:kern w:val="0"/>
          <w:szCs w:val="24"/>
        </w:rPr>
        <w:t>工程维修</w:t>
      </w:r>
      <w:r w:rsidRPr="00C863C8">
        <w:rPr>
          <w:rFonts w:cs="Times New Roman"/>
          <w:kern w:val="0"/>
          <w:szCs w:val="24"/>
        </w:rPr>
        <w:t>基金</w:t>
      </w:r>
      <w:r w:rsidR="007F1271" w:rsidRPr="00C863C8">
        <w:rPr>
          <w:rFonts w:cs="Times New Roman"/>
          <w:kern w:val="0"/>
          <w:szCs w:val="24"/>
        </w:rPr>
        <w:t>年初预算资金</w:t>
      </w:r>
      <w:r w:rsidRPr="00C863C8">
        <w:rPr>
          <w:rFonts w:cs="Times New Roman"/>
          <w:kern w:val="0"/>
          <w:szCs w:val="24"/>
        </w:rPr>
        <w:t>为</w:t>
      </w:r>
      <w:r w:rsidRPr="00C863C8">
        <w:rPr>
          <w:rFonts w:cs="Times New Roman"/>
          <w:kern w:val="0"/>
          <w:szCs w:val="24"/>
        </w:rPr>
        <w:t>477.85</w:t>
      </w:r>
      <w:r w:rsidRPr="00C863C8">
        <w:rPr>
          <w:rFonts w:cs="Times New Roman"/>
          <w:kern w:val="0"/>
          <w:szCs w:val="24"/>
        </w:rPr>
        <w:t>万元，</w:t>
      </w:r>
      <w:r w:rsidR="007F1271" w:rsidRPr="00C863C8">
        <w:rPr>
          <w:rFonts w:cs="Times New Roman"/>
          <w:kern w:val="0"/>
          <w:szCs w:val="24"/>
        </w:rPr>
        <w:t>截止</w:t>
      </w:r>
      <w:r w:rsidR="007F1271" w:rsidRPr="00C863C8">
        <w:rPr>
          <w:rFonts w:cs="Times New Roman"/>
          <w:kern w:val="0"/>
          <w:szCs w:val="24"/>
        </w:rPr>
        <w:t>2020</w:t>
      </w:r>
      <w:r w:rsidR="007F1271" w:rsidRPr="00C863C8">
        <w:rPr>
          <w:rFonts w:cs="Times New Roman"/>
          <w:kern w:val="0"/>
          <w:szCs w:val="24"/>
        </w:rPr>
        <w:t>年</w:t>
      </w:r>
      <w:r w:rsidR="007F1271" w:rsidRPr="00C863C8">
        <w:rPr>
          <w:rFonts w:cs="Times New Roman"/>
          <w:kern w:val="0"/>
          <w:szCs w:val="24"/>
        </w:rPr>
        <w:t>12</w:t>
      </w:r>
      <w:r w:rsidR="007F1271" w:rsidRPr="00C863C8">
        <w:rPr>
          <w:rFonts w:cs="Times New Roman"/>
          <w:kern w:val="0"/>
          <w:szCs w:val="24"/>
        </w:rPr>
        <w:t>月</w:t>
      </w:r>
      <w:r w:rsidR="007F1271" w:rsidRPr="00C863C8">
        <w:rPr>
          <w:rFonts w:cs="Times New Roman"/>
          <w:kern w:val="0"/>
          <w:szCs w:val="24"/>
        </w:rPr>
        <w:t>31</w:t>
      </w:r>
      <w:r w:rsidR="007F1271" w:rsidRPr="00C863C8">
        <w:rPr>
          <w:rFonts w:cs="Times New Roman"/>
          <w:kern w:val="0"/>
          <w:szCs w:val="24"/>
        </w:rPr>
        <w:t>日</w:t>
      </w:r>
      <w:r w:rsidRPr="00C863C8">
        <w:rPr>
          <w:rFonts w:cs="Times New Roman"/>
          <w:kern w:val="0"/>
          <w:szCs w:val="24"/>
        </w:rPr>
        <w:t>实际分配</w:t>
      </w:r>
      <w:r w:rsidR="007F1271" w:rsidRPr="00C863C8">
        <w:rPr>
          <w:rFonts w:cs="Times New Roman"/>
          <w:kern w:val="0"/>
          <w:szCs w:val="24"/>
        </w:rPr>
        <w:t>资金</w:t>
      </w:r>
      <w:r w:rsidRPr="00C863C8">
        <w:rPr>
          <w:rFonts w:cs="Times New Roman"/>
          <w:kern w:val="0"/>
          <w:szCs w:val="24"/>
        </w:rPr>
        <w:t>为</w:t>
      </w:r>
      <w:r w:rsidRPr="00C863C8">
        <w:rPr>
          <w:rFonts w:cs="Times New Roman"/>
          <w:kern w:val="0"/>
          <w:szCs w:val="24"/>
        </w:rPr>
        <w:t>432.35</w:t>
      </w:r>
      <w:r w:rsidRPr="00C863C8">
        <w:rPr>
          <w:rFonts w:cs="Times New Roman"/>
          <w:kern w:val="0"/>
          <w:szCs w:val="24"/>
        </w:rPr>
        <w:t>万元，资金分配及时率为</w:t>
      </w:r>
      <w:r w:rsidRPr="00C863C8">
        <w:rPr>
          <w:rFonts w:cs="Times New Roman"/>
          <w:kern w:val="0"/>
          <w:szCs w:val="24"/>
        </w:rPr>
        <w:t>90.48%</w:t>
      </w:r>
      <w:r w:rsidRPr="00C863C8">
        <w:rPr>
          <w:rFonts w:cs="Times New Roman"/>
          <w:kern w:val="0"/>
          <w:szCs w:val="24"/>
        </w:rPr>
        <w:t>，故</w:t>
      </w:r>
      <w:r w:rsidR="007F1271" w:rsidRPr="00C863C8">
        <w:rPr>
          <w:rFonts w:cs="Times New Roman"/>
          <w:kern w:val="0"/>
          <w:szCs w:val="24"/>
        </w:rPr>
        <w:t>扣</w:t>
      </w:r>
      <w:r w:rsidR="007F1271" w:rsidRPr="00C863C8">
        <w:rPr>
          <w:rFonts w:cs="Times New Roman"/>
          <w:kern w:val="0"/>
          <w:szCs w:val="24"/>
        </w:rPr>
        <w:t>1.38</w:t>
      </w:r>
      <w:r w:rsidRPr="00C863C8">
        <w:rPr>
          <w:rFonts w:cs="Times New Roman"/>
          <w:kern w:val="0"/>
          <w:szCs w:val="24"/>
        </w:rPr>
        <w:t>分。</w:t>
      </w:r>
    </w:p>
    <w:p w14:paraId="20F93C2C" w14:textId="77777777" w:rsidR="00837A12" w:rsidRPr="00C863C8" w:rsidRDefault="00837A12" w:rsidP="003653D2">
      <w:pPr>
        <w:adjustRightInd w:val="0"/>
        <w:snapToGrid w:val="0"/>
        <w:ind w:firstLine="640"/>
        <w:rPr>
          <w:rFonts w:cs="Times New Roman"/>
          <w:kern w:val="0"/>
          <w:szCs w:val="24"/>
        </w:rPr>
      </w:pPr>
      <w:r w:rsidRPr="00C863C8">
        <w:rPr>
          <w:rFonts w:cs="Times New Roman"/>
          <w:kern w:val="0"/>
          <w:szCs w:val="24"/>
        </w:rPr>
        <w:t>（</w:t>
      </w:r>
      <w:r w:rsidRPr="00C863C8">
        <w:rPr>
          <w:rFonts w:cs="Times New Roman"/>
          <w:kern w:val="0"/>
          <w:szCs w:val="24"/>
        </w:rPr>
        <w:t>2</w:t>
      </w:r>
      <w:r w:rsidRPr="00C863C8">
        <w:rPr>
          <w:rFonts w:cs="Times New Roman"/>
          <w:kern w:val="0"/>
          <w:szCs w:val="24"/>
        </w:rPr>
        <w:t>）</w:t>
      </w:r>
      <w:r w:rsidRPr="00C863C8">
        <w:rPr>
          <w:rFonts w:cs="Times New Roman"/>
        </w:rPr>
        <w:t>分配结果与计划一致性</w:t>
      </w:r>
    </w:p>
    <w:p w14:paraId="148614C4" w14:textId="61850487" w:rsidR="00837A12" w:rsidRPr="00C863C8" w:rsidRDefault="00837A12" w:rsidP="003653D2">
      <w:pPr>
        <w:adjustRightInd w:val="0"/>
        <w:snapToGrid w:val="0"/>
        <w:ind w:firstLine="640"/>
        <w:rPr>
          <w:rFonts w:cs="Times New Roman"/>
          <w:kern w:val="0"/>
          <w:szCs w:val="24"/>
        </w:rPr>
      </w:pPr>
      <w:r w:rsidRPr="00C863C8">
        <w:rPr>
          <w:rFonts w:cs="Times New Roman"/>
        </w:rPr>
        <w:t>分配结果与计划一致性</w:t>
      </w:r>
      <w:r w:rsidRPr="00C863C8">
        <w:rPr>
          <w:rFonts w:cs="Times New Roman"/>
          <w:kern w:val="0"/>
          <w:szCs w:val="24"/>
        </w:rPr>
        <w:t>权重</w:t>
      </w:r>
      <w:r w:rsidRPr="00C863C8">
        <w:rPr>
          <w:rFonts w:cs="Times New Roman"/>
          <w:kern w:val="0"/>
          <w:szCs w:val="24"/>
        </w:rPr>
        <w:t>4.00</w:t>
      </w:r>
      <w:r w:rsidRPr="00C863C8">
        <w:rPr>
          <w:rFonts w:cs="Times New Roman"/>
          <w:kern w:val="0"/>
          <w:szCs w:val="24"/>
        </w:rPr>
        <w:t>分，实际得分</w:t>
      </w:r>
      <w:r w:rsidRPr="00C863C8">
        <w:rPr>
          <w:rFonts w:cs="Times New Roman"/>
          <w:kern w:val="0"/>
          <w:szCs w:val="24"/>
        </w:rPr>
        <w:t>3.00</w:t>
      </w:r>
      <w:r w:rsidRPr="00C863C8">
        <w:rPr>
          <w:rFonts w:cs="Times New Roman"/>
          <w:kern w:val="0"/>
          <w:szCs w:val="24"/>
        </w:rPr>
        <w:t>分，得分率</w:t>
      </w:r>
      <w:r w:rsidRPr="00C863C8">
        <w:rPr>
          <w:rFonts w:cs="Times New Roman"/>
          <w:kern w:val="0"/>
          <w:szCs w:val="24"/>
        </w:rPr>
        <w:t>75.00%</w:t>
      </w:r>
      <w:r w:rsidRPr="00C863C8">
        <w:rPr>
          <w:rFonts w:cs="Times New Roman"/>
          <w:kern w:val="0"/>
          <w:szCs w:val="24"/>
        </w:rPr>
        <w:t>。扣分原因为：一是实际资金拨付中有一处春堤防配套岁修，该处维修未在项目维修明细表中；二是玉泉镇排洪沟整治项目中任务变更为桂花村水毁工程项目。故</w:t>
      </w:r>
      <w:r w:rsidR="007F1271" w:rsidRPr="00C863C8">
        <w:rPr>
          <w:rFonts w:cs="Times New Roman"/>
          <w:kern w:val="0"/>
          <w:szCs w:val="24"/>
        </w:rPr>
        <w:t>扣</w:t>
      </w:r>
      <w:r w:rsidR="007F1271" w:rsidRPr="00C863C8">
        <w:rPr>
          <w:rFonts w:cs="Times New Roman"/>
          <w:kern w:val="0"/>
          <w:szCs w:val="24"/>
        </w:rPr>
        <w:t>1.00</w:t>
      </w:r>
      <w:r w:rsidRPr="00C863C8">
        <w:rPr>
          <w:rFonts w:cs="Times New Roman"/>
          <w:kern w:val="0"/>
          <w:szCs w:val="24"/>
        </w:rPr>
        <w:t>分。</w:t>
      </w:r>
    </w:p>
    <w:p w14:paraId="76D76031" w14:textId="77777777" w:rsidR="00837A12" w:rsidRPr="00C863C8" w:rsidRDefault="00837A12" w:rsidP="003653D2">
      <w:pPr>
        <w:adjustRightInd w:val="0"/>
        <w:snapToGrid w:val="0"/>
        <w:ind w:firstLine="640"/>
        <w:rPr>
          <w:rFonts w:cs="Times New Roman"/>
          <w:kern w:val="0"/>
          <w:szCs w:val="24"/>
        </w:rPr>
      </w:pPr>
      <w:r w:rsidRPr="00C863C8">
        <w:rPr>
          <w:rFonts w:cs="Times New Roman"/>
          <w:kern w:val="0"/>
          <w:szCs w:val="24"/>
        </w:rPr>
        <w:t>（</w:t>
      </w:r>
      <w:r w:rsidRPr="00C863C8">
        <w:rPr>
          <w:rFonts w:cs="Times New Roman"/>
          <w:kern w:val="0"/>
          <w:szCs w:val="24"/>
        </w:rPr>
        <w:t>3</w:t>
      </w:r>
      <w:r w:rsidRPr="00C863C8">
        <w:rPr>
          <w:rFonts w:cs="Times New Roman"/>
          <w:kern w:val="0"/>
          <w:szCs w:val="24"/>
        </w:rPr>
        <w:t>）</w:t>
      </w:r>
      <w:r w:rsidRPr="00C863C8">
        <w:rPr>
          <w:rFonts w:cs="Times New Roman"/>
        </w:rPr>
        <w:t>资金使用合规性</w:t>
      </w:r>
    </w:p>
    <w:p w14:paraId="3F923275" w14:textId="1AA5A15B" w:rsidR="00837A12" w:rsidRPr="00C863C8" w:rsidRDefault="00837A12" w:rsidP="003653D2">
      <w:pPr>
        <w:adjustRightInd w:val="0"/>
        <w:snapToGrid w:val="0"/>
        <w:ind w:firstLine="640"/>
        <w:rPr>
          <w:rFonts w:cs="Times New Roman"/>
          <w:kern w:val="0"/>
          <w:szCs w:val="24"/>
        </w:rPr>
      </w:pPr>
      <w:r w:rsidRPr="00C863C8">
        <w:rPr>
          <w:rFonts w:cs="Times New Roman"/>
        </w:rPr>
        <w:t>资金使用合规性</w:t>
      </w:r>
      <w:r w:rsidRPr="00C863C8">
        <w:rPr>
          <w:rFonts w:cs="Times New Roman"/>
          <w:kern w:val="0"/>
          <w:szCs w:val="24"/>
        </w:rPr>
        <w:t>权重</w:t>
      </w:r>
      <w:r w:rsidRPr="00C863C8">
        <w:rPr>
          <w:rFonts w:cs="Times New Roman"/>
          <w:kern w:val="0"/>
          <w:szCs w:val="24"/>
        </w:rPr>
        <w:t>6.00</w:t>
      </w:r>
      <w:r w:rsidRPr="00C863C8">
        <w:rPr>
          <w:rFonts w:cs="Times New Roman"/>
          <w:kern w:val="0"/>
          <w:szCs w:val="24"/>
        </w:rPr>
        <w:t>分，实际得分</w:t>
      </w:r>
      <w:r w:rsidR="00894329" w:rsidRPr="00C863C8">
        <w:rPr>
          <w:rFonts w:cs="Times New Roman"/>
          <w:kern w:val="0"/>
          <w:szCs w:val="24"/>
        </w:rPr>
        <w:t>6</w:t>
      </w:r>
      <w:r w:rsidRPr="00C863C8">
        <w:rPr>
          <w:rFonts w:cs="Times New Roman"/>
          <w:kern w:val="0"/>
          <w:szCs w:val="24"/>
        </w:rPr>
        <w:t>.00</w:t>
      </w:r>
      <w:r w:rsidRPr="00C863C8">
        <w:rPr>
          <w:rFonts w:cs="Times New Roman"/>
          <w:kern w:val="0"/>
          <w:szCs w:val="24"/>
        </w:rPr>
        <w:t>分，得分率</w:t>
      </w:r>
      <w:r w:rsidR="00894329" w:rsidRPr="00C863C8">
        <w:rPr>
          <w:rFonts w:cs="Times New Roman"/>
          <w:kern w:val="0"/>
          <w:szCs w:val="24"/>
        </w:rPr>
        <w:t>100.00</w:t>
      </w:r>
      <w:r w:rsidRPr="00C863C8">
        <w:rPr>
          <w:rFonts w:cs="Times New Roman"/>
          <w:kern w:val="0"/>
          <w:szCs w:val="24"/>
        </w:rPr>
        <w:t>%</w:t>
      </w:r>
      <w:r w:rsidRPr="00C863C8">
        <w:rPr>
          <w:rFonts w:cs="Times New Roman"/>
          <w:kern w:val="0"/>
          <w:szCs w:val="24"/>
        </w:rPr>
        <w:t>。水利项目管理规范</w:t>
      </w:r>
      <w:r w:rsidR="007F1271" w:rsidRPr="00C863C8">
        <w:rPr>
          <w:rFonts w:cs="Times New Roman"/>
          <w:kern w:val="0"/>
          <w:szCs w:val="24"/>
        </w:rPr>
        <w:t>，</w:t>
      </w:r>
      <w:r w:rsidRPr="00C863C8">
        <w:rPr>
          <w:rFonts w:cs="Times New Roman"/>
          <w:kern w:val="0"/>
          <w:szCs w:val="24"/>
        </w:rPr>
        <w:t>按照《中共绵竹水利局委员会会议议定事项通知》（党组会通知〔</w:t>
      </w:r>
      <w:r w:rsidRPr="00C863C8">
        <w:rPr>
          <w:rFonts w:cs="Times New Roman"/>
          <w:kern w:val="0"/>
          <w:szCs w:val="24"/>
        </w:rPr>
        <w:t>2020</w:t>
      </w:r>
      <w:r w:rsidRPr="00C863C8">
        <w:rPr>
          <w:rFonts w:cs="Times New Roman"/>
          <w:kern w:val="0"/>
          <w:szCs w:val="24"/>
        </w:rPr>
        <w:t>〕</w:t>
      </w:r>
      <w:r w:rsidRPr="00C863C8">
        <w:rPr>
          <w:rFonts w:cs="Times New Roman"/>
          <w:kern w:val="0"/>
          <w:szCs w:val="24"/>
        </w:rPr>
        <w:t>-9-1</w:t>
      </w:r>
      <w:r w:rsidRPr="00C863C8">
        <w:rPr>
          <w:rFonts w:cs="Times New Roman"/>
          <w:kern w:val="0"/>
          <w:szCs w:val="24"/>
        </w:rPr>
        <w:t>）、《绵竹市水利局关于下达</w:t>
      </w:r>
      <w:r w:rsidRPr="00C863C8">
        <w:rPr>
          <w:rFonts w:cs="Times New Roman"/>
          <w:kern w:val="0"/>
          <w:szCs w:val="24"/>
        </w:rPr>
        <w:t>2020</w:t>
      </w:r>
      <w:r w:rsidRPr="00C863C8">
        <w:rPr>
          <w:rFonts w:cs="Times New Roman"/>
          <w:kern w:val="0"/>
          <w:szCs w:val="24"/>
        </w:rPr>
        <w:t>年度水利维养基金维修任务及资金的通知》（竹水〔</w:t>
      </w:r>
      <w:r w:rsidRPr="00C863C8">
        <w:rPr>
          <w:rFonts w:cs="Times New Roman"/>
          <w:kern w:val="0"/>
          <w:szCs w:val="24"/>
        </w:rPr>
        <w:t>2020</w:t>
      </w:r>
      <w:r w:rsidRPr="00C863C8">
        <w:rPr>
          <w:rFonts w:cs="Times New Roman"/>
          <w:kern w:val="0"/>
          <w:szCs w:val="24"/>
        </w:rPr>
        <w:t>〕</w:t>
      </w:r>
      <w:r w:rsidRPr="00C863C8">
        <w:rPr>
          <w:rFonts w:cs="Times New Roman"/>
          <w:kern w:val="0"/>
          <w:szCs w:val="24"/>
        </w:rPr>
        <w:t>257</w:t>
      </w:r>
      <w:r w:rsidRPr="00C863C8">
        <w:rPr>
          <w:rFonts w:cs="Times New Roman"/>
          <w:kern w:val="0"/>
          <w:szCs w:val="24"/>
        </w:rPr>
        <w:t>号）以及《绵竹市水利工程建设管理工作职责规范》管理制度执行，故</w:t>
      </w:r>
      <w:r w:rsidR="00894329" w:rsidRPr="00C863C8">
        <w:rPr>
          <w:rFonts w:cs="Times New Roman"/>
          <w:kern w:val="0"/>
          <w:szCs w:val="24"/>
        </w:rPr>
        <w:t>未</w:t>
      </w:r>
      <w:r w:rsidR="007F1271" w:rsidRPr="00C863C8">
        <w:rPr>
          <w:rFonts w:cs="Times New Roman"/>
          <w:kern w:val="0"/>
          <w:szCs w:val="24"/>
        </w:rPr>
        <w:t>扣</w:t>
      </w:r>
      <w:r w:rsidRPr="00C863C8">
        <w:rPr>
          <w:rFonts w:cs="Times New Roman"/>
          <w:kern w:val="0"/>
          <w:szCs w:val="24"/>
        </w:rPr>
        <w:t>分。</w:t>
      </w:r>
    </w:p>
    <w:p w14:paraId="66A699AE" w14:textId="77777777" w:rsidR="00837A12" w:rsidRPr="00C863C8" w:rsidRDefault="00837A12" w:rsidP="003653D2">
      <w:pPr>
        <w:adjustRightInd w:val="0"/>
        <w:snapToGrid w:val="0"/>
        <w:ind w:firstLine="640"/>
        <w:rPr>
          <w:rFonts w:cs="Times New Roman"/>
        </w:rPr>
      </w:pPr>
      <w:r w:rsidRPr="00C863C8">
        <w:rPr>
          <w:rFonts w:cs="Times New Roman"/>
        </w:rPr>
        <w:t>（</w:t>
      </w:r>
      <w:r w:rsidRPr="00C863C8">
        <w:rPr>
          <w:rFonts w:cs="Times New Roman"/>
        </w:rPr>
        <w:t>4</w:t>
      </w:r>
      <w:r w:rsidRPr="00C863C8">
        <w:rPr>
          <w:rFonts w:cs="Times New Roman"/>
        </w:rPr>
        <w:t>）管理制度健全性</w:t>
      </w:r>
    </w:p>
    <w:p w14:paraId="2062869F" w14:textId="6B899AF1" w:rsidR="00837A12" w:rsidRPr="00C863C8" w:rsidRDefault="00837A12" w:rsidP="003653D2">
      <w:pPr>
        <w:adjustRightInd w:val="0"/>
        <w:snapToGrid w:val="0"/>
        <w:ind w:firstLine="640"/>
        <w:rPr>
          <w:rFonts w:cs="Times New Roman"/>
          <w:kern w:val="0"/>
          <w:szCs w:val="24"/>
        </w:rPr>
      </w:pPr>
      <w:r w:rsidRPr="00C863C8">
        <w:rPr>
          <w:rFonts w:cs="Times New Roman"/>
        </w:rPr>
        <w:lastRenderedPageBreak/>
        <w:t>管理制度健全性</w:t>
      </w:r>
      <w:r w:rsidRPr="00C863C8">
        <w:rPr>
          <w:rFonts w:cs="Times New Roman"/>
          <w:kern w:val="0"/>
          <w:szCs w:val="24"/>
        </w:rPr>
        <w:t>权重</w:t>
      </w:r>
      <w:r w:rsidRPr="00C863C8">
        <w:rPr>
          <w:rFonts w:cs="Times New Roman"/>
          <w:kern w:val="0"/>
          <w:szCs w:val="24"/>
        </w:rPr>
        <w:t>5.00</w:t>
      </w:r>
      <w:r w:rsidRPr="00C863C8">
        <w:rPr>
          <w:rFonts w:cs="Times New Roman"/>
          <w:kern w:val="0"/>
          <w:szCs w:val="24"/>
        </w:rPr>
        <w:t>分，实际得分</w:t>
      </w:r>
      <w:r w:rsidRPr="00C863C8">
        <w:rPr>
          <w:rFonts w:cs="Times New Roman"/>
          <w:kern w:val="0"/>
          <w:szCs w:val="24"/>
        </w:rPr>
        <w:t>5.00</w:t>
      </w:r>
      <w:r w:rsidRPr="00C863C8">
        <w:rPr>
          <w:rFonts w:cs="Times New Roman"/>
          <w:kern w:val="0"/>
          <w:szCs w:val="24"/>
        </w:rPr>
        <w:t>分，得分率</w:t>
      </w:r>
      <w:r w:rsidRPr="00C863C8">
        <w:rPr>
          <w:rFonts w:cs="Times New Roman"/>
          <w:kern w:val="0"/>
          <w:szCs w:val="24"/>
        </w:rPr>
        <w:t>100.00%</w:t>
      </w:r>
      <w:r w:rsidRPr="00C863C8">
        <w:rPr>
          <w:rFonts w:cs="Times New Roman"/>
          <w:kern w:val="0"/>
          <w:szCs w:val="24"/>
        </w:rPr>
        <w:t>。水利项目管理规范按照《中共绵竹水利局委员会会议议定事项通知》（党组会通知〔</w:t>
      </w:r>
      <w:r w:rsidRPr="00C863C8">
        <w:rPr>
          <w:rFonts w:cs="Times New Roman"/>
          <w:kern w:val="0"/>
          <w:szCs w:val="24"/>
        </w:rPr>
        <w:t>2020</w:t>
      </w:r>
      <w:r w:rsidRPr="00C863C8">
        <w:rPr>
          <w:rFonts w:cs="Times New Roman"/>
          <w:kern w:val="0"/>
          <w:szCs w:val="24"/>
        </w:rPr>
        <w:t>〕</w:t>
      </w:r>
      <w:r w:rsidRPr="00C863C8">
        <w:rPr>
          <w:rFonts w:cs="Times New Roman"/>
          <w:kern w:val="0"/>
          <w:szCs w:val="24"/>
        </w:rPr>
        <w:t xml:space="preserve">-9-1 </w:t>
      </w:r>
      <w:r w:rsidRPr="00C863C8">
        <w:rPr>
          <w:rFonts w:cs="Times New Roman"/>
          <w:kern w:val="0"/>
          <w:szCs w:val="24"/>
        </w:rPr>
        <w:t>）、《绵竹市水利局关于下达</w:t>
      </w:r>
      <w:r w:rsidRPr="00C863C8">
        <w:rPr>
          <w:rFonts w:cs="Times New Roman"/>
          <w:kern w:val="0"/>
          <w:szCs w:val="24"/>
        </w:rPr>
        <w:t>2020</w:t>
      </w:r>
      <w:r w:rsidRPr="00C863C8">
        <w:rPr>
          <w:rFonts w:cs="Times New Roman"/>
          <w:kern w:val="0"/>
          <w:szCs w:val="24"/>
        </w:rPr>
        <w:t>年度水利维养基金维修任务及资金的通知》（竹水〔</w:t>
      </w:r>
      <w:r w:rsidRPr="00C863C8">
        <w:rPr>
          <w:rFonts w:cs="Times New Roman"/>
          <w:kern w:val="0"/>
          <w:szCs w:val="24"/>
        </w:rPr>
        <w:t>2020</w:t>
      </w:r>
      <w:r w:rsidRPr="00C863C8">
        <w:rPr>
          <w:rFonts w:cs="Times New Roman"/>
          <w:kern w:val="0"/>
          <w:szCs w:val="24"/>
        </w:rPr>
        <w:t>〕</w:t>
      </w:r>
      <w:r w:rsidRPr="00C863C8">
        <w:rPr>
          <w:rFonts w:cs="Times New Roman"/>
          <w:kern w:val="0"/>
          <w:szCs w:val="24"/>
        </w:rPr>
        <w:t>257</w:t>
      </w:r>
      <w:r w:rsidRPr="00C863C8">
        <w:rPr>
          <w:rFonts w:cs="Times New Roman"/>
          <w:kern w:val="0"/>
          <w:szCs w:val="24"/>
        </w:rPr>
        <w:t>号）以及《绵竹市水利工程建设管理工作职责规范》管理制度执行，故</w:t>
      </w:r>
      <w:r w:rsidR="007F1271" w:rsidRPr="00C863C8">
        <w:rPr>
          <w:rFonts w:cs="Times New Roman"/>
          <w:kern w:val="0"/>
          <w:szCs w:val="24"/>
        </w:rPr>
        <w:t>未扣</w:t>
      </w:r>
      <w:r w:rsidR="00014EE6" w:rsidRPr="00C863C8">
        <w:rPr>
          <w:rFonts w:cs="Times New Roman"/>
          <w:kern w:val="0"/>
          <w:szCs w:val="24"/>
        </w:rPr>
        <w:t>分</w:t>
      </w:r>
      <w:r w:rsidRPr="00C863C8">
        <w:rPr>
          <w:rFonts w:cs="Times New Roman"/>
          <w:kern w:val="0"/>
          <w:szCs w:val="24"/>
        </w:rPr>
        <w:t>。</w:t>
      </w:r>
    </w:p>
    <w:p w14:paraId="7ED35681" w14:textId="77777777" w:rsidR="00837A12" w:rsidRPr="00C863C8" w:rsidRDefault="00837A12" w:rsidP="003653D2">
      <w:pPr>
        <w:ind w:firstLine="640"/>
        <w:rPr>
          <w:rFonts w:cs="Times New Roman"/>
        </w:rPr>
      </w:pPr>
      <w:r w:rsidRPr="00C863C8">
        <w:rPr>
          <w:rFonts w:cs="Times New Roman"/>
        </w:rPr>
        <w:t>（</w:t>
      </w:r>
      <w:r w:rsidRPr="00C863C8">
        <w:rPr>
          <w:rFonts w:cs="Times New Roman"/>
        </w:rPr>
        <w:t>5</w:t>
      </w:r>
      <w:r w:rsidRPr="00C863C8">
        <w:rPr>
          <w:rFonts w:cs="Times New Roman"/>
        </w:rPr>
        <w:t>）制度执行有效性</w:t>
      </w:r>
    </w:p>
    <w:p w14:paraId="0CAA7D6A" w14:textId="54BC057D" w:rsidR="00837A12" w:rsidRPr="00C863C8" w:rsidRDefault="00837A12" w:rsidP="003653D2">
      <w:pPr>
        <w:adjustRightInd w:val="0"/>
        <w:snapToGrid w:val="0"/>
        <w:ind w:firstLine="640"/>
        <w:rPr>
          <w:rFonts w:cs="Times New Roman"/>
          <w:kern w:val="0"/>
          <w:szCs w:val="24"/>
        </w:rPr>
      </w:pPr>
      <w:r w:rsidRPr="00C863C8">
        <w:rPr>
          <w:rFonts w:cs="Times New Roman"/>
          <w:kern w:val="0"/>
          <w:szCs w:val="24"/>
        </w:rPr>
        <w:t>制度执行有效性权重</w:t>
      </w:r>
      <w:r w:rsidRPr="00C863C8">
        <w:rPr>
          <w:rFonts w:cs="Times New Roman"/>
          <w:kern w:val="0"/>
          <w:szCs w:val="24"/>
        </w:rPr>
        <w:t>5.00</w:t>
      </w:r>
      <w:r w:rsidRPr="00C863C8">
        <w:rPr>
          <w:rFonts w:cs="Times New Roman"/>
          <w:kern w:val="0"/>
          <w:szCs w:val="24"/>
        </w:rPr>
        <w:t>分，实际得分</w:t>
      </w:r>
      <w:r w:rsidRPr="00C863C8">
        <w:rPr>
          <w:rFonts w:cs="Times New Roman"/>
          <w:kern w:val="0"/>
          <w:szCs w:val="24"/>
        </w:rPr>
        <w:t>5.00</w:t>
      </w:r>
      <w:r w:rsidRPr="00C863C8">
        <w:rPr>
          <w:rFonts w:cs="Times New Roman"/>
          <w:kern w:val="0"/>
          <w:szCs w:val="24"/>
        </w:rPr>
        <w:t>分，得分率</w:t>
      </w:r>
      <w:r w:rsidRPr="00C863C8">
        <w:rPr>
          <w:rFonts w:cs="Times New Roman"/>
          <w:kern w:val="0"/>
          <w:szCs w:val="24"/>
        </w:rPr>
        <w:t>100.00%</w:t>
      </w:r>
      <w:r w:rsidRPr="00C863C8">
        <w:rPr>
          <w:rFonts w:cs="Times New Roman"/>
          <w:kern w:val="0"/>
          <w:szCs w:val="24"/>
        </w:rPr>
        <w:t>。项目按照各类管理办法执行，调研中未发现未按照项目制度执行的情况，故</w:t>
      </w:r>
      <w:r w:rsidR="007F1271" w:rsidRPr="00C863C8">
        <w:rPr>
          <w:rFonts w:cs="Times New Roman"/>
          <w:kern w:val="0"/>
          <w:szCs w:val="24"/>
        </w:rPr>
        <w:t>未扣</w:t>
      </w:r>
      <w:r w:rsidR="00014EE6" w:rsidRPr="00C863C8">
        <w:rPr>
          <w:rFonts w:cs="Times New Roman"/>
          <w:kern w:val="0"/>
          <w:szCs w:val="24"/>
        </w:rPr>
        <w:t>分</w:t>
      </w:r>
      <w:r w:rsidRPr="00C863C8">
        <w:rPr>
          <w:rFonts w:cs="Times New Roman"/>
          <w:kern w:val="0"/>
          <w:szCs w:val="24"/>
        </w:rPr>
        <w:t>。</w:t>
      </w:r>
    </w:p>
    <w:p w14:paraId="039A0A3A" w14:textId="77777777" w:rsidR="00837A12" w:rsidRPr="00C863C8" w:rsidRDefault="00837A12" w:rsidP="003653D2">
      <w:pPr>
        <w:ind w:firstLine="640"/>
        <w:rPr>
          <w:rFonts w:cs="Times New Roman"/>
        </w:rPr>
      </w:pPr>
      <w:r w:rsidRPr="00C863C8">
        <w:rPr>
          <w:rFonts w:cs="Times New Roman"/>
        </w:rPr>
        <w:t>（</w:t>
      </w:r>
      <w:r w:rsidRPr="00C863C8">
        <w:rPr>
          <w:rFonts w:cs="Times New Roman"/>
        </w:rPr>
        <w:t>6</w:t>
      </w:r>
      <w:r w:rsidRPr="00C863C8">
        <w:rPr>
          <w:rFonts w:cs="Times New Roman"/>
        </w:rPr>
        <w:t>）项目实施及时性</w:t>
      </w:r>
    </w:p>
    <w:p w14:paraId="478707D2" w14:textId="1827BAC6" w:rsidR="00837A12" w:rsidRPr="00C863C8" w:rsidRDefault="00846782" w:rsidP="003653D2">
      <w:pPr>
        <w:adjustRightInd w:val="0"/>
        <w:snapToGrid w:val="0"/>
        <w:ind w:firstLine="640"/>
        <w:rPr>
          <w:rFonts w:cs="Times New Roman"/>
          <w:kern w:val="0"/>
          <w:szCs w:val="24"/>
        </w:rPr>
      </w:pPr>
      <w:r w:rsidRPr="00C863C8">
        <w:rPr>
          <w:rFonts w:cs="Times New Roman"/>
        </w:rPr>
        <w:t>项目实施及时性</w:t>
      </w:r>
      <w:r w:rsidR="00837A12" w:rsidRPr="00C863C8">
        <w:rPr>
          <w:rFonts w:cs="Times New Roman"/>
          <w:kern w:val="0"/>
          <w:szCs w:val="24"/>
        </w:rPr>
        <w:t>权重</w:t>
      </w:r>
      <w:r w:rsidR="00837A12" w:rsidRPr="00C863C8">
        <w:rPr>
          <w:rFonts w:cs="Times New Roman"/>
          <w:kern w:val="0"/>
          <w:szCs w:val="24"/>
        </w:rPr>
        <w:t>5.00</w:t>
      </w:r>
      <w:r w:rsidR="00837A12" w:rsidRPr="00C863C8">
        <w:rPr>
          <w:rFonts w:cs="Times New Roman"/>
          <w:kern w:val="0"/>
          <w:szCs w:val="24"/>
        </w:rPr>
        <w:t>分，实际得分</w:t>
      </w:r>
      <w:r w:rsidR="00837A12" w:rsidRPr="00C863C8">
        <w:rPr>
          <w:rFonts w:cs="Times New Roman"/>
          <w:kern w:val="0"/>
          <w:szCs w:val="24"/>
        </w:rPr>
        <w:t>4.56</w:t>
      </w:r>
      <w:r w:rsidR="00837A12" w:rsidRPr="00C863C8">
        <w:rPr>
          <w:rFonts w:cs="Times New Roman"/>
          <w:kern w:val="0"/>
          <w:szCs w:val="24"/>
        </w:rPr>
        <w:t>分，得分率</w:t>
      </w:r>
      <w:r w:rsidR="00837A12" w:rsidRPr="00C863C8">
        <w:rPr>
          <w:rFonts w:cs="Times New Roman"/>
          <w:kern w:val="0"/>
          <w:szCs w:val="24"/>
        </w:rPr>
        <w:t>91.20%</w:t>
      </w:r>
      <w:r w:rsidR="00837A12" w:rsidRPr="00C863C8">
        <w:rPr>
          <w:rFonts w:cs="Times New Roman"/>
          <w:kern w:val="0"/>
          <w:szCs w:val="24"/>
        </w:rPr>
        <w:t>。《绵竹市水利局关于下达</w:t>
      </w:r>
      <w:r w:rsidR="00837A12" w:rsidRPr="00C863C8">
        <w:rPr>
          <w:rFonts w:cs="Times New Roman"/>
          <w:kern w:val="0"/>
          <w:szCs w:val="24"/>
        </w:rPr>
        <w:t>2020</w:t>
      </w:r>
      <w:r w:rsidR="00837A12" w:rsidRPr="00C863C8">
        <w:rPr>
          <w:rFonts w:cs="Times New Roman"/>
          <w:kern w:val="0"/>
          <w:szCs w:val="24"/>
        </w:rPr>
        <w:t>年度水利维养基金维修任务及资金的通知》（竹水〔</w:t>
      </w:r>
      <w:r w:rsidR="00837A12" w:rsidRPr="00C863C8">
        <w:rPr>
          <w:rFonts w:cs="Times New Roman"/>
          <w:kern w:val="0"/>
          <w:szCs w:val="24"/>
        </w:rPr>
        <w:t>2020</w:t>
      </w:r>
      <w:r w:rsidR="00837A12" w:rsidRPr="00C863C8">
        <w:rPr>
          <w:rFonts w:cs="Times New Roman"/>
          <w:kern w:val="0"/>
          <w:szCs w:val="24"/>
        </w:rPr>
        <w:t>〕</w:t>
      </w:r>
      <w:r w:rsidR="00837A12" w:rsidRPr="00C863C8">
        <w:rPr>
          <w:rFonts w:cs="Times New Roman"/>
          <w:kern w:val="0"/>
          <w:szCs w:val="24"/>
        </w:rPr>
        <w:t>257</w:t>
      </w:r>
      <w:r w:rsidR="00837A12" w:rsidRPr="00C863C8">
        <w:rPr>
          <w:rFonts w:cs="Times New Roman"/>
          <w:kern w:val="0"/>
          <w:szCs w:val="24"/>
        </w:rPr>
        <w:t>号）规定所有项目要求在</w:t>
      </w:r>
      <w:r w:rsidR="00837A12" w:rsidRPr="00C863C8">
        <w:rPr>
          <w:rFonts w:cs="Times New Roman"/>
          <w:kern w:val="0"/>
          <w:szCs w:val="24"/>
        </w:rPr>
        <w:t>11</w:t>
      </w:r>
      <w:r w:rsidR="00837A12" w:rsidRPr="00C863C8">
        <w:rPr>
          <w:rFonts w:cs="Times New Roman"/>
          <w:kern w:val="0"/>
          <w:szCs w:val="24"/>
        </w:rPr>
        <w:t>月底完</w:t>
      </w:r>
      <w:r w:rsidR="007F1271" w:rsidRPr="00C863C8">
        <w:rPr>
          <w:rFonts w:cs="Times New Roman"/>
          <w:kern w:val="0"/>
          <w:szCs w:val="24"/>
        </w:rPr>
        <w:t>成，截止</w:t>
      </w:r>
      <w:r w:rsidR="007F1271" w:rsidRPr="00C863C8">
        <w:rPr>
          <w:rFonts w:cs="Times New Roman"/>
          <w:kern w:val="0"/>
          <w:szCs w:val="24"/>
        </w:rPr>
        <w:t>2020</w:t>
      </w:r>
      <w:r w:rsidR="007F1271" w:rsidRPr="00C863C8">
        <w:rPr>
          <w:rFonts w:cs="Times New Roman"/>
          <w:kern w:val="0"/>
          <w:szCs w:val="24"/>
        </w:rPr>
        <w:t>年</w:t>
      </w:r>
      <w:r w:rsidR="007F1271" w:rsidRPr="00C863C8">
        <w:rPr>
          <w:rFonts w:cs="Times New Roman"/>
          <w:kern w:val="0"/>
          <w:szCs w:val="24"/>
        </w:rPr>
        <w:t>11</w:t>
      </w:r>
      <w:r w:rsidR="007F1271" w:rsidRPr="00C863C8">
        <w:rPr>
          <w:rFonts w:cs="Times New Roman"/>
          <w:kern w:val="0"/>
          <w:szCs w:val="24"/>
        </w:rPr>
        <w:t>月</w:t>
      </w:r>
      <w:r w:rsidR="007F1271" w:rsidRPr="00C863C8">
        <w:rPr>
          <w:rFonts w:cs="Times New Roman"/>
          <w:kern w:val="0"/>
          <w:szCs w:val="24"/>
        </w:rPr>
        <w:t>30</w:t>
      </w:r>
      <w:r w:rsidR="007F1271" w:rsidRPr="00C863C8">
        <w:rPr>
          <w:rFonts w:cs="Times New Roman"/>
          <w:kern w:val="0"/>
          <w:szCs w:val="24"/>
        </w:rPr>
        <w:t>日</w:t>
      </w:r>
      <w:r w:rsidR="00837A12" w:rsidRPr="00C863C8">
        <w:rPr>
          <w:rFonts w:cs="Times New Roman"/>
          <w:kern w:val="0"/>
          <w:szCs w:val="24"/>
        </w:rPr>
        <w:t>共有</w:t>
      </w:r>
      <w:r w:rsidR="00837A12" w:rsidRPr="00C863C8">
        <w:rPr>
          <w:rFonts w:cs="Times New Roman"/>
          <w:kern w:val="0"/>
          <w:szCs w:val="24"/>
        </w:rPr>
        <w:t>8</w:t>
      </w:r>
      <w:r w:rsidR="00837A12" w:rsidRPr="00C863C8">
        <w:rPr>
          <w:rFonts w:cs="Times New Roman"/>
          <w:kern w:val="0"/>
          <w:szCs w:val="24"/>
        </w:rPr>
        <w:t>个项目尚未开展，项目实施及时率为</w:t>
      </w:r>
      <w:r w:rsidR="00837A12" w:rsidRPr="00C863C8">
        <w:rPr>
          <w:rFonts w:cs="Times New Roman"/>
          <w:kern w:val="0"/>
          <w:szCs w:val="24"/>
        </w:rPr>
        <w:t>91.11%</w:t>
      </w:r>
      <w:r w:rsidR="00837A12" w:rsidRPr="00C863C8">
        <w:rPr>
          <w:rFonts w:cs="Times New Roman"/>
          <w:kern w:val="0"/>
          <w:szCs w:val="24"/>
        </w:rPr>
        <w:t>，故</w:t>
      </w:r>
      <w:r w:rsidR="007F1271" w:rsidRPr="00C863C8">
        <w:rPr>
          <w:rFonts w:cs="Times New Roman"/>
          <w:kern w:val="0"/>
          <w:szCs w:val="24"/>
        </w:rPr>
        <w:t>扣</w:t>
      </w:r>
      <w:r w:rsidR="007F1271" w:rsidRPr="00C863C8">
        <w:rPr>
          <w:rFonts w:cs="Times New Roman"/>
          <w:kern w:val="0"/>
          <w:szCs w:val="24"/>
        </w:rPr>
        <w:t>0.44</w:t>
      </w:r>
      <w:r w:rsidR="00837A12" w:rsidRPr="00C863C8">
        <w:rPr>
          <w:rFonts w:cs="Times New Roman"/>
          <w:kern w:val="0"/>
          <w:szCs w:val="24"/>
        </w:rPr>
        <w:t>分。</w:t>
      </w:r>
    </w:p>
    <w:p w14:paraId="2243D856" w14:textId="51AC8E2B" w:rsidR="00837A12" w:rsidRPr="00C863C8" w:rsidRDefault="00837A12" w:rsidP="003653D2">
      <w:pPr>
        <w:pStyle w:val="3"/>
        <w:ind w:firstLine="643"/>
        <w:rPr>
          <w:rFonts w:cs="Times New Roman"/>
        </w:rPr>
      </w:pPr>
      <w:bookmarkStart w:id="130" w:name="_Toc75675784"/>
      <w:bookmarkStart w:id="131" w:name="_Toc76130632"/>
      <w:bookmarkStart w:id="132" w:name="_Toc76130667"/>
      <w:bookmarkStart w:id="133" w:name="_Toc76130702"/>
      <w:bookmarkStart w:id="134" w:name="_Toc76935751"/>
      <w:r w:rsidRPr="00C863C8">
        <w:rPr>
          <w:rFonts w:cs="Times New Roman"/>
        </w:rPr>
        <w:t>3.</w:t>
      </w:r>
      <w:r w:rsidR="00612A50" w:rsidRPr="00C863C8">
        <w:rPr>
          <w:rFonts w:cs="Times New Roman"/>
        </w:rPr>
        <w:t xml:space="preserve"> </w:t>
      </w:r>
      <w:r w:rsidRPr="00C863C8">
        <w:rPr>
          <w:rFonts w:cs="Times New Roman"/>
        </w:rPr>
        <w:t>项目产出指标分析</w:t>
      </w:r>
      <w:bookmarkEnd w:id="130"/>
      <w:bookmarkEnd w:id="131"/>
      <w:bookmarkEnd w:id="132"/>
      <w:bookmarkEnd w:id="133"/>
      <w:bookmarkEnd w:id="134"/>
    </w:p>
    <w:p w14:paraId="48686F71" w14:textId="304F5AF2" w:rsidR="00846782" w:rsidRPr="00C863C8" w:rsidRDefault="00837A12" w:rsidP="003653D2">
      <w:pPr>
        <w:ind w:firstLine="640"/>
        <w:rPr>
          <w:rFonts w:cs="Times New Roman"/>
        </w:rPr>
      </w:pPr>
      <w:r w:rsidRPr="00C863C8">
        <w:rPr>
          <w:rFonts w:cs="Times New Roman"/>
        </w:rPr>
        <w:t>在项目产出指标上，设置了</w:t>
      </w:r>
      <w:r w:rsidR="00030550" w:rsidRPr="00C863C8">
        <w:rPr>
          <w:rFonts w:cs="Times New Roman"/>
          <w:kern w:val="0"/>
          <w:szCs w:val="24"/>
        </w:rPr>
        <w:t>数量一致性</w:t>
      </w:r>
      <w:r w:rsidRPr="00C863C8">
        <w:rPr>
          <w:rFonts w:cs="Times New Roman"/>
        </w:rPr>
        <w:t>、质量</w:t>
      </w:r>
      <w:r w:rsidR="00030550" w:rsidRPr="00C863C8">
        <w:rPr>
          <w:rFonts w:cs="Times New Roman"/>
          <w:kern w:val="0"/>
          <w:szCs w:val="24"/>
        </w:rPr>
        <w:t>一致性</w:t>
      </w:r>
      <w:r w:rsidRPr="00C863C8">
        <w:rPr>
          <w:rFonts w:cs="Times New Roman"/>
        </w:rPr>
        <w:t>、违纪记录、成本控制有效性</w:t>
      </w:r>
      <w:r w:rsidRPr="00C863C8">
        <w:rPr>
          <w:rFonts w:cs="Times New Roman"/>
        </w:rPr>
        <w:t>4</w:t>
      </w:r>
      <w:r w:rsidRPr="00C863C8">
        <w:rPr>
          <w:rFonts w:cs="Times New Roman"/>
        </w:rPr>
        <w:t>个三级指标。</w:t>
      </w:r>
    </w:p>
    <w:p w14:paraId="66630FC8" w14:textId="2C01495E" w:rsidR="00837A12" w:rsidRPr="00C863C8" w:rsidRDefault="00837A12" w:rsidP="003653D2">
      <w:pPr>
        <w:widowControl/>
        <w:ind w:firstLineChars="71"/>
        <w:jc w:val="center"/>
        <w:rPr>
          <w:rFonts w:eastAsia="幼圆" w:cs="Times New Roman"/>
          <w:b/>
          <w:sz w:val="28"/>
          <w:szCs w:val="28"/>
        </w:rPr>
      </w:pPr>
      <w:r w:rsidRPr="00C863C8">
        <w:rPr>
          <w:rFonts w:eastAsia="幼圆" w:cs="Times New Roman"/>
          <w:b/>
          <w:sz w:val="28"/>
          <w:szCs w:val="28"/>
        </w:rPr>
        <w:t>附表</w:t>
      </w:r>
      <w:r w:rsidRPr="00C863C8">
        <w:rPr>
          <w:rFonts w:eastAsia="幼圆" w:cs="Times New Roman"/>
          <w:b/>
          <w:sz w:val="28"/>
          <w:szCs w:val="28"/>
        </w:rPr>
        <w:t xml:space="preserve"> </w:t>
      </w:r>
      <w:r w:rsidRPr="00C863C8">
        <w:rPr>
          <w:rFonts w:eastAsia="幼圆" w:cs="Times New Roman"/>
          <w:b/>
          <w:sz w:val="28"/>
          <w:szCs w:val="28"/>
        </w:rPr>
        <w:t>项目产出指标得分情况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1"/>
        <w:gridCol w:w="1280"/>
        <w:gridCol w:w="2413"/>
        <w:gridCol w:w="996"/>
        <w:gridCol w:w="995"/>
        <w:gridCol w:w="1207"/>
      </w:tblGrid>
      <w:tr w:rsidR="00837A12" w:rsidRPr="00C863C8" w14:paraId="2BC01AA3" w14:textId="77777777" w:rsidTr="00030550">
        <w:trPr>
          <w:trHeight w:val="20"/>
          <w:tblHeader/>
          <w:jc w:val="center"/>
        </w:trPr>
        <w:tc>
          <w:tcPr>
            <w:tcW w:w="850" w:type="pct"/>
            <w:shd w:val="clear" w:color="000000" w:fill="00516B"/>
            <w:vAlign w:val="center"/>
            <w:hideMark/>
          </w:tcPr>
          <w:p w14:paraId="01614846" w14:textId="77777777" w:rsidR="00837A12" w:rsidRPr="00C863C8" w:rsidRDefault="00837A12" w:rsidP="007C5766">
            <w:pPr>
              <w:widowControl/>
              <w:ind w:firstLineChars="0" w:firstLine="0"/>
              <w:jc w:val="center"/>
              <w:rPr>
                <w:rFonts w:eastAsia="宋体" w:cs="Times New Roman"/>
                <w:b/>
                <w:bCs/>
                <w:color w:val="FFFFFF"/>
                <w:kern w:val="0"/>
                <w:sz w:val="20"/>
                <w:szCs w:val="20"/>
              </w:rPr>
            </w:pPr>
            <w:r w:rsidRPr="00C863C8">
              <w:rPr>
                <w:rFonts w:eastAsia="宋体" w:cs="Times New Roman"/>
                <w:b/>
                <w:bCs/>
                <w:color w:val="FFFFFF"/>
                <w:kern w:val="0"/>
                <w:sz w:val="20"/>
                <w:szCs w:val="20"/>
              </w:rPr>
              <w:t>一级指标</w:t>
            </w:r>
          </w:p>
        </w:tc>
        <w:tc>
          <w:tcPr>
            <w:tcW w:w="771" w:type="pct"/>
            <w:shd w:val="clear" w:color="000000" w:fill="00516B"/>
            <w:vAlign w:val="center"/>
            <w:hideMark/>
          </w:tcPr>
          <w:p w14:paraId="0C1E4607" w14:textId="77777777" w:rsidR="00837A12" w:rsidRPr="00C863C8" w:rsidRDefault="00837A12" w:rsidP="007C5766">
            <w:pPr>
              <w:widowControl/>
              <w:ind w:firstLineChars="0" w:firstLine="0"/>
              <w:jc w:val="center"/>
              <w:rPr>
                <w:rFonts w:eastAsia="宋体" w:cs="Times New Roman"/>
                <w:b/>
                <w:bCs/>
                <w:color w:val="FFFFFF"/>
                <w:kern w:val="0"/>
                <w:sz w:val="20"/>
                <w:szCs w:val="20"/>
              </w:rPr>
            </w:pPr>
            <w:r w:rsidRPr="00C863C8">
              <w:rPr>
                <w:rFonts w:eastAsia="宋体" w:cs="Times New Roman"/>
                <w:b/>
                <w:bCs/>
                <w:color w:val="FFFFFF"/>
                <w:kern w:val="0"/>
                <w:sz w:val="20"/>
                <w:szCs w:val="20"/>
              </w:rPr>
              <w:t>二级指标</w:t>
            </w:r>
          </w:p>
        </w:tc>
        <w:tc>
          <w:tcPr>
            <w:tcW w:w="1453" w:type="pct"/>
            <w:shd w:val="clear" w:color="000000" w:fill="00516B"/>
            <w:vAlign w:val="center"/>
            <w:hideMark/>
          </w:tcPr>
          <w:p w14:paraId="00712E8C" w14:textId="77777777" w:rsidR="00837A12" w:rsidRPr="00C863C8" w:rsidRDefault="00837A12" w:rsidP="007C5766">
            <w:pPr>
              <w:widowControl/>
              <w:ind w:firstLineChars="0" w:firstLine="0"/>
              <w:jc w:val="center"/>
              <w:rPr>
                <w:rFonts w:eastAsia="宋体" w:cs="Times New Roman"/>
                <w:b/>
                <w:bCs/>
                <w:color w:val="FFFFFF"/>
                <w:kern w:val="0"/>
                <w:sz w:val="20"/>
                <w:szCs w:val="20"/>
              </w:rPr>
            </w:pPr>
            <w:r w:rsidRPr="00C863C8">
              <w:rPr>
                <w:rFonts w:eastAsia="宋体" w:cs="Times New Roman"/>
                <w:b/>
                <w:bCs/>
                <w:color w:val="FFFFFF"/>
                <w:kern w:val="0"/>
                <w:sz w:val="20"/>
                <w:szCs w:val="20"/>
              </w:rPr>
              <w:t>三级指标</w:t>
            </w:r>
          </w:p>
        </w:tc>
        <w:tc>
          <w:tcPr>
            <w:tcW w:w="600" w:type="pct"/>
            <w:shd w:val="clear" w:color="000000" w:fill="00516B"/>
            <w:vAlign w:val="center"/>
            <w:hideMark/>
          </w:tcPr>
          <w:p w14:paraId="11137216" w14:textId="77777777" w:rsidR="00837A12" w:rsidRPr="00C863C8" w:rsidRDefault="00837A12" w:rsidP="007C5766">
            <w:pPr>
              <w:widowControl/>
              <w:ind w:firstLineChars="0" w:firstLine="0"/>
              <w:jc w:val="center"/>
              <w:rPr>
                <w:rFonts w:eastAsia="宋体" w:cs="Times New Roman"/>
                <w:b/>
                <w:bCs/>
                <w:color w:val="FFFFFF"/>
                <w:kern w:val="0"/>
                <w:sz w:val="20"/>
                <w:szCs w:val="20"/>
              </w:rPr>
            </w:pPr>
            <w:r w:rsidRPr="00C863C8">
              <w:rPr>
                <w:rFonts w:eastAsia="宋体" w:cs="Times New Roman"/>
                <w:b/>
                <w:bCs/>
                <w:color w:val="FFFFFF"/>
                <w:kern w:val="0"/>
                <w:sz w:val="20"/>
                <w:szCs w:val="20"/>
              </w:rPr>
              <w:t>分值</w:t>
            </w:r>
          </w:p>
        </w:tc>
        <w:tc>
          <w:tcPr>
            <w:tcW w:w="599" w:type="pct"/>
            <w:shd w:val="clear" w:color="000000" w:fill="00516B"/>
            <w:vAlign w:val="center"/>
          </w:tcPr>
          <w:p w14:paraId="320C812F" w14:textId="77777777" w:rsidR="00837A12" w:rsidRPr="00C863C8" w:rsidRDefault="00837A12" w:rsidP="007C5766">
            <w:pPr>
              <w:spacing w:after="120"/>
              <w:ind w:firstLineChars="0" w:firstLine="0"/>
              <w:jc w:val="center"/>
              <w:rPr>
                <w:rFonts w:eastAsia="宋体" w:cs="Times New Roman"/>
                <w:b/>
                <w:bCs/>
                <w:color w:val="FFFFFF"/>
                <w:kern w:val="0"/>
                <w:sz w:val="20"/>
                <w:szCs w:val="20"/>
              </w:rPr>
            </w:pPr>
            <w:r w:rsidRPr="00C863C8">
              <w:rPr>
                <w:rFonts w:eastAsia="宋体" w:cs="Times New Roman"/>
                <w:b/>
                <w:bCs/>
                <w:color w:val="FFFFFF"/>
                <w:kern w:val="0"/>
                <w:sz w:val="20"/>
                <w:szCs w:val="20"/>
              </w:rPr>
              <w:t>得分</w:t>
            </w:r>
          </w:p>
        </w:tc>
        <w:tc>
          <w:tcPr>
            <w:tcW w:w="727" w:type="pct"/>
            <w:shd w:val="clear" w:color="000000" w:fill="00516B"/>
            <w:vAlign w:val="center"/>
          </w:tcPr>
          <w:p w14:paraId="24C4C4D6" w14:textId="77777777" w:rsidR="00837A12" w:rsidRPr="00C863C8" w:rsidRDefault="00837A12" w:rsidP="007C5766">
            <w:pPr>
              <w:spacing w:after="120"/>
              <w:ind w:firstLineChars="95" w:firstLine="191"/>
              <w:jc w:val="center"/>
              <w:rPr>
                <w:rFonts w:eastAsia="宋体" w:cs="Times New Roman"/>
                <w:b/>
                <w:bCs/>
                <w:color w:val="FFFFFF"/>
                <w:kern w:val="0"/>
                <w:sz w:val="20"/>
                <w:szCs w:val="20"/>
              </w:rPr>
            </w:pPr>
            <w:r w:rsidRPr="00C863C8">
              <w:rPr>
                <w:rFonts w:eastAsia="宋体" w:cs="Times New Roman"/>
                <w:b/>
                <w:bCs/>
                <w:color w:val="FFFFFF"/>
                <w:kern w:val="0"/>
                <w:sz w:val="20"/>
                <w:szCs w:val="20"/>
              </w:rPr>
              <w:t>得分率</w:t>
            </w:r>
          </w:p>
        </w:tc>
      </w:tr>
      <w:tr w:rsidR="00837A12" w:rsidRPr="00C863C8" w14:paraId="762D9497" w14:textId="77777777" w:rsidTr="00030550">
        <w:trPr>
          <w:trHeight w:val="20"/>
          <w:jc w:val="center"/>
        </w:trPr>
        <w:tc>
          <w:tcPr>
            <w:tcW w:w="850" w:type="pct"/>
            <w:vMerge w:val="restart"/>
            <w:shd w:val="clear" w:color="auto" w:fill="auto"/>
            <w:vAlign w:val="center"/>
            <w:hideMark/>
          </w:tcPr>
          <w:p w14:paraId="03CAB157" w14:textId="77777777" w:rsidR="00837A12" w:rsidRPr="00C863C8" w:rsidRDefault="00837A12" w:rsidP="007C5766">
            <w:pPr>
              <w:widowControl/>
              <w:ind w:firstLineChars="0" w:firstLine="0"/>
              <w:jc w:val="center"/>
              <w:rPr>
                <w:rFonts w:eastAsia="宋体" w:cs="Times New Roman"/>
                <w:b/>
                <w:bCs/>
                <w:color w:val="000000"/>
                <w:kern w:val="0"/>
                <w:sz w:val="20"/>
                <w:szCs w:val="20"/>
              </w:rPr>
            </w:pPr>
            <w:r w:rsidRPr="00C863C8">
              <w:rPr>
                <w:rFonts w:eastAsia="宋体" w:cs="Times New Roman"/>
                <w:b/>
                <w:bCs/>
                <w:color w:val="000000"/>
                <w:kern w:val="0"/>
                <w:sz w:val="20"/>
                <w:szCs w:val="20"/>
              </w:rPr>
              <w:t>项目产出</w:t>
            </w:r>
          </w:p>
        </w:tc>
        <w:tc>
          <w:tcPr>
            <w:tcW w:w="771" w:type="pct"/>
            <w:shd w:val="clear" w:color="000000" w:fill="FFFFFF"/>
            <w:vAlign w:val="center"/>
            <w:hideMark/>
          </w:tcPr>
          <w:p w14:paraId="12020D15" w14:textId="7DCB8F54" w:rsidR="00837A12" w:rsidRPr="00C863C8" w:rsidRDefault="00837A12" w:rsidP="007C5766">
            <w:pPr>
              <w:widowControl/>
              <w:ind w:firstLineChars="0" w:firstLine="0"/>
              <w:jc w:val="center"/>
              <w:rPr>
                <w:rFonts w:eastAsia="宋体" w:cs="Times New Roman"/>
                <w:color w:val="000000"/>
                <w:kern w:val="0"/>
                <w:sz w:val="20"/>
                <w:szCs w:val="20"/>
              </w:rPr>
            </w:pPr>
            <w:r w:rsidRPr="00C863C8">
              <w:rPr>
                <w:rFonts w:eastAsia="宋体" w:cs="Times New Roman"/>
                <w:color w:val="000000"/>
                <w:kern w:val="0"/>
                <w:sz w:val="20"/>
                <w:szCs w:val="20"/>
              </w:rPr>
              <w:t>目标完数</w:t>
            </w:r>
          </w:p>
        </w:tc>
        <w:tc>
          <w:tcPr>
            <w:tcW w:w="1453" w:type="pct"/>
            <w:shd w:val="clear" w:color="000000" w:fill="FFFFFF"/>
            <w:vAlign w:val="center"/>
            <w:hideMark/>
          </w:tcPr>
          <w:p w14:paraId="73BC9420" w14:textId="3A3CE23F" w:rsidR="00837A12" w:rsidRPr="00C863C8" w:rsidRDefault="00030550" w:rsidP="007C5766">
            <w:pPr>
              <w:widowControl/>
              <w:ind w:firstLineChars="0" w:firstLine="0"/>
              <w:jc w:val="center"/>
              <w:rPr>
                <w:rFonts w:eastAsia="宋体" w:cs="Times New Roman"/>
                <w:color w:val="000000"/>
                <w:kern w:val="0"/>
                <w:sz w:val="20"/>
                <w:szCs w:val="20"/>
              </w:rPr>
            </w:pPr>
            <w:r w:rsidRPr="00C863C8">
              <w:rPr>
                <w:rFonts w:eastAsia="宋体" w:cs="Times New Roman"/>
                <w:color w:val="000000"/>
                <w:kern w:val="0"/>
                <w:sz w:val="20"/>
                <w:szCs w:val="20"/>
              </w:rPr>
              <w:t>数量一致性</w:t>
            </w:r>
          </w:p>
        </w:tc>
        <w:tc>
          <w:tcPr>
            <w:tcW w:w="600" w:type="pct"/>
            <w:shd w:val="clear" w:color="000000" w:fill="FFFFFF"/>
            <w:vAlign w:val="center"/>
            <w:hideMark/>
          </w:tcPr>
          <w:p w14:paraId="248B83FE" w14:textId="77777777" w:rsidR="00837A12" w:rsidRPr="00C863C8" w:rsidRDefault="00837A12" w:rsidP="007C5766">
            <w:pPr>
              <w:widowControl/>
              <w:ind w:firstLineChars="0" w:firstLine="0"/>
              <w:jc w:val="center"/>
              <w:rPr>
                <w:rFonts w:eastAsia="宋体" w:cs="Times New Roman"/>
                <w:color w:val="000000"/>
                <w:kern w:val="0"/>
                <w:sz w:val="20"/>
                <w:szCs w:val="20"/>
              </w:rPr>
            </w:pPr>
            <w:r w:rsidRPr="00C863C8">
              <w:rPr>
                <w:rFonts w:eastAsia="宋体" w:cs="Times New Roman"/>
                <w:color w:val="000000"/>
                <w:kern w:val="0"/>
                <w:sz w:val="20"/>
                <w:szCs w:val="20"/>
              </w:rPr>
              <w:t>6.00</w:t>
            </w:r>
          </w:p>
        </w:tc>
        <w:tc>
          <w:tcPr>
            <w:tcW w:w="599" w:type="pct"/>
            <w:shd w:val="clear" w:color="000000" w:fill="FFFFFF"/>
            <w:vAlign w:val="center"/>
          </w:tcPr>
          <w:p w14:paraId="17535E33" w14:textId="77777777" w:rsidR="00837A12" w:rsidRPr="00C863C8" w:rsidRDefault="00837A12" w:rsidP="007C5766">
            <w:pPr>
              <w:widowControl/>
              <w:ind w:firstLineChars="0" w:firstLine="0"/>
              <w:jc w:val="center"/>
              <w:rPr>
                <w:rFonts w:eastAsia="宋体" w:cs="Times New Roman"/>
                <w:color w:val="000000"/>
                <w:kern w:val="0"/>
                <w:sz w:val="20"/>
                <w:szCs w:val="20"/>
              </w:rPr>
            </w:pPr>
            <w:r w:rsidRPr="00C863C8">
              <w:rPr>
                <w:rFonts w:eastAsia="宋体" w:cs="Times New Roman"/>
                <w:color w:val="000000"/>
                <w:sz w:val="20"/>
                <w:szCs w:val="20"/>
              </w:rPr>
              <w:t>4.93</w:t>
            </w:r>
          </w:p>
        </w:tc>
        <w:tc>
          <w:tcPr>
            <w:tcW w:w="727" w:type="pct"/>
            <w:shd w:val="clear" w:color="000000" w:fill="FFFFFF"/>
            <w:vAlign w:val="center"/>
          </w:tcPr>
          <w:p w14:paraId="74518378" w14:textId="77777777" w:rsidR="00837A12" w:rsidRPr="00C863C8" w:rsidRDefault="00837A12" w:rsidP="007C5766">
            <w:pPr>
              <w:widowControl/>
              <w:ind w:firstLineChars="0" w:firstLine="0"/>
              <w:jc w:val="center"/>
              <w:rPr>
                <w:rFonts w:eastAsia="宋体" w:cs="Times New Roman"/>
                <w:color w:val="000000"/>
                <w:kern w:val="0"/>
                <w:sz w:val="20"/>
                <w:szCs w:val="20"/>
              </w:rPr>
            </w:pPr>
            <w:r w:rsidRPr="00C863C8">
              <w:rPr>
                <w:rFonts w:eastAsia="宋体" w:cs="Times New Roman"/>
                <w:color w:val="000000"/>
                <w:sz w:val="20"/>
                <w:szCs w:val="20"/>
              </w:rPr>
              <w:t>82.17%</w:t>
            </w:r>
          </w:p>
        </w:tc>
      </w:tr>
      <w:tr w:rsidR="00837A12" w:rsidRPr="00C863C8" w14:paraId="7AED655A" w14:textId="77777777" w:rsidTr="00030550">
        <w:trPr>
          <w:trHeight w:val="20"/>
          <w:jc w:val="center"/>
        </w:trPr>
        <w:tc>
          <w:tcPr>
            <w:tcW w:w="850" w:type="pct"/>
            <w:vMerge/>
            <w:vAlign w:val="center"/>
            <w:hideMark/>
          </w:tcPr>
          <w:p w14:paraId="4DAA6AC0" w14:textId="77777777" w:rsidR="00837A12" w:rsidRPr="00C863C8" w:rsidRDefault="00837A12" w:rsidP="007C5766">
            <w:pPr>
              <w:widowControl/>
              <w:ind w:firstLineChars="0" w:firstLine="0"/>
              <w:jc w:val="center"/>
              <w:rPr>
                <w:rFonts w:eastAsia="宋体" w:cs="Times New Roman"/>
                <w:b/>
                <w:bCs/>
                <w:color w:val="000000"/>
                <w:kern w:val="0"/>
                <w:sz w:val="20"/>
                <w:szCs w:val="20"/>
              </w:rPr>
            </w:pPr>
          </w:p>
        </w:tc>
        <w:tc>
          <w:tcPr>
            <w:tcW w:w="771" w:type="pct"/>
            <w:vAlign w:val="center"/>
            <w:hideMark/>
          </w:tcPr>
          <w:p w14:paraId="1DCE385F" w14:textId="11234518" w:rsidR="00837A12" w:rsidRPr="00C863C8" w:rsidRDefault="00837A12" w:rsidP="007C5766">
            <w:pPr>
              <w:widowControl/>
              <w:ind w:firstLineChars="0" w:firstLine="0"/>
              <w:jc w:val="center"/>
              <w:rPr>
                <w:rFonts w:eastAsia="宋体" w:cs="Times New Roman"/>
                <w:color w:val="000000"/>
                <w:kern w:val="0"/>
                <w:sz w:val="20"/>
                <w:szCs w:val="20"/>
              </w:rPr>
            </w:pPr>
            <w:r w:rsidRPr="00C863C8">
              <w:rPr>
                <w:rFonts w:eastAsia="宋体" w:cs="Times New Roman"/>
                <w:color w:val="000000"/>
                <w:kern w:val="0"/>
                <w:sz w:val="20"/>
                <w:szCs w:val="20"/>
              </w:rPr>
              <w:t>完成质量</w:t>
            </w:r>
          </w:p>
        </w:tc>
        <w:tc>
          <w:tcPr>
            <w:tcW w:w="1453" w:type="pct"/>
            <w:shd w:val="clear" w:color="000000" w:fill="FFFFFF"/>
            <w:vAlign w:val="center"/>
            <w:hideMark/>
          </w:tcPr>
          <w:p w14:paraId="0B554837" w14:textId="6A9F70A7" w:rsidR="00837A12" w:rsidRPr="00C863C8" w:rsidRDefault="00837A12" w:rsidP="007C5766">
            <w:pPr>
              <w:widowControl/>
              <w:ind w:firstLineChars="0" w:firstLine="0"/>
              <w:jc w:val="center"/>
              <w:rPr>
                <w:rFonts w:eastAsia="宋体" w:cs="Times New Roman"/>
                <w:color w:val="000000"/>
                <w:kern w:val="0"/>
                <w:sz w:val="20"/>
                <w:szCs w:val="20"/>
              </w:rPr>
            </w:pPr>
            <w:r w:rsidRPr="00C863C8">
              <w:rPr>
                <w:rFonts w:eastAsia="宋体" w:cs="Times New Roman"/>
                <w:color w:val="000000"/>
                <w:kern w:val="0"/>
                <w:sz w:val="20"/>
                <w:szCs w:val="20"/>
              </w:rPr>
              <w:t>质量</w:t>
            </w:r>
            <w:r w:rsidR="00030550" w:rsidRPr="00C863C8">
              <w:rPr>
                <w:rFonts w:eastAsia="宋体" w:cs="Times New Roman"/>
                <w:color w:val="000000"/>
                <w:kern w:val="0"/>
                <w:sz w:val="20"/>
                <w:szCs w:val="20"/>
              </w:rPr>
              <w:t>一致性</w:t>
            </w:r>
          </w:p>
        </w:tc>
        <w:tc>
          <w:tcPr>
            <w:tcW w:w="600" w:type="pct"/>
            <w:shd w:val="clear" w:color="000000" w:fill="FFFFFF"/>
            <w:vAlign w:val="center"/>
            <w:hideMark/>
          </w:tcPr>
          <w:p w14:paraId="61C02631" w14:textId="77777777" w:rsidR="00837A12" w:rsidRPr="00C863C8" w:rsidRDefault="00837A12" w:rsidP="007C5766">
            <w:pPr>
              <w:widowControl/>
              <w:ind w:firstLineChars="0" w:firstLine="0"/>
              <w:jc w:val="center"/>
              <w:rPr>
                <w:rFonts w:eastAsia="宋体" w:cs="Times New Roman"/>
                <w:color w:val="000000"/>
                <w:kern w:val="0"/>
                <w:sz w:val="20"/>
                <w:szCs w:val="20"/>
              </w:rPr>
            </w:pPr>
            <w:r w:rsidRPr="00C863C8">
              <w:rPr>
                <w:rFonts w:eastAsia="宋体" w:cs="Times New Roman"/>
                <w:color w:val="000000"/>
                <w:kern w:val="0"/>
                <w:sz w:val="20"/>
                <w:szCs w:val="20"/>
              </w:rPr>
              <w:t>6.00</w:t>
            </w:r>
          </w:p>
        </w:tc>
        <w:tc>
          <w:tcPr>
            <w:tcW w:w="599" w:type="pct"/>
            <w:shd w:val="clear" w:color="000000" w:fill="FFFFFF"/>
            <w:vAlign w:val="center"/>
          </w:tcPr>
          <w:p w14:paraId="23861931" w14:textId="77777777" w:rsidR="00837A12" w:rsidRPr="00C863C8" w:rsidRDefault="00837A12" w:rsidP="007C5766">
            <w:pPr>
              <w:widowControl/>
              <w:ind w:firstLineChars="0" w:firstLine="0"/>
              <w:jc w:val="center"/>
              <w:rPr>
                <w:rFonts w:eastAsia="宋体" w:cs="Times New Roman"/>
                <w:color w:val="000000"/>
                <w:kern w:val="0"/>
                <w:sz w:val="20"/>
                <w:szCs w:val="20"/>
              </w:rPr>
            </w:pPr>
            <w:r w:rsidRPr="00C863C8">
              <w:rPr>
                <w:rFonts w:eastAsia="宋体" w:cs="Times New Roman"/>
                <w:color w:val="000000"/>
                <w:sz w:val="20"/>
                <w:szCs w:val="20"/>
              </w:rPr>
              <w:t>6.00</w:t>
            </w:r>
          </w:p>
        </w:tc>
        <w:tc>
          <w:tcPr>
            <w:tcW w:w="727" w:type="pct"/>
            <w:shd w:val="clear" w:color="000000" w:fill="FFFFFF"/>
            <w:vAlign w:val="center"/>
          </w:tcPr>
          <w:p w14:paraId="6A813C26" w14:textId="77777777" w:rsidR="00837A12" w:rsidRPr="00C863C8" w:rsidRDefault="00837A12" w:rsidP="007C5766">
            <w:pPr>
              <w:widowControl/>
              <w:ind w:firstLineChars="0" w:firstLine="0"/>
              <w:jc w:val="center"/>
              <w:rPr>
                <w:rFonts w:eastAsia="宋体" w:cs="Times New Roman"/>
                <w:color w:val="000000"/>
                <w:kern w:val="0"/>
                <w:sz w:val="20"/>
                <w:szCs w:val="20"/>
              </w:rPr>
            </w:pPr>
            <w:r w:rsidRPr="00C863C8">
              <w:rPr>
                <w:rFonts w:eastAsia="宋体" w:cs="Times New Roman"/>
                <w:color w:val="000000"/>
                <w:sz w:val="20"/>
                <w:szCs w:val="20"/>
              </w:rPr>
              <w:t>100.00%</w:t>
            </w:r>
          </w:p>
        </w:tc>
      </w:tr>
      <w:tr w:rsidR="00837A12" w:rsidRPr="00C863C8" w14:paraId="4E6BCEFF" w14:textId="77777777" w:rsidTr="00030550">
        <w:trPr>
          <w:trHeight w:val="20"/>
          <w:jc w:val="center"/>
        </w:trPr>
        <w:tc>
          <w:tcPr>
            <w:tcW w:w="850" w:type="pct"/>
            <w:vMerge/>
            <w:vAlign w:val="center"/>
            <w:hideMark/>
          </w:tcPr>
          <w:p w14:paraId="00562EF3" w14:textId="77777777" w:rsidR="00837A12" w:rsidRPr="00C863C8" w:rsidRDefault="00837A12" w:rsidP="007C5766">
            <w:pPr>
              <w:widowControl/>
              <w:ind w:firstLineChars="0" w:firstLine="0"/>
              <w:jc w:val="center"/>
              <w:rPr>
                <w:rFonts w:eastAsia="宋体" w:cs="Times New Roman"/>
                <w:b/>
                <w:bCs/>
                <w:color w:val="000000"/>
                <w:kern w:val="0"/>
                <w:sz w:val="20"/>
                <w:szCs w:val="20"/>
              </w:rPr>
            </w:pPr>
          </w:p>
        </w:tc>
        <w:tc>
          <w:tcPr>
            <w:tcW w:w="771" w:type="pct"/>
            <w:shd w:val="clear" w:color="000000" w:fill="FFFFFF"/>
            <w:vAlign w:val="center"/>
            <w:hideMark/>
          </w:tcPr>
          <w:p w14:paraId="0553E07F" w14:textId="77777777" w:rsidR="00837A12" w:rsidRPr="00C863C8" w:rsidRDefault="00837A12" w:rsidP="007C5766">
            <w:pPr>
              <w:widowControl/>
              <w:ind w:firstLineChars="0" w:firstLine="0"/>
              <w:jc w:val="center"/>
              <w:rPr>
                <w:rFonts w:eastAsia="宋体" w:cs="Times New Roman"/>
                <w:color w:val="000000"/>
                <w:kern w:val="0"/>
                <w:sz w:val="20"/>
                <w:szCs w:val="20"/>
              </w:rPr>
            </w:pPr>
            <w:r w:rsidRPr="00C863C8">
              <w:rPr>
                <w:rFonts w:eastAsia="宋体" w:cs="Times New Roman"/>
                <w:color w:val="000000"/>
                <w:kern w:val="0"/>
                <w:sz w:val="20"/>
                <w:szCs w:val="20"/>
              </w:rPr>
              <w:t>违规记录</w:t>
            </w:r>
          </w:p>
        </w:tc>
        <w:tc>
          <w:tcPr>
            <w:tcW w:w="1453" w:type="pct"/>
            <w:shd w:val="clear" w:color="000000" w:fill="FFFFFF"/>
            <w:vAlign w:val="center"/>
            <w:hideMark/>
          </w:tcPr>
          <w:p w14:paraId="7DD80ECC" w14:textId="77777777" w:rsidR="00837A12" w:rsidRPr="00C863C8" w:rsidRDefault="00837A12" w:rsidP="007C5766">
            <w:pPr>
              <w:widowControl/>
              <w:ind w:firstLineChars="0" w:firstLine="0"/>
              <w:jc w:val="center"/>
              <w:rPr>
                <w:rFonts w:eastAsia="宋体" w:cs="Times New Roman"/>
                <w:color w:val="000000"/>
                <w:kern w:val="0"/>
                <w:sz w:val="20"/>
                <w:szCs w:val="20"/>
              </w:rPr>
            </w:pPr>
            <w:r w:rsidRPr="00C863C8">
              <w:rPr>
                <w:rFonts w:eastAsia="宋体" w:cs="Times New Roman"/>
                <w:color w:val="000000"/>
                <w:kern w:val="0"/>
                <w:sz w:val="20"/>
                <w:szCs w:val="20"/>
              </w:rPr>
              <w:t>违纪记录</w:t>
            </w:r>
          </w:p>
        </w:tc>
        <w:tc>
          <w:tcPr>
            <w:tcW w:w="600" w:type="pct"/>
            <w:shd w:val="clear" w:color="000000" w:fill="FFFFFF"/>
            <w:vAlign w:val="center"/>
            <w:hideMark/>
          </w:tcPr>
          <w:p w14:paraId="64BCAC31" w14:textId="77777777" w:rsidR="00837A12" w:rsidRPr="00C863C8" w:rsidRDefault="00837A12" w:rsidP="007C5766">
            <w:pPr>
              <w:widowControl/>
              <w:ind w:firstLineChars="0" w:firstLine="0"/>
              <w:jc w:val="center"/>
              <w:rPr>
                <w:rFonts w:eastAsia="宋体" w:cs="Times New Roman"/>
                <w:color w:val="000000"/>
                <w:kern w:val="0"/>
                <w:sz w:val="20"/>
                <w:szCs w:val="20"/>
              </w:rPr>
            </w:pPr>
            <w:r w:rsidRPr="00C863C8">
              <w:rPr>
                <w:rFonts w:eastAsia="宋体" w:cs="Times New Roman"/>
                <w:color w:val="000000"/>
                <w:kern w:val="0"/>
                <w:sz w:val="20"/>
                <w:szCs w:val="20"/>
              </w:rPr>
              <w:t>6.00</w:t>
            </w:r>
          </w:p>
        </w:tc>
        <w:tc>
          <w:tcPr>
            <w:tcW w:w="599" w:type="pct"/>
            <w:shd w:val="clear" w:color="000000" w:fill="FFFFFF"/>
            <w:vAlign w:val="center"/>
          </w:tcPr>
          <w:p w14:paraId="3526C611" w14:textId="77777777" w:rsidR="00837A12" w:rsidRPr="00C863C8" w:rsidRDefault="00837A12" w:rsidP="007C5766">
            <w:pPr>
              <w:widowControl/>
              <w:ind w:firstLineChars="0" w:firstLine="0"/>
              <w:jc w:val="center"/>
              <w:rPr>
                <w:rFonts w:eastAsia="宋体" w:cs="Times New Roman"/>
                <w:color w:val="000000"/>
                <w:kern w:val="0"/>
                <w:sz w:val="20"/>
                <w:szCs w:val="20"/>
              </w:rPr>
            </w:pPr>
            <w:r w:rsidRPr="00C863C8">
              <w:rPr>
                <w:rFonts w:eastAsia="宋体" w:cs="Times New Roman"/>
                <w:color w:val="000000"/>
                <w:sz w:val="20"/>
                <w:szCs w:val="20"/>
              </w:rPr>
              <w:t>3.60</w:t>
            </w:r>
          </w:p>
        </w:tc>
        <w:tc>
          <w:tcPr>
            <w:tcW w:w="727" w:type="pct"/>
            <w:shd w:val="clear" w:color="000000" w:fill="FFFFFF"/>
            <w:vAlign w:val="center"/>
          </w:tcPr>
          <w:p w14:paraId="2B895417" w14:textId="77777777" w:rsidR="00837A12" w:rsidRPr="00C863C8" w:rsidRDefault="00837A12" w:rsidP="007C5766">
            <w:pPr>
              <w:widowControl/>
              <w:ind w:firstLineChars="0" w:firstLine="0"/>
              <w:jc w:val="center"/>
              <w:rPr>
                <w:rFonts w:eastAsia="宋体" w:cs="Times New Roman"/>
                <w:color w:val="000000"/>
                <w:kern w:val="0"/>
                <w:sz w:val="20"/>
                <w:szCs w:val="20"/>
              </w:rPr>
            </w:pPr>
            <w:r w:rsidRPr="00C863C8">
              <w:rPr>
                <w:rFonts w:eastAsia="宋体" w:cs="Times New Roman"/>
                <w:color w:val="000000"/>
                <w:sz w:val="20"/>
                <w:szCs w:val="20"/>
              </w:rPr>
              <w:t>60.00%</w:t>
            </w:r>
          </w:p>
        </w:tc>
      </w:tr>
      <w:tr w:rsidR="00837A12" w:rsidRPr="00C863C8" w14:paraId="780CE0BC" w14:textId="77777777" w:rsidTr="00030550">
        <w:trPr>
          <w:trHeight w:val="20"/>
          <w:jc w:val="center"/>
        </w:trPr>
        <w:tc>
          <w:tcPr>
            <w:tcW w:w="850" w:type="pct"/>
            <w:vMerge/>
            <w:vAlign w:val="center"/>
          </w:tcPr>
          <w:p w14:paraId="18F0E1E8" w14:textId="77777777" w:rsidR="00837A12" w:rsidRPr="00C863C8" w:rsidRDefault="00837A12" w:rsidP="007C5766">
            <w:pPr>
              <w:widowControl/>
              <w:ind w:firstLineChars="0" w:firstLine="0"/>
              <w:jc w:val="center"/>
              <w:rPr>
                <w:rFonts w:eastAsia="宋体" w:cs="Times New Roman"/>
                <w:b/>
                <w:bCs/>
                <w:color w:val="000000"/>
                <w:kern w:val="0"/>
                <w:sz w:val="20"/>
                <w:szCs w:val="20"/>
              </w:rPr>
            </w:pPr>
          </w:p>
        </w:tc>
        <w:tc>
          <w:tcPr>
            <w:tcW w:w="771" w:type="pct"/>
            <w:shd w:val="clear" w:color="000000" w:fill="FFFFFF"/>
            <w:vAlign w:val="center"/>
          </w:tcPr>
          <w:p w14:paraId="6C174FE1" w14:textId="77777777" w:rsidR="00837A12" w:rsidRPr="00C863C8" w:rsidRDefault="00837A12" w:rsidP="007C5766">
            <w:pPr>
              <w:ind w:firstLineChars="0" w:firstLine="0"/>
              <w:jc w:val="center"/>
              <w:rPr>
                <w:rFonts w:eastAsia="宋体" w:cs="Times New Roman"/>
                <w:sz w:val="20"/>
                <w:szCs w:val="20"/>
              </w:rPr>
            </w:pPr>
            <w:r w:rsidRPr="00C863C8">
              <w:rPr>
                <w:rFonts w:eastAsia="宋体" w:cs="Times New Roman"/>
                <w:sz w:val="20"/>
                <w:szCs w:val="20"/>
              </w:rPr>
              <w:t>成本控制</w:t>
            </w:r>
          </w:p>
        </w:tc>
        <w:tc>
          <w:tcPr>
            <w:tcW w:w="1453" w:type="pct"/>
            <w:shd w:val="clear" w:color="000000" w:fill="FFFFFF"/>
            <w:vAlign w:val="center"/>
          </w:tcPr>
          <w:p w14:paraId="55605955" w14:textId="111E576E" w:rsidR="00837A12" w:rsidRPr="00C863C8" w:rsidRDefault="00837A12" w:rsidP="007C5766">
            <w:pPr>
              <w:widowControl/>
              <w:ind w:firstLineChars="0" w:firstLine="0"/>
              <w:jc w:val="center"/>
              <w:rPr>
                <w:rFonts w:eastAsia="宋体" w:cs="Times New Roman"/>
                <w:color w:val="000000"/>
                <w:kern w:val="0"/>
                <w:sz w:val="20"/>
                <w:szCs w:val="20"/>
              </w:rPr>
            </w:pPr>
            <w:r w:rsidRPr="00C863C8">
              <w:rPr>
                <w:rFonts w:eastAsia="宋体" w:cs="Times New Roman"/>
                <w:color w:val="000000"/>
                <w:kern w:val="0"/>
                <w:sz w:val="20"/>
                <w:szCs w:val="20"/>
              </w:rPr>
              <w:t>成本控制有效性</w:t>
            </w:r>
          </w:p>
        </w:tc>
        <w:tc>
          <w:tcPr>
            <w:tcW w:w="600" w:type="pct"/>
            <w:shd w:val="clear" w:color="000000" w:fill="FFFFFF"/>
            <w:vAlign w:val="center"/>
          </w:tcPr>
          <w:p w14:paraId="6C4FEF9D" w14:textId="77777777" w:rsidR="00837A12" w:rsidRPr="00C863C8" w:rsidRDefault="00837A12" w:rsidP="007C5766">
            <w:pPr>
              <w:widowControl/>
              <w:ind w:firstLineChars="0" w:firstLine="0"/>
              <w:jc w:val="center"/>
              <w:rPr>
                <w:rFonts w:eastAsia="宋体" w:cs="Times New Roman"/>
                <w:color w:val="000000"/>
                <w:kern w:val="0"/>
                <w:sz w:val="20"/>
                <w:szCs w:val="20"/>
              </w:rPr>
            </w:pPr>
            <w:r w:rsidRPr="00C863C8">
              <w:rPr>
                <w:rFonts w:eastAsia="宋体" w:cs="Times New Roman"/>
                <w:color w:val="000000"/>
                <w:kern w:val="0"/>
                <w:sz w:val="20"/>
                <w:szCs w:val="20"/>
              </w:rPr>
              <w:t>6.00</w:t>
            </w:r>
          </w:p>
        </w:tc>
        <w:tc>
          <w:tcPr>
            <w:tcW w:w="599" w:type="pct"/>
            <w:shd w:val="clear" w:color="000000" w:fill="FFFFFF"/>
            <w:vAlign w:val="center"/>
          </w:tcPr>
          <w:p w14:paraId="51A83CCA" w14:textId="42EDEC14" w:rsidR="00837A12" w:rsidRPr="00C863C8" w:rsidRDefault="00E567E6" w:rsidP="007C5766">
            <w:pPr>
              <w:widowControl/>
              <w:ind w:firstLineChars="0" w:firstLine="0"/>
              <w:jc w:val="center"/>
              <w:rPr>
                <w:rFonts w:eastAsia="宋体" w:cs="Times New Roman"/>
                <w:color w:val="000000"/>
                <w:sz w:val="20"/>
                <w:szCs w:val="20"/>
              </w:rPr>
            </w:pPr>
            <w:r w:rsidRPr="00C863C8">
              <w:rPr>
                <w:rFonts w:eastAsia="宋体" w:cs="Times New Roman"/>
                <w:color w:val="000000"/>
                <w:sz w:val="20"/>
                <w:szCs w:val="20"/>
              </w:rPr>
              <w:t>3.50</w:t>
            </w:r>
          </w:p>
        </w:tc>
        <w:tc>
          <w:tcPr>
            <w:tcW w:w="727" w:type="pct"/>
            <w:shd w:val="clear" w:color="000000" w:fill="FFFFFF"/>
            <w:vAlign w:val="center"/>
          </w:tcPr>
          <w:p w14:paraId="3E30FAA8" w14:textId="77777777" w:rsidR="00837A12" w:rsidRPr="00C863C8" w:rsidRDefault="00837A12" w:rsidP="007C5766">
            <w:pPr>
              <w:widowControl/>
              <w:ind w:firstLineChars="0" w:firstLine="0"/>
              <w:jc w:val="center"/>
              <w:rPr>
                <w:rFonts w:eastAsia="宋体" w:cs="Times New Roman"/>
                <w:color w:val="000000"/>
                <w:sz w:val="20"/>
                <w:szCs w:val="20"/>
              </w:rPr>
            </w:pPr>
            <w:r w:rsidRPr="00C863C8">
              <w:rPr>
                <w:rFonts w:eastAsia="宋体" w:cs="Times New Roman"/>
                <w:color w:val="000000"/>
                <w:sz w:val="20"/>
                <w:szCs w:val="20"/>
              </w:rPr>
              <w:t>0.00%</w:t>
            </w:r>
          </w:p>
        </w:tc>
      </w:tr>
    </w:tbl>
    <w:p w14:paraId="6C857985" w14:textId="77777777" w:rsidR="00846782" w:rsidRPr="00C863C8" w:rsidRDefault="00846782" w:rsidP="007C5766">
      <w:pPr>
        <w:adjustRightInd w:val="0"/>
        <w:snapToGrid w:val="0"/>
        <w:ind w:firstLineChars="100" w:firstLine="320"/>
        <w:rPr>
          <w:rFonts w:cs="Times New Roman"/>
        </w:rPr>
      </w:pPr>
      <w:bookmarkStart w:id="135" w:name="_Hlk74514600"/>
    </w:p>
    <w:p w14:paraId="7EDCEF67" w14:textId="6F60B826" w:rsidR="000966EC" w:rsidRPr="00C863C8" w:rsidRDefault="000966EC" w:rsidP="003653D2">
      <w:pPr>
        <w:ind w:firstLine="640"/>
        <w:rPr>
          <w:rFonts w:cs="Times New Roman"/>
        </w:rPr>
      </w:pPr>
      <w:r w:rsidRPr="00C863C8">
        <w:rPr>
          <w:rFonts w:cs="Times New Roman"/>
        </w:rPr>
        <w:t>（</w:t>
      </w:r>
      <w:r w:rsidRPr="00C863C8">
        <w:rPr>
          <w:rFonts w:cs="Times New Roman"/>
        </w:rPr>
        <w:t>1</w:t>
      </w:r>
      <w:r w:rsidRPr="00C863C8">
        <w:rPr>
          <w:rFonts w:cs="Times New Roman"/>
        </w:rPr>
        <w:t>）</w:t>
      </w:r>
      <w:r w:rsidR="00030550" w:rsidRPr="00C863C8">
        <w:rPr>
          <w:rFonts w:cs="Times New Roman"/>
        </w:rPr>
        <w:t>数量一致性</w:t>
      </w:r>
    </w:p>
    <w:p w14:paraId="7CD93DF9" w14:textId="07BDD904" w:rsidR="000966EC" w:rsidRPr="00C863C8" w:rsidRDefault="00846782" w:rsidP="003653D2">
      <w:pPr>
        <w:ind w:firstLine="640"/>
        <w:rPr>
          <w:rFonts w:cs="Times New Roman"/>
        </w:rPr>
      </w:pPr>
      <w:r w:rsidRPr="00C863C8">
        <w:rPr>
          <w:rFonts w:cs="Times New Roman"/>
        </w:rPr>
        <w:t>数量一致性</w:t>
      </w:r>
      <w:r w:rsidR="000966EC" w:rsidRPr="00C863C8">
        <w:rPr>
          <w:rFonts w:cs="Times New Roman"/>
        </w:rPr>
        <w:t>权重</w:t>
      </w:r>
      <w:r w:rsidR="000966EC" w:rsidRPr="00C863C8">
        <w:rPr>
          <w:rFonts w:cs="Times New Roman"/>
        </w:rPr>
        <w:t>6.00</w:t>
      </w:r>
      <w:r w:rsidR="000966EC" w:rsidRPr="00C863C8">
        <w:rPr>
          <w:rFonts w:cs="Times New Roman"/>
        </w:rPr>
        <w:t>分，实际得分</w:t>
      </w:r>
      <w:r w:rsidR="000966EC" w:rsidRPr="00C863C8">
        <w:rPr>
          <w:rFonts w:cs="Times New Roman"/>
        </w:rPr>
        <w:t>4.93</w:t>
      </w:r>
      <w:r w:rsidR="000966EC" w:rsidRPr="00C863C8">
        <w:rPr>
          <w:rFonts w:cs="Times New Roman"/>
        </w:rPr>
        <w:t>分，得分率</w:t>
      </w:r>
      <w:r w:rsidR="000966EC" w:rsidRPr="00C863C8">
        <w:rPr>
          <w:rFonts w:cs="Times New Roman"/>
        </w:rPr>
        <w:t>82.17%</w:t>
      </w:r>
      <w:r w:rsidR="000966EC" w:rsidRPr="00C863C8">
        <w:rPr>
          <w:rFonts w:cs="Times New Roman"/>
        </w:rPr>
        <w:t>。</w:t>
      </w:r>
      <w:r w:rsidR="00B21F4C" w:rsidRPr="00C863C8">
        <w:rPr>
          <w:rFonts w:cs="Times New Roman"/>
        </w:rPr>
        <w:t>截止</w:t>
      </w:r>
      <w:r w:rsidR="00B21F4C" w:rsidRPr="00C863C8">
        <w:rPr>
          <w:rFonts w:cs="Times New Roman"/>
        </w:rPr>
        <w:t>2021</w:t>
      </w:r>
      <w:r w:rsidR="00B21F4C" w:rsidRPr="00C863C8">
        <w:rPr>
          <w:rFonts w:cs="Times New Roman"/>
        </w:rPr>
        <w:t>年</w:t>
      </w:r>
      <w:r w:rsidR="00B21F4C" w:rsidRPr="00C863C8">
        <w:rPr>
          <w:rFonts w:cs="Times New Roman"/>
        </w:rPr>
        <w:t>6</w:t>
      </w:r>
      <w:r w:rsidR="00B21F4C" w:rsidRPr="00C863C8">
        <w:rPr>
          <w:rFonts w:cs="Times New Roman"/>
        </w:rPr>
        <w:t>月</w:t>
      </w:r>
      <w:r w:rsidR="00B21F4C" w:rsidRPr="00C863C8">
        <w:rPr>
          <w:rFonts w:cs="Times New Roman"/>
        </w:rPr>
        <w:t>11</w:t>
      </w:r>
      <w:r w:rsidR="00B21F4C" w:rsidRPr="00C863C8">
        <w:rPr>
          <w:rFonts w:cs="Times New Roman"/>
        </w:rPr>
        <w:t>日</w:t>
      </w:r>
      <w:r w:rsidR="000966EC" w:rsidRPr="00C863C8">
        <w:rPr>
          <w:rFonts w:cs="Times New Roman"/>
        </w:rPr>
        <w:t>，</w:t>
      </w:r>
      <w:r w:rsidR="000966EC" w:rsidRPr="00C863C8">
        <w:rPr>
          <w:rFonts w:cs="Times New Roman"/>
        </w:rPr>
        <w:t>90</w:t>
      </w:r>
      <w:r w:rsidR="000966EC" w:rsidRPr="00C863C8">
        <w:rPr>
          <w:rFonts w:cs="Times New Roman"/>
        </w:rPr>
        <w:t>个建设项目中有</w:t>
      </w:r>
      <w:r w:rsidR="000966EC" w:rsidRPr="00C863C8">
        <w:rPr>
          <w:rFonts w:cs="Times New Roman"/>
        </w:rPr>
        <w:t>16</w:t>
      </w:r>
      <w:r w:rsidR="000966EC" w:rsidRPr="00C863C8">
        <w:rPr>
          <w:rFonts w:cs="Times New Roman"/>
        </w:rPr>
        <w:t>个项目未</w:t>
      </w:r>
      <w:r w:rsidR="000966EC" w:rsidRPr="00C863C8">
        <w:rPr>
          <w:rFonts w:cs="Times New Roman"/>
        </w:rPr>
        <w:t>100%</w:t>
      </w:r>
      <w:r w:rsidR="000966EC" w:rsidRPr="00C863C8">
        <w:rPr>
          <w:rFonts w:cs="Times New Roman"/>
        </w:rPr>
        <w:t>完工，项目完工率为</w:t>
      </w:r>
      <w:r w:rsidR="000966EC" w:rsidRPr="00C863C8">
        <w:rPr>
          <w:rFonts w:cs="Times New Roman"/>
        </w:rPr>
        <w:t>82.22%</w:t>
      </w:r>
      <w:r w:rsidR="000966EC" w:rsidRPr="00C863C8">
        <w:rPr>
          <w:rFonts w:cs="Times New Roman"/>
        </w:rPr>
        <w:t>，故</w:t>
      </w:r>
      <w:r w:rsidR="00B21F4C" w:rsidRPr="00C863C8">
        <w:rPr>
          <w:rFonts w:cs="Times New Roman"/>
        </w:rPr>
        <w:t>扣</w:t>
      </w:r>
      <w:r w:rsidR="00B21F4C" w:rsidRPr="00C863C8">
        <w:rPr>
          <w:rFonts w:cs="Times New Roman"/>
        </w:rPr>
        <w:t>1.07</w:t>
      </w:r>
      <w:r w:rsidR="000966EC" w:rsidRPr="00C863C8">
        <w:rPr>
          <w:rFonts w:cs="Times New Roman"/>
        </w:rPr>
        <w:t>分。</w:t>
      </w:r>
    </w:p>
    <w:p w14:paraId="352B6787" w14:textId="325D172C" w:rsidR="000966EC" w:rsidRPr="00C863C8" w:rsidRDefault="000966EC" w:rsidP="003653D2">
      <w:pPr>
        <w:ind w:firstLine="640"/>
        <w:rPr>
          <w:rFonts w:cs="Times New Roman"/>
        </w:rPr>
      </w:pPr>
      <w:r w:rsidRPr="00C863C8">
        <w:rPr>
          <w:rFonts w:cs="Times New Roman"/>
        </w:rPr>
        <w:t>（</w:t>
      </w:r>
      <w:r w:rsidRPr="00C863C8">
        <w:rPr>
          <w:rFonts w:cs="Times New Roman"/>
        </w:rPr>
        <w:t>2</w:t>
      </w:r>
      <w:r w:rsidRPr="00C863C8">
        <w:rPr>
          <w:rFonts w:cs="Times New Roman"/>
        </w:rPr>
        <w:t>）质量</w:t>
      </w:r>
      <w:r w:rsidR="00030550" w:rsidRPr="00C863C8">
        <w:rPr>
          <w:rFonts w:cs="Times New Roman"/>
        </w:rPr>
        <w:t>一致性</w:t>
      </w:r>
    </w:p>
    <w:p w14:paraId="5D2F7970" w14:textId="6962C1C8" w:rsidR="000966EC" w:rsidRPr="00C863C8" w:rsidRDefault="00846782" w:rsidP="003653D2">
      <w:pPr>
        <w:ind w:firstLine="640"/>
        <w:rPr>
          <w:rFonts w:cs="Times New Roman"/>
        </w:rPr>
      </w:pPr>
      <w:r w:rsidRPr="00C863C8">
        <w:rPr>
          <w:rFonts w:cs="Times New Roman"/>
        </w:rPr>
        <w:t>质量一致性</w:t>
      </w:r>
      <w:r w:rsidR="000966EC" w:rsidRPr="00C863C8">
        <w:rPr>
          <w:rFonts w:cs="Times New Roman"/>
        </w:rPr>
        <w:t>权重</w:t>
      </w:r>
      <w:r w:rsidR="000966EC" w:rsidRPr="00C863C8">
        <w:rPr>
          <w:rFonts w:cs="Times New Roman"/>
        </w:rPr>
        <w:t>6.00</w:t>
      </w:r>
      <w:r w:rsidR="000966EC" w:rsidRPr="00C863C8">
        <w:rPr>
          <w:rFonts w:cs="Times New Roman"/>
        </w:rPr>
        <w:t>分，实际得分</w:t>
      </w:r>
      <w:r w:rsidR="000966EC" w:rsidRPr="00C863C8">
        <w:rPr>
          <w:rFonts w:cs="Times New Roman"/>
        </w:rPr>
        <w:t>6.00</w:t>
      </w:r>
      <w:r w:rsidR="000966EC" w:rsidRPr="00C863C8">
        <w:rPr>
          <w:rFonts w:cs="Times New Roman"/>
        </w:rPr>
        <w:t>分，得分率</w:t>
      </w:r>
      <w:r w:rsidR="000966EC" w:rsidRPr="00C863C8">
        <w:rPr>
          <w:rFonts w:cs="Times New Roman"/>
        </w:rPr>
        <w:t>100%</w:t>
      </w:r>
      <w:r w:rsidR="000966EC" w:rsidRPr="00C863C8">
        <w:rPr>
          <w:rFonts w:cs="Times New Roman"/>
        </w:rPr>
        <w:t>。已完成项目均按照《水利工程建设质量与安全生产监督检查办法》的验收标准执行，调研中未发现已完成项目存在验收不合格情况，故</w:t>
      </w:r>
      <w:r w:rsidR="00B21F4C" w:rsidRPr="00C863C8">
        <w:rPr>
          <w:rFonts w:cs="Times New Roman"/>
        </w:rPr>
        <w:t>未扣分</w:t>
      </w:r>
      <w:r w:rsidR="000966EC" w:rsidRPr="00C863C8">
        <w:rPr>
          <w:rFonts w:cs="Times New Roman"/>
        </w:rPr>
        <w:t>。</w:t>
      </w:r>
    </w:p>
    <w:p w14:paraId="01529DE6" w14:textId="77777777" w:rsidR="000966EC" w:rsidRPr="00C863C8" w:rsidRDefault="000966EC" w:rsidP="003653D2">
      <w:pPr>
        <w:ind w:firstLine="640"/>
        <w:rPr>
          <w:rFonts w:cs="Times New Roman"/>
        </w:rPr>
      </w:pPr>
      <w:r w:rsidRPr="00C863C8">
        <w:rPr>
          <w:rFonts w:cs="Times New Roman"/>
        </w:rPr>
        <w:t>（</w:t>
      </w:r>
      <w:r w:rsidRPr="00C863C8">
        <w:rPr>
          <w:rFonts w:cs="Times New Roman"/>
        </w:rPr>
        <w:t>3</w:t>
      </w:r>
      <w:r w:rsidRPr="00C863C8">
        <w:rPr>
          <w:rFonts w:cs="Times New Roman"/>
        </w:rPr>
        <w:t>）违规记录</w:t>
      </w:r>
    </w:p>
    <w:p w14:paraId="59803CB9" w14:textId="61AC8281" w:rsidR="000966EC" w:rsidRPr="00C863C8" w:rsidRDefault="000966EC" w:rsidP="003653D2">
      <w:pPr>
        <w:ind w:firstLine="640"/>
        <w:rPr>
          <w:rFonts w:cs="Times New Roman"/>
        </w:rPr>
      </w:pPr>
      <w:r w:rsidRPr="00C863C8">
        <w:rPr>
          <w:rFonts w:cs="Times New Roman"/>
        </w:rPr>
        <w:t>违规记录权重</w:t>
      </w:r>
      <w:r w:rsidRPr="00C863C8">
        <w:rPr>
          <w:rFonts w:cs="Times New Roman"/>
        </w:rPr>
        <w:t>6.00</w:t>
      </w:r>
      <w:r w:rsidRPr="00C863C8">
        <w:rPr>
          <w:rFonts w:cs="Times New Roman"/>
        </w:rPr>
        <w:t>分，实际得分</w:t>
      </w:r>
      <w:r w:rsidRPr="00C863C8">
        <w:rPr>
          <w:rFonts w:cs="Times New Roman"/>
        </w:rPr>
        <w:t>3.60</w:t>
      </w:r>
      <w:r w:rsidRPr="00C863C8">
        <w:rPr>
          <w:rFonts w:cs="Times New Roman"/>
        </w:rPr>
        <w:t>分，得分率</w:t>
      </w:r>
      <w:r w:rsidRPr="00C863C8">
        <w:rPr>
          <w:rFonts w:cs="Times New Roman"/>
        </w:rPr>
        <w:t>60.00%</w:t>
      </w:r>
      <w:r w:rsidRPr="00C863C8">
        <w:rPr>
          <w:rFonts w:cs="Times New Roman"/>
        </w:rPr>
        <w:t>。扣分原因：一是小柏林水库大坝标准化管理费用实际支付为</w:t>
      </w:r>
      <w:r w:rsidRPr="00C863C8">
        <w:rPr>
          <w:rFonts w:cs="Times New Roman"/>
        </w:rPr>
        <w:t>2020</w:t>
      </w:r>
      <w:r w:rsidRPr="00C863C8">
        <w:rPr>
          <w:rFonts w:cs="Times New Roman"/>
        </w:rPr>
        <w:t>年初时对该水库搭建的临时防洪设施的费用支付，而非</w:t>
      </w:r>
      <w:r w:rsidRPr="00C863C8">
        <w:rPr>
          <w:rFonts w:cs="Times New Roman"/>
        </w:rPr>
        <w:t>8.16</w:t>
      </w:r>
      <w:r w:rsidRPr="00C863C8">
        <w:rPr>
          <w:rFonts w:cs="Times New Roman"/>
        </w:rPr>
        <w:t>洪灾产生的损毁设施修复；二是九龙镇水库标准化管理费用中，部分</w:t>
      </w:r>
      <w:r w:rsidR="00B21F4C" w:rsidRPr="00C863C8">
        <w:rPr>
          <w:rFonts w:cs="Times New Roman"/>
        </w:rPr>
        <w:t>费用</w:t>
      </w:r>
      <w:r w:rsidRPr="00C863C8">
        <w:rPr>
          <w:rFonts w:cs="Times New Roman"/>
        </w:rPr>
        <w:t>用于</w:t>
      </w:r>
      <w:r w:rsidRPr="00C863C8">
        <w:rPr>
          <w:rFonts w:cs="Times New Roman"/>
        </w:rPr>
        <w:t>2020</w:t>
      </w:r>
      <w:r w:rsidRPr="00C863C8">
        <w:rPr>
          <w:rFonts w:cs="Times New Roman"/>
        </w:rPr>
        <w:t>年水毁之前的水库杂草清除费，故</w:t>
      </w:r>
      <w:r w:rsidR="00B21F4C" w:rsidRPr="00C863C8">
        <w:rPr>
          <w:rFonts w:cs="Times New Roman"/>
        </w:rPr>
        <w:t>扣</w:t>
      </w:r>
      <w:r w:rsidR="00B21F4C" w:rsidRPr="00C863C8">
        <w:rPr>
          <w:rFonts w:cs="Times New Roman"/>
        </w:rPr>
        <w:t>2.40</w:t>
      </w:r>
      <w:r w:rsidRPr="00C863C8">
        <w:rPr>
          <w:rFonts w:cs="Times New Roman"/>
        </w:rPr>
        <w:t>分。</w:t>
      </w:r>
    </w:p>
    <w:p w14:paraId="27A65994" w14:textId="77777777" w:rsidR="000966EC" w:rsidRPr="00C863C8" w:rsidRDefault="000966EC" w:rsidP="003653D2">
      <w:pPr>
        <w:ind w:firstLine="640"/>
        <w:rPr>
          <w:rFonts w:cs="Times New Roman"/>
        </w:rPr>
      </w:pPr>
      <w:r w:rsidRPr="00C863C8">
        <w:rPr>
          <w:rFonts w:cs="Times New Roman"/>
        </w:rPr>
        <w:t>（</w:t>
      </w:r>
      <w:r w:rsidRPr="00C863C8">
        <w:rPr>
          <w:rFonts w:cs="Times New Roman"/>
        </w:rPr>
        <w:t>4</w:t>
      </w:r>
      <w:r w:rsidRPr="00C863C8">
        <w:rPr>
          <w:rFonts w:cs="Times New Roman"/>
        </w:rPr>
        <w:t>）成本控制</w:t>
      </w:r>
    </w:p>
    <w:p w14:paraId="33C755F0" w14:textId="494BB2BB" w:rsidR="000966EC" w:rsidRPr="00C863C8" w:rsidRDefault="00846782" w:rsidP="003653D2">
      <w:pPr>
        <w:ind w:firstLine="640"/>
        <w:rPr>
          <w:rFonts w:cs="Times New Roman"/>
        </w:rPr>
      </w:pPr>
      <w:r w:rsidRPr="00C863C8">
        <w:rPr>
          <w:rFonts w:cs="Times New Roman"/>
        </w:rPr>
        <w:t>成本控制</w:t>
      </w:r>
      <w:r w:rsidR="000966EC" w:rsidRPr="00C863C8">
        <w:rPr>
          <w:rFonts w:cs="Times New Roman"/>
        </w:rPr>
        <w:t>权重</w:t>
      </w:r>
      <w:r w:rsidR="000966EC" w:rsidRPr="00C863C8">
        <w:rPr>
          <w:rFonts w:cs="Times New Roman"/>
        </w:rPr>
        <w:t>6.00</w:t>
      </w:r>
      <w:r w:rsidR="000966EC" w:rsidRPr="00C863C8">
        <w:rPr>
          <w:rFonts w:cs="Times New Roman"/>
        </w:rPr>
        <w:t>分，实际得分</w:t>
      </w:r>
      <w:r w:rsidR="00E567E6" w:rsidRPr="00C863C8">
        <w:rPr>
          <w:rFonts w:cs="Times New Roman"/>
        </w:rPr>
        <w:t>3.50</w:t>
      </w:r>
      <w:r w:rsidR="000966EC" w:rsidRPr="00C863C8">
        <w:rPr>
          <w:rFonts w:cs="Times New Roman"/>
        </w:rPr>
        <w:t>分，得分率</w:t>
      </w:r>
      <w:r w:rsidR="00E567E6" w:rsidRPr="00C863C8">
        <w:rPr>
          <w:rFonts w:cs="Times New Roman"/>
        </w:rPr>
        <w:t>58.33</w:t>
      </w:r>
      <w:r w:rsidR="000966EC" w:rsidRPr="00C863C8">
        <w:rPr>
          <w:rFonts w:cs="Times New Roman"/>
        </w:rPr>
        <w:t>%</w:t>
      </w:r>
      <w:r w:rsidR="000966EC" w:rsidRPr="00C863C8">
        <w:rPr>
          <w:rFonts w:cs="Times New Roman"/>
        </w:rPr>
        <w:t>。扣分原因：玉泉镇最初预算为</w:t>
      </w:r>
      <w:r w:rsidR="000966EC" w:rsidRPr="00C863C8">
        <w:rPr>
          <w:rFonts w:cs="Times New Roman"/>
        </w:rPr>
        <w:t>42.18</w:t>
      </w:r>
      <w:r w:rsidR="000966EC" w:rsidRPr="00C863C8">
        <w:rPr>
          <w:rFonts w:cs="Times New Roman"/>
        </w:rPr>
        <w:t>万元，年终决算资金为</w:t>
      </w:r>
      <w:r w:rsidR="000966EC" w:rsidRPr="00C863C8">
        <w:rPr>
          <w:rFonts w:cs="Times New Roman"/>
        </w:rPr>
        <w:lastRenderedPageBreak/>
        <w:t>51.9</w:t>
      </w:r>
      <w:r w:rsidR="000966EC" w:rsidRPr="00C863C8">
        <w:rPr>
          <w:rFonts w:cs="Times New Roman"/>
        </w:rPr>
        <w:t>万元，超预算</w:t>
      </w:r>
      <w:r w:rsidR="000966EC" w:rsidRPr="00C863C8">
        <w:rPr>
          <w:rFonts w:cs="Times New Roman"/>
        </w:rPr>
        <w:t>9.72</w:t>
      </w:r>
      <w:r w:rsidR="000966EC" w:rsidRPr="00C863C8">
        <w:rPr>
          <w:rFonts w:cs="Times New Roman"/>
        </w:rPr>
        <w:t>万元；月亮泉泳池护坡整治项目预算为</w:t>
      </w:r>
      <w:r w:rsidR="000966EC" w:rsidRPr="00C863C8">
        <w:rPr>
          <w:rFonts w:cs="Times New Roman"/>
        </w:rPr>
        <w:t>8</w:t>
      </w:r>
      <w:r w:rsidR="000966EC" w:rsidRPr="00C863C8">
        <w:rPr>
          <w:rFonts w:cs="Times New Roman"/>
        </w:rPr>
        <w:t>万，实际支付为</w:t>
      </w:r>
      <w:r w:rsidR="000966EC" w:rsidRPr="00C863C8">
        <w:rPr>
          <w:rFonts w:cs="Times New Roman"/>
        </w:rPr>
        <w:t>9.91</w:t>
      </w:r>
      <w:r w:rsidR="000966EC" w:rsidRPr="00C863C8">
        <w:rPr>
          <w:rFonts w:cs="Times New Roman"/>
        </w:rPr>
        <w:t>万；富新镇渠系内涝整治项目预算</w:t>
      </w:r>
      <w:r w:rsidR="000966EC" w:rsidRPr="00C863C8">
        <w:rPr>
          <w:rFonts w:cs="Times New Roman"/>
        </w:rPr>
        <w:t>5</w:t>
      </w:r>
      <w:r w:rsidR="000966EC" w:rsidRPr="00C863C8">
        <w:rPr>
          <w:rFonts w:cs="Times New Roman"/>
        </w:rPr>
        <w:t>万，实际支付该项目费用</w:t>
      </w:r>
      <w:r w:rsidR="000966EC" w:rsidRPr="00C863C8">
        <w:rPr>
          <w:rFonts w:cs="Times New Roman"/>
        </w:rPr>
        <w:t>15</w:t>
      </w:r>
      <w:r w:rsidR="000966EC" w:rsidRPr="00C863C8">
        <w:rPr>
          <w:rFonts w:cs="Times New Roman"/>
        </w:rPr>
        <w:t>万；前进渠三支渠中新村</w:t>
      </w:r>
      <w:r w:rsidR="000966EC" w:rsidRPr="00C863C8">
        <w:rPr>
          <w:rFonts w:cs="Times New Roman"/>
        </w:rPr>
        <w:t>19</w:t>
      </w:r>
      <w:r w:rsidR="000966EC" w:rsidRPr="00C863C8">
        <w:rPr>
          <w:rFonts w:cs="Times New Roman"/>
        </w:rPr>
        <w:t>组右岸浆砌渠堤垮塌</w:t>
      </w:r>
      <w:r w:rsidR="000966EC" w:rsidRPr="00C863C8">
        <w:rPr>
          <w:rFonts w:cs="Times New Roman"/>
        </w:rPr>
        <w:t>30</w:t>
      </w:r>
      <w:r w:rsidR="000966EC" w:rsidRPr="00C863C8">
        <w:rPr>
          <w:rFonts w:cs="Times New Roman"/>
        </w:rPr>
        <w:t>米项目预算</w:t>
      </w:r>
      <w:r w:rsidR="000966EC" w:rsidRPr="00C863C8">
        <w:rPr>
          <w:rFonts w:cs="Times New Roman"/>
        </w:rPr>
        <w:t>1.8</w:t>
      </w:r>
      <w:r w:rsidR="000966EC" w:rsidRPr="00C863C8">
        <w:rPr>
          <w:rFonts w:cs="Times New Roman"/>
        </w:rPr>
        <w:t>万，实际支付项目费</w:t>
      </w:r>
      <w:r w:rsidR="000966EC" w:rsidRPr="00C863C8">
        <w:rPr>
          <w:rFonts w:cs="Times New Roman"/>
        </w:rPr>
        <w:t>3.3</w:t>
      </w:r>
      <w:r w:rsidR="000966EC" w:rsidRPr="00C863C8">
        <w:rPr>
          <w:rFonts w:cs="Times New Roman"/>
        </w:rPr>
        <w:t>万</w:t>
      </w:r>
      <w:r w:rsidR="001C500B" w:rsidRPr="00C863C8">
        <w:rPr>
          <w:rFonts w:cs="Times New Roman"/>
        </w:rPr>
        <w:t>；</w:t>
      </w:r>
      <w:r w:rsidR="000966EC" w:rsidRPr="00C863C8">
        <w:rPr>
          <w:rFonts w:cs="Times New Roman"/>
        </w:rPr>
        <w:t>长白村</w:t>
      </w:r>
      <w:r w:rsidR="000966EC" w:rsidRPr="00C863C8">
        <w:rPr>
          <w:rFonts w:cs="Times New Roman"/>
        </w:rPr>
        <w:t>12</w:t>
      </w:r>
      <w:r w:rsidR="000966EC" w:rsidRPr="00C863C8">
        <w:rPr>
          <w:rFonts w:cs="Times New Roman"/>
        </w:rPr>
        <w:t>组红岩渠轮子沟</w:t>
      </w:r>
      <w:r w:rsidR="000966EC" w:rsidRPr="00C863C8">
        <w:rPr>
          <w:rFonts w:cs="Times New Roman"/>
        </w:rPr>
        <w:t>2</w:t>
      </w:r>
      <w:r w:rsidR="000966EC" w:rsidRPr="00C863C8">
        <w:rPr>
          <w:rFonts w:cs="Times New Roman"/>
        </w:rPr>
        <w:t>处损毁</w:t>
      </w:r>
      <w:r w:rsidR="000966EC" w:rsidRPr="00C863C8">
        <w:rPr>
          <w:rFonts w:cs="Times New Roman"/>
        </w:rPr>
        <w:t>80</w:t>
      </w:r>
      <w:r w:rsidR="000966EC" w:rsidRPr="00C863C8">
        <w:rPr>
          <w:rFonts w:cs="Times New Roman"/>
        </w:rPr>
        <w:t>米项目预算</w:t>
      </w:r>
      <w:r w:rsidR="000966EC" w:rsidRPr="00C863C8">
        <w:rPr>
          <w:rFonts w:cs="Times New Roman"/>
        </w:rPr>
        <w:t>4.8</w:t>
      </w:r>
      <w:r w:rsidR="000966EC" w:rsidRPr="00C863C8">
        <w:rPr>
          <w:rFonts w:cs="Times New Roman"/>
        </w:rPr>
        <w:t>万，实际支付该项目费</w:t>
      </w:r>
      <w:r w:rsidR="000966EC" w:rsidRPr="00C863C8">
        <w:rPr>
          <w:rFonts w:cs="Times New Roman"/>
        </w:rPr>
        <w:t>8.1</w:t>
      </w:r>
      <w:r w:rsidR="000966EC" w:rsidRPr="00C863C8">
        <w:rPr>
          <w:rFonts w:cs="Times New Roman"/>
        </w:rPr>
        <w:t>万，</w:t>
      </w:r>
      <w:r w:rsidR="00E567E6" w:rsidRPr="00C863C8">
        <w:rPr>
          <w:rFonts w:cs="Times New Roman"/>
        </w:rPr>
        <w:t>以五处成本控制不合理，</w:t>
      </w:r>
      <w:r w:rsidR="000966EC" w:rsidRPr="00C863C8">
        <w:rPr>
          <w:rFonts w:cs="Times New Roman"/>
        </w:rPr>
        <w:t>故</w:t>
      </w:r>
      <w:r w:rsidR="00E567E6" w:rsidRPr="00C863C8">
        <w:rPr>
          <w:rFonts w:cs="Times New Roman"/>
        </w:rPr>
        <w:t>扣</w:t>
      </w:r>
      <w:r w:rsidR="00E567E6" w:rsidRPr="00C863C8">
        <w:rPr>
          <w:rFonts w:cs="Times New Roman"/>
        </w:rPr>
        <w:t>2.5</w:t>
      </w:r>
      <w:r w:rsidR="00612A50" w:rsidRPr="00C863C8">
        <w:rPr>
          <w:rFonts w:cs="Times New Roman"/>
        </w:rPr>
        <w:t>0</w:t>
      </w:r>
      <w:r w:rsidR="000966EC" w:rsidRPr="00C863C8">
        <w:rPr>
          <w:rFonts w:cs="Times New Roman"/>
        </w:rPr>
        <w:t>分。</w:t>
      </w:r>
    </w:p>
    <w:p w14:paraId="0D342C68" w14:textId="63D6FA42" w:rsidR="00837A12" w:rsidRPr="00C863C8" w:rsidRDefault="000966EC" w:rsidP="003653D2">
      <w:pPr>
        <w:pStyle w:val="3"/>
        <w:ind w:firstLine="643"/>
        <w:rPr>
          <w:rFonts w:cs="Times New Roman"/>
        </w:rPr>
      </w:pPr>
      <w:bookmarkStart w:id="136" w:name="_Toc75675785"/>
      <w:bookmarkStart w:id="137" w:name="_Toc76130633"/>
      <w:bookmarkStart w:id="138" w:name="_Toc76130668"/>
      <w:bookmarkStart w:id="139" w:name="_Toc76130703"/>
      <w:bookmarkStart w:id="140" w:name="_Toc76935752"/>
      <w:bookmarkEnd w:id="135"/>
      <w:r w:rsidRPr="00C863C8">
        <w:rPr>
          <w:rFonts w:cs="Times New Roman"/>
        </w:rPr>
        <w:t>4.</w:t>
      </w:r>
      <w:r w:rsidR="00612A50" w:rsidRPr="00C863C8">
        <w:rPr>
          <w:rFonts w:cs="Times New Roman"/>
        </w:rPr>
        <w:t xml:space="preserve"> </w:t>
      </w:r>
      <w:r w:rsidRPr="00C863C8">
        <w:rPr>
          <w:rFonts w:cs="Times New Roman"/>
        </w:rPr>
        <w:t>项目效果指标分析</w:t>
      </w:r>
      <w:bookmarkEnd w:id="136"/>
      <w:bookmarkEnd w:id="137"/>
      <w:bookmarkEnd w:id="138"/>
      <w:bookmarkEnd w:id="139"/>
      <w:bookmarkEnd w:id="140"/>
    </w:p>
    <w:p w14:paraId="259852BF" w14:textId="77777777" w:rsidR="00837A12" w:rsidRPr="00C863C8" w:rsidRDefault="00837A12" w:rsidP="003653D2">
      <w:pPr>
        <w:ind w:firstLine="640"/>
        <w:rPr>
          <w:rFonts w:cs="Times New Roman"/>
        </w:rPr>
      </w:pPr>
      <w:r w:rsidRPr="00C863C8">
        <w:rPr>
          <w:rFonts w:cs="Times New Roman"/>
        </w:rPr>
        <w:t>在项目效果指标上，设置了资金使用率、环境友好性、水利设施维修覆盖率、水利设施可持续性、群众满意度</w:t>
      </w:r>
      <w:r w:rsidRPr="00C863C8">
        <w:rPr>
          <w:rFonts w:cs="Times New Roman"/>
        </w:rPr>
        <w:t>5</w:t>
      </w:r>
      <w:r w:rsidRPr="00C863C8">
        <w:rPr>
          <w:rFonts w:cs="Times New Roman"/>
        </w:rPr>
        <w:t>个三级指标。</w:t>
      </w:r>
    </w:p>
    <w:p w14:paraId="5FAB2F5E" w14:textId="77777777" w:rsidR="00837A12" w:rsidRPr="00C863C8" w:rsidRDefault="00837A12" w:rsidP="003653D2">
      <w:pPr>
        <w:widowControl/>
        <w:ind w:firstLineChars="0" w:firstLine="0"/>
        <w:jc w:val="center"/>
        <w:rPr>
          <w:rFonts w:eastAsia="幼圆" w:cs="Times New Roman"/>
          <w:b/>
          <w:szCs w:val="32"/>
        </w:rPr>
      </w:pPr>
      <w:r w:rsidRPr="00C863C8">
        <w:rPr>
          <w:rFonts w:eastAsia="幼圆" w:cs="Times New Roman"/>
          <w:b/>
          <w:szCs w:val="32"/>
        </w:rPr>
        <w:t>附表</w:t>
      </w:r>
      <w:r w:rsidRPr="00C863C8">
        <w:rPr>
          <w:rFonts w:eastAsia="幼圆" w:cs="Times New Roman"/>
          <w:b/>
          <w:szCs w:val="32"/>
        </w:rPr>
        <w:t xml:space="preserve"> </w:t>
      </w:r>
      <w:r w:rsidRPr="00C863C8">
        <w:rPr>
          <w:rFonts w:eastAsia="幼圆" w:cs="Times New Roman"/>
          <w:b/>
          <w:szCs w:val="32"/>
        </w:rPr>
        <w:t>项目效果指标得分情况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1"/>
        <w:gridCol w:w="1280"/>
        <w:gridCol w:w="2413"/>
        <w:gridCol w:w="996"/>
        <w:gridCol w:w="995"/>
        <w:gridCol w:w="1207"/>
      </w:tblGrid>
      <w:tr w:rsidR="00837A12" w:rsidRPr="00C863C8" w14:paraId="4081968B" w14:textId="77777777" w:rsidTr="001C500B">
        <w:trPr>
          <w:trHeight w:val="20"/>
          <w:tblHeader/>
          <w:jc w:val="center"/>
        </w:trPr>
        <w:tc>
          <w:tcPr>
            <w:tcW w:w="850" w:type="pct"/>
            <w:shd w:val="clear" w:color="000000" w:fill="00516B"/>
            <w:vAlign w:val="center"/>
            <w:hideMark/>
          </w:tcPr>
          <w:p w14:paraId="45451C03" w14:textId="77777777" w:rsidR="00837A12" w:rsidRPr="00C863C8" w:rsidRDefault="00837A12" w:rsidP="007C5766">
            <w:pPr>
              <w:widowControl/>
              <w:ind w:firstLineChars="0" w:firstLine="0"/>
              <w:jc w:val="center"/>
              <w:rPr>
                <w:rFonts w:eastAsia="宋体" w:cs="Times New Roman"/>
                <w:b/>
                <w:bCs/>
                <w:color w:val="FFFFFF"/>
                <w:kern w:val="0"/>
                <w:sz w:val="20"/>
                <w:szCs w:val="20"/>
              </w:rPr>
            </w:pPr>
            <w:r w:rsidRPr="00C863C8">
              <w:rPr>
                <w:rFonts w:eastAsia="宋体" w:cs="Times New Roman"/>
                <w:b/>
                <w:bCs/>
                <w:color w:val="FFFFFF"/>
                <w:kern w:val="0"/>
                <w:sz w:val="20"/>
                <w:szCs w:val="20"/>
              </w:rPr>
              <w:t>一级指标</w:t>
            </w:r>
          </w:p>
        </w:tc>
        <w:tc>
          <w:tcPr>
            <w:tcW w:w="771" w:type="pct"/>
            <w:shd w:val="clear" w:color="000000" w:fill="00516B"/>
            <w:vAlign w:val="center"/>
            <w:hideMark/>
          </w:tcPr>
          <w:p w14:paraId="07508A64" w14:textId="77777777" w:rsidR="00837A12" w:rsidRPr="00C863C8" w:rsidRDefault="00837A12" w:rsidP="007C5766">
            <w:pPr>
              <w:widowControl/>
              <w:ind w:firstLineChars="0" w:firstLine="0"/>
              <w:jc w:val="center"/>
              <w:rPr>
                <w:rFonts w:eastAsia="宋体" w:cs="Times New Roman"/>
                <w:b/>
                <w:bCs/>
                <w:color w:val="FFFFFF"/>
                <w:kern w:val="0"/>
                <w:sz w:val="20"/>
                <w:szCs w:val="20"/>
              </w:rPr>
            </w:pPr>
            <w:r w:rsidRPr="00C863C8">
              <w:rPr>
                <w:rFonts w:eastAsia="宋体" w:cs="Times New Roman"/>
                <w:b/>
                <w:bCs/>
                <w:color w:val="FFFFFF"/>
                <w:kern w:val="0"/>
                <w:sz w:val="20"/>
                <w:szCs w:val="20"/>
              </w:rPr>
              <w:t>二级指标</w:t>
            </w:r>
          </w:p>
        </w:tc>
        <w:tc>
          <w:tcPr>
            <w:tcW w:w="1453" w:type="pct"/>
            <w:shd w:val="clear" w:color="000000" w:fill="00516B"/>
            <w:vAlign w:val="center"/>
            <w:hideMark/>
          </w:tcPr>
          <w:p w14:paraId="37D9D600" w14:textId="77777777" w:rsidR="00837A12" w:rsidRPr="00C863C8" w:rsidRDefault="00837A12" w:rsidP="007C5766">
            <w:pPr>
              <w:widowControl/>
              <w:ind w:firstLineChars="0" w:firstLine="0"/>
              <w:jc w:val="center"/>
              <w:rPr>
                <w:rFonts w:eastAsia="宋体" w:cs="Times New Roman"/>
                <w:b/>
                <w:bCs/>
                <w:color w:val="FFFFFF"/>
                <w:kern w:val="0"/>
                <w:sz w:val="20"/>
                <w:szCs w:val="20"/>
              </w:rPr>
            </w:pPr>
            <w:r w:rsidRPr="00C863C8">
              <w:rPr>
                <w:rFonts w:eastAsia="宋体" w:cs="Times New Roman"/>
                <w:b/>
                <w:bCs/>
                <w:color w:val="FFFFFF"/>
                <w:kern w:val="0"/>
                <w:sz w:val="20"/>
                <w:szCs w:val="20"/>
              </w:rPr>
              <w:t>三级指标</w:t>
            </w:r>
          </w:p>
        </w:tc>
        <w:tc>
          <w:tcPr>
            <w:tcW w:w="600" w:type="pct"/>
            <w:shd w:val="clear" w:color="000000" w:fill="00516B"/>
            <w:vAlign w:val="center"/>
            <w:hideMark/>
          </w:tcPr>
          <w:p w14:paraId="3AF39644" w14:textId="77777777" w:rsidR="00837A12" w:rsidRPr="00C863C8" w:rsidRDefault="00837A12" w:rsidP="007C5766">
            <w:pPr>
              <w:widowControl/>
              <w:ind w:firstLineChars="0" w:firstLine="0"/>
              <w:jc w:val="center"/>
              <w:rPr>
                <w:rFonts w:eastAsia="宋体" w:cs="Times New Roman"/>
                <w:b/>
                <w:bCs/>
                <w:color w:val="FFFFFF"/>
                <w:kern w:val="0"/>
                <w:sz w:val="20"/>
                <w:szCs w:val="20"/>
              </w:rPr>
            </w:pPr>
            <w:r w:rsidRPr="00C863C8">
              <w:rPr>
                <w:rFonts w:eastAsia="宋体" w:cs="Times New Roman"/>
                <w:b/>
                <w:bCs/>
                <w:color w:val="FFFFFF"/>
                <w:kern w:val="0"/>
                <w:sz w:val="20"/>
                <w:szCs w:val="20"/>
              </w:rPr>
              <w:t>分值</w:t>
            </w:r>
          </w:p>
        </w:tc>
        <w:tc>
          <w:tcPr>
            <w:tcW w:w="599" w:type="pct"/>
            <w:shd w:val="clear" w:color="000000" w:fill="00516B"/>
            <w:vAlign w:val="center"/>
          </w:tcPr>
          <w:p w14:paraId="2DD8877F" w14:textId="77777777" w:rsidR="00837A12" w:rsidRPr="00C863C8" w:rsidRDefault="00837A12" w:rsidP="007C5766">
            <w:pPr>
              <w:spacing w:after="120"/>
              <w:ind w:firstLineChars="0" w:firstLine="0"/>
              <w:jc w:val="center"/>
              <w:rPr>
                <w:rFonts w:eastAsia="宋体" w:cs="Times New Roman"/>
                <w:b/>
                <w:bCs/>
                <w:color w:val="FFFFFF"/>
                <w:kern w:val="0"/>
                <w:sz w:val="20"/>
                <w:szCs w:val="20"/>
              </w:rPr>
            </w:pPr>
            <w:r w:rsidRPr="00C863C8">
              <w:rPr>
                <w:rFonts w:eastAsia="宋体" w:cs="Times New Roman"/>
                <w:b/>
                <w:bCs/>
                <w:color w:val="FFFFFF"/>
                <w:kern w:val="0"/>
                <w:sz w:val="20"/>
                <w:szCs w:val="20"/>
              </w:rPr>
              <w:t>得分</w:t>
            </w:r>
          </w:p>
        </w:tc>
        <w:tc>
          <w:tcPr>
            <w:tcW w:w="727" w:type="pct"/>
            <w:shd w:val="clear" w:color="000000" w:fill="00516B"/>
            <w:vAlign w:val="center"/>
          </w:tcPr>
          <w:p w14:paraId="66D2CFFA" w14:textId="77777777" w:rsidR="00837A12" w:rsidRPr="00C863C8" w:rsidRDefault="00837A12" w:rsidP="007C5766">
            <w:pPr>
              <w:spacing w:after="120"/>
              <w:ind w:firstLineChars="95" w:firstLine="191"/>
              <w:jc w:val="center"/>
              <w:rPr>
                <w:rFonts w:eastAsia="宋体" w:cs="Times New Roman"/>
                <w:b/>
                <w:bCs/>
                <w:color w:val="FFFFFF"/>
                <w:kern w:val="0"/>
                <w:sz w:val="20"/>
                <w:szCs w:val="20"/>
              </w:rPr>
            </w:pPr>
            <w:r w:rsidRPr="00C863C8">
              <w:rPr>
                <w:rFonts w:eastAsia="宋体" w:cs="Times New Roman"/>
                <w:b/>
                <w:bCs/>
                <w:color w:val="FFFFFF"/>
                <w:kern w:val="0"/>
                <w:sz w:val="20"/>
                <w:szCs w:val="20"/>
              </w:rPr>
              <w:t>得分率</w:t>
            </w:r>
          </w:p>
        </w:tc>
      </w:tr>
      <w:tr w:rsidR="00837A12" w:rsidRPr="00C863C8" w14:paraId="5365C3C8" w14:textId="77777777" w:rsidTr="00B21F4C">
        <w:trPr>
          <w:trHeight w:val="655"/>
          <w:jc w:val="center"/>
        </w:trPr>
        <w:tc>
          <w:tcPr>
            <w:tcW w:w="850" w:type="pct"/>
            <w:vMerge w:val="restart"/>
            <w:shd w:val="clear" w:color="auto" w:fill="auto"/>
            <w:vAlign w:val="center"/>
          </w:tcPr>
          <w:p w14:paraId="46791B7A" w14:textId="77777777" w:rsidR="00837A12" w:rsidRPr="00C863C8" w:rsidRDefault="00837A12" w:rsidP="007C5766">
            <w:pPr>
              <w:ind w:firstLineChars="0" w:firstLine="0"/>
              <w:jc w:val="center"/>
              <w:rPr>
                <w:rFonts w:eastAsia="宋体" w:cs="Times New Roman"/>
                <w:b/>
                <w:bCs/>
                <w:color w:val="000000"/>
                <w:kern w:val="0"/>
                <w:sz w:val="20"/>
                <w:szCs w:val="20"/>
              </w:rPr>
            </w:pPr>
            <w:r w:rsidRPr="00C863C8">
              <w:rPr>
                <w:rFonts w:eastAsia="宋体" w:cs="Times New Roman"/>
                <w:b/>
                <w:bCs/>
                <w:color w:val="000000"/>
                <w:kern w:val="0"/>
                <w:sz w:val="20"/>
                <w:szCs w:val="20"/>
              </w:rPr>
              <w:t>项目效果</w:t>
            </w:r>
          </w:p>
        </w:tc>
        <w:tc>
          <w:tcPr>
            <w:tcW w:w="771" w:type="pct"/>
            <w:shd w:val="clear" w:color="auto" w:fill="auto"/>
            <w:vAlign w:val="center"/>
          </w:tcPr>
          <w:p w14:paraId="2F1FEE04" w14:textId="77777777" w:rsidR="00837A12" w:rsidRPr="00C863C8" w:rsidRDefault="00837A12" w:rsidP="007C5766">
            <w:pPr>
              <w:widowControl/>
              <w:ind w:firstLineChars="0" w:firstLine="0"/>
              <w:jc w:val="center"/>
              <w:rPr>
                <w:rFonts w:eastAsia="宋体" w:cs="Times New Roman"/>
                <w:color w:val="000000"/>
                <w:kern w:val="0"/>
                <w:sz w:val="20"/>
                <w:szCs w:val="20"/>
              </w:rPr>
            </w:pPr>
            <w:r w:rsidRPr="00C863C8">
              <w:rPr>
                <w:rFonts w:eastAsia="宋体" w:cs="Times New Roman"/>
                <w:color w:val="000000"/>
                <w:kern w:val="0"/>
                <w:sz w:val="20"/>
                <w:szCs w:val="20"/>
              </w:rPr>
              <w:t>经济效益</w:t>
            </w:r>
          </w:p>
        </w:tc>
        <w:tc>
          <w:tcPr>
            <w:tcW w:w="1453" w:type="pct"/>
            <w:shd w:val="clear" w:color="000000" w:fill="FFFFFF"/>
            <w:vAlign w:val="center"/>
          </w:tcPr>
          <w:p w14:paraId="76FAC8FF" w14:textId="77777777" w:rsidR="00837A12" w:rsidRPr="00C863C8" w:rsidRDefault="00837A12" w:rsidP="007C5766">
            <w:pPr>
              <w:widowControl/>
              <w:ind w:firstLineChars="0" w:firstLine="0"/>
              <w:jc w:val="center"/>
              <w:rPr>
                <w:rFonts w:eastAsia="宋体" w:cs="Times New Roman"/>
                <w:color w:val="000000"/>
                <w:kern w:val="0"/>
                <w:sz w:val="20"/>
                <w:szCs w:val="20"/>
              </w:rPr>
            </w:pPr>
            <w:r w:rsidRPr="00C863C8">
              <w:rPr>
                <w:rFonts w:eastAsia="宋体" w:cs="Times New Roman"/>
                <w:color w:val="000000"/>
                <w:kern w:val="0"/>
                <w:sz w:val="20"/>
                <w:szCs w:val="20"/>
              </w:rPr>
              <w:t>资金使用率</w:t>
            </w:r>
          </w:p>
        </w:tc>
        <w:tc>
          <w:tcPr>
            <w:tcW w:w="600" w:type="pct"/>
            <w:shd w:val="clear" w:color="000000" w:fill="FFFFFF"/>
            <w:vAlign w:val="center"/>
          </w:tcPr>
          <w:p w14:paraId="0DFDCBA9" w14:textId="77777777" w:rsidR="00837A12" w:rsidRPr="00C863C8" w:rsidRDefault="00837A12" w:rsidP="007C5766">
            <w:pPr>
              <w:widowControl/>
              <w:ind w:firstLineChars="0" w:firstLine="0"/>
              <w:jc w:val="center"/>
              <w:rPr>
                <w:rFonts w:eastAsia="微软雅黑" w:cs="Times New Roman"/>
                <w:color w:val="000000"/>
                <w:sz w:val="20"/>
                <w:szCs w:val="20"/>
              </w:rPr>
            </w:pPr>
            <w:r w:rsidRPr="00C863C8">
              <w:rPr>
                <w:rFonts w:eastAsia="微软雅黑" w:cs="Times New Roman"/>
                <w:color w:val="000000"/>
                <w:sz w:val="20"/>
                <w:szCs w:val="20"/>
              </w:rPr>
              <w:t>6.00</w:t>
            </w:r>
          </w:p>
        </w:tc>
        <w:tc>
          <w:tcPr>
            <w:tcW w:w="599" w:type="pct"/>
            <w:shd w:val="clear" w:color="000000" w:fill="FFFFFF"/>
            <w:vAlign w:val="center"/>
          </w:tcPr>
          <w:p w14:paraId="5C7AD0F5" w14:textId="358AC1BD" w:rsidR="00837A12" w:rsidRPr="00C863C8" w:rsidRDefault="00837A12" w:rsidP="007C5766">
            <w:pPr>
              <w:widowControl/>
              <w:ind w:firstLineChars="0" w:firstLine="0"/>
              <w:jc w:val="center"/>
              <w:rPr>
                <w:rFonts w:cs="Times New Roman"/>
                <w:sz w:val="20"/>
                <w:szCs w:val="20"/>
              </w:rPr>
            </w:pPr>
            <w:r w:rsidRPr="00C863C8">
              <w:rPr>
                <w:rFonts w:cs="Times New Roman"/>
                <w:sz w:val="20"/>
                <w:szCs w:val="20"/>
              </w:rPr>
              <w:t>5.</w:t>
            </w:r>
            <w:r w:rsidR="00275F7F">
              <w:rPr>
                <w:rFonts w:cs="Times New Roman"/>
                <w:sz w:val="20"/>
                <w:szCs w:val="20"/>
              </w:rPr>
              <w:t>26</w:t>
            </w:r>
          </w:p>
        </w:tc>
        <w:tc>
          <w:tcPr>
            <w:tcW w:w="727" w:type="pct"/>
            <w:shd w:val="clear" w:color="000000" w:fill="FFFFFF"/>
            <w:vAlign w:val="center"/>
          </w:tcPr>
          <w:p w14:paraId="6EAF3A8A" w14:textId="76E1A8DC" w:rsidR="00837A12" w:rsidRPr="00C863C8" w:rsidRDefault="00275F7F" w:rsidP="007C5766">
            <w:pPr>
              <w:widowControl/>
              <w:ind w:firstLineChars="0" w:firstLine="0"/>
              <w:jc w:val="center"/>
              <w:rPr>
                <w:rFonts w:cs="Times New Roman"/>
                <w:sz w:val="20"/>
                <w:szCs w:val="20"/>
              </w:rPr>
            </w:pPr>
            <w:r>
              <w:rPr>
                <w:rFonts w:cs="Times New Roman"/>
                <w:sz w:val="20"/>
                <w:szCs w:val="20"/>
              </w:rPr>
              <w:t>87.67</w:t>
            </w:r>
            <w:r w:rsidR="00837A12" w:rsidRPr="00C863C8">
              <w:rPr>
                <w:rFonts w:cs="Times New Roman"/>
                <w:sz w:val="20"/>
                <w:szCs w:val="20"/>
              </w:rPr>
              <w:t>%</w:t>
            </w:r>
          </w:p>
        </w:tc>
      </w:tr>
      <w:tr w:rsidR="00837A12" w:rsidRPr="00C863C8" w14:paraId="750D7F53" w14:textId="77777777" w:rsidTr="00B21F4C">
        <w:trPr>
          <w:trHeight w:val="551"/>
          <w:jc w:val="center"/>
        </w:trPr>
        <w:tc>
          <w:tcPr>
            <w:tcW w:w="850" w:type="pct"/>
            <w:vMerge/>
            <w:shd w:val="clear" w:color="auto" w:fill="auto"/>
            <w:vAlign w:val="center"/>
            <w:hideMark/>
          </w:tcPr>
          <w:p w14:paraId="0214AF0B" w14:textId="77777777" w:rsidR="00837A12" w:rsidRPr="00C863C8" w:rsidRDefault="00837A12" w:rsidP="007C5766">
            <w:pPr>
              <w:widowControl/>
              <w:ind w:firstLineChars="0" w:firstLine="0"/>
              <w:jc w:val="center"/>
              <w:rPr>
                <w:rFonts w:eastAsia="宋体" w:cs="Times New Roman"/>
                <w:b/>
                <w:bCs/>
                <w:color w:val="000000"/>
                <w:kern w:val="0"/>
                <w:sz w:val="20"/>
                <w:szCs w:val="20"/>
              </w:rPr>
            </w:pPr>
          </w:p>
        </w:tc>
        <w:tc>
          <w:tcPr>
            <w:tcW w:w="771" w:type="pct"/>
            <w:vMerge w:val="restart"/>
            <w:shd w:val="clear" w:color="auto" w:fill="auto"/>
            <w:vAlign w:val="center"/>
            <w:hideMark/>
          </w:tcPr>
          <w:p w14:paraId="6E8BF53C" w14:textId="77777777" w:rsidR="00837A12" w:rsidRPr="00C863C8" w:rsidRDefault="00837A12" w:rsidP="007C5766">
            <w:pPr>
              <w:widowControl/>
              <w:ind w:firstLineChars="0" w:firstLine="0"/>
              <w:jc w:val="center"/>
              <w:rPr>
                <w:rFonts w:eastAsia="宋体" w:cs="Times New Roman"/>
                <w:color w:val="000000"/>
                <w:kern w:val="0"/>
                <w:sz w:val="20"/>
                <w:szCs w:val="20"/>
              </w:rPr>
            </w:pPr>
            <w:r w:rsidRPr="00C863C8">
              <w:rPr>
                <w:rFonts w:eastAsia="宋体" w:cs="Times New Roman"/>
                <w:color w:val="000000"/>
                <w:kern w:val="0"/>
                <w:sz w:val="20"/>
                <w:szCs w:val="20"/>
              </w:rPr>
              <w:t>社会效益</w:t>
            </w:r>
          </w:p>
        </w:tc>
        <w:tc>
          <w:tcPr>
            <w:tcW w:w="1453" w:type="pct"/>
            <w:shd w:val="clear" w:color="000000" w:fill="FFFFFF"/>
            <w:vAlign w:val="center"/>
            <w:hideMark/>
          </w:tcPr>
          <w:p w14:paraId="0A4C0081" w14:textId="77777777" w:rsidR="00837A12" w:rsidRPr="00C863C8" w:rsidRDefault="00837A12" w:rsidP="007C5766">
            <w:pPr>
              <w:ind w:firstLineChars="0" w:firstLine="0"/>
              <w:jc w:val="center"/>
              <w:rPr>
                <w:rFonts w:eastAsia="宋体" w:cs="Times New Roman"/>
                <w:sz w:val="20"/>
                <w:szCs w:val="20"/>
              </w:rPr>
            </w:pPr>
            <w:r w:rsidRPr="00C863C8">
              <w:rPr>
                <w:rFonts w:eastAsia="宋体" w:cs="Times New Roman"/>
                <w:sz w:val="20"/>
                <w:szCs w:val="20"/>
              </w:rPr>
              <w:t>环境友好性</w:t>
            </w:r>
          </w:p>
        </w:tc>
        <w:tc>
          <w:tcPr>
            <w:tcW w:w="600" w:type="pct"/>
            <w:shd w:val="clear" w:color="000000" w:fill="FFFFFF"/>
            <w:vAlign w:val="center"/>
            <w:hideMark/>
          </w:tcPr>
          <w:p w14:paraId="20BC0917" w14:textId="77777777" w:rsidR="00837A12" w:rsidRPr="00C863C8" w:rsidRDefault="00837A12" w:rsidP="007C5766">
            <w:pPr>
              <w:widowControl/>
              <w:ind w:firstLineChars="0" w:firstLine="0"/>
              <w:jc w:val="center"/>
              <w:rPr>
                <w:rFonts w:eastAsia="宋体" w:cs="Times New Roman"/>
                <w:color w:val="000000"/>
                <w:kern w:val="0"/>
                <w:sz w:val="20"/>
                <w:szCs w:val="20"/>
              </w:rPr>
            </w:pPr>
            <w:r w:rsidRPr="00C863C8">
              <w:rPr>
                <w:rFonts w:eastAsia="微软雅黑" w:cs="Times New Roman"/>
                <w:color w:val="000000"/>
                <w:sz w:val="20"/>
                <w:szCs w:val="20"/>
              </w:rPr>
              <w:t>6.00</w:t>
            </w:r>
          </w:p>
        </w:tc>
        <w:tc>
          <w:tcPr>
            <w:tcW w:w="599" w:type="pct"/>
            <w:shd w:val="clear" w:color="000000" w:fill="FFFFFF"/>
            <w:vAlign w:val="center"/>
          </w:tcPr>
          <w:p w14:paraId="68B581FB" w14:textId="77777777" w:rsidR="00837A12" w:rsidRPr="00C863C8" w:rsidRDefault="00837A12" w:rsidP="007C5766">
            <w:pPr>
              <w:widowControl/>
              <w:ind w:firstLineChars="0" w:firstLine="0"/>
              <w:jc w:val="center"/>
              <w:rPr>
                <w:rFonts w:eastAsia="宋体" w:cs="Times New Roman"/>
                <w:color w:val="000000"/>
                <w:kern w:val="0"/>
                <w:sz w:val="20"/>
                <w:szCs w:val="20"/>
              </w:rPr>
            </w:pPr>
            <w:r w:rsidRPr="00C863C8">
              <w:rPr>
                <w:rFonts w:cs="Times New Roman"/>
                <w:sz w:val="20"/>
                <w:szCs w:val="20"/>
              </w:rPr>
              <w:t>6.00</w:t>
            </w:r>
          </w:p>
        </w:tc>
        <w:tc>
          <w:tcPr>
            <w:tcW w:w="727" w:type="pct"/>
            <w:shd w:val="clear" w:color="000000" w:fill="FFFFFF"/>
            <w:vAlign w:val="center"/>
          </w:tcPr>
          <w:p w14:paraId="16487718" w14:textId="77777777" w:rsidR="00837A12" w:rsidRPr="00C863C8" w:rsidRDefault="00837A12" w:rsidP="007C5766">
            <w:pPr>
              <w:widowControl/>
              <w:ind w:firstLineChars="0" w:firstLine="0"/>
              <w:jc w:val="center"/>
              <w:rPr>
                <w:rFonts w:eastAsia="宋体" w:cs="Times New Roman"/>
                <w:color w:val="000000"/>
                <w:kern w:val="0"/>
                <w:sz w:val="20"/>
                <w:szCs w:val="20"/>
              </w:rPr>
            </w:pPr>
            <w:r w:rsidRPr="00C863C8">
              <w:rPr>
                <w:rFonts w:cs="Times New Roman"/>
                <w:sz w:val="20"/>
                <w:szCs w:val="20"/>
              </w:rPr>
              <w:t>100.00%</w:t>
            </w:r>
          </w:p>
        </w:tc>
      </w:tr>
      <w:tr w:rsidR="00837A12" w:rsidRPr="00C863C8" w14:paraId="3ABD087D" w14:textId="77777777" w:rsidTr="00B21F4C">
        <w:trPr>
          <w:trHeight w:val="559"/>
          <w:jc w:val="center"/>
        </w:trPr>
        <w:tc>
          <w:tcPr>
            <w:tcW w:w="850" w:type="pct"/>
            <w:vMerge/>
            <w:vAlign w:val="center"/>
            <w:hideMark/>
          </w:tcPr>
          <w:p w14:paraId="21DA886B" w14:textId="77777777" w:rsidR="00837A12" w:rsidRPr="00C863C8" w:rsidRDefault="00837A12" w:rsidP="007C5766">
            <w:pPr>
              <w:spacing w:after="120"/>
              <w:ind w:firstLine="402"/>
              <w:jc w:val="center"/>
              <w:rPr>
                <w:rFonts w:eastAsia="宋体" w:cs="Times New Roman"/>
                <w:b/>
                <w:bCs/>
                <w:color w:val="000000"/>
                <w:kern w:val="0"/>
                <w:sz w:val="20"/>
                <w:szCs w:val="20"/>
              </w:rPr>
            </w:pPr>
          </w:p>
        </w:tc>
        <w:tc>
          <w:tcPr>
            <w:tcW w:w="771" w:type="pct"/>
            <w:vMerge/>
            <w:vAlign w:val="center"/>
            <w:hideMark/>
          </w:tcPr>
          <w:p w14:paraId="57B02EB0" w14:textId="77777777" w:rsidR="00837A12" w:rsidRPr="00C863C8" w:rsidRDefault="00837A12" w:rsidP="007C5766">
            <w:pPr>
              <w:widowControl/>
              <w:ind w:firstLineChars="0" w:firstLine="0"/>
              <w:jc w:val="center"/>
              <w:rPr>
                <w:rFonts w:eastAsia="宋体" w:cs="Times New Roman"/>
                <w:b/>
                <w:bCs/>
                <w:color w:val="000000"/>
                <w:kern w:val="0"/>
                <w:sz w:val="20"/>
                <w:szCs w:val="20"/>
              </w:rPr>
            </w:pPr>
          </w:p>
        </w:tc>
        <w:tc>
          <w:tcPr>
            <w:tcW w:w="1453" w:type="pct"/>
            <w:shd w:val="clear" w:color="auto" w:fill="auto"/>
            <w:vAlign w:val="center"/>
            <w:hideMark/>
          </w:tcPr>
          <w:p w14:paraId="1CFBEA29" w14:textId="77777777" w:rsidR="00837A12" w:rsidRPr="00C863C8" w:rsidRDefault="00837A12" w:rsidP="007C5766">
            <w:pPr>
              <w:ind w:firstLineChars="0" w:firstLine="0"/>
              <w:jc w:val="center"/>
              <w:rPr>
                <w:rFonts w:eastAsia="宋体" w:cs="Times New Roman"/>
                <w:sz w:val="20"/>
                <w:szCs w:val="20"/>
              </w:rPr>
            </w:pPr>
            <w:r w:rsidRPr="00C863C8">
              <w:rPr>
                <w:rFonts w:eastAsia="宋体" w:cs="Times New Roman"/>
                <w:sz w:val="20"/>
                <w:szCs w:val="20"/>
              </w:rPr>
              <w:t>水利设施维修覆盖率</w:t>
            </w:r>
          </w:p>
        </w:tc>
        <w:tc>
          <w:tcPr>
            <w:tcW w:w="600" w:type="pct"/>
            <w:shd w:val="clear" w:color="000000" w:fill="FFFFFF"/>
            <w:vAlign w:val="center"/>
            <w:hideMark/>
          </w:tcPr>
          <w:p w14:paraId="0752E0AB" w14:textId="77777777" w:rsidR="00837A12" w:rsidRPr="00C863C8" w:rsidRDefault="00837A12" w:rsidP="007C5766">
            <w:pPr>
              <w:widowControl/>
              <w:ind w:firstLineChars="0" w:firstLine="0"/>
              <w:jc w:val="center"/>
              <w:rPr>
                <w:rFonts w:eastAsia="宋体" w:cs="Times New Roman"/>
                <w:color w:val="000000"/>
                <w:kern w:val="0"/>
                <w:sz w:val="20"/>
                <w:szCs w:val="20"/>
              </w:rPr>
            </w:pPr>
            <w:r w:rsidRPr="00C863C8">
              <w:rPr>
                <w:rFonts w:eastAsia="微软雅黑" w:cs="Times New Roman"/>
                <w:color w:val="000000"/>
                <w:sz w:val="20"/>
                <w:szCs w:val="20"/>
              </w:rPr>
              <w:t>6.00</w:t>
            </w:r>
          </w:p>
        </w:tc>
        <w:tc>
          <w:tcPr>
            <w:tcW w:w="599" w:type="pct"/>
            <w:shd w:val="clear" w:color="000000" w:fill="FFFFFF"/>
            <w:vAlign w:val="center"/>
          </w:tcPr>
          <w:p w14:paraId="1181B553" w14:textId="679A0A9A" w:rsidR="00837A12" w:rsidRPr="00C863C8" w:rsidRDefault="00837A12" w:rsidP="007C5766">
            <w:pPr>
              <w:widowControl/>
              <w:ind w:firstLineChars="0" w:firstLine="0"/>
              <w:jc w:val="center"/>
              <w:rPr>
                <w:rFonts w:eastAsia="宋体" w:cs="Times New Roman"/>
                <w:color w:val="000000"/>
                <w:kern w:val="0"/>
                <w:sz w:val="20"/>
                <w:szCs w:val="20"/>
              </w:rPr>
            </w:pPr>
            <w:r w:rsidRPr="00C863C8">
              <w:rPr>
                <w:rFonts w:cs="Times New Roman"/>
                <w:sz w:val="20"/>
                <w:szCs w:val="20"/>
              </w:rPr>
              <w:t>6.00</w:t>
            </w:r>
          </w:p>
        </w:tc>
        <w:tc>
          <w:tcPr>
            <w:tcW w:w="727" w:type="pct"/>
            <w:shd w:val="clear" w:color="000000" w:fill="FFFFFF"/>
            <w:vAlign w:val="center"/>
          </w:tcPr>
          <w:p w14:paraId="3815E348" w14:textId="77777777" w:rsidR="00837A12" w:rsidRPr="00C863C8" w:rsidRDefault="00837A12" w:rsidP="007C5766">
            <w:pPr>
              <w:widowControl/>
              <w:ind w:firstLineChars="0" w:firstLine="0"/>
              <w:jc w:val="center"/>
              <w:rPr>
                <w:rFonts w:eastAsia="宋体" w:cs="Times New Roman"/>
                <w:color w:val="000000"/>
                <w:kern w:val="0"/>
                <w:sz w:val="20"/>
                <w:szCs w:val="20"/>
              </w:rPr>
            </w:pPr>
            <w:r w:rsidRPr="00C863C8">
              <w:rPr>
                <w:rFonts w:cs="Times New Roman"/>
                <w:sz w:val="20"/>
                <w:szCs w:val="20"/>
              </w:rPr>
              <w:t>100.00%</w:t>
            </w:r>
          </w:p>
        </w:tc>
      </w:tr>
      <w:tr w:rsidR="00837A12" w:rsidRPr="00C863C8" w14:paraId="69C42C57" w14:textId="77777777" w:rsidTr="00B21F4C">
        <w:trPr>
          <w:trHeight w:val="567"/>
          <w:jc w:val="center"/>
        </w:trPr>
        <w:tc>
          <w:tcPr>
            <w:tcW w:w="850" w:type="pct"/>
            <w:vMerge/>
            <w:vAlign w:val="center"/>
            <w:hideMark/>
          </w:tcPr>
          <w:p w14:paraId="00FB7A42" w14:textId="77777777" w:rsidR="00837A12" w:rsidRPr="00C863C8" w:rsidRDefault="00837A12" w:rsidP="007C5766">
            <w:pPr>
              <w:spacing w:after="120"/>
              <w:ind w:firstLine="402"/>
              <w:jc w:val="center"/>
              <w:rPr>
                <w:rFonts w:eastAsia="宋体" w:cs="Times New Roman"/>
                <w:b/>
                <w:bCs/>
                <w:color w:val="000000"/>
                <w:kern w:val="0"/>
                <w:sz w:val="20"/>
                <w:szCs w:val="20"/>
              </w:rPr>
            </w:pPr>
          </w:p>
        </w:tc>
        <w:tc>
          <w:tcPr>
            <w:tcW w:w="771" w:type="pct"/>
            <w:vMerge/>
            <w:vAlign w:val="center"/>
            <w:hideMark/>
          </w:tcPr>
          <w:p w14:paraId="4A8DD718" w14:textId="77777777" w:rsidR="00837A12" w:rsidRPr="00C863C8" w:rsidRDefault="00837A12" w:rsidP="007C5766">
            <w:pPr>
              <w:widowControl/>
              <w:ind w:firstLineChars="0" w:firstLine="0"/>
              <w:jc w:val="center"/>
              <w:rPr>
                <w:rFonts w:eastAsia="宋体" w:cs="Times New Roman"/>
                <w:b/>
                <w:bCs/>
                <w:color w:val="000000"/>
                <w:kern w:val="0"/>
                <w:sz w:val="20"/>
                <w:szCs w:val="20"/>
              </w:rPr>
            </w:pPr>
          </w:p>
        </w:tc>
        <w:tc>
          <w:tcPr>
            <w:tcW w:w="1453" w:type="pct"/>
            <w:shd w:val="clear" w:color="auto" w:fill="auto"/>
            <w:vAlign w:val="center"/>
            <w:hideMark/>
          </w:tcPr>
          <w:p w14:paraId="3E819880" w14:textId="77777777" w:rsidR="00837A12" w:rsidRPr="00C863C8" w:rsidRDefault="00837A12" w:rsidP="007C5766">
            <w:pPr>
              <w:ind w:firstLineChars="0" w:firstLine="0"/>
              <w:jc w:val="center"/>
              <w:rPr>
                <w:rFonts w:eastAsia="宋体" w:cs="Times New Roman"/>
                <w:sz w:val="20"/>
                <w:szCs w:val="20"/>
              </w:rPr>
            </w:pPr>
            <w:r w:rsidRPr="00C863C8">
              <w:rPr>
                <w:rFonts w:eastAsia="宋体" w:cs="Times New Roman"/>
                <w:sz w:val="20"/>
                <w:szCs w:val="20"/>
              </w:rPr>
              <w:t>水利设施可持续性</w:t>
            </w:r>
          </w:p>
        </w:tc>
        <w:tc>
          <w:tcPr>
            <w:tcW w:w="600" w:type="pct"/>
            <w:shd w:val="clear" w:color="000000" w:fill="FFFFFF"/>
            <w:vAlign w:val="center"/>
            <w:hideMark/>
          </w:tcPr>
          <w:p w14:paraId="0CC43135" w14:textId="77777777" w:rsidR="00837A12" w:rsidRPr="00C863C8" w:rsidRDefault="00837A12" w:rsidP="007C5766">
            <w:pPr>
              <w:widowControl/>
              <w:ind w:firstLineChars="0" w:firstLine="0"/>
              <w:jc w:val="center"/>
              <w:rPr>
                <w:rFonts w:eastAsia="宋体" w:cs="Times New Roman"/>
                <w:color w:val="000000"/>
                <w:kern w:val="0"/>
                <w:sz w:val="20"/>
                <w:szCs w:val="20"/>
              </w:rPr>
            </w:pPr>
            <w:r w:rsidRPr="00C863C8">
              <w:rPr>
                <w:rFonts w:eastAsia="微软雅黑" w:cs="Times New Roman"/>
                <w:color w:val="000000"/>
                <w:sz w:val="20"/>
                <w:szCs w:val="20"/>
              </w:rPr>
              <w:t>6.00</w:t>
            </w:r>
          </w:p>
        </w:tc>
        <w:tc>
          <w:tcPr>
            <w:tcW w:w="599" w:type="pct"/>
            <w:shd w:val="clear" w:color="000000" w:fill="FFFFFF"/>
            <w:vAlign w:val="center"/>
          </w:tcPr>
          <w:p w14:paraId="5DA07566" w14:textId="77777777" w:rsidR="00837A12" w:rsidRPr="00C863C8" w:rsidRDefault="00837A12" w:rsidP="007C5766">
            <w:pPr>
              <w:widowControl/>
              <w:ind w:firstLineChars="0" w:firstLine="0"/>
              <w:jc w:val="center"/>
              <w:rPr>
                <w:rFonts w:eastAsia="宋体" w:cs="Times New Roman"/>
                <w:color w:val="000000"/>
                <w:kern w:val="0"/>
                <w:sz w:val="20"/>
                <w:szCs w:val="20"/>
              </w:rPr>
            </w:pPr>
            <w:r w:rsidRPr="00C863C8">
              <w:rPr>
                <w:rFonts w:cs="Times New Roman"/>
                <w:sz w:val="20"/>
                <w:szCs w:val="20"/>
              </w:rPr>
              <w:t>6.00</w:t>
            </w:r>
          </w:p>
        </w:tc>
        <w:tc>
          <w:tcPr>
            <w:tcW w:w="727" w:type="pct"/>
            <w:shd w:val="clear" w:color="000000" w:fill="FFFFFF"/>
            <w:vAlign w:val="center"/>
          </w:tcPr>
          <w:p w14:paraId="6FC4BE44" w14:textId="77777777" w:rsidR="00837A12" w:rsidRPr="00C863C8" w:rsidRDefault="00837A12" w:rsidP="007C5766">
            <w:pPr>
              <w:widowControl/>
              <w:ind w:firstLineChars="0" w:firstLine="0"/>
              <w:jc w:val="center"/>
              <w:rPr>
                <w:rFonts w:eastAsia="宋体" w:cs="Times New Roman"/>
                <w:color w:val="000000"/>
                <w:kern w:val="0"/>
                <w:sz w:val="20"/>
                <w:szCs w:val="20"/>
              </w:rPr>
            </w:pPr>
            <w:r w:rsidRPr="00C863C8">
              <w:rPr>
                <w:rFonts w:cs="Times New Roman"/>
                <w:sz w:val="20"/>
                <w:szCs w:val="20"/>
              </w:rPr>
              <w:t>93.75%</w:t>
            </w:r>
          </w:p>
        </w:tc>
      </w:tr>
      <w:tr w:rsidR="00837A12" w:rsidRPr="00C863C8" w14:paraId="5F16D0C7" w14:textId="77777777" w:rsidTr="00B21F4C">
        <w:trPr>
          <w:trHeight w:val="425"/>
          <w:jc w:val="center"/>
        </w:trPr>
        <w:tc>
          <w:tcPr>
            <w:tcW w:w="850" w:type="pct"/>
            <w:vMerge/>
            <w:shd w:val="clear" w:color="auto" w:fill="auto"/>
            <w:vAlign w:val="center"/>
            <w:hideMark/>
          </w:tcPr>
          <w:p w14:paraId="25E5E631" w14:textId="77777777" w:rsidR="00837A12" w:rsidRPr="00C863C8" w:rsidRDefault="00837A12" w:rsidP="007C5766">
            <w:pPr>
              <w:widowControl/>
              <w:ind w:firstLineChars="0" w:firstLine="0"/>
              <w:jc w:val="center"/>
              <w:rPr>
                <w:rFonts w:eastAsia="宋体" w:cs="Times New Roman"/>
                <w:b/>
                <w:bCs/>
                <w:color w:val="000000"/>
                <w:kern w:val="0"/>
                <w:sz w:val="20"/>
                <w:szCs w:val="20"/>
              </w:rPr>
            </w:pPr>
          </w:p>
        </w:tc>
        <w:tc>
          <w:tcPr>
            <w:tcW w:w="771" w:type="pct"/>
            <w:shd w:val="clear" w:color="auto" w:fill="auto"/>
            <w:vAlign w:val="center"/>
            <w:hideMark/>
          </w:tcPr>
          <w:p w14:paraId="7FBC9E71" w14:textId="77777777" w:rsidR="00837A12" w:rsidRPr="00C863C8" w:rsidRDefault="00837A12" w:rsidP="007C5766">
            <w:pPr>
              <w:widowControl/>
              <w:ind w:firstLineChars="0" w:firstLine="0"/>
              <w:jc w:val="center"/>
              <w:rPr>
                <w:rFonts w:eastAsia="宋体" w:cs="Times New Roman"/>
                <w:color w:val="000000"/>
                <w:kern w:val="0"/>
                <w:sz w:val="20"/>
                <w:szCs w:val="20"/>
              </w:rPr>
            </w:pPr>
            <w:r w:rsidRPr="00C863C8">
              <w:rPr>
                <w:rFonts w:eastAsia="宋体" w:cs="Times New Roman"/>
                <w:color w:val="000000"/>
                <w:kern w:val="0"/>
                <w:sz w:val="20"/>
                <w:szCs w:val="20"/>
              </w:rPr>
              <w:t>群众满意度</w:t>
            </w:r>
          </w:p>
        </w:tc>
        <w:tc>
          <w:tcPr>
            <w:tcW w:w="1453" w:type="pct"/>
            <w:shd w:val="clear" w:color="auto" w:fill="auto"/>
            <w:vAlign w:val="center"/>
            <w:hideMark/>
          </w:tcPr>
          <w:p w14:paraId="0217618C" w14:textId="77777777" w:rsidR="00837A12" w:rsidRPr="00C863C8" w:rsidRDefault="00837A12" w:rsidP="007C5766">
            <w:pPr>
              <w:widowControl/>
              <w:ind w:firstLineChars="0" w:firstLine="0"/>
              <w:jc w:val="center"/>
              <w:rPr>
                <w:rFonts w:eastAsia="宋体" w:cs="Times New Roman"/>
                <w:color w:val="000000"/>
                <w:kern w:val="0"/>
                <w:sz w:val="20"/>
                <w:szCs w:val="20"/>
              </w:rPr>
            </w:pPr>
            <w:r w:rsidRPr="00C863C8">
              <w:rPr>
                <w:rFonts w:eastAsia="宋体" w:cs="Times New Roman"/>
                <w:color w:val="000000"/>
                <w:kern w:val="0"/>
                <w:sz w:val="20"/>
                <w:szCs w:val="20"/>
              </w:rPr>
              <w:t>群众满意度</w:t>
            </w:r>
          </w:p>
        </w:tc>
        <w:tc>
          <w:tcPr>
            <w:tcW w:w="600" w:type="pct"/>
            <w:shd w:val="clear" w:color="auto" w:fill="auto"/>
            <w:vAlign w:val="center"/>
            <w:hideMark/>
          </w:tcPr>
          <w:p w14:paraId="5605DB26" w14:textId="77777777" w:rsidR="00837A12" w:rsidRPr="00C863C8" w:rsidRDefault="00837A12" w:rsidP="007C5766">
            <w:pPr>
              <w:widowControl/>
              <w:ind w:firstLineChars="0" w:firstLine="0"/>
              <w:jc w:val="center"/>
              <w:rPr>
                <w:rFonts w:eastAsia="宋体" w:cs="Times New Roman"/>
                <w:color w:val="000000"/>
                <w:kern w:val="0"/>
                <w:sz w:val="20"/>
                <w:szCs w:val="20"/>
              </w:rPr>
            </w:pPr>
            <w:r w:rsidRPr="00C863C8">
              <w:rPr>
                <w:rFonts w:eastAsia="微软雅黑" w:cs="Times New Roman"/>
                <w:color w:val="000000"/>
                <w:sz w:val="20"/>
                <w:szCs w:val="20"/>
              </w:rPr>
              <w:t>6.00</w:t>
            </w:r>
          </w:p>
        </w:tc>
        <w:tc>
          <w:tcPr>
            <w:tcW w:w="599" w:type="pct"/>
            <w:vAlign w:val="center"/>
          </w:tcPr>
          <w:p w14:paraId="39B52FDA" w14:textId="77777777" w:rsidR="00837A12" w:rsidRPr="00C863C8" w:rsidRDefault="00837A12" w:rsidP="007C5766">
            <w:pPr>
              <w:widowControl/>
              <w:ind w:firstLineChars="0" w:firstLine="0"/>
              <w:jc w:val="center"/>
              <w:rPr>
                <w:rFonts w:eastAsia="宋体" w:cs="Times New Roman"/>
                <w:color w:val="000000"/>
                <w:kern w:val="0"/>
                <w:sz w:val="20"/>
                <w:szCs w:val="20"/>
              </w:rPr>
            </w:pPr>
            <w:r w:rsidRPr="00C863C8">
              <w:rPr>
                <w:rFonts w:cs="Times New Roman"/>
                <w:sz w:val="20"/>
                <w:szCs w:val="20"/>
              </w:rPr>
              <w:t>4.80</w:t>
            </w:r>
          </w:p>
        </w:tc>
        <w:tc>
          <w:tcPr>
            <w:tcW w:w="727" w:type="pct"/>
            <w:vAlign w:val="center"/>
          </w:tcPr>
          <w:p w14:paraId="76F99004" w14:textId="77777777" w:rsidR="00837A12" w:rsidRPr="00C863C8" w:rsidRDefault="00837A12" w:rsidP="007C5766">
            <w:pPr>
              <w:widowControl/>
              <w:ind w:firstLineChars="0" w:firstLine="0"/>
              <w:jc w:val="center"/>
              <w:rPr>
                <w:rFonts w:eastAsia="宋体" w:cs="Times New Roman"/>
                <w:color w:val="000000"/>
                <w:kern w:val="0"/>
                <w:sz w:val="20"/>
                <w:szCs w:val="20"/>
              </w:rPr>
            </w:pPr>
            <w:r w:rsidRPr="00C863C8">
              <w:rPr>
                <w:rFonts w:cs="Times New Roman"/>
                <w:sz w:val="20"/>
                <w:szCs w:val="20"/>
              </w:rPr>
              <w:t>80.00%</w:t>
            </w:r>
          </w:p>
        </w:tc>
      </w:tr>
    </w:tbl>
    <w:p w14:paraId="1ABA74E0" w14:textId="77777777" w:rsidR="00846782" w:rsidRPr="00C863C8" w:rsidRDefault="00846782" w:rsidP="00846782">
      <w:pPr>
        <w:spacing w:after="120"/>
        <w:ind w:firstLine="640"/>
        <w:rPr>
          <w:rFonts w:cs="Times New Roman"/>
        </w:rPr>
      </w:pPr>
    </w:p>
    <w:p w14:paraId="09544EB8" w14:textId="77A89DCB" w:rsidR="00837A12" w:rsidRPr="00C863C8" w:rsidRDefault="00837A12" w:rsidP="003653D2">
      <w:pPr>
        <w:ind w:firstLine="640"/>
        <w:rPr>
          <w:rFonts w:cs="Times New Roman"/>
        </w:rPr>
      </w:pPr>
      <w:r w:rsidRPr="00C863C8">
        <w:rPr>
          <w:rFonts w:cs="Times New Roman"/>
        </w:rPr>
        <w:t>（</w:t>
      </w:r>
      <w:r w:rsidRPr="00C863C8">
        <w:rPr>
          <w:rFonts w:cs="Times New Roman"/>
        </w:rPr>
        <w:t>1</w:t>
      </w:r>
      <w:r w:rsidRPr="00C863C8">
        <w:rPr>
          <w:rFonts w:cs="Times New Roman"/>
        </w:rPr>
        <w:t>）资金使用率</w:t>
      </w:r>
    </w:p>
    <w:p w14:paraId="025C95F4" w14:textId="031669C8" w:rsidR="00837A12" w:rsidRPr="00C863C8" w:rsidRDefault="00837A12" w:rsidP="003653D2">
      <w:pPr>
        <w:ind w:firstLine="640"/>
        <w:rPr>
          <w:rFonts w:cs="Times New Roman"/>
        </w:rPr>
      </w:pPr>
      <w:r w:rsidRPr="00C863C8">
        <w:rPr>
          <w:rFonts w:cs="Times New Roman"/>
        </w:rPr>
        <w:t>资金使用率权重</w:t>
      </w:r>
      <w:r w:rsidRPr="00C863C8">
        <w:rPr>
          <w:rFonts w:cs="Times New Roman"/>
        </w:rPr>
        <w:t>6.00</w:t>
      </w:r>
      <w:r w:rsidRPr="00C863C8">
        <w:rPr>
          <w:rFonts w:cs="Times New Roman"/>
        </w:rPr>
        <w:t>分，实际得分</w:t>
      </w:r>
      <w:r w:rsidRPr="00C863C8">
        <w:rPr>
          <w:rFonts w:cs="Times New Roman"/>
        </w:rPr>
        <w:t>5.</w:t>
      </w:r>
      <w:r w:rsidR="00275F7F">
        <w:rPr>
          <w:rFonts w:cs="Times New Roman"/>
        </w:rPr>
        <w:t>26</w:t>
      </w:r>
      <w:r w:rsidRPr="00C863C8">
        <w:rPr>
          <w:rFonts w:cs="Times New Roman"/>
        </w:rPr>
        <w:t>分，得分率</w:t>
      </w:r>
      <w:r w:rsidR="00275F7F">
        <w:rPr>
          <w:rFonts w:cs="Times New Roman"/>
        </w:rPr>
        <w:t>87.67</w:t>
      </w:r>
      <w:r w:rsidRPr="00C863C8">
        <w:rPr>
          <w:rFonts w:cs="Times New Roman"/>
        </w:rPr>
        <w:t>%</w:t>
      </w:r>
      <w:r w:rsidRPr="00C863C8">
        <w:rPr>
          <w:rFonts w:cs="Times New Roman"/>
        </w:rPr>
        <w:t>。根据预算设置总分配</w:t>
      </w:r>
      <w:r w:rsidR="00967F46" w:rsidRPr="00C863C8">
        <w:rPr>
          <w:rFonts w:cs="Times New Roman"/>
        </w:rPr>
        <w:t>水利工程维修基金</w:t>
      </w:r>
      <w:r w:rsidRPr="00C863C8">
        <w:rPr>
          <w:rFonts w:cs="Times New Roman"/>
        </w:rPr>
        <w:t>为</w:t>
      </w:r>
      <w:r w:rsidRPr="00C863C8">
        <w:rPr>
          <w:rFonts w:cs="Times New Roman"/>
        </w:rPr>
        <w:t>4</w:t>
      </w:r>
      <w:r w:rsidR="00275F7F">
        <w:rPr>
          <w:rFonts w:cs="Times New Roman"/>
        </w:rPr>
        <w:t>9</w:t>
      </w:r>
      <w:r w:rsidRPr="00C863C8">
        <w:rPr>
          <w:rFonts w:cs="Times New Roman"/>
        </w:rPr>
        <w:t>7.85</w:t>
      </w:r>
      <w:r w:rsidRPr="00C863C8">
        <w:rPr>
          <w:rFonts w:cs="Times New Roman"/>
        </w:rPr>
        <w:t>万元，实际分配（截止</w:t>
      </w:r>
      <w:r w:rsidRPr="00C863C8">
        <w:rPr>
          <w:rFonts w:cs="Times New Roman"/>
        </w:rPr>
        <w:t>2020</w:t>
      </w:r>
      <w:r w:rsidRPr="00C863C8">
        <w:rPr>
          <w:rFonts w:cs="Times New Roman"/>
        </w:rPr>
        <w:t>年</w:t>
      </w:r>
      <w:r w:rsidRPr="00C863C8">
        <w:rPr>
          <w:rFonts w:cs="Times New Roman"/>
        </w:rPr>
        <w:t>12</w:t>
      </w:r>
      <w:r w:rsidRPr="00C863C8">
        <w:rPr>
          <w:rFonts w:cs="Times New Roman"/>
        </w:rPr>
        <w:t>月</w:t>
      </w:r>
      <w:r w:rsidRPr="00C863C8">
        <w:rPr>
          <w:rFonts w:cs="Times New Roman"/>
        </w:rPr>
        <w:t>31</w:t>
      </w:r>
      <w:r w:rsidRPr="00C863C8">
        <w:rPr>
          <w:rFonts w:cs="Times New Roman"/>
        </w:rPr>
        <w:t>日）金额为</w:t>
      </w:r>
      <w:r w:rsidRPr="00C863C8">
        <w:rPr>
          <w:rFonts w:cs="Times New Roman"/>
        </w:rPr>
        <w:t>43</w:t>
      </w:r>
      <w:r w:rsidR="00275F7F">
        <w:rPr>
          <w:rFonts w:cs="Times New Roman"/>
        </w:rPr>
        <w:t>6</w:t>
      </w:r>
      <w:r w:rsidRPr="00C863C8">
        <w:rPr>
          <w:rFonts w:cs="Times New Roman"/>
        </w:rPr>
        <w:t>.</w:t>
      </w:r>
      <w:r w:rsidR="00275F7F">
        <w:rPr>
          <w:rFonts w:cs="Times New Roman"/>
        </w:rPr>
        <w:t>64</w:t>
      </w:r>
      <w:r w:rsidRPr="00C863C8">
        <w:rPr>
          <w:rFonts w:cs="Times New Roman"/>
        </w:rPr>
        <w:t>万</w:t>
      </w:r>
      <w:r w:rsidRPr="00C863C8">
        <w:rPr>
          <w:rFonts w:cs="Times New Roman"/>
        </w:rPr>
        <w:lastRenderedPageBreak/>
        <w:t>元，资金使用率为</w:t>
      </w:r>
      <w:r w:rsidR="00275F7F">
        <w:rPr>
          <w:rFonts w:cs="Times New Roman"/>
        </w:rPr>
        <w:t>87.67</w:t>
      </w:r>
      <w:r w:rsidRPr="00C863C8">
        <w:rPr>
          <w:rFonts w:cs="Times New Roman"/>
        </w:rPr>
        <w:t>%</w:t>
      </w:r>
      <w:r w:rsidRPr="00C863C8">
        <w:rPr>
          <w:rFonts w:cs="Times New Roman"/>
        </w:rPr>
        <w:t>。根据指标赋值，计算该指标得分</w:t>
      </w:r>
      <w:r w:rsidRPr="00C863C8">
        <w:rPr>
          <w:rFonts w:cs="Times New Roman"/>
        </w:rPr>
        <w:t>5.</w:t>
      </w:r>
      <w:r w:rsidR="00275F7F">
        <w:rPr>
          <w:rFonts w:cs="Times New Roman"/>
        </w:rPr>
        <w:t>26</w:t>
      </w:r>
      <w:r w:rsidRPr="00C863C8">
        <w:rPr>
          <w:rFonts w:cs="Times New Roman"/>
        </w:rPr>
        <w:t>分。</w:t>
      </w:r>
    </w:p>
    <w:p w14:paraId="34F17274" w14:textId="77777777" w:rsidR="00837A12" w:rsidRPr="00C863C8" w:rsidRDefault="00837A12" w:rsidP="003653D2">
      <w:pPr>
        <w:ind w:firstLine="640"/>
        <w:rPr>
          <w:rFonts w:cs="Times New Roman"/>
        </w:rPr>
      </w:pPr>
      <w:r w:rsidRPr="00C863C8">
        <w:rPr>
          <w:rFonts w:cs="Times New Roman"/>
        </w:rPr>
        <w:t>（</w:t>
      </w:r>
      <w:r w:rsidRPr="00C863C8">
        <w:rPr>
          <w:rFonts w:cs="Times New Roman"/>
        </w:rPr>
        <w:t>2</w:t>
      </w:r>
      <w:r w:rsidRPr="00C863C8">
        <w:rPr>
          <w:rFonts w:cs="Times New Roman"/>
        </w:rPr>
        <w:t>）环境友好性</w:t>
      </w:r>
    </w:p>
    <w:p w14:paraId="2DC0AA8E" w14:textId="0789E33A" w:rsidR="00837A12" w:rsidRPr="00C863C8" w:rsidRDefault="00795C18" w:rsidP="003653D2">
      <w:pPr>
        <w:ind w:firstLine="640"/>
        <w:rPr>
          <w:rFonts w:cs="Times New Roman"/>
        </w:rPr>
      </w:pPr>
      <w:r w:rsidRPr="00C863C8">
        <w:rPr>
          <w:rFonts w:cs="Times New Roman"/>
        </w:rPr>
        <w:t>环境友好性</w:t>
      </w:r>
      <w:r w:rsidR="00837A12" w:rsidRPr="00C863C8">
        <w:rPr>
          <w:rFonts w:cs="Times New Roman"/>
        </w:rPr>
        <w:t>权重</w:t>
      </w:r>
      <w:r w:rsidR="00837A12" w:rsidRPr="00C863C8">
        <w:rPr>
          <w:rFonts w:cs="Times New Roman"/>
        </w:rPr>
        <w:t>6.00</w:t>
      </w:r>
      <w:r w:rsidR="00837A12" w:rsidRPr="00C863C8">
        <w:rPr>
          <w:rFonts w:cs="Times New Roman"/>
        </w:rPr>
        <w:t>分，实际得分</w:t>
      </w:r>
      <w:r w:rsidR="00837A12" w:rsidRPr="00C863C8">
        <w:rPr>
          <w:rFonts w:cs="Times New Roman"/>
        </w:rPr>
        <w:t>6.00</w:t>
      </w:r>
      <w:r w:rsidR="00837A12" w:rsidRPr="00C863C8">
        <w:rPr>
          <w:rFonts w:cs="Times New Roman"/>
        </w:rPr>
        <w:t>分，得分率</w:t>
      </w:r>
      <w:r w:rsidR="00837A12" w:rsidRPr="00C863C8">
        <w:rPr>
          <w:rFonts w:cs="Times New Roman"/>
        </w:rPr>
        <w:t>100.00%</w:t>
      </w:r>
      <w:r w:rsidR="00837A12" w:rsidRPr="00C863C8">
        <w:rPr>
          <w:rFonts w:cs="Times New Roman"/>
        </w:rPr>
        <w:t>。实地调研中未发现维修处环境破坏情况，故</w:t>
      </w:r>
      <w:r w:rsidR="00B21F4C" w:rsidRPr="00C863C8">
        <w:rPr>
          <w:rFonts w:cs="Times New Roman"/>
        </w:rPr>
        <w:t>未扣</w:t>
      </w:r>
      <w:r w:rsidR="003C27DE" w:rsidRPr="00C863C8">
        <w:rPr>
          <w:rFonts w:cs="Times New Roman"/>
        </w:rPr>
        <w:t>分</w:t>
      </w:r>
      <w:r w:rsidR="00837A12" w:rsidRPr="00C863C8">
        <w:rPr>
          <w:rFonts w:cs="Times New Roman"/>
        </w:rPr>
        <w:t>。</w:t>
      </w:r>
    </w:p>
    <w:p w14:paraId="535BCEF8" w14:textId="77777777" w:rsidR="00837A12" w:rsidRPr="00C863C8" w:rsidRDefault="00837A12" w:rsidP="003653D2">
      <w:pPr>
        <w:ind w:firstLine="640"/>
        <w:rPr>
          <w:rFonts w:cs="Times New Roman"/>
        </w:rPr>
      </w:pPr>
      <w:r w:rsidRPr="00C863C8">
        <w:rPr>
          <w:rFonts w:cs="Times New Roman"/>
        </w:rPr>
        <w:t>（</w:t>
      </w:r>
      <w:r w:rsidRPr="00C863C8">
        <w:rPr>
          <w:rFonts w:cs="Times New Roman"/>
        </w:rPr>
        <w:t>3</w:t>
      </w:r>
      <w:r w:rsidRPr="00C863C8">
        <w:rPr>
          <w:rFonts w:cs="Times New Roman"/>
        </w:rPr>
        <w:t>）水利设施维修覆盖率</w:t>
      </w:r>
    </w:p>
    <w:p w14:paraId="041FE194" w14:textId="1843AF4B" w:rsidR="00837A12" w:rsidRPr="00C863C8" w:rsidRDefault="00846782" w:rsidP="003653D2">
      <w:pPr>
        <w:ind w:firstLine="640"/>
        <w:rPr>
          <w:rFonts w:cs="Times New Roman"/>
        </w:rPr>
      </w:pPr>
      <w:r w:rsidRPr="00C863C8">
        <w:rPr>
          <w:rFonts w:cs="Times New Roman"/>
        </w:rPr>
        <w:t>水利设施维修覆盖率</w:t>
      </w:r>
      <w:r w:rsidR="00837A12" w:rsidRPr="00C863C8">
        <w:rPr>
          <w:rFonts w:cs="Times New Roman"/>
        </w:rPr>
        <w:t>权重</w:t>
      </w:r>
      <w:r w:rsidR="00837A12" w:rsidRPr="00C863C8">
        <w:rPr>
          <w:rFonts w:cs="Times New Roman"/>
        </w:rPr>
        <w:t>6.00</w:t>
      </w:r>
      <w:r w:rsidR="00837A12" w:rsidRPr="00C863C8">
        <w:rPr>
          <w:rFonts w:cs="Times New Roman"/>
        </w:rPr>
        <w:t>分，实际得分</w:t>
      </w:r>
      <w:r w:rsidR="00837A12" w:rsidRPr="00C863C8">
        <w:rPr>
          <w:rFonts w:cs="Times New Roman"/>
        </w:rPr>
        <w:t>6.00</w:t>
      </w:r>
      <w:r w:rsidR="00837A12" w:rsidRPr="00C863C8">
        <w:rPr>
          <w:rFonts w:cs="Times New Roman"/>
        </w:rPr>
        <w:t>分，得分率</w:t>
      </w:r>
      <w:r w:rsidR="00837A12" w:rsidRPr="00C863C8">
        <w:rPr>
          <w:rFonts w:cs="Times New Roman"/>
        </w:rPr>
        <w:t>100.00%</w:t>
      </w:r>
      <w:r w:rsidR="00837A12" w:rsidRPr="00C863C8">
        <w:rPr>
          <w:rFonts w:cs="Times New Roman"/>
        </w:rPr>
        <w:t>。该水利维修项目覆盖绵竹市</w:t>
      </w:r>
      <w:r w:rsidR="00837A12" w:rsidRPr="00C863C8">
        <w:rPr>
          <w:rFonts w:cs="Times New Roman"/>
        </w:rPr>
        <w:t>12</w:t>
      </w:r>
      <w:r w:rsidR="00837A12" w:rsidRPr="00C863C8">
        <w:rPr>
          <w:rFonts w:cs="Times New Roman"/>
        </w:rPr>
        <w:t>个镇（街道），实现资金全覆盖，故</w:t>
      </w:r>
      <w:r w:rsidR="00B21F4C" w:rsidRPr="00C863C8">
        <w:rPr>
          <w:rFonts w:cs="Times New Roman"/>
        </w:rPr>
        <w:t>未扣</w:t>
      </w:r>
      <w:r w:rsidR="003C27DE" w:rsidRPr="00C863C8">
        <w:rPr>
          <w:rFonts w:cs="Times New Roman"/>
        </w:rPr>
        <w:t>分</w:t>
      </w:r>
      <w:r w:rsidR="00837A12" w:rsidRPr="00C863C8">
        <w:rPr>
          <w:rFonts w:cs="Times New Roman"/>
        </w:rPr>
        <w:t>。</w:t>
      </w:r>
    </w:p>
    <w:p w14:paraId="561DAA4E" w14:textId="77777777" w:rsidR="00837A12" w:rsidRPr="00C863C8" w:rsidRDefault="00837A12" w:rsidP="003653D2">
      <w:pPr>
        <w:ind w:firstLine="640"/>
        <w:rPr>
          <w:rFonts w:cs="Times New Roman"/>
        </w:rPr>
      </w:pPr>
      <w:r w:rsidRPr="00C863C8">
        <w:rPr>
          <w:rFonts w:cs="Times New Roman"/>
        </w:rPr>
        <w:t>（</w:t>
      </w:r>
      <w:r w:rsidRPr="00C863C8">
        <w:rPr>
          <w:rFonts w:cs="Times New Roman"/>
        </w:rPr>
        <w:t>4</w:t>
      </w:r>
      <w:r w:rsidRPr="00C863C8">
        <w:rPr>
          <w:rFonts w:cs="Times New Roman"/>
        </w:rPr>
        <w:t>）水利设施可持续性</w:t>
      </w:r>
    </w:p>
    <w:p w14:paraId="4B1B4D60" w14:textId="385540DB" w:rsidR="00837A12" w:rsidRPr="00C863C8" w:rsidRDefault="00837A12" w:rsidP="003653D2">
      <w:pPr>
        <w:ind w:firstLine="640"/>
        <w:rPr>
          <w:rFonts w:cs="Times New Roman"/>
        </w:rPr>
      </w:pPr>
      <w:r w:rsidRPr="00C863C8">
        <w:rPr>
          <w:rFonts w:cs="Times New Roman"/>
        </w:rPr>
        <w:t>水利设施可持续性权重</w:t>
      </w:r>
      <w:r w:rsidRPr="00C863C8">
        <w:rPr>
          <w:rFonts w:cs="Times New Roman"/>
        </w:rPr>
        <w:t>6.00</w:t>
      </w:r>
      <w:r w:rsidRPr="00C863C8">
        <w:rPr>
          <w:rFonts w:cs="Times New Roman"/>
        </w:rPr>
        <w:t>分，实际得分</w:t>
      </w:r>
      <w:r w:rsidRPr="00C863C8">
        <w:rPr>
          <w:rFonts w:cs="Times New Roman"/>
        </w:rPr>
        <w:t>6.00</w:t>
      </w:r>
      <w:r w:rsidRPr="00C863C8">
        <w:rPr>
          <w:rFonts w:cs="Times New Roman"/>
        </w:rPr>
        <w:t>分，得分率</w:t>
      </w:r>
      <w:r w:rsidRPr="00C863C8">
        <w:rPr>
          <w:rFonts w:cs="Times New Roman"/>
        </w:rPr>
        <w:t>100.00%</w:t>
      </w:r>
      <w:r w:rsidRPr="00C863C8">
        <w:rPr>
          <w:rFonts w:cs="Times New Roman"/>
        </w:rPr>
        <w:t>。维修的水利设施中项目的可持续性较高，未见项目有临时搭建项目</w:t>
      </w:r>
      <w:r w:rsidR="00B21F4C" w:rsidRPr="00C863C8">
        <w:rPr>
          <w:rFonts w:cs="Times New Roman"/>
        </w:rPr>
        <w:t>情况</w:t>
      </w:r>
      <w:r w:rsidRPr="00C863C8">
        <w:rPr>
          <w:rFonts w:cs="Times New Roman"/>
        </w:rPr>
        <w:t>出现，故</w:t>
      </w:r>
      <w:r w:rsidR="00B21F4C" w:rsidRPr="00C863C8">
        <w:rPr>
          <w:rFonts w:cs="Times New Roman"/>
        </w:rPr>
        <w:t>未扣分</w:t>
      </w:r>
      <w:r w:rsidRPr="00C863C8">
        <w:rPr>
          <w:rFonts w:cs="Times New Roman"/>
        </w:rPr>
        <w:t>。</w:t>
      </w:r>
    </w:p>
    <w:p w14:paraId="717429F3" w14:textId="77777777" w:rsidR="00837A12" w:rsidRPr="00C863C8" w:rsidRDefault="00837A12" w:rsidP="003653D2">
      <w:pPr>
        <w:ind w:firstLine="640"/>
        <w:rPr>
          <w:rFonts w:cs="Times New Roman"/>
        </w:rPr>
      </w:pPr>
      <w:r w:rsidRPr="00C863C8">
        <w:rPr>
          <w:rFonts w:cs="Times New Roman"/>
        </w:rPr>
        <w:t>（</w:t>
      </w:r>
      <w:r w:rsidRPr="00C863C8">
        <w:rPr>
          <w:rFonts w:cs="Times New Roman"/>
        </w:rPr>
        <w:t>5</w:t>
      </w:r>
      <w:r w:rsidRPr="00C863C8">
        <w:rPr>
          <w:rFonts w:cs="Times New Roman"/>
        </w:rPr>
        <w:t>）群众满意度</w:t>
      </w:r>
    </w:p>
    <w:p w14:paraId="6B830F1B" w14:textId="49671658" w:rsidR="00C907CB" w:rsidRPr="00C863C8" w:rsidRDefault="00837A12" w:rsidP="003653D2">
      <w:pPr>
        <w:ind w:firstLine="640"/>
        <w:rPr>
          <w:rFonts w:cs="Times New Roman"/>
        </w:rPr>
      </w:pPr>
      <w:r w:rsidRPr="00C863C8">
        <w:rPr>
          <w:rFonts w:cs="Times New Roman"/>
        </w:rPr>
        <w:t>城乡居民满意度权重</w:t>
      </w:r>
      <w:r w:rsidRPr="00C863C8">
        <w:rPr>
          <w:rFonts w:cs="Times New Roman"/>
        </w:rPr>
        <w:t>6.00</w:t>
      </w:r>
      <w:r w:rsidRPr="00C863C8">
        <w:rPr>
          <w:rFonts w:cs="Times New Roman"/>
        </w:rPr>
        <w:t>分，实际得分</w:t>
      </w:r>
      <w:r w:rsidRPr="00C863C8">
        <w:rPr>
          <w:rFonts w:cs="Times New Roman"/>
        </w:rPr>
        <w:t>4.80</w:t>
      </w:r>
      <w:r w:rsidRPr="00C863C8">
        <w:rPr>
          <w:rFonts w:cs="Times New Roman"/>
        </w:rPr>
        <w:t>分，得分率</w:t>
      </w:r>
      <w:r w:rsidRPr="00C863C8">
        <w:rPr>
          <w:rFonts w:cs="Times New Roman"/>
        </w:rPr>
        <w:t>80.00%</w:t>
      </w:r>
      <w:r w:rsidRPr="00C863C8">
        <w:rPr>
          <w:rFonts w:cs="Times New Roman"/>
        </w:rPr>
        <w:t>。</w:t>
      </w:r>
      <w:r w:rsidR="00B21F4C" w:rsidRPr="00C863C8">
        <w:rPr>
          <w:rFonts w:cs="Times New Roman"/>
        </w:rPr>
        <w:t>实地调研发现</w:t>
      </w:r>
      <w:r w:rsidRPr="00C863C8">
        <w:rPr>
          <w:rFonts w:cs="Times New Roman"/>
        </w:rPr>
        <w:t>，仅</w:t>
      </w:r>
      <w:r w:rsidR="00B7512C" w:rsidRPr="00C863C8">
        <w:rPr>
          <w:rFonts w:cs="Times New Roman"/>
        </w:rPr>
        <w:t>水美新村</w:t>
      </w:r>
      <w:r w:rsidRPr="00C863C8">
        <w:rPr>
          <w:rFonts w:cs="Times New Roman"/>
        </w:rPr>
        <w:t>一处沟渠维修后沉积物过多，影响使用效果，其余项目</w:t>
      </w:r>
      <w:r w:rsidR="006C5C2C" w:rsidRPr="00C863C8">
        <w:rPr>
          <w:rFonts w:cs="Times New Roman"/>
        </w:rPr>
        <w:t>的群众满意度较高</w:t>
      </w:r>
      <w:r w:rsidRPr="00C863C8">
        <w:rPr>
          <w:rFonts w:cs="Times New Roman"/>
        </w:rPr>
        <w:t>，故</w:t>
      </w:r>
      <w:r w:rsidR="00B21F4C" w:rsidRPr="00C863C8">
        <w:rPr>
          <w:rFonts w:cs="Times New Roman"/>
        </w:rPr>
        <w:t>扣</w:t>
      </w:r>
      <w:r w:rsidR="00B21F4C" w:rsidRPr="00C863C8">
        <w:rPr>
          <w:rFonts w:cs="Times New Roman"/>
        </w:rPr>
        <w:t>1.20</w:t>
      </w:r>
      <w:r w:rsidR="003C27DE" w:rsidRPr="00C863C8">
        <w:rPr>
          <w:rFonts w:cs="Times New Roman"/>
        </w:rPr>
        <w:t>分。</w:t>
      </w:r>
      <w:bookmarkStart w:id="141" w:name="_Toc75675786"/>
    </w:p>
    <w:p w14:paraId="6EF7B6EB" w14:textId="3BD22359" w:rsidR="00451EE6" w:rsidRPr="00C863C8" w:rsidRDefault="00651EFA" w:rsidP="003653D2">
      <w:pPr>
        <w:pStyle w:val="1"/>
        <w:ind w:firstLine="723"/>
        <w:rPr>
          <w:rFonts w:cs="Times New Roman"/>
        </w:rPr>
      </w:pPr>
      <w:bookmarkStart w:id="142" w:name="_Toc76130634"/>
      <w:bookmarkStart w:id="143" w:name="_Toc76130669"/>
      <w:bookmarkStart w:id="144" w:name="_Toc76130704"/>
      <w:bookmarkStart w:id="145" w:name="_Toc76935753"/>
      <w:r w:rsidRPr="00C863C8">
        <w:rPr>
          <w:rFonts w:cs="Times New Roman"/>
        </w:rPr>
        <w:t>四、存在主要问题</w:t>
      </w:r>
      <w:bookmarkEnd w:id="141"/>
      <w:bookmarkEnd w:id="142"/>
      <w:bookmarkEnd w:id="143"/>
      <w:bookmarkEnd w:id="144"/>
      <w:bookmarkEnd w:id="145"/>
    </w:p>
    <w:p w14:paraId="5084177F" w14:textId="4A35838A" w:rsidR="008D1D8A" w:rsidRPr="00C863C8" w:rsidRDefault="008D1D8A" w:rsidP="008D1D8A">
      <w:pPr>
        <w:pStyle w:val="2"/>
        <w:spacing w:line="560" w:lineRule="exact"/>
        <w:ind w:firstLine="643"/>
        <w:rPr>
          <w:rFonts w:cs="Times New Roman"/>
        </w:rPr>
      </w:pPr>
      <w:bookmarkStart w:id="146" w:name="_Toc75675789"/>
      <w:bookmarkStart w:id="147" w:name="_Toc76130637"/>
      <w:bookmarkStart w:id="148" w:name="_Toc76130672"/>
      <w:bookmarkStart w:id="149" w:name="_Toc76130707"/>
      <w:bookmarkStart w:id="150" w:name="_Toc76935754"/>
      <w:r w:rsidRPr="00C863C8">
        <w:rPr>
          <w:rFonts w:cs="Times New Roman"/>
        </w:rPr>
        <w:t>（一）</w:t>
      </w:r>
      <w:bookmarkEnd w:id="146"/>
      <w:bookmarkEnd w:id="147"/>
      <w:bookmarkEnd w:id="148"/>
      <w:bookmarkEnd w:id="149"/>
      <w:r w:rsidR="00862826" w:rsidRPr="00C863C8">
        <w:rPr>
          <w:rFonts w:cs="Times New Roman"/>
        </w:rPr>
        <w:t>目标设置与实际不符，目标合理性待优化</w:t>
      </w:r>
      <w:bookmarkEnd w:id="150"/>
    </w:p>
    <w:p w14:paraId="07A2DD5C" w14:textId="432A9A5F" w:rsidR="008D1D8A" w:rsidRPr="00C863C8" w:rsidRDefault="008D1D8A" w:rsidP="008D1D8A">
      <w:pPr>
        <w:ind w:firstLine="640"/>
        <w:rPr>
          <w:rFonts w:cs="Times New Roman"/>
        </w:rPr>
      </w:pPr>
      <w:r w:rsidRPr="00C863C8">
        <w:rPr>
          <w:rFonts w:cs="Times New Roman"/>
        </w:rPr>
        <w:t>一是根据《绵竹市水利局关于下达</w:t>
      </w:r>
      <w:r w:rsidRPr="00C863C8">
        <w:rPr>
          <w:rFonts w:cs="Times New Roman"/>
        </w:rPr>
        <w:t>2020</w:t>
      </w:r>
      <w:r w:rsidRPr="00C863C8">
        <w:rPr>
          <w:rFonts w:cs="Times New Roman"/>
        </w:rPr>
        <w:t>年度水利维养基金维修任务及资金的通知》（竹水〔</w:t>
      </w:r>
      <w:r w:rsidRPr="00C863C8">
        <w:rPr>
          <w:rFonts w:cs="Times New Roman"/>
        </w:rPr>
        <w:t>2020</w:t>
      </w:r>
      <w:r w:rsidRPr="00C863C8">
        <w:rPr>
          <w:rFonts w:cs="Times New Roman"/>
        </w:rPr>
        <w:t>〕</w:t>
      </w:r>
      <w:r w:rsidRPr="00C863C8">
        <w:rPr>
          <w:rFonts w:cs="Times New Roman"/>
        </w:rPr>
        <w:t>257</w:t>
      </w:r>
      <w:r w:rsidRPr="00C863C8">
        <w:rPr>
          <w:rFonts w:cs="Times New Roman"/>
        </w:rPr>
        <w:t>号）中要求项目需在</w:t>
      </w:r>
      <w:r w:rsidRPr="00C863C8">
        <w:rPr>
          <w:rFonts w:cs="Times New Roman"/>
        </w:rPr>
        <w:t>11</w:t>
      </w:r>
      <w:r w:rsidRPr="00C863C8">
        <w:rPr>
          <w:rFonts w:cs="Times New Roman"/>
        </w:rPr>
        <w:t>月底完成，且资金拨付时间须于</w:t>
      </w:r>
      <w:r w:rsidRPr="00C863C8">
        <w:rPr>
          <w:rFonts w:cs="Times New Roman"/>
        </w:rPr>
        <w:t>12</w:t>
      </w:r>
      <w:r w:rsidRPr="00C863C8">
        <w:rPr>
          <w:rFonts w:cs="Times New Roman"/>
        </w:rPr>
        <w:t>月</w:t>
      </w:r>
      <w:r w:rsidRPr="00C863C8">
        <w:rPr>
          <w:rFonts w:cs="Times New Roman"/>
        </w:rPr>
        <w:t>10</w:t>
      </w:r>
      <w:r w:rsidRPr="00C863C8">
        <w:rPr>
          <w:rFonts w:cs="Times New Roman"/>
        </w:rPr>
        <w:t>日前</w:t>
      </w:r>
      <w:r w:rsidRPr="00C863C8">
        <w:rPr>
          <w:rFonts w:cs="Times New Roman"/>
        </w:rPr>
        <w:lastRenderedPageBreak/>
        <w:t>完成，根据资金管理规定：首先完成项目验收，验收合格后才能给予拨付资金，在</w:t>
      </w:r>
      <w:r w:rsidRPr="00C863C8">
        <w:rPr>
          <w:rFonts w:cs="Times New Roman"/>
        </w:rPr>
        <w:t>10</w:t>
      </w:r>
      <w:r w:rsidRPr="00C863C8">
        <w:rPr>
          <w:rFonts w:cs="Times New Roman"/>
        </w:rPr>
        <w:t>天时间内完成项目验收以及验收相关资料不太符合实际情况，该通知规定可能导致两方面的负面影响，</w:t>
      </w:r>
      <w:r w:rsidR="00421F6D" w:rsidRPr="00C863C8">
        <w:rPr>
          <w:rFonts w:cs="Times New Roman"/>
        </w:rPr>
        <w:t>一方面是各镇（街道）为完成任务而赶进度；</w:t>
      </w:r>
      <w:r w:rsidRPr="00C863C8">
        <w:rPr>
          <w:rFonts w:cs="Times New Roman"/>
        </w:rPr>
        <w:t>第二方面是大部分镇（街道）不能按照预期目标完成，导致目标未如期完成。二是调研发现，部分水利工程维修基金用于之前水利维修工程以及支付之前项目款，例如小柏林水库项目，该资金用于支付小柏林水库在水毁之前的临时搭建防洪堤的款项。</w:t>
      </w:r>
    </w:p>
    <w:p w14:paraId="041C46D8" w14:textId="5B6E523A" w:rsidR="00C47841" w:rsidRPr="00C863C8" w:rsidRDefault="00C47841" w:rsidP="003653D2">
      <w:pPr>
        <w:pStyle w:val="2"/>
        <w:spacing w:line="560" w:lineRule="exact"/>
        <w:ind w:firstLine="643"/>
        <w:rPr>
          <w:rFonts w:cs="Times New Roman"/>
        </w:rPr>
      </w:pPr>
      <w:bookmarkStart w:id="151" w:name="_Toc75675787"/>
      <w:bookmarkStart w:id="152" w:name="_Toc76130635"/>
      <w:bookmarkStart w:id="153" w:name="_Toc76130670"/>
      <w:bookmarkStart w:id="154" w:name="_Toc76130705"/>
      <w:bookmarkStart w:id="155" w:name="_Toc76935755"/>
      <w:r w:rsidRPr="00C863C8">
        <w:rPr>
          <w:rFonts w:cs="Times New Roman"/>
        </w:rPr>
        <w:t>（</w:t>
      </w:r>
      <w:r w:rsidR="008D1D8A" w:rsidRPr="00C863C8">
        <w:rPr>
          <w:rFonts w:cs="Times New Roman"/>
        </w:rPr>
        <w:t>二</w:t>
      </w:r>
      <w:r w:rsidRPr="00C863C8">
        <w:rPr>
          <w:rFonts w:cs="Times New Roman"/>
        </w:rPr>
        <w:t>）</w:t>
      </w:r>
      <w:r w:rsidR="005368DD" w:rsidRPr="00C863C8">
        <w:rPr>
          <w:rFonts w:cs="Times New Roman"/>
        </w:rPr>
        <w:t>项目未在规定期完工，工程效率有待提高</w:t>
      </w:r>
      <w:bookmarkEnd w:id="151"/>
      <w:bookmarkEnd w:id="152"/>
      <w:bookmarkEnd w:id="153"/>
      <w:bookmarkEnd w:id="154"/>
      <w:bookmarkEnd w:id="155"/>
    </w:p>
    <w:p w14:paraId="3D18C33F" w14:textId="77FC5A3E" w:rsidR="00F80A5B" w:rsidRPr="00C863C8" w:rsidRDefault="0017247E" w:rsidP="003653D2">
      <w:pPr>
        <w:ind w:firstLine="640"/>
        <w:rPr>
          <w:rFonts w:cs="Times New Roman"/>
        </w:rPr>
      </w:pPr>
      <w:r w:rsidRPr="00C863C8">
        <w:rPr>
          <w:rFonts w:cs="Times New Roman"/>
        </w:rPr>
        <w:t>项目施工效率有待提升。</w:t>
      </w:r>
      <w:r w:rsidR="005368DD" w:rsidRPr="00C863C8">
        <w:rPr>
          <w:rFonts w:cs="Times New Roman"/>
        </w:rPr>
        <w:t>根据</w:t>
      </w:r>
      <w:r w:rsidR="00F80A5B" w:rsidRPr="00C863C8">
        <w:rPr>
          <w:rFonts w:cs="Times New Roman"/>
        </w:rPr>
        <w:t>项目周进度报表（截至</w:t>
      </w:r>
      <w:r w:rsidR="00F80A5B" w:rsidRPr="00C863C8">
        <w:rPr>
          <w:rFonts w:cs="Times New Roman"/>
        </w:rPr>
        <w:t>2020</w:t>
      </w:r>
      <w:r w:rsidR="00F80A5B" w:rsidRPr="00C863C8">
        <w:rPr>
          <w:rFonts w:cs="Times New Roman"/>
        </w:rPr>
        <w:t>年</w:t>
      </w:r>
      <w:r w:rsidR="00F80A5B" w:rsidRPr="00C863C8">
        <w:rPr>
          <w:rFonts w:cs="Times New Roman"/>
        </w:rPr>
        <w:t>11</w:t>
      </w:r>
      <w:r w:rsidR="00F80A5B" w:rsidRPr="00C863C8">
        <w:rPr>
          <w:rFonts w:cs="Times New Roman"/>
        </w:rPr>
        <w:t>月</w:t>
      </w:r>
      <w:r w:rsidR="00F80A5B" w:rsidRPr="00C863C8">
        <w:rPr>
          <w:rFonts w:cs="Times New Roman"/>
        </w:rPr>
        <w:t>27</w:t>
      </w:r>
      <w:r w:rsidR="00F80A5B" w:rsidRPr="00C863C8">
        <w:rPr>
          <w:rFonts w:cs="Times New Roman"/>
        </w:rPr>
        <w:t>日）显示存在八个镇的项目未</w:t>
      </w:r>
      <w:r w:rsidR="00F80A5B" w:rsidRPr="00C863C8">
        <w:rPr>
          <w:rFonts w:cs="Times New Roman"/>
        </w:rPr>
        <w:t>100%</w:t>
      </w:r>
      <w:r w:rsidR="00F80A5B" w:rsidRPr="00C863C8">
        <w:rPr>
          <w:rFonts w:cs="Times New Roman"/>
        </w:rPr>
        <w:t>完工</w:t>
      </w:r>
      <w:r w:rsidR="00B21F4C" w:rsidRPr="00C863C8">
        <w:rPr>
          <w:rFonts w:cs="Times New Roman"/>
        </w:rPr>
        <w:t>。</w:t>
      </w:r>
      <w:r w:rsidR="00BE77D6" w:rsidRPr="00C863C8">
        <w:rPr>
          <w:rFonts w:cs="Times New Roman"/>
        </w:rPr>
        <w:t>2020</w:t>
      </w:r>
      <w:r w:rsidR="00BE77D6" w:rsidRPr="00C863C8">
        <w:rPr>
          <w:rFonts w:cs="Times New Roman"/>
        </w:rPr>
        <w:t>年绵竹市水利工程维修基金项目任务</w:t>
      </w:r>
      <w:r w:rsidR="00E13DFE" w:rsidRPr="00C863C8">
        <w:rPr>
          <w:rFonts w:cs="Times New Roman"/>
        </w:rPr>
        <w:t>须</w:t>
      </w:r>
      <w:r w:rsidR="00BE77D6" w:rsidRPr="00C863C8">
        <w:rPr>
          <w:rFonts w:cs="Times New Roman"/>
        </w:rPr>
        <w:t>在</w:t>
      </w:r>
      <w:r w:rsidR="00BE77D6" w:rsidRPr="00C863C8">
        <w:rPr>
          <w:rFonts w:cs="Times New Roman"/>
        </w:rPr>
        <w:t>11</w:t>
      </w:r>
      <w:r w:rsidR="00BE77D6" w:rsidRPr="00C863C8">
        <w:rPr>
          <w:rFonts w:cs="Times New Roman"/>
        </w:rPr>
        <w:t>月底完成各维修项目，并在</w:t>
      </w:r>
      <w:r w:rsidR="00BE77D6" w:rsidRPr="00C863C8">
        <w:rPr>
          <w:rFonts w:cs="Times New Roman"/>
        </w:rPr>
        <w:t>12</w:t>
      </w:r>
      <w:r w:rsidR="00BE77D6" w:rsidRPr="00C863C8">
        <w:rPr>
          <w:rFonts w:cs="Times New Roman"/>
        </w:rPr>
        <w:t>月</w:t>
      </w:r>
      <w:r w:rsidR="00BE77D6" w:rsidRPr="00C863C8">
        <w:rPr>
          <w:rFonts w:cs="Times New Roman"/>
        </w:rPr>
        <w:t>10</w:t>
      </w:r>
      <w:r w:rsidR="00BE77D6" w:rsidRPr="00C863C8">
        <w:rPr>
          <w:rFonts w:cs="Times New Roman"/>
        </w:rPr>
        <w:t>前完成资金拨付。但</w:t>
      </w:r>
      <w:r w:rsidR="004E5973" w:rsidRPr="00C863C8">
        <w:rPr>
          <w:rFonts w:cs="Times New Roman"/>
        </w:rPr>
        <w:t>在</w:t>
      </w:r>
      <w:r w:rsidR="00BE77D6" w:rsidRPr="00C863C8">
        <w:rPr>
          <w:rFonts w:cs="Times New Roman"/>
        </w:rPr>
        <w:t>规定</w:t>
      </w:r>
      <w:r w:rsidR="004E5973" w:rsidRPr="00C863C8">
        <w:rPr>
          <w:rFonts w:cs="Times New Roman"/>
        </w:rPr>
        <w:t>时间内</w:t>
      </w:r>
      <w:r w:rsidR="00BE77D6" w:rsidRPr="00C863C8">
        <w:rPr>
          <w:rFonts w:cs="Times New Roman"/>
        </w:rPr>
        <w:t>，</w:t>
      </w:r>
      <w:r w:rsidR="00BE77D6" w:rsidRPr="00C863C8">
        <w:rPr>
          <w:rFonts w:cs="Times New Roman"/>
        </w:rPr>
        <w:t>90</w:t>
      </w:r>
      <w:r w:rsidR="00BE77D6" w:rsidRPr="00C863C8">
        <w:rPr>
          <w:rFonts w:cs="Times New Roman"/>
        </w:rPr>
        <w:t>个建设项目中有</w:t>
      </w:r>
      <w:r w:rsidR="00BE77D6" w:rsidRPr="00C863C8">
        <w:rPr>
          <w:rFonts w:cs="Times New Roman"/>
        </w:rPr>
        <w:t>16</w:t>
      </w:r>
      <w:r w:rsidR="00BE77D6" w:rsidRPr="00C863C8">
        <w:rPr>
          <w:rFonts w:cs="Times New Roman"/>
        </w:rPr>
        <w:t>个项目未</w:t>
      </w:r>
      <w:r w:rsidR="00BE77D6" w:rsidRPr="00C863C8">
        <w:rPr>
          <w:rFonts w:cs="Times New Roman"/>
        </w:rPr>
        <w:t>100%</w:t>
      </w:r>
      <w:r w:rsidR="00BE77D6" w:rsidRPr="00C863C8">
        <w:rPr>
          <w:rFonts w:cs="Times New Roman"/>
        </w:rPr>
        <w:t>完工，项目完工率为</w:t>
      </w:r>
      <w:r w:rsidR="00BE77D6" w:rsidRPr="00C863C8">
        <w:rPr>
          <w:rFonts w:cs="Times New Roman"/>
        </w:rPr>
        <w:t>82.22%</w:t>
      </w:r>
      <w:r w:rsidR="00BE77D6" w:rsidRPr="00C863C8">
        <w:rPr>
          <w:rFonts w:cs="Times New Roman"/>
        </w:rPr>
        <w:t>，</w:t>
      </w:r>
      <w:r w:rsidR="00B21F4C" w:rsidRPr="00C863C8">
        <w:rPr>
          <w:rFonts w:cs="Times New Roman"/>
        </w:rPr>
        <w:t>其中</w:t>
      </w:r>
      <w:r w:rsidR="00BE77D6" w:rsidRPr="00C863C8">
        <w:rPr>
          <w:rFonts w:cs="Times New Roman"/>
        </w:rPr>
        <w:t>8</w:t>
      </w:r>
      <w:r w:rsidR="00BE77D6" w:rsidRPr="00C863C8">
        <w:rPr>
          <w:rFonts w:cs="Times New Roman"/>
        </w:rPr>
        <w:t>个项目尚未开展，项目实施及时率为</w:t>
      </w:r>
      <w:r w:rsidR="00BE77D6" w:rsidRPr="00C863C8">
        <w:rPr>
          <w:rFonts w:cs="Times New Roman"/>
        </w:rPr>
        <w:t>91.11%</w:t>
      </w:r>
      <w:r w:rsidR="00BE77D6" w:rsidRPr="00C863C8">
        <w:rPr>
          <w:rFonts w:cs="Times New Roman"/>
        </w:rPr>
        <w:t>。总体来看，</w:t>
      </w:r>
      <w:r w:rsidR="00DA1F09" w:rsidRPr="00C863C8">
        <w:rPr>
          <w:rFonts w:cs="Times New Roman"/>
        </w:rPr>
        <w:t>大部分项目未按时完工主要原因</w:t>
      </w:r>
      <w:r w:rsidR="00FF5C31" w:rsidRPr="00C863C8">
        <w:rPr>
          <w:rFonts w:cs="Times New Roman"/>
        </w:rPr>
        <w:t>：</w:t>
      </w:r>
      <w:r w:rsidR="00DA1F09" w:rsidRPr="00C863C8">
        <w:rPr>
          <w:rFonts w:cs="Times New Roman"/>
        </w:rPr>
        <w:t>一是项目集中建设期</w:t>
      </w:r>
      <w:r w:rsidR="009E10F4" w:rsidRPr="00C863C8">
        <w:rPr>
          <w:rFonts w:cs="Times New Roman"/>
        </w:rPr>
        <w:t>集中</w:t>
      </w:r>
      <w:r w:rsidR="00DA1F09" w:rsidRPr="00C863C8">
        <w:rPr>
          <w:rFonts w:cs="Times New Roman"/>
        </w:rPr>
        <w:t>在雨季</w:t>
      </w:r>
      <w:r w:rsidR="009E10F4" w:rsidRPr="00C863C8">
        <w:rPr>
          <w:rFonts w:cs="Times New Roman"/>
        </w:rPr>
        <w:t>，无法及时开展工程建设，导致工期延长；二是</w:t>
      </w:r>
      <w:r w:rsidR="004E5973" w:rsidRPr="00C863C8">
        <w:rPr>
          <w:rFonts w:cs="Times New Roman"/>
        </w:rPr>
        <w:t>已</w:t>
      </w:r>
      <w:r w:rsidRPr="00C863C8">
        <w:rPr>
          <w:rFonts w:cs="Times New Roman"/>
        </w:rPr>
        <w:t>完成</w:t>
      </w:r>
      <w:r w:rsidR="004E5973" w:rsidRPr="00C863C8">
        <w:rPr>
          <w:rFonts w:cs="Times New Roman"/>
        </w:rPr>
        <w:t>建设</w:t>
      </w:r>
      <w:r w:rsidRPr="00C863C8">
        <w:rPr>
          <w:rFonts w:cs="Times New Roman"/>
        </w:rPr>
        <w:t>的项目</w:t>
      </w:r>
      <w:r w:rsidR="004E5973" w:rsidRPr="00C863C8">
        <w:rPr>
          <w:rFonts w:cs="Times New Roman"/>
        </w:rPr>
        <w:t>在准备验收资料</w:t>
      </w:r>
      <w:r w:rsidRPr="00C863C8">
        <w:rPr>
          <w:rFonts w:cs="Times New Roman"/>
        </w:rPr>
        <w:t>和手续</w:t>
      </w:r>
      <w:r w:rsidR="004E5973" w:rsidRPr="00C863C8">
        <w:rPr>
          <w:rFonts w:cs="Times New Roman"/>
        </w:rPr>
        <w:t>时耗时较长，导致整体项目未如期交付。</w:t>
      </w:r>
    </w:p>
    <w:p w14:paraId="64FC07CB" w14:textId="20ACF18E" w:rsidR="00C47841" w:rsidRPr="00C863C8" w:rsidRDefault="00C47841" w:rsidP="003653D2">
      <w:pPr>
        <w:pStyle w:val="2"/>
        <w:spacing w:line="560" w:lineRule="exact"/>
        <w:ind w:firstLine="643"/>
        <w:rPr>
          <w:rFonts w:cs="Times New Roman"/>
        </w:rPr>
      </w:pPr>
      <w:bookmarkStart w:id="156" w:name="_Toc75675788"/>
      <w:bookmarkStart w:id="157" w:name="_Toc76130636"/>
      <w:bookmarkStart w:id="158" w:name="_Toc76130671"/>
      <w:bookmarkStart w:id="159" w:name="_Toc76130706"/>
      <w:bookmarkStart w:id="160" w:name="_Toc76935756"/>
      <w:r w:rsidRPr="00C863C8">
        <w:rPr>
          <w:rFonts w:cs="Times New Roman"/>
        </w:rPr>
        <w:t>（</w:t>
      </w:r>
      <w:r w:rsidR="008D1D8A" w:rsidRPr="00C863C8">
        <w:rPr>
          <w:rFonts w:cs="Times New Roman"/>
        </w:rPr>
        <w:t>三</w:t>
      </w:r>
      <w:r w:rsidRPr="00C863C8">
        <w:rPr>
          <w:rFonts w:cs="Times New Roman"/>
        </w:rPr>
        <w:t>）</w:t>
      </w:r>
      <w:r w:rsidR="006D6090" w:rsidRPr="00C863C8">
        <w:rPr>
          <w:rFonts w:cs="Times New Roman"/>
        </w:rPr>
        <w:t>预算与决算差距较大</w:t>
      </w:r>
      <w:r w:rsidR="001B0CE8" w:rsidRPr="00C863C8">
        <w:rPr>
          <w:rFonts w:cs="Times New Roman"/>
        </w:rPr>
        <w:t>，</w:t>
      </w:r>
      <w:r w:rsidR="00FA0D1B" w:rsidRPr="00C863C8">
        <w:rPr>
          <w:rFonts w:cs="Times New Roman"/>
        </w:rPr>
        <w:t>成本控制</w:t>
      </w:r>
      <w:r w:rsidR="004C484E" w:rsidRPr="00C863C8">
        <w:rPr>
          <w:rFonts w:cs="Times New Roman"/>
        </w:rPr>
        <w:t>有待提升</w:t>
      </w:r>
      <w:bookmarkEnd w:id="156"/>
      <w:bookmarkEnd w:id="157"/>
      <w:bookmarkEnd w:id="158"/>
      <w:bookmarkEnd w:id="159"/>
      <w:bookmarkEnd w:id="160"/>
    </w:p>
    <w:p w14:paraId="07A21152" w14:textId="271EFD07" w:rsidR="00350E1E" w:rsidRPr="00C863C8" w:rsidRDefault="00BE77D6" w:rsidP="003653D2">
      <w:pPr>
        <w:ind w:firstLine="640"/>
        <w:rPr>
          <w:rFonts w:cs="Times New Roman"/>
          <w:color w:val="323232"/>
          <w:shd w:val="clear" w:color="auto" w:fill="FFFFFF"/>
        </w:rPr>
      </w:pPr>
      <w:r w:rsidRPr="00C863C8">
        <w:rPr>
          <w:rFonts w:cs="Times New Roman"/>
          <w:color w:val="323232"/>
          <w:shd w:val="clear" w:color="auto" w:fill="FFFFFF"/>
        </w:rPr>
        <w:t>部分项目存在</w:t>
      </w:r>
      <w:r w:rsidR="000B2119" w:rsidRPr="00C863C8">
        <w:rPr>
          <w:rFonts w:cs="Times New Roman"/>
          <w:color w:val="323232"/>
          <w:shd w:val="clear" w:color="auto" w:fill="FFFFFF"/>
        </w:rPr>
        <w:t>年终决算资金超预算现象。例如：</w:t>
      </w:r>
      <w:r w:rsidRPr="00C863C8">
        <w:rPr>
          <w:rFonts w:cs="Times New Roman"/>
          <w:color w:val="323232"/>
          <w:shd w:val="clear" w:color="auto" w:fill="FFFFFF"/>
        </w:rPr>
        <w:t>玉泉镇最初预算为</w:t>
      </w:r>
      <w:r w:rsidRPr="00C863C8">
        <w:rPr>
          <w:rFonts w:cs="Times New Roman"/>
          <w:color w:val="323232"/>
          <w:shd w:val="clear" w:color="auto" w:fill="FFFFFF"/>
        </w:rPr>
        <w:t>42.18</w:t>
      </w:r>
      <w:r w:rsidRPr="00C863C8">
        <w:rPr>
          <w:rFonts w:cs="Times New Roman"/>
          <w:color w:val="323232"/>
          <w:shd w:val="clear" w:color="auto" w:fill="FFFFFF"/>
        </w:rPr>
        <w:t>万元，年终决算资金为</w:t>
      </w:r>
      <w:r w:rsidRPr="00C863C8">
        <w:rPr>
          <w:rFonts w:cs="Times New Roman"/>
          <w:color w:val="323232"/>
          <w:shd w:val="clear" w:color="auto" w:fill="FFFFFF"/>
        </w:rPr>
        <w:t>51.9</w:t>
      </w:r>
      <w:r w:rsidRPr="00C863C8">
        <w:rPr>
          <w:rFonts w:cs="Times New Roman"/>
          <w:color w:val="323232"/>
          <w:shd w:val="clear" w:color="auto" w:fill="FFFFFF"/>
        </w:rPr>
        <w:t>万元，超预算</w:t>
      </w:r>
      <w:r w:rsidRPr="00C863C8">
        <w:rPr>
          <w:rFonts w:cs="Times New Roman"/>
          <w:color w:val="323232"/>
          <w:shd w:val="clear" w:color="auto" w:fill="FFFFFF"/>
        </w:rPr>
        <w:lastRenderedPageBreak/>
        <w:t>9.72</w:t>
      </w:r>
      <w:r w:rsidRPr="00C863C8">
        <w:rPr>
          <w:rFonts w:cs="Times New Roman"/>
          <w:color w:val="323232"/>
          <w:shd w:val="clear" w:color="auto" w:fill="FFFFFF"/>
        </w:rPr>
        <w:t>万元；月亮泉泳池护坡整治项目预算为</w:t>
      </w:r>
      <w:r w:rsidRPr="00C863C8">
        <w:rPr>
          <w:rFonts w:cs="Times New Roman"/>
          <w:color w:val="323232"/>
          <w:shd w:val="clear" w:color="auto" w:fill="FFFFFF"/>
        </w:rPr>
        <w:t>8</w:t>
      </w:r>
      <w:r w:rsidRPr="00C863C8">
        <w:rPr>
          <w:rFonts w:cs="Times New Roman"/>
          <w:color w:val="323232"/>
          <w:shd w:val="clear" w:color="auto" w:fill="FFFFFF"/>
        </w:rPr>
        <w:t>万，实际支付为</w:t>
      </w:r>
      <w:r w:rsidRPr="00C863C8">
        <w:rPr>
          <w:rFonts w:cs="Times New Roman"/>
          <w:color w:val="323232"/>
          <w:shd w:val="clear" w:color="auto" w:fill="FFFFFF"/>
        </w:rPr>
        <w:t>9.91</w:t>
      </w:r>
      <w:r w:rsidRPr="00C863C8">
        <w:rPr>
          <w:rFonts w:cs="Times New Roman"/>
          <w:color w:val="323232"/>
          <w:shd w:val="clear" w:color="auto" w:fill="FFFFFF"/>
        </w:rPr>
        <w:t>万；富新镇渠系内涝整治项目预算</w:t>
      </w:r>
      <w:r w:rsidRPr="00C863C8">
        <w:rPr>
          <w:rFonts w:cs="Times New Roman"/>
          <w:color w:val="323232"/>
          <w:shd w:val="clear" w:color="auto" w:fill="FFFFFF"/>
        </w:rPr>
        <w:t>5</w:t>
      </w:r>
      <w:r w:rsidRPr="00C863C8">
        <w:rPr>
          <w:rFonts w:cs="Times New Roman"/>
          <w:color w:val="323232"/>
          <w:shd w:val="clear" w:color="auto" w:fill="FFFFFF"/>
        </w:rPr>
        <w:t>万，实际支付该项目费用</w:t>
      </w:r>
      <w:r w:rsidRPr="00C863C8">
        <w:rPr>
          <w:rFonts w:cs="Times New Roman"/>
          <w:color w:val="323232"/>
          <w:shd w:val="clear" w:color="auto" w:fill="FFFFFF"/>
        </w:rPr>
        <w:t>15</w:t>
      </w:r>
      <w:r w:rsidRPr="00C863C8">
        <w:rPr>
          <w:rFonts w:cs="Times New Roman"/>
          <w:color w:val="323232"/>
          <w:shd w:val="clear" w:color="auto" w:fill="FFFFFF"/>
        </w:rPr>
        <w:t>万；前进渠三支渠中新村</w:t>
      </w:r>
      <w:r w:rsidRPr="00C863C8">
        <w:rPr>
          <w:rFonts w:cs="Times New Roman"/>
          <w:color w:val="323232"/>
          <w:shd w:val="clear" w:color="auto" w:fill="FFFFFF"/>
        </w:rPr>
        <w:t>19</w:t>
      </w:r>
      <w:r w:rsidRPr="00C863C8">
        <w:rPr>
          <w:rFonts w:cs="Times New Roman"/>
          <w:color w:val="323232"/>
          <w:shd w:val="clear" w:color="auto" w:fill="FFFFFF"/>
        </w:rPr>
        <w:t>组右岸浆砌渠堤垮塌</w:t>
      </w:r>
      <w:r w:rsidRPr="00C863C8">
        <w:rPr>
          <w:rFonts w:cs="Times New Roman"/>
          <w:color w:val="323232"/>
          <w:shd w:val="clear" w:color="auto" w:fill="FFFFFF"/>
        </w:rPr>
        <w:t>30</w:t>
      </w:r>
      <w:r w:rsidRPr="00C863C8">
        <w:rPr>
          <w:rFonts w:cs="Times New Roman"/>
          <w:color w:val="323232"/>
          <w:shd w:val="clear" w:color="auto" w:fill="FFFFFF"/>
        </w:rPr>
        <w:t>米项目预算</w:t>
      </w:r>
      <w:r w:rsidRPr="00C863C8">
        <w:rPr>
          <w:rFonts w:cs="Times New Roman"/>
          <w:color w:val="323232"/>
          <w:shd w:val="clear" w:color="auto" w:fill="FFFFFF"/>
        </w:rPr>
        <w:t>1.8</w:t>
      </w:r>
      <w:r w:rsidRPr="00C863C8">
        <w:rPr>
          <w:rFonts w:cs="Times New Roman"/>
          <w:color w:val="323232"/>
          <w:shd w:val="clear" w:color="auto" w:fill="FFFFFF"/>
        </w:rPr>
        <w:t>万，实际支付项目费</w:t>
      </w:r>
      <w:r w:rsidRPr="00C863C8">
        <w:rPr>
          <w:rFonts w:cs="Times New Roman"/>
          <w:color w:val="323232"/>
          <w:shd w:val="clear" w:color="auto" w:fill="FFFFFF"/>
        </w:rPr>
        <w:t>3.3</w:t>
      </w:r>
      <w:r w:rsidRPr="00C863C8">
        <w:rPr>
          <w:rFonts w:cs="Times New Roman"/>
          <w:color w:val="323232"/>
          <w:shd w:val="clear" w:color="auto" w:fill="FFFFFF"/>
        </w:rPr>
        <w:t>万</w:t>
      </w:r>
      <w:r w:rsidR="00E13DFE" w:rsidRPr="00C863C8">
        <w:rPr>
          <w:rFonts w:cs="Times New Roman"/>
          <w:color w:val="323232"/>
          <w:shd w:val="clear" w:color="auto" w:fill="FFFFFF"/>
        </w:rPr>
        <w:t>；</w:t>
      </w:r>
      <w:r w:rsidRPr="00C863C8">
        <w:rPr>
          <w:rFonts w:cs="Times New Roman"/>
          <w:color w:val="323232"/>
          <w:shd w:val="clear" w:color="auto" w:fill="FFFFFF"/>
        </w:rPr>
        <w:t>长白村</w:t>
      </w:r>
      <w:r w:rsidRPr="00C863C8">
        <w:rPr>
          <w:rFonts w:cs="Times New Roman"/>
          <w:color w:val="323232"/>
          <w:shd w:val="clear" w:color="auto" w:fill="FFFFFF"/>
        </w:rPr>
        <w:t>12</w:t>
      </w:r>
      <w:r w:rsidRPr="00C863C8">
        <w:rPr>
          <w:rFonts w:cs="Times New Roman"/>
          <w:color w:val="323232"/>
          <w:shd w:val="clear" w:color="auto" w:fill="FFFFFF"/>
        </w:rPr>
        <w:t>组红岩渠轮子沟</w:t>
      </w:r>
      <w:r w:rsidRPr="00C863C8">
        <w:rPr>
          <w:rFonts w:cs="Times New Roman"/>
          <w:color w:val="323232"/>
          <w:shd w:val="clear" w:color="auto" w:fill="FFFFFF"/>
        </w:rPr>
        <w:t>2</w:t>
      </w:r>
      <w:r w:rsidRPr="00C863C8">
        <w:rPr>
          <w:rFonts w:cs="Times New Roman"/>
          <w:color w:val="323232"/>
          <w:shd w:val="clear" w:color="auto" w:fill="FFFFFF"/>
        </w:rPr>
        <w:t>处损毁</w:t>
      </w:r>
      <w:r w:rsidRPr="00C863C8">
        <w:rPr>
          <w:rFonts w:cs="Times New Roman"/>
          <w:color w:val="323232"/>
          <w:shd w:val="clear" w:color="auto" w:fill="FFFFFF"/>
        </w:rPr>
        <w:t>80</w:t>
      </w:r>
      <w:r w:rsidRPr="00C863C8">
        <w:rPr>
          <w:rFonts w:cs="Times New Roman"/>
          <w:color w:val="323232"/>
          <w:shd w:val="clear" w:color="auto" w:fill="FFFFFF"/>
        </w:rPr>
        <w:t>米项目预算</w:t>
      </w:r>
      <w:r w:rsidRPr="00C863C8">
        <w:rPr>
          <w:rFonts w:cs="Times New Roman"/>
          <w:color w:val="323232"/>
          <w:shd w:val="clear" w:color="auto" w:fill="FFFFFF"/>
        </w:rPr>
        <w:t>4.8</w:t>
      </w:r>
      <w:r w:rsidRPr="00C863C8">
        <w:rPr>
          <w:rFonts w:cs="Times New Roman"/>
          <w:color w:val="323232"/>
          <w:shd w:val="clear" w:color="auto" w:fill="FFFFFF"/>
        </w:rPr>
        <w:t>万，实际支付该项目费</w:t>
      </w:r>
      <w:r w:rsidRPr="00C863C8">
        <w:rPr>
          <w:rFonts w:cs="Times New Roman"/>
          <w:color w:val="323232"/>
          <w:shd w:val="clear" w:color="auto" w:fill="FFFFFF"/>
        </w:rPr>
        <w:t>8.1</w:t>
      </w:r>
      <w:r w:rsidRPr="00C863C8">
        <w:rPr>
          <w:rFonts w:cs="Times New Roman"/>
          <w:color w:val="323232"/>
          <w:shd w:val="clear" w:color="auto" w:fill="FFFFFF"/>
        </w:rPr>
        <w:t>万</w:t>
      </w:r>
      <w:r w:rsidR="000B2119" w:rsidRPr="00C863C8">
        <w:rPr>
          <w:rFonts w:cs="Times New Roman"/>
          <w:color w:val="323232"/>
          <w:shd w:val="clear" w:color="auto" w:fill="FFFFFF"/>
        </w:rPr>
        <w:t>。多个项目成本控制不符合预算，成本控制能力有待提升</w:t>
      </w:r>
      <w:r w:rsidR="00A466E8" w:rsidRPr="00C863C8">
        <w:rPr>
          <w:rFonts w:cs="Times New Roman"/>
          <w:color w:val="323232"/>
          <w:shd w:val="clear" w:color="auto" w:fill="FFFFFF"/>
        </w:rPr>
        <w:t>，部分项目超支后可能对其他暂未付款的项目造成支付进度慢或资金缺口问题</w:t>
      </w:r>
      <w:r w:rsidR="000B2119" w:rsidRPr="00C863C8">
        <w:rPr>
          <w:rFonts w:cs="Times New Roman"/>
          <w:color w:val="323232"/>
          <w:shd w:val="clear" w:color="auto" w:fill="FFFFFF"/>
        </w:rPr>
        <w:t>。</w:t>
      </w:r>
    </w:p>
    <w:p w14:paraId="52682CE0" w14:textId="02F74335" w:rsidR="00076B8D" w:rsidRPr="00C863C8" w:rsidRDefault="00076B8D" w:rsidP="003653D2">
      <w:pPr>
        <w:ind w:firstLineChars="0" w:firstLine="0"/>
        <w:jc w:val="center"/>
        <w:rPr>
          <w:rFonts w:eastAsia="幼圆" w:cs="Times New Roman"/>
          <w:b/>
          <w:bCs/>
          <w:color w:val="323232"/>
          <w:sz w:val="28"/>
          <w:szCs w:val="28"/>
          <w:shd w:val="clear" w:color="auto" w:fill="FFFFFF"/>
        </w:rPr>
      </w:pPr>
      <w:r w:rsidRPr="00C863C8">
        <w:rPr>
          <w:rFonts w:eastAsia="幼圆" w:cs="Times New Roman"/>
          <w:b/>
          <w:bCs/>
          <w:color w:val="323232"/>
          <w:sz w:val="28"/>
          <w:szCs w:val="28"/>
          <w:shd w:val="clear" w:color="auto" w:fill="FFFFFF"/>
        </w:rPr>
        <w:t>附表</w:t>
      </w:r>
      <w:r w:rsidRPr="00C863C8">
        <w:rPr>
          <w:rFonts w:eastAsia="幼圆" w:cs="Times New Roman"/>
          <w:b/>
          <w:bCs/>
          <w:color w:val="323232"/>
          <w:sz w:val="28"/>
          <w:szCs w:val="28"/>
          <w:shd w:val="clear" w:color="auto" w:fill="FFFFFF"/>
        </w:rPr>
        <w:t xml:space="preserve"> </w:t>
      </w:r>
      <w:r w:rsidR="00846782" w:rsidRPr="00C863C8">
        <w:rPr>
          <w:rFonts w:eastAsia="幼圆" w:cs="Times New Roman"/>
          <w:b/>
          <w:bCs/>
          <w:color w:val="323232"/>
          <w:sz w:val="28"/>
          <w:szCs w:val="28"/>
          <w:shd w:val="clear" w:color="auto" w:fill="FFFFFF"/>
        </w:rPr>
        <w:t>水利工程维修</w:t>
      </w:r>
      <w:r w:rsidRPr="00C863C8">
        <w:rPr>
          <w:rFonts w:eastAsia="幼圆" w:cs="Times New Roman"/>
          <w:b/>
          <w:bCs/>
          <w:color w:val="323232"/>
          <w:sz w:val="28"/>
          <w:szCs w:val="28"/>
          <w:shd w:val="clear" w:color="auto" w:fill="FFFFFF"/>
        </w:rPr>
        <w:t>超支项目详细表</w:t>
      </w:r>
    </w:p>
    <w:tbl>
      <w:tblPr>
        <w:tblW w:w="5000" w:type="pct"/>
        <w:tblLayout w:type="fixed"/>
        <w:tblLook w:val="04A0" w:firstRow="1" w:lastRow="0" w:firstColumn="1" w:lastColumn="0" w:noHBand="0" w:noVBand="1"/>
      </w:tblPr>
      <w:tblGrid>
        <w:gridCol w:w="704"/>
        <w:gridCol w:w="2554"/>
        <w:gridCol w:w="1132"/>
        <w:gridCol w:w="1405"/>
        <w:gridCol w:w="1288"/>
        <w:gridCol w:w="1219"/>
      </w:tblGrid>
      <w:tr w:rsidR="00E7159D" w:rsidRPr="00C863C8" w14:paraId="5A06D647" w14:textId="77777777" w:rsidTr="0051278B">
        <w:trPr>
          <w:trHeight w:val="20"/>
          <w:tblHeader/>
        </w:trPr>
        <w:tc>
          <w:tcPr>
            <w:tcW w:w="424" w:type="pct"/>
            <w:tcBorders>
              <w:top w:val="single" w:sz="4" w:space="0" w:color="auto"/>
              <w:left w:val="single" w:sz="4" w:space="0" w:color="auto"/>
              <w:bottom w:val="single" w:sz="4" w:space="0" w:color="auto"/>
              <w:right w:val="single" w:sz="4" w:space="0" w:color="auto"/>
            </w:tcBorders>
            <w:shd w:val="clear" w:color="000000" w:fill="00516B"/>
            <w:noWrap/>
            <w:vAlign w:val="center"/>
            <w:hideMark/>
          </w:tcPr>
          <w:p w14:paraId="0DED272F" w14:textId="77777777" w:rsidR="00E7159D" w:rsidRPr="00C863C8" w:rsidRDefault="00E7159D" w:rsidP="00846782">
            <w:pPr>
              <w:widowControl/>
              <w:spacing w:after="120" w:line="280" w:lineRule="exact"/>
              <w:ind w:firstLineChars="0" w:firstLine="0"/>
              <w:jc w:val="center"/>
              <w:rPr>
                <w:rFonts w:eastAsia="宋体" w:cs="Times New Roman"/>
                <w:b/>
                <w:bCs/>
                <w:color w:val="FFFFFF"/>
                <w:kern w:val="0"/>
                <w:sz w:val="20"/>
                <w:szCs w:val="20"/>
              </w:rPr>
            </w:pPr>
            <w:r w:rsidRPr="00C863C8">
              <w:rPr>
                <w:rFonts w:eastAsia="宋体" w:cs="Times New Roman"/>
                <w:b/>
                <w:bCs/>
                <w:color w:val="FFFFFF"/>
                <w:kern w:val="0"/>
                <w:sz w:val="20"/>
                <w:szCs w:val="20"/>
              </w:rPr>
              <w:t>序号</w:t>
            </w:r>
          </w:p>
        </w:tc>
        <w:tc>
          <w:tcPr>
            <w:tcW w:w="1538" w:type="pct"/>
            <w:tcBorders>
              <w:top w:val="single" w:sz="4" w:space="0" w:color="auto"/>
              <w:left w:val="nil"/>
              <w:bottom w:val="single" w:sz="4" w:space="0" w:color="auto"/>
              <w:right w:val="single" w:sz="4" w:space="0" w:color="auto"/>
            </w:tcBorders>
            <w:shd w:val="clear" w:color="000000" w:fill="00516B"/>
            <w:noWrap/>
            <w:vAlign w:val="center"/>
            <w:hideMark/>
          </w:tcPr>
          <w:p w14:paraId="5E04F816" w14:textId="77777777" w:rsidR="00E7159D" w:rsidRPr="00C863C8" w:rsidRDefault="00E7159D" w:rsidP="00846782">
            <w:pPr>
              <w:widowControl/>
              <w:spacing w:after="120" w:line="280" w:lineRule="exact"/>
              <w:ind w:firstLineChars="0" w:firstLine="0"/>
              <w:jc w:val="center"/>
              <w:rPr>
                <w:rFonts w:eastAsia="宋体" w:cs="Times New Roman"/>
                <w:b/>
                <w:bCs/>
                <w:color w:val="FFFFFF"/>
                <w:kern w:val="0"/>
                <w:sz w:val="20"/>
                <w:szCs w:val="20"/>
              </w:rPr>
            </w:pPr>
            <w:r w:rsidRPr="00C863C8">
              <w:rPr>
                <w:rFonts w:eastAsia="宋体" w:cs="Times New Roman"/>
                <w:b/>
                <w:bCs/>
                <w:color w:val="FFFFFF"/>
                <w:kern w:val="0"/>
                <w:sz w:val="20"/>
                <w:szCs w:val="20"/>
              </w:rPr>
              <w:t>项目名称</w:t>
            </w:r>
          </w:p>
        </w:tc>
        <w:tc>
          <w:tcPr>
            <w:tcW w:w="682" w:type="pct"/>
            <w:tcBorders>
              <w:top w:val="single" w:sz="4" w:space="0" w:color="auto"/>
              <w:left w:val="nil"/>
              <w:bottom w:val="single" w:sz="4" w:space="0" w:color="auto"/>
              <w:right w:val="single" w:sz="4" w:space="0" w:color="auto"/>
            </w:tcBorders>
            <w:shd w:val="clear" w:color="000000" w:fill="00516B"/>
            <w:noWrap/>
            <w:vAlign w:val="center"/>
            <w:hideMark/>
          </w:tcPr>
          <w:p w14:paraId="7FAE3ECD" w14:textId="77B14A2C" w:rsidR="00E7159D" w:rsidRPr="00C863C8" w:rsidRDefault="00E7159D" w:rsidP="00846782">
            <w:pPr>
              <w:widowControl/>
              <w:spacing w:after="120" w:line="280" w:lineRule="exact"/>
              <w:ind w:firstLineChars="0" w:firstLine="0"/>
              <w:jc w:val="center"/>
              <w:rPr>
                <w:rFonts w:eastAsia="宋体" w:cs="Times New Roman"/>
                <w:b/>
                <w:bCs/>
                <w:color w:val="FFFFFF"/>
                <w:kern w:val="0"/>
                <w:sz w:val="20"/>
                <w:szCs w:val="20"/>
              </w:rPr>
            </w:pPr>
            <w:r w:rsidRPr="00C863C8">
              <w:rPr>
                <w:rFonts w:eastAsia="宋体" w:cs="Times New Roman"/>
                <w:b/>
                <w:bCs/>
                <w:color w:val="FFFFFF"/>
                <w:kern w:val="0"/>
                <w:sz w:val="20"/>
                <w:szCs w:val="20"/>
              </w:rPr>
              <w:t>预算金额</w:t>
            </w:r>
            <w:r w:rsidR="0051278B" w:rsidRPr="00C863C8">
              <w:rPr>
                <w:rFonts w:eastAsia="宋体" w:cs="Times New Roman"/>
                <w:b/>
                <w:bCs/>
                <w:color w:val="FFFFFF"/>
                <w:kern w:val="0"/>
                <w:sz w:val="20"/>
                <w:szCs w:val="20"/>
              </w:rPr>
              <w:t>（万元）</w:t>
            </w:r>
          </w:p>
        </w:tc>
        <w:tc>
          <w:tcPr>
            <w:tcW w:w="846" w:type="pct"/>
            <w:tcBorders>
              <w:top w:val="single" w:sz="4" w:space="0" w:color="auto"/>
              <w:left w:val="nil"/>
              <w:bottom w:val="single" w:sz="4" w:space="0" w:color="auto"/>
              <w:right w:val="single" w:sz="4" w:space="0" w:color="auto"/>
            </w:tcBorders>
            <w:shd w:val="clear" w:color="000000" w:fill="00516B"/>
            <w:noWrap/>
            <w:vAlign w:val="center"/>
            <w:hideMark/>
          </w:tcPr>
          <w:p w14:paraId="5AAC445E" w14:textId="032FE007" w:rsidR="00E7159D" w:rsidRPr="00C863C8" w:rsidRDefault="00E7159D" w:rsidP="00846782">
            <w:pPr>
              <w:widowControl/>
              <w:spacing w:after="120" w:line="280" w:lineRule="exact"/>
              <w:ind w:firstLineChars="0" w:firstLine="0"/>
              <w:jc w:val="center"/>
              <w:rPr>
                <w:rFonts w:eastAsia="宋体" w:cs="Times New Roman"/>
                <w:b/>
                <w:bCs/>
                <w:color w:val="FFFFFF"/>
                <w:kern w:val="0"/>
                <w:sz w:val="20"/>
                <w:szCs w:val="20"/>
              </w:rPr>
            </w:pPr>
            <w:r w:rsidRPr="00C863C8">
              <w:rPr>
                <w:rFonts w:eastAsia="宋体" w:cs="Times New Roman"/>
                <w:b/>
                <w:bCs/>
                <w:color w:val="FFFFFF"/>
                <w:kern w:val="0"/>
                <w:sz w:val="20"/>
                <w:szCs w:val="20"/>
              </w:rPr>
              <w:t>实际拨付金额</w:t>
            </w:r>
            <w:r w:rsidR="0051278B" w:rsidRPr="00C863C8">
              <w:rPr>
                <w:rFonts w:eastAsia="宋体" w:cs="Times New Roman"/>
                <w:b/>
                <w:bCs/>
                <w:color w:val="FFFFFF"/>
                <w:kern w:val="0"/>
                <w:sz w:val="20"/>
                <w:szCs w:val="20"/>
              </w:rPr>
              <w:t>（万元）</w:t>
            </w:r>
          </w:p>
        </w:tc>
        <w:tc>
          <w:tcPr>
            <w:tcW w:w="776" w:type="pct"/>
            <w:tcBorders>
              <w:top w:val="single" w:sz="4" w:space="0" w:color="auto"/>
              <w:left w:val="nil"/>
              <w:bottom w:val="single" w:sz="4" w:space="0" w:color="auto"/>
              <w:right w:val="single" w:sz="4" w:space="0" w:color="auto"/>
            </w:tcBorders>
            <w:shd w:val="clear" w:color="000000" w:fill="00516B"/>
            <w:noWrap/>
            <w:vAlign w:val="center"/>
            <w:hideMark/>
          </w:tcPr>
          <w:p w14:paraId="1DC7BAC5" w14:textId="64FBD1FC" w:rsidR="00E7159D" w:rsidRPr="00C863C8" w:rsidRDefault="00E7159D" w:rsidP="00846782">
            <w:pPr>
              <w:widowControl/>
              <w:spacing w:after="120" w:line="280" w:lineRule="exact"/>
              <w:ind w:firstLineChars="0" w:firstLine="0"/>
              <w:jc w:val="center"/>
              <w:rPr>
                <w:rFonts w:eastAsia="宋体" w:cs="Times New Roman"/>
                <w:b/>
                <w:bCs/>
                <w:color w:val="FFFFFF"/>
                <w:kern w:val="0"/>
                <w:sz w:val="20"/>
                <w:szCs w:val="20"/>
              </w:rPr>
            </w:pPr>
            <w:r w:rsidRPr="00C863C8">
              <w:rPr>
                <w:rFonts w:eastAsia="宋体" w:cs="Times New Roman"/>
                <w:b/>
                <w:bCs/>
                <w:color w:val="FFFFFF"/>
                <w:kern w:val="0"/>
                <w:sz w:val="20"/>
                <w:szCs w:val="20"/>
              </w:rPr>
              <w:t>超支金额</w:t>
            </w:r>
            <w:r w:rsidR="0051278B" w:rsidRPr="00C863C8">
              <w:rPr>
                <w:rFonts w:eastAsia="宋体" w:cs="Times New Roman"/>
                <w:b/>
                <w:bCs/>
                <w:color w:val="FFFFFF"/>
                <w:kern w:val="0"/>
                <w:sz w:val="20"/>
                <w:szCs w:val="20"/>
              </w:rPr>
              <w:t>（万元）</w:t>
            </w:r>
          </w:p>
        </w:tc>
        <w:tc>
          <w:tcPr>
            <w:tcW w:w="734" w:type="pct"/>
            <w:tcBorders>
              <w:top w:val="single" w:sz="4" w:space="0" w:color="auto"/>
              <w:left w:val="nil"/>
              <w:bottom w:val="single" w:sz="4" w:space="0" w:color="auto"/>
              <w:right w:val="single" w:sz="4" w:space="0" w:color="auto"/>
            </w:tcBorders>
            <w:shd w:val="clear" w:color="000000" w:fill="00516B"/>
            <w:noWrap/>
            <w:vAlign w:val="center"/>
            <w:hideMark/>
          </w:tcPr>
          <w:p w14:paraId="1254CB45" w14:textId="77777777" w:rsidR="00E7159D" w:rsidRPr="00C863C8" w:rsidRDefault="00E7159D" w:rsidP="00846782">
            <w:pPr>
              <w:widowControl/>
              <w:spacing w:after="120" w:line="280" w:lineRule="exact"/>
              <w:ind w:firstLineChars="0" w:firstLine="0"/>
              <w:jc w:val="center"/>
              <w:rPr>
                <w:rFonts w:eastAsia="宋体" w:cs="Times New Roman"/>
                <w:b/>
                <w:bCs/>
                <w:color w:val="FFFFFF"/>
                <w:kern w:val="0"/>
                <w:sz w:val="20"/>
                <w:szCs w:val="20"/>
              </w:rPr>
            </w:pPr>
            <w:r w:rsidRPr="00C863C8">
              <w:rPr>
                <w:rFonts w:eastAsia="宋体" w:cs="Times New Roman"/>
                <w:b/>
                <w:bCs/>
                <w:color w:val="FFFFFF"/>
                <w:kern w:val="0"/>
                <w:sz w:val="20"/>
                <w:szCs w:val="20"/>
              </w:rPr>
              <w:t>超支金额占比</w:t>
            </w:r>
          </w:p>
        </w:tc>
      </w:tr>
      <w:tr w:rsidR="00E7159D" w:rsidRPr="00C863C8" w14:paraId="35996FBD" w14:textId="77777777" w:rsidTr="0051278B">
        <w:trPr>
          <w:trHeight w:val="20"/>
        </w:trPr>
        <w:tc>
          <w:tcPr>
            <w:tcW w:w="424"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5357552F" w14:textId="77777777" w:rsidR="00E7159D" w:rsidRPr="00C863C8" w:rsidRDefault="00E7159D" w:rsidP="00846782">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1</w:t>
            </w:r>
          </w:p>
        </w:tc>
        <w:tc>
          <w:tcPr>
            <w:tcW w:w="1538" w:type="pct"/>
            <w:tcBorders>
              <w:top w:val="nil"/>
              <w:left w:val="nil"/>
              <w:bottom w:val="single" w:sz="4" w:space="0" w:color="auto"/>
              <w:right w:val="single" w:sz="4" w:space="0" w:color="auto"/>
            </w:tcBorders>
            <w:shd w:val="clear" w:color="000000" w:fill="FFFFFF"/>
            <w:vAlign w:val="center"/>
            <w:hideMark/>
          </w:tcPr>
          <w:p w14:paraId="586BBB6C" w14:textId="77777777" w:rsidR="00E7159D" w:rsidRPr="00C863C8" w:rsidRDefault="00E7159D" w:rsidP="00846782">
            <w:pPr>
              <w:widowControl/>
              <w:spacing w:after="120" w:line="280" w:lineRule="exact"/>
              <w:ind w:firstLineChars="0" w:firstLine="0"/>
              <w:jc w:val="center"/>
              <w:rPr>
                <w:rFonts w:eastAsia="宋体" w:cs="Times New Roman"/>
                <w:b/>
                <w:bCs/>
                <w:kern w:val="0"/>
                <w:sz w:val="20"/>
                <w:szCs w:val="20"/>
              </w:rPr>
            </w:pPr>
            <w:r w:rsidRPr="00C863C8">
              <w:rPr>
                <w:rFonts w:eastAsia="宋体" w:cs="Times New Roman"/>
                <w:b/>
                <w:bCs/>
                <w:kern w:val="0"/>
                <w:sz w:val="20"/>
                <w:szCs w:val="20"/>
              </w:rPr>
              <w:t>玉泉镇</w:t>
            </w:r>
          </w:p>
        </w:tc>
        <w:tc>
          <w:tcPr>
            <w:tcW w:w="682" w:type="pct"/>
            <w:tcBorders>
              <w:top w:val="nil"/>
              <w:left w:val="nil"/>
              <w:bottom w:val="single" w:sz="4" w:space="0" w:color="auto"/>
              <w:right w:val="single" w:sz="4" w:space="0" w:color="auto"/>
            </w:tcBorders>
            <w:shd w:val="clear" w:color="000000" w:fill="FFFFFF"/>
            <w:vAlign w:val="center"/>
            <w:hideMark/>
          </w:tcPr>
          <w:p w14:paraId="380205C9" w14:textId="77777777" w:rsidR="00E7159D" w:rsidRPr="00C863C8" w:rsidRDefault="00E7159D" w:rsidP="00846782">
            <w:pPr>
              <w:widowControl/>
              <w:spacing w:after="120" w:line="280" w:lineRule="exact"/>
              <w:ind w:firstLineChars="0" w:firstLine="0"/>
              <w:jc w:val="center"/>
              <w:rPr>
                <w:rFonts w:eastAsia="宋体" w:cs="Times New Roman"/>
                <w:b/>
                <w:bCs/>
                <w:kern w:val="0"/>
                <w:sz w:val="20"/>
                <w:szCs w:val="20"/>
              </w:rPr>
            </w:pPr>
            <w:r w:rsidRPr="00C863C8">
              <w:rPr>
                <w:rFonts w:eastAsia="宋体" w:cs="Times New Roman"/>
                <w:b/>
                <w:bCs/>
                <w:kern w:val="0"/>
                <w:sz w:val="20"/>
                <w:szCs w:val="20"/>
              </w:rPr>
              <w:t xml:space="preserve">42.18 </w:t>
            </w:r>
          </w:p>
        </w:tc>
        <w:tc>
          <w:tcPr>
            <w:tcW w:w="846" w:type="pct"/>
            <w:tcBorders>
              <w:top w:val="nil"/>
              <w:left w:val="nil"/>
              <w:bottom w:val="single" w:sz="4" w:space="0" w:color="auto"/>
              <w:right w:val="single" w:sz="4" w:space="0" w:color="auto"/>
            </w:tcBorders>
            <w:shd w:val="clear" w:color="auto" w:fill="auto"/>
            <w:noWrap/>
            <w:vAlign w:val="center"/>
            <w:hideMark/>
          </w:tcPr>
          <w:p w14:paraId="40A4CAE8" w14:textId="77777777" w:rsidR="00E7159D" w:rsidRPr="00C863C8" w:rsidRDefault="00E7159D" w:rsidP="00846782">
            <w:pPr>
              <w:widowControl/>
              <w:spacing w:after="120" w:line="280" w:lineRule="exact"/>
              <w:ind w:firstLineChars="0" w:firstLine="0"/>
              <w:jc w:val="center"/>
              <w:rPr>
                <w:rFonts w:eastAsia="宋体" w:cs="Times New Roman"/>
                <w:b/>
                <w:bCs/>
                <w:kern w:val="0"/>
                <w:sz w:val="20"/>
                <w:szCs w:val="20"/>
              </w:rPr>
            </w:pPr>
            <w:r w:rsidRPr="00C863C8">
              <w:rPr>
                <w:rFonts w:eastAsia="宋体" w:cs="Times New Roman"/>
                <w:b/>
                <w:bCs/>
                <w:kern w:val="0"/>
                <w:sz w:val="20"/>
                <w:szCs w:val="20"/>
              </w:rPr>
              <w:t xml:space="preserve">51.90 </w:t>
            </w:r>
          </w:p>
        </w:tc>
        <w:tc>
          <w:tcPr>
            <w:tcW w:w="776" w:type="pct"/>
            <w:tcBorders>
              <w:top w:val="nil"/>
              <w:left w:val="nil"/>
              <w:bottom w:val="single" w:sz="4" w:space="0" w:color="auto"/>
              <w:right w:val="single" w:sz="4" w:space="0" w:color="auto"/>
            </w:tcBorders>
            <w:shd w:val="clear" w:color="auto" w:fill="auto"/>
            <w:noWrap/>
            <w:vAlign w:val="center"/>
            <w:hideMark/>
          </w:tcPr>
          <w:p w14:paraId="0D090CC9" w14:textId="77777777" w:rsidR="00E7159D" w:rsidRPr="00C863C8" w:rsidRDefault="00E7159D" w:rsidP="00846782">
            <w:pPr>
              <w:widowControl/>
              <w:spacing w:after="120" w:line="280" w:lineRule="exact"/>
              <w:ind w:firstLineChars="0" w:firstLine="0"/>
              <w:jc w:val="center"/>
              <w:rPr>
                <w:rFonts w:eastAsia="宋体" w:cs="Times New Roman"/>
                <w:color w:val="000000"/>
                <w:kern w:val="0"/>
                <w:sz w:val="20"/>
                <w:szCs w:val="20"/>
              </w:rPr>
            </w:pPr>
            <w:r w:rsidRPr="00C863C8">
              <w:rPr>
                <w:rFonts w:eastAsia="宋体" w:cs="Times New Roman"/>
                <w:color w:val="000000"/>
                <w:kern w:val="0"/>
                <w:sz w:val="20"/>
                <w:szCs w:val="20"/>
              </w:rPr>
              <w:t xml:space="preserve">9.72 </w:t>
            </w:r>
          </w:p>
        </w:tc>
        <w:tc>
          <w:tcPr>
            <w:tcW w:w="734" w:type="pct"/>
            <w:tcBorders>
              <w:top w:val="nil"/>
              <w:left w:val="nil"/>
              <w:bottom w:val="single" w:sz="4" w:space="0" w:color="auto"/>
              <w:right w:val="single" w:sz="4" w:space="0" w:color="auto"/>
            </w:tcBorders>
            <w:shd w:val="clear" w:color="auto" w:fill="auto"/>
            <w:noWrap/>
            <w:vAlign w:val="center"/>
            <w:hideMark/>
          </w:tcPr>
          <w:p w14:paraId="2F3C4114" w14:textId="77777777" w:rsidR="00E7159D" w:rsidRPr="00C863C8" w:rsidRDefault="00E7159D" w:rsidP="00846782">
            <w:pPr>
              <w:widowControl/>
              <w:spacing w:after="120" w:line="280" w:lineRule="exact"/>
              <w:ind w:firstLineChars="0" w:firstLine="0"/>
              <w:jc w:val="center"/>
              <w:rPr>
                <w:rFonts w:eastAsia="宋体" w:cs="Times New Roman"/>
                <w:color w:val="000000"/>
                <w:kern w:val="0"/>
                <w:sz w:val="20"/>
                <w:szCs w:val="20"/>
              </w:rPr>
            </w:pPr>
            <w:r w:rsidRPr="00C863C8">
              <w:rPr>
                <w:rFonts w:eastAsia="宋体" w:cs="Times New Roman"/>
                <w:color w:val="000000"/>
                <w:kern w:val="0"/>
                <w:sz w:val="20"/>
                <w:szCs w:val="20"/>
              </w:rPr>
              <w:t>23.04%</w:t>
            </w:r>
          </w:p>
        </w:tc>
      </w:tr>
      <w:tr w:rsidR="00E7159D" w:rsidRPr="00C863C8" w14:paraId="0F44C829" w14:textId="77777777" w:rsidTr="0051278B">
        <w:trPr>
          <w:trHeight w:val="20"/>
        </w:trPr>
        <w:tc>
          <w:tcPr>
            <w:tcW w:w="424" w:type="pct"/>
            <w:vMerge/>
            <w:tcBorders>
              <w:top w:val="nil"/>
              <w:left w:val="single" w:sz="4" w:space="0" w:color="auto"/>
              <w:bottom w:val="single" w:sz="4" w:space="0" w:color="auto"/>
              <w:right w:val="single" w:sz="4" w:space="0" w:color="auto"/>
            </w:tcBorders>
            <w:vAlign w:val="center"/>
            <w:hideMark/>
          </w:tcPr>
          <w:p w14:paraId="5A606679" w14:textId="77777777" w:rsidR="00E7159D" w:rsidRPr="00C863C8" w:rsidRDefault="00E7159D" w:rsidP="00846782">
            <w:pPr>
              <w:widowControl/>
              <w:spacing w:after="120" w:line="280" w:lineRule="exact"/>
              <w:ind w:firstLineChars="0" w:firstLine="0"/>
              <w:jc w:val="left"/>
              <w:rPr>
                <w:rFonts w:eastAsia="宋体" w:cs="Times New Roman"/>
                <w:kern w:val="0"/>
                <w:sz w:val="20"/>
                <w:szCs w:val="20"/>
              </w:rPr>
            </w:pPr>
          </w:p>
        </w:tc>
        <w:tc>
          <w:tcPr>
            <w:tcW w:w="1538" w:type="pct"/>
            <w:tcBorders>
              <w:top w:val="nil"/>
              <w:left w:val="nil"/>
              <w:bottom w:val="single" w:sz="4" w:space="0" w:color="auto"/>
              <w:right w:val="single" w:sz="4" w:space="0" w:color="auto"/>
            </w:tcBorders>
            <w:shd w:val="clear" w:color="auto" w:fill="auto"/>
            <w:vAlign w:val="center"/>
            <w:hideMark/>
          </w:tcPr>
          <w:p w14:paraId="3F480E5E" w14:textId="77777777" w:rsidR="00E7159D" w:rsidRPr="00C863C8" w:rsidRDefault="00E7159D" w:rsidP="00846782">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玉泉镇渠道及机沉井补助</w:t>
            </w:r>
          </w:p>
        </w:tc>
        <w:tc>
          <w:tcPr>
            <w:tcW w:w="682" w:type="pct"/>
            <w:tcBorders>
              <w:top w:val="nil"/>
              <w:left w:val="nil"/>
              <w:bottom w:val="single" w:sz="4" w:space="0" w:color="auto"/>
              <w:right w:val="single" w:sz="4" w:space="0" w:color="auto"/>
            </w:tcBorders>
            <w:shd w:val="clear" w:color="auto" w:fill="auto"/>
            <w:vAlign w:val="center"/>
            <w:hideMark/>
          </w:tcPr>
          <w:p w14:paraId="4A5C00E4" w14:textId="77777777" w:rsidR="00E7159D" w:rsidRPr="00C863C8" w:rsidRDefault="00E7159D" w:rsidP="00846782">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 xml:space="preserve">12.00 </w:t>
            </w:r>
          </w:p>
        </w:tc>
        <w:tc>
          <w:tcPr>
            <w:tcW w:w="846" w:type="pct"/>
            <w:tcBorders>
              <w:top w:val="nil"/>
              <w:left w:val="nil"/>
              <w:bottom w:val="single" w:sz="4" w:space="0" w:color="auto"/>
              <w:right w:val="single" w:sz="4" w:space="0" w:color="auto"/>
            </w:tcBorders>
            <w:shd w:val="clear" w:color="auto" w:fill="auto"/>
            <w:noWrap/>
            <w:vAlign w:val="center"/>
            <w:hideMark/>
          </w:tcPr>
          <w:p w14:paraId="469B1560" w14:textId="77777777" w:rsidR="00E7159D" w:rsidRPr="00C863C8" w:rsidRDefault="00E7159D" w:rsidP="00846782">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 xml:space="preserve">12.00 </w:t>
            </w:r>
          </w:p>
        </w:tc>
        <w:tc>
          <w:tcPr>
            <w:tcW w:w="776" w:type="pct"/>
            <w:tcBorders>
              <w:top w:val="nil"/>
              <w:left w:val="nil"/>
              <w:bottom w:val="single" w:sz="4" w:space="0" w:color="auto"/>
              <w:right w:val="single" w:sz="4" w:space="0" w:color="auto"/>
            </w:tcBorders>
            <w:shd w:val="clear" w:color="auto" w:fill="auto"/>
            <w:noWrap/>
            <w:vAlign w:val="center"/>
            <w:hideMark/>
          </w:tcPr>
          <w:p w14:paraId="468FE8F4" w14:textId="6E4D85BB" w:rsidR="00E7159D" w:rsidRPr="00C863C8" w:rsidRDefault="00E7159D" w:rsidP="00846782">
            <w:pPr>
              <w:widowControl/>
              <w:spacing w:after="120" w:line="280" w:lineRule="exact"/>
              <w:ind w:firstLineChars="0" w:firstLine="0"/>
              <w:jc w:val="center"/>
              <w:rPr>
                <w:rFonts w:eastAsia="宋体" w:cs="Times New Roman"/>
                <w:color w:val="000000"/>
                <w:kern w:val="0"/>
                <w:sz w:val="20"/>
                <w:szCs w:val="20"/>
              </w:rPr>
            </w:pPr>
            <w:r w:rsidRPr="00C863C8">
              <w:rPr>
                <w:rFonts w:eastAsia="宋体" w:cs="Times New Roman"/>
                <w:color w:val="000000"/>
                <w:kern w:val="0"/>
                <w:sz w:val="20"/>
                <w:szCs w:val="20"/>
              </w:rPr>
              <w:t xml:space="preserve">　</w:t>
            </w:r>
            <w:r w:rsidR="0051278B" w:rsidRPr="00C863C8">
              <w:rPr>
                <w:rFonts w:eastAsia="宋体" w:cs="Times New Roman"/>
                <w:color w:val="000000"/>
                <w:kern w:val="0"/>
                <w:sz w:val="20"/>
                <w:szCs w:val="20"/>
              </w:rPr>
              <w:t>-</w:t>
            </w:r>
          </w:p>
        </w:tc>
        <w:tc>
          <w:tcPr>
            <w:tcW w:w="734" w:type="pct"/>
            <w:tcBorders>
              <w:top w:val="nil"/>
              <w:left w:val="nil"/>
              <w:bottom w:val="single" w:sz="4" w:space="0" w:color="auto"/>
              <w:right w:val="single" w:sz="4" w:space="0" w:color="auto"/>
            </w:tcBorders>
            <w:shd w:val="clear" w:color="auto" w:fill="auto"/>
            <w:noWrap/>
            <w:vAlign w:val="center"/>
            <w:hideMark/>
          </w:tcPr>
          <w:p w14:paraId="19E8B3C2" w14:textId="64F8F71D" w:rsidR="00E7159D" w:rsidRPr="00C863C8" w:rsidRDefault="0051278B" w:rsidP="00846782">
            <w:pPr>
              <w:widowControl/>
              <w:spacing w:after="120" w:line="280" w:lineRule="exact"/>
              <w:ind w:firstLineChars="0" w:firstLine="0"/>
              <w:jc w:val="center"/>
              <w:rPr>
                <w:rFonts w:eastAsia="宋体" w:cs="Times New Roman"/>
                <w:color w:val="000000"/>
                <w:kern w:val="0"/>
                <w:sz w:val="20"/>
                <w:szCs w:val="20"/>
              </w:rPr>
            </w:pPr>
            <w:r w:rsidRPr="00C863C8">
              <w:rPr>
                <w:rFonts w:eastAsia="宋体" w:cs="Times New Roman"/>
                <w:color w:val="000000"/>
                <w:kern w:val="0"/>
                <w:sz w:val="20"/>
                <w:szCs w:val="20"/>
              </w:rPr>
              <w:t>-</w:t>
            </w:r>
            <w:r w:rsidR="00E7159D" w:rsidRPr="00C863C8">
              <w:rPr>
                <w:rFonts w:eastAsia="宋体" w:cs="Times New Roman"/>
                <w:color w:val="000000"/>
                <w:kern w:val="0"/>
                <w:sz w:val="20"/>
                <w:szCs w:val="20"/>
              </w:rPr>
              <w:t xml:space="preserve">　</w:t>
            </w:r>
          </w:p>
        </w:tc>
      </w:tr>
      <w:tr w:rsidR="0051278B" w:rsidRPr="00C863C8" w14:paraId="0E2F783D" w14:textId="77777777" w:rsidTr="0051278B">
        <w:trPr>
          <w:trHeight w:val="20"/>
        </w:trPr>
        <w:tc>
          <w:tcPr>
            <w:tcW w:w="424" w:type="pct"/>
            <w:vMerge/>
            <w:tcBorders>
              <w:top w:val="nil"/>
              <w:left w:val="single" w:sz="4" w:space="0" w:color="auto"/>
              <w:bottom w:val="single" w:sz="4" w:space="0" w:color="auto"/>
              <w:right w:val="single" w:sz="4" w:space="0" w:color="auto"/>
            </w:tcBorders>
            <w:vAlign w:val="center"/>
            <w:hideMark/>
          </w:tcPr>
          <w:p w14:paraId="5CBF8697" w14:textId="77777777" w:rsidR="0051278B" w:rsidRPr="00C863C8" w:rsidRDefault="0051278B" w:rsidP="0051278B">
            <w:pPr>
              <w:widowControl/>
              <w:spacing w:after="120" w:line="280" w:lineRule="exact"/>
              <w:ind w:firstLineChars="0" w:firstLine="0"/>
              <w:jc w:val="left"/>
              <w:rPr>
                <w:rFonts w:eastAsia="宋体" w:cs="Times New Roman"/>
                <w:kern w:val="0"/>
                <w:sz w:val="20"/>
                <w:szCs w:val="20"/>
              </w:rPr>
            </w:pPr>
          </w:p>
        </w:tc>
        <w:tc>
          <w:tcPr>
            <w:tcW w:w="1538" w:type="pct"/>
            <w:tcBorders>
              <w:top w:val="nil"/>
              <w:left w:val="nil"/>
              <w:bottom w:val="single" w:sz="4" w:space="0" w:color="auto"/>
              <w:right w:val="single" w:sz="4" w:space="0" w:color="auto"/>
            </w:tcBorders>
            <w:shd w:val="clear" w:color="auto" w:fill="auto"/>
            <w:vAlign w:val="center"/>
            <w:hideMark/>
          </w:tcPr>
          <w:p w14:paraId="3A9B2373" w14:textId="77777777"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红岩渠后家河玉泉永宁村二组浆砌渠堤右岸垮塌</w:t>
            </w:r>
            <w:r w:rsidRPr="00C863C8">
              <w:rPr>
                <w:rFonts w:eastAsia="宋体" w:cs="Times New Roman"/>
                <w:kern w:val="0"/>
                <w:sz w:val="20"/>
                <w:szCs w:val="20"/>
              </w:rPr>
              <w:t>18</w:t>
            </w:r>
            <w:r w:rsidRPr="00C863C8">
              <w:rPr>
                <w:rFonts w:eastAsia="宋体" w:cs="Times New Roman"/>
                <w:kern w:val="0"/>
                <w:sz w:val="20"/>
                <w:szCs w:val="20"/>
              </w:rPr>
              <w:t>米</w:t>
            </w:r>
          </w:p>
        </w:tc>
        <w:tc>
          <w:tcPr>
            <w:tcW w:w="682" w:type="pct"/>
            <w:tcBorders>
              <w:top w:val="nil"/>
              <w:left w:val="nil"/>
              <w:bottom w:val="single" w:sz="4" w:space="0" w:color="auto"/>
              <w:right w:val="single" w:sz="4" w:space="0" w:color="auto"/>
            </w:tcBorders>
            <w:shd w:val="clear" w:color="auto" w:fill="auto"/>
            <w:vAlign w:val="center"/>
            <w:hideMark/>
          </w:tcPr>
          <w:p w14:paraId="6CABCF63" w14:textId="77777777"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 xml:space="preserve">1.08 </w:t>
            </w:r>
          </w:p>
        </w:tc>
        <w:tc>
          <w:tcPr>
            <w:tcW w:w="846" w:type="pct"/>
            <w:tcBorders>
              <w:top w:val="nil"/>
              <w:left w:val="nil"/>
              <w:bottom w:val="single" w:sz="4" w:space="0" w:color="auto"/>
              <w:right w:val="single" w:sz="4" w:space="0" w:color="auto"/>
            </w:tcBorders>
            <w:shd w:val="clear" w:color="auto" w:fill="auto"/>
            <w:noWrap/>
            <w:vAlign w:val="center"/>
            <w:hideMark/>
          </w:tcPr>
          <w:p w14:paraId="163FF64A" w14:textId="77777777"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 xml:space="preserve">10.80 </w:t>
            </w:r>
          </w:p>
        </w:tc>
        <w:tc>
          <w:tcPr>
            <w:tcW w:w="776" w:type="pct"/>
            <w:tcBorders>
              <w:top w:val="nil"/>
              <w:left w:val="nil"/>
              <w:bottom w:val="single" w:sz="4" w:space="0" w:color="auto"/>
              <w:right w:val="single" w:sz="4" w:space="0" w:color="auto"/>
            </w:tcBorders>
            <w:shd w:val="clear" w:color="auto" w:fill="auto"/>
            <w:noWrap/>
            <w:vAlign w:val="center"/>
            <w:hideMark/>
          </w:tcPr>
          <w:p w14:paraId="2ED828F6" w14:textId="792EC02C" w:rsidR="0051278B" w:rsidRPr="00C863C8" w:rsidRDefault="0051278B" w:rsidP="0051278B">
            <w:pPr>
              <w:widowControl/>
              <w:spacing w:after="120" w:line="280" w:lineRule="exact"/>
              <w:ind w:firstLineChars="0" w:firstLine="0"/>
              <w:jc w:val="center"/>
              <w:rPr>
                <w:rFonts w:eastAsia="宋体" w:cs="Times New Roman"/>
                <w:color w:val="000000"/>
                <w:kern w:val="0"/>
                <w:sz w:val="20"/>
                <w:szCs w:val="20"/>
              </w:rPr>
            </w:pPr>
            <w:r w:rsidRPr="00C863C8">
              <w:rPr>
                <w:rFonts w:eastAsia="宋体" w:cs="Times New Roman"/>
                <w:color w:val="000000"/>
                <w:kern w:val="0"/>
                <w:sz w:val="20"/>
                <w:szCs w:val="20"/>
              </w:rPr>
              <w:t xml:space="preserve">　</w:t>
            </w:r>
            <w:r w:rsidRPr="00C863C8">
              <w:rPr>
                <w:rFonts w:eastAsia="宋体" w:cs="Times New Roman"/>
                <w:color w:val="000000"/>
                <w:kern w:val="0"/>
                <w:sz w:val="20"/>
                <w:szCs w:val="20"/>
              </w:rPr>
              <w:t>-</w:t>
            </w:r>
          </w:p>
        </w:tc>
        <w:tc>
          <w:tcPr>
            <w:tcW w:w="734" w:type="pct"/>
            <w:tcBorders>
              <w:top w:val="nil"/>
              <w:left w:val="nil"/>
              <w:bottom w:val="single" w:sz="4" w:space="0" w:color="auto"/>
              <w:right w:val="single" w:sz="4" w:space="0" w:color="auto"/>
            </w:tcBorders>
            <w:shd w:val="clear" w:color="auto" w:fill="auto"/>
            <w:noWrap/>
            <w:vAlign w:val="center"/>
            <w:hideMark/>
          </w:tcPr>
          <w:p w14:paraId="35A8220F" w14:textId="43148846" w:rsidR="0051278B" w:rsidRPr="00C863C8" w:rsidRDefault="0051278B" w:rsidP="0051278B">
            <w:pPr>
              <w:widowControl/>
              <w:spacing w:after="120" w:line="280" w:lineRule="exact"/>
              <w:ind w:firstLineChars="0" w:firstLine="0"/>
              <w:jc w:val="center"/>
              <w:rPr>
                <w:rFonts w:eastAsia="宋体" w:cs="Times New Roman"/>
                <w:color w:val="000000"/>
                <w:kern w:val="0"/>
                <w:sz w:val="20"/>
                <w:szCs w:val="20"/>
              </w:rPr>
            </w:pPr>
            <w:r w:rsidRPr="00C863C8">
              <w:rPr>
                <w:rFonts w:eastAsia="宋体" w:cs="Times New Roman"/>
                <w:color w:val="000000"/>
                <w:kern w:val="0"/>
                <w:sz w:val="20"/>
                <w:szCs w:val="20"/>
              </w:rPr>
              <w:t>-</w:t>
            </w:r>
            <w:r w:rsidRPr="00C863C8">
              <w:rPr>
                <w:rFonts w:eastAsia="宋体" w:cs="Times New Roman"/>
                <w:color w:val="000000"/>
                <w:kern w:val="0"/>
                <w:sz w:val="20"/>
                <w:szCs w:val="20"/>
              </w:rPr>
              <w:t xml:space="preserve">　</w:t>
            </w:r>
          </w:p>
        </w:tc>
      </w:tr>
      <w:tr w:rsidR="0051278B" w:rsidRPr="00C863C8" w14:paraId="01731BCB" w14:textId="77777777" w:rsidTr="0051278B">
        <w:trPr>
          <w:trHeight w:val="20"/>
        </w:trPr>
        <w:tc>
          <w:tcPr>
            <w:tcW w:w="424" w:type="pct"/>
            <w:vMerge/>
            <w:tcBorders>
              <w:top w:val="nil"/>
              <w:left w:val="single" w:sz="4" w:space="0" w:color="auto"/>
              <w:bottom w:val="single" w:sz="4" w:space="0" w:color="auto"/>
              <w:right w:val="single" w:sz="4" w:space="0" w:color="auto"/>
            </w:tcBorders>
            <w:vAlign w:val="center"/>
            <w:hideMark/>
          </w:tcPr>
          <w:p w14:paraId="4E246705" w14:textId="77777777" w:rsidR="0051278B" w:rsidRPr="00C863C8" w:rsidRDefault="0051278B" w:rsidP="0051278B">
            <w:pPr>
              <w:widowControl/>
              <w:spacing w:after="120" w:line="280" w:lineRule="exact"/>
              <w:ind w:firstLineChars="0" w:firstLine="0"/>
              <w:jc w:val="left"/>
              <w:rPr>
                <w:rFonts w:eastAsia="宋体" w:cs="Times New Roman"/>
                <w:kern w:val="0"/>
                <w:sz w:val="20"/>
                <w:szCs w:val="20"/>
              </w:rPr>
            </w:pPr>
          </w:p>
        </w:tc>
        <w:tc>
          <w:tcPr>
            <w:tcW w:w="1538" w:type="pct"/>
            <w:tcBorders>
              <w:top w:val="nil"/>
              <w:left w:val="nil"/>
              <w:bottom w:val="single" w:sz="4" w:space="0" w:color="auto"/>
              <w:right w:val="single" w:sz="4" w:space="0" w:color="auto"/>
            </w:tcBorders>
            <w:shd w:val="clear" w:color="auto" w:fill="auto"/>
            <w:vAlign w:val="center"/>
            <w:hideMark/>
          </w:tcPr>
          <w:p w14:paraId="659100C2" w14:textId="77777777"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玉泉镇涌泉村</w:t>
            </w:r>
            <w:r w:rsidRPr="00C863C8">
              <w:rPr>
                <w:rFonts w:eastAsia="宋体" w:cs="Times New Roman"/>
                <w:kern w:val="0"/>
                <w:sz w:val="20"/>
                <w:szCs w:val="20"/>
              </w:rPr>
              <w:t>3</w:t>
            </w:r>
            <w:r w:rsidRPr="00C863C8">
              <w:rPr>
                <w:rFonts w:eastAsia="宋体" w:cs="Times New Roman"/>
                <w:kern w:val="0"/>
                <w:sz w:val="20"/>
                <w:szCs w:val="20"/>
              </w:rPr>
              <w:t>组陈春河支渠垮塌</w:t>
            </w:r>
            <w:r w:rsidRPr="00C863C8">
              <w:rPr>
                <w:rFonts w:eastAsia="宋体" w:cs="Times New Roman"/>
                <w:kern w:val="0"/>
                <w:sz w:val="20"/>
                <w:szCs w:val="20"/>
              </w:rPr>
              <w:t>35</w:t>
            </w:r>
            <w:r w:rsidRPr="00C863C8">
              <w:rPr>
                <w:rFonts w:eastAsia="宋体" w:cs="Times New Roman"/>
                <w:kern w:val="0"/>
                <w:sz w:val="20"/>
                <w:szCs w:val="20"/>
              </w:rPr>
              <w:t>米</w:t>
            </w:r>
          </w:p>
        </w:tc>
        <w:tc>
          <w:tcPr>
            <w:tcW w:w="682" w:type="pct"/>
            <w:tcBorders>
              <w:top w:val="nil"/>
              <w:left w:val="nil"/>
              <w:bottom w:val="single" w:sz="4" w:space="0" w:color="auto"/>
              <w:right w:val="single" w:sz="4" w:space="0" w:color="auto"/>
            </w:tcBorders>
            <w:shd w:val="clear" w:color="auto" w:fill="auto"/>
            <w:vAlign w:val="center"/>
            <w:hideMark/>
          </w:tcPr>
          <w:p w14:paraId="06D6F96F" w14:textId="77777777"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 xml:space="preserve">2.10 </w:t>
            </w:r>
          </w:p>
        </w:tc>
        <w:tc>
          <w:tcPr>
            <w:tcW w:w="846" w:type="pct"/>
            <w:tcBorders>
              <w:top w:val="nil"/>
              <w:left w:val="nil"/>
              <w:bottom w:val="single" w:sz="4" w:space="0" w:color="auto"/>
              <w:right w:val="single" w:sz="4" w:space="0" w:color="auto"/>
            </w:tcBorders>
            <w:shd w:val="clear" w:color="auto" w:fill="auto"/>
            <w:noWrap/>
            <w:vAlign w:val="center"/>
            <w:hideMark/>
          </w:tcPr>
          <w:p w14:paraId="002BBA78" w14:textId="77777777"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 xml:space="preserve">2.10 </w:t>
            </w:r>
          </w:p>
        </w:tc>
        <w:tc>
          <w:tcPr>
            <w:tcW w:w="776" w:type="pct"/>
            <w:tcBorders>
              <w:top w:val="nil"/>
              <w:left w:val="nil"/>
              <w:bottom w:val="single" w:sz="4" w:space="0" w:color="auto"/>
              <w:right w:val="single" w:sz="4" w:space="0" w:color="auto"/>
            </w:tcBorders>
            <w:shd w:val="clear" w:color="auto" w:fill="auto"/>
            <w:noWrap/>
            <w:vAlign w:val="center"/>
            <w:hideMark/>
          </w:tcPr>
          <w:p w14:paraId="289D4857" w14:textId="4FC05614" w:rsidR="0051278B" w:rsidRPr="00C863C8" w:rsidRDefault="0051278B" w:rsidP="0051278B">
            <w:pPr>
              <w:widowControl/>
              <w:spacing w:after="120" w:line="280" w:lineRule="exact"/>
              <w:ind w:firstLineChars="0" w:firstLine="0"/>
              <w:jc w:val="center"/>
              <w:rPr>
                <w:rFonts w:eastAsia="宋体" w:cs="Times New Roman"/>
                <w:color w:val="000000"/>
                <w:kern w:val="0"/>
                <w:sz w:val="20"/>
                <w:szCs w:val="20"/>
              </w:rPr>
            </w:pPr>
            <w:r w:rsidRPr="00C863C8">
              <w:rPr>
                <w:rFonts w:eastAsia="宋体" w:cs="Times New Roman"/>
                <w:color w:val="000000"/>
                <w:kern w:val="0"/>
                <w:sz w:val="20"/>
                <w:szCs w:val="20"/>
              </w:rPr>
              <w:t xml:space="preserve">　</w:t>
            </w:r>
            <w:r w:rsidRPr="00C863C8">
              <w:rPr>
                <w:rFonts w:eastAsia="宋体" w:cs="Times New Roman"/>
                <w:color w:val="000000"/>
                <w:kern w:val="0"/>
                <w:sz w:val="20"/>
                <w:szCs w:val="20"/>
              </w:rPr>
              <w:t>-</w:t>
            </w:r>
          </w:p>
        </w:tc>
        <w:tc>
          <w:tcPr>
            <w:tcW w:w="734" w:type="pct"/>
            <w:tcBorders>
              <w:top w:val="nil"/>
              <w:left w:val="nil"/>
              <w:bottom w:val="single" w:sz="4" w:space="0" w:color="auto"/>
              <w:right w:val="single" w:sz="4" w:space="0" w:color="auto"/>
            </w:tcBorders>
            <w:shd w:val="clear" w:color="auto" w:fill="auto"/>
            <w:noWrap/>
            <w:vAlign w:val="center"/>
            <w:hideMark/>
          </w:tcPr>
          <w:p w14:paraId="34ECF4AB" w14:textId="10C6C147" w:rsidR="0051278B" w:rsidRPr="00C863C8" w:rsidRDefault="0051278B" w:rsidP="0051278B">
            <w:pPr>
              <w:widowControl/>
              <w:spacing w:after="120" w:line="280" w:lineRule="exact"/>
              <w:ind w:firstLineChars="0" w:firstLine="0"/>
              <w:jc w:val="center"/>
              <w:rPr>
                <w:rFonts w:eastAsia="宋体" w:cs="Times New Roman"/>
                <w:color w:val="000000"/>
                <w:kern w:val="0"/>
                <w:sz w:val="20"/>
                <w:szCs w:val="20"/>
              </w:rPr>
            </w:pPr>
            <w:r w:rsidRPr="00C863C8">
              <w:rPr>
                <w:rFonts w:eastAsia="宋体" w:cs="Times New Roman"/>
                <w:color w:val="000000"/>
                <w:kern w:val="0"/>
                <w:sz w:val="20"/>
                <w:szCs w:val="20"/>
              </w:rPr>
              <w:t>-</w:t>
            </w:r>
            <w:r w:rsidRPr="00C863C8">
              <w:rPr>
                <w:rFonts w:eastAsia="宋体" w:cs="Times New Roman"/>
                <w:color w:val="000000"/>
                <w:kern w:val="0"/>
                <w:sz w:val="20"/>
                <w:szCs w:val="20"/>
              </w:rPr>
              <w:t xml:space="preserve">　</w:t>
            </w:r>
          </w:p>
        </w:tc>
      </w:tr>
      <w:tr w:rsidR="0051278B" w:rsidRPr="00C863C8" w14:paraId="54FAAD45" w14:textId="77777777" w:rsidTr="0051278B">
        <w:trPr>
          <w:trHeight w:val="20"/>
        </w:trPr>
        <w:tc>
          <w:tcPr>
            <w:tcW w:w="424" w:type="pct"/>
            <w:vMerge/>
            <w:tcBorders>
              <w:top w:val="nil"/>
              <w:left w:val="single" w:sz="4" w:space="0" w:color="auto"/>
              <w:bottom w:val="single" w:sz="4" w:space="0" w:color="auto"/>
              <w:right w:val="single" w:sz="4" w:space="0" w:color="auto"/>
            </w:tcBorders>
            <w:vAlign w:val="center"/>
            <w:hideMark/>
          </w:tcPr>
          <w:p w14:paraId="37FDDBCA" w14:textId="77777777" w:rsidR="0051278B" w:rsidRPr="00C863C8" w:rsidRDefault="0051278B" w:rsidP="0051278B">
            <w:pPr>
              <w:widowControl/>
              <w:spacing w:after="120" w:line="280" w:lineRule="exact"/>
              <w:ind w:firstLineChars="0" w:firstLine="0"/>
              <w:jc w:val="left"/>
              <w:rPr>
                <w:rFonts w:eastAsia="宋体" w:cs="Times New Roman"/>
                <w:kern w:val="0"/>
                <w:sz w:val="20"/>
                <w:szCs w:val="20"/>
              </w:rPr>
            </w:pPr>
          </w:p>
        </w:tc>
        <w:tc>
          <w:tcPr>
            <w:tcW w:w="1538" w:type="pct"/>
            <w:tcBorders>
              <w:top w:val="nil"/>
              <w:left w:val="nil"/>
              <w:bottom w:val="single" w:sz="4" w:space="0" w:color="auto"/>
              <w:right w:val="single" w:sz="4" w:space="0" w:color="auto"/>
            </w:tcBorders>
            <w:shd w:val="clear" w:color="auto" w:fill="auto"/>
            <w:vAlign w:val="center"/>
            <w:hideMark/>
          </w:tcPr>
          <w:p w14:paraId="20E5B232" w14:textId="77777777"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玉泉镇桂花村水美新村渠道修复</w:t>
            </w:r>
          </w:p>
        </w:tc>
        <w:tc>
          <w:tcPr>
            <w:tcW w:w="682" w:type="pct"/>
            <w:tcBorders>
              <w:top w:val="nil"/>
              <w:left w:val="nil"/>
              <w:bottom w:val="single" w:sz="4" w:space="0" w:color="auto"/>
              <w:right w:val="single" w:sz="4" w:space="0" w:color="auto"/>
            </w:tcBorders>
            <w:shd w:val="clear" w:color="auto" w:fill="auto"/>
            <w:vAlign w:val="center"/>
            <w:hideMark/>
          </w:tcPr>
          <w:p w14:paraId="26F1F6FE" w14:textId="77777777"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 xml:space="preserve">1.00 </w:t>
            </w:r>
          </w:p>
        </w:tc>
        <w:tc>
          <w:tcPr>
            <w:tcW w:w="846" w:type="pct"/>
            <w:tcBorders>
              <w:top w:val="nil"/>
              <w:left w:val="nil"/>
              <w:bottom w:val="single" w:sz="4" w:space="0" w:color="auto"/>
              <w:right w:val="single" w:sz="4" w:space="0" w:color="auto"/>
            </w:tcBorders>
            <w:shd w:val="clear" w:color="auto" w:fill="auto"/>
            <w:noWrap/>
            <w:vAlign w:val="center"/>
            <w:hideMark/>
          </w:tcPr>
          <w:p w14:paraId="2B9D250C" w14:textId="77777777"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 xml:space="preserve">1.00 </w:t>
            </w:r>
          </w:p>
        </w:tc>
        <w:tc>
          <w:tcPr>
            <w:tcW w:w="776" w:type="pct"/>
            <w:tcBorders>
              <w:top w:val="nil"/>
              <w:left w:val="nil"/>
              <w:bottom w:val="single" w:sz="4" w:space="0" w:color="auto"/>
              <w:right w:val="single" w:sz="4" w:space="0" w:color="auto"/>
            </w:tcBorders>
            <w:shd w:val="clear" w:color="auto" w:fill="auto"/>
            <w:noWrap/>
            <w:vAlign w:val="center"/>
            <w:hideMark/>
          </w:tcPr>
          <w:p w14:paraId="46A30EBB" w14:textId="3D1878ED" w:rsidR="0051278B" w:rsidRPr="00C863C8" w:rsidRDefault="0051278B" w:rsidP="0051278B">
            <w:pPr>
              <w:widowControl/>
              <w:spacing w:after="120" w:line="280" w:lineRule="exact"/>
              <w:ind w:firstLineChars="0" w:firstLine="0"/>
              <w:jc w:val="center"/>
              <w:rPr>
                <w:rFonts w:eastAsia="宋体" w:cs="Times New Roman"/>
                <w:color w:val="000000"/>
                <w:kern w:val="0"/>
                <w:sz w:val="20"/>
                <w:szCs w:val="20"/>
              </w:rPr>
            </w:pPr>
            <w:r w:rsidRPr="00C863C8">
              <w:rPr>
                <w:rFonts w:eastAsia="宋体" w:cs="Times New Roman"/>
                <w:color w:val="000000"/>
                <w:kern w:val="0"/>
                <w:sz w:val="20"/>
                <w:szCs w:val="20"/>
              </w:rPr>
              <w:t xml:space="preserve">　</w:t>
            </w:r>
            <w:r w:rsidRPr="00C863C8">
              <w:rPr>
                <w:rFonts w:eastAsia="宋体" w:cs="Times New Roman"/>
                <w:color w:val="000000"/>
                <w:kern w:val="0"/>
                <w:sz w:val="20"/>
                <w:szCs w:val="20"/>
              </w:rPr>
              <w:t>-</w:t>
            </w:r>
          </w:p>
        </w:tc>
        <w:tc>
          <w:tcPr>
            <w:tcW w:w="734" w:type="pct"/>
            <w:tcBorders>
              <w:top w:val="nil"/>
              <w:left w:val="nil"/>
              <w:bottom w:val="single" w:sz="4" w:space="0" w:color="auto"/>
              <w:right w:val="single" w:sz="4" w:space="0" w:color="auto"/>
            </w:tcBorders>
            <w:shd w:val="clear" w:color="auto" w:fill="auto"/>
            <w:noWrap/>
            <w:vAlign w:val="center"/>
            <w:hideMark/>
          </w:tcPr>
          <w:p w14:paraId="7878FFCF" w14:textId="3895BE6C" w:rsidR="0051278B" w:rsidRPr="00C863C8" w:rsidRDefault="0051278B" w:rsidP="0051278B">
            <w:pPr>
              <w:widowControl/>
              <w:spacing w:after="120" w:line="280" w:lineRule="exact"/>
              <w:ind w:firstLineChars="0" w:firstLine="0"/>
              <w:jc w:val="center"/>
              <w:rPr>
                <w:rFonts w:eastAsia="宋体" w:cs="Times New Roman"/>
                <w:color w:val="000000"/>
                <w:kern w:val="0"/>
                <w:sz w:val="20"/>
                <w:szCs w:val="20"/>
              </w:rPr>
            </w:pPr>
            <w:r w:rsidRPr="00C863C8">
              <w:rPr>
                <w:rFonts w:eastAsia="宋体" w:cs="Times New Roman"/>
                <w:color w:val="000000"/>
                <w:kern w:val="0"/>
                <w:sz w:val="20"/>
                <w:szCs w:val="20"/>
              </w:rPr>
              <w:t>-</w:t>
            </w:r>
            <w:r w:rsidRPr="00C863C8">
              <w:rPr>
                <w:rFonts w:eastAsia="宋体" w:cs="Times New Roman"/>
                <w:color w:val="000000"/>
                <w:kern w:val="0"/>
                <w:sz w:val="20"/>
                <w:szCs w:val="20"/>
              </w:rPr>
              <w:t xml:space="preserve">　</w:t>
            </w:r>
          </w:p>
        </w:tc>
      </w:tr>
      <w:tr w:rsidR="0051278B" w:rsidRPr="00C863C8" w14:paraId="6DF58EBA" w14:textId="77777777" w:rsidTr="0051278B">
        <w:trPr>
          <w:trHeight w:val="20"/>
        </w:trPr>
        <w:tc>
          <w:tcPr>
            <w:tcW w:w="424" w:type="pct"/>
            <w:vMerge/>
            <w:tcBorders>
              <w:top w:val="nil"/>
              <w:left w:val="single" w:sz="4" w:space="0" w:color="auto"/>
              <w:bottom w:val="single" w:sz="4" w:space="0" w:color="auto"/>
              <w:right w:val="single" w:sz="4" w:space="0" w:color="auto"/>
            </w:tcBorders>
            <w:vAlign w:val="center"/>
            <w:hideMark/>
          </w:tcPr>
          <w:p w14:paraId="2FD620AF" w14:textId="77777777" w:rsidR="0051278B" w:rsidRPr="00C863C8" w:rsidRDefault="0051278B" w:rsidP="0051278B">
            <w:pPr>
              <w:widowControl/>
              <w:spacing w:after="120" w:line="280" w:lineRule="exact"/>
              <w:ind w:firstLineChars="0" w:firstLine="0"/>
              <w:jc w:val="left"/>
              <w:rPr>
                <w:rFonts w:eastAsia="宋体" w:cs="Times New Roman"/>
                <w:kern w:val="0"/>
                <w:sz w:val="20"/>
                <w:szCs w:val="20"/>
              </w:rPr>
            </w:pPr>
          </w:p>
        </w:tc>
        <w:tc>
          <w:tcPr>
            <w:tcW w:w="1538" w:type="pct"/>
            <w:tcBorders>
              <w:top w:val="nil"/>
              <w:left w:val="nil"/>
              <w:bottom w:val="single" w:sz="4" w:space="0" w:color="auto"/>
              <w:right w:val="single" w:sz="4" w:space="0" w:color="auto"/>
            </w:tcBorders>
            <w:shd w:val="clear" w:color="auto" w:fill="auto"/>
            <w:vAlign w:val="center"/>
            <w:hideMark/>
          </w:tcPr>
          <w:p w14:paraId="44B0B3A3" w14:textId="77777777"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玉泉镇排洪渠整治项目</w:t>
            </w:r>
          </w:p>
        </w:tc>
        <w:tc>
          <w:tcPr>
            <w:tcW w:w="682" w:type="pct"/>
            <w:tcBorders>
              <w:top w:val="nil"/>
              <w:left w:val="nil"/>
              <w:bottom w:val="single" w:sz="4" w:space="0" w:color="auto"/>
              <w:right w:val="single" w:sz="4" w:space="0" w:color="auto"/>
            </w:tcBorders>
            <w:shd w:val="clear" w:color="auto" w:fill="auto"/>
            <w:vAlign w:val="center"/>
            <w:hideMark/>
          </w:tcPr>
          <w:p w14:paraId="49E85ACB" w14:textId="77777777"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 xml:space="preserve">26.00 </w:t>
            </w:r>
          </w:p>
        </w:tc>
        <w:tc>
          <w:tcPr>
            <w:tcW w:w="846" w:type="pct"/>
            <w:tcBorders>
              <w:top w:val="nil"/>
              <w:left w:val="nil"/>
              <w:bottom w:val="single" w:sz="4" w:space="0" w:color="auto"/>
              <w:right w:val="single" w:sz="4" w:space="0" w:color="auto"/>
            </w:tcBorders>
            <w:shd w:val="clear" w:color="auto" w:fill="auto"/>
            <w:noWrap/>
            <w:vAlign w:val="center"/>
            <w:hideMark/>
          </w:tcPr>
          <w:p w14:paraId="71EFEAC5" w14:textId="77777777"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 xml:space="preserve">26.00 </w:t>
            </w:r>
          </w:p>
        </w:tc>
        <w:tc>
          <w:tcPr>
            <w:tcW w:w="776" w:type="pct"/>
            <w:tcBorders>
              <w:top w:val="nil"/>
              <w:left w:val="nil"/>
              <w:bottom w:val="single" w:sz="4" w:space="0" w:color="auto"/>
              <w:right w:val="single" w:sz="4" w:space="0" w:color="auto"/>
            </w:tcBorders>
            <w:shd w:val="clear" w:color="auto" w:fill="auto"/>
            <w:noWrap/>
            <w:vAlign w:val="center"/>
            <w:hideMark/>
          </w:tcPr>
          <w:p w14:paraId="1C0E7D48" w14:textId="5EEA1270" w:rsidR="0051278B" w:rsidRPr="00C863C8" w:rsidRDefault="0051278B" w:rsidP="0051278B">
            <w:pPr>
              <w:widowControl/>
              <w:spacing w:after="120" w:line="280" w:lineRule="exact"/>
              <w:ind w:firstLineChars="0" w:firstLine="0"/>
              <w:jc w:val="center"/>
              <w:rPr>
                <w:rFonts w:eastAsia="宋体" w:cs="Times New Roman"/>
                <w:color w:val="000000"/>
                <w:kern w:val="0"/>
                <w:sz w:val="20"/>
                <w:szCs w:val="20"/>
              </w:rPr>
            </w:pPr>
            <w:r w:rsidRPr="00C863C8">
              <w:rPr>
                <w:rFonts w:eastAsia="宋体" w:cs="Times New Roman"/>
                <w:color w:val="000000"/>
                <w:kern w:val="0"/>
                <w:sz w:val="20"/>
                <w:szCs w:val="20"/>
              </w:rPr>
              <w:t xml:space="preserve">　</w:t>
            </w:r>
            <w:r w:rsidRPr="00C863C8">
              <w:rPr>
                <w:rFonts w:eastAsia="宋体" w:cs="Times New Roman"/>
                <w:color w:val="000000"/>
                <w:kern w:val="0"/>
                <w:sz w:val="20"/>
                <w:szCs w:val="20"/>
              </w:rPr>
              <w:t>-</w:t>
            </w:r>
          </w:p>
        </w:tc>
        <w:tc>
          <w:tcPr>
            <w:tcW w:w="734" w:type="pct"/>
            <w:tcBorders>
              <w:top w:val="nil"/>
              <w:left w:val="nil"/>
              <w:bottom w:val="single" w:sz="4" w:space="0" w:color="auto"/>
              <w:right w:val="single" w:sz="4" w:space="0" w:color="auto"/>
            </w:tcBorders>
            <w:shd w:val="clear" w:color="auto" w:fill="auto"/>
            <w:noWrap/>
            <w:vAlign w:val="center"/>
            <w:hideMark/>
          </w:tcPr>
          <w:p w14:paraId="72E8F46A" w14:textId="20EB8739" w:rsidR="0051278B" w:rsidRPr="00C863C8" w:rsidRDefault="0051278B" w:rsidP="0051278B">
            <w:pPr>
              <w:widowControl/>
              <w:spacing w:after="120" w:line="280" w:lineRule="exact"/>
              <w:ind w:firstLineChars="0" w:firstLine="0"/>
              <w:jc w:val="center"/>
              <w:rPr>
                <w:rFonts w:eastAsia="宋体" w:cs="Times New Roman"/>
                <w:color w:val="000000"/>
                <w:kern w:val="0"/>
                <w:sz w:val="20"/>
                <w:szCs w:val="20"/>
              </w:rPr>
            </w:pPr>
            <w:r w:rsidRPr="00C863C8">
              <w:rPr>
                <w:rFonts w:eastAsia="宋体" w:cs="Times New Roman"/>
                <w:color w:val="000000"/>
                <w:kern w:val="0"/>
                <w:sz w:val="20"/>
                <w:szCs w:val="20"/>
              </w:rPr>
              <w:t>-</w:t>
            </w:r>
            <w:r w:rsidRPr="00C863C8">
              <w:rPr>
                <w:rFonts w:eastAsia="宋体" w:cs="Times New Roman"/>
                <w:color w:val="000000"/>
                <w:kern w:val="0"/>
                <w:sz w:val="20"/>
                <w:szCs w:val="20"/>
              </w:rPr>
              <w:t xml:space="preserve">　</w:t>
            </w:r>
          </w:p>
        </w:tc>
      </w:tr>
      <w:tr w:rsidR="0051278B" w:rsidRPr="00C863C8" w14:paraId="7D058572" w14:textId="77777777" w:rsidTr="0051278B">
        <w:trPr>
          <w:trHeight w:val="20"/>
        </w:trPr>
        <w:tc>
          <w:tcPr>
            <w:tcW w:w="424"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0071581B" w14:textId="77777777"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2</w:t>
            </w:r>
          </w:p>
        </w:tc>
        <w:tc>
          <w:tcPr>
            <w:tcW w:w="1538" w:type="pct"/>
            <w:tcBorders>
              <w:top w:val="nil"/>
              <w:left w:val="nil"/>
              <w:bottom w:val="single" w:sz="4" w:space="0" w:color="auto"/>
              <w:right w:val="single" w:sz="4" w:space="0" w:color="auto"/>
            </w:tcBorders>
            <w:shd w:val="clear" w:color="000000" w:fill="FFFFFF"/>
            <w:vAlign w:val="center"/>
            <w:hideMark/>
          </w:tcPr>
          <w:p w14:paraId="174DB1E4" w14:textId="77777777" w:rsidR="0051278B" w:rsidRPr="00C863C8" w:rsidRDefault="0051278B" w:rsidP="0051278B">
            <w:pPr>
              <w:widowControl/>
              <w:spacing w:after="120" w:line="280" w:lineRule="exact"/>
              <w:ind w:firstLineChars="0" w:firstLine="0"/>
              <w:jc w:val="center"/>
              <w:rPr>
                <w:rFonts w:eastAsia="宋体" w:cs="Times New Roman"/>
                <w:b/>
                <w:bCs/>
                <w:kern w:val="0"/>
                <w:sz w:val="20"/>
                <w:szCs w:val="20"/>
              </w:rPr>
            </w:pPr>
            <w:r w:rsidRPr="00C863C8">
              <w:rPr>
                <w:rFonts w:eastAsia="宋体" w:cs="Times New Roman"/>
                <w:b/>
                <w:bCs/>
                <w:kern w:val="0"/>
                <w:sz w:val="20"/>
                <w:szCs w:val="20"/>
              </w:rPr>
              <w:t>月亮泉</w:t>
            </w:r>
          </w:p>
        </w:tc>
        <w:tc>
          <w:tcPr>
            <w:tcW w:w="682" w:type="pct"/>
            <w:tcBorders>
              <w:top w:val="nil"/>
              <w:left w:val="nil"/>
              <w:bottom w:val="single" w:sz="4" w:space="0" w:color="auto"/>
              <w:right w:val="single" w:sz="4" w:space="0" w:color="auto"/>
            </w:tcBorders>
            <w:shd w:val="clear" w:color="000000" w:fill="FFFFFF"/>
            <w:vAlign w:val="center"/>
            <w:hideMark/>
          </w:tcPr>
          <w:p w14:paraId="1AAE4682" w14:textId="77777777" w:rsidR="0051278B" w:rsidRPr="00C863C8" w:rsidRDefault="0051278B" w:rsidP="0051278B">
            <w:pPr>
              <w:widowControl/>
              <w:spacing w:after="120" w:line="280" w:lineRule="exact"/>
              <w:ind w:firstLineChars="0" w:firstLine="0"/>
              <w:jc w:val="center"/>
              <w:rPr>
                <w:rFonts w:eastAsia="宋体" w:cs="Times New Roman"/>
                <w:b/>
                <w:bCs/>
                <w:kern w:val="0"/>
                <w:sz w:val="20"/>
                <w:szCs w:val="20"/>
              </w:rPr>
            </w:pPr>
            <w:r w:rsidRPr="00C863C8">
              <w:rPr>
                <w:rFonts w:eastAsia="宋体" w:cs="Times New Roman"/>
                <w:b/>
                <w:bCs/>
                <w:kern w:val="0"/>
                <w:sz w:val="20"/>
                <w:szCs w:val="20"/>
              </w:rPr>
              <w:t xml:space="preserve">8.00 </w:t>
            </w:r>
          </w:p>
        </w:tc>
        <w:tc>
          <w:tcPr>
            <w:tcW w:w="846" w:type="pct"/>
            <w:tcBorders>
              <w:top w:val="nil"/>
              <w:left w:val="nil"/>
              <w:bottom w:val="single" w:sz="4" w:space="0" w:color="auto"/>
              <w:right w:val="single" w:sz="4" w:space="0" w:color="auto"/>
            </w:tcBorders>
            <w:shd w:val="clear" w:color="auto" w:fill="auto"/>
            <w:noWrap/>
            <w:vAlign w:val="center"/>
            <w:hideMark/>
          </w:tcPr>
          <w:p w14:paraId="2AD39D91" w14:textId="77777777" w:rsidR="0051278B" w:rsidRPr="00C863C8" w:rsidRDefault="0051278B" w:rsidP="0051278B">
            <w:pPr>
              <w:widowControl/>
              <w:spacing w:after="120" w:line="280" w:lineRule="exact"/>
              <w:ind w:firstLineChars="0" w:firstLine="0"/>
              <w:jc w:val="center"/>
              <w:rPr>
                <w:rFonts w:eastAsia="宋体" w:cs="Times New Roman"/>
                <w:b/>
                <w:bCs/>
                <w:kern w:val="0"/>
                <w:sz w:val="20"/>
                <w:szCs w:val="20"/>
              </w:rPr>
            </w:pPr>
            <w:r w:rsidRPr="00C863C8">
              <w:rPr>
                <w:rFonts w:eastAsia="宋体" w:cs="Times New Roman"/>
                <w:b/>
                <w:bCs/>
                <w:kern w:val="0"/>
                <w:sz w:val="20"/>
                <w:szCs w:val="20"/>
              </w:rPr>
              <w:t xml:space="preserve">9.91 </w:t>
            </w:r>
          </w:p>
        </w:tc>
        <w:tc>
          <w:tcPr>
            <w:tcW w:w="776" w:type="pct"/>
            <w:tcBorders>
              <w:top w:val="nil"/>
              <w:left w:val="nil"/>
              <w:bottom w:val="single" w:sz="4" w:space="0" w:color="auto"/>
              <w:right w:val="single" w:sz="4" w:space="0" w:color="auto"/>
            </w:tcBorders>
            <w:shd w:val="clear" w:color="auto" w:fill="auto"/>
            <w:noWrap/>
            <w:vAlign w:val="center"/>
            <w:hideMark/>
          </w:tcPr>
          <w:p w14:paraId="13508594" w14:textId="77777777" w:rsidR="0051278B" w:rsidRPr="00C863C8" w:rsidRDefault="0051278B" w:rsidP="0051278B">
            <w:pPr>
              <w:widowControl/>
              <w:spacing w:after="120" w:line="280" w:lineRule="exact"/>
              <w:ind w:firstLineChars="0" w:firstLine="0"/>
              <w:jc w:val="center"/>
              <w:rPr>
                <w:rFonts w:eastAsia="宋体" w:cs="Times New Roman"/>
                <w:color w:val="000000"/>
                <w:kern w:val="0"/>
                <w:sz w:val="20"/>
                <w:szCs w:val="20"/>
              </w:rPr>
            </w:pPr>
            <w:r w:rsidRPr="00C863C8">
              <w:rPr>
                <w:rFonts w:eastAsia="宋体" w:cs="Times New Roman"/>
                <w:color w:val="000000"/>
                <w:kern w:val="0"/>
                <w:sz w:val="20"/>
                <w:szCs w:val="20"/>
              </w:rPr>
              <w:t xml:space="preserve">1.91 </w:t>
            </w:r>
          </w:p>
        </w:tc>
        <w:tc>
          <w:tcPr>
            <w:tcW w:w="734" w:type="pct"/>
            <w:tcBorders>
              <w:top w:val="nil"/>
              <w:left w:val="nil"/>
              <w:bottom w:val="single" w:sz="4" w:space="0" w:color="auto"/>
              <w:right w:val="single" w:sz="4" w:space="0" w:color="auto"/>
            </w:tcBorders>
            <w:shd w:val="clear" w:color="auto" w:fill="auto"/>
            <w:noWrap/>
            <w:vAlign w:val="center"/>
            <w:hideMark/>
          </w:tcPr>
          <w:p w14:paraId="13213BF3" w14:textId="77777777" w:rsidR="0051278B" w:rsidRPr="00C863C8" w:rsidRDefault="0051278B" w:rsidP="0051278B">
            <w:pPr>
              <w:widowControl/>
              <w:spacing w:after="120" w:line="280" w:lineRule="exact"/>
              <w:ind w:firstLineChars="0" w:firstLine="0"/>
              <w:jc w:val="center"/>
              <w:rPr>
                <w:rFonts w:eastAsia="宋体" w:cs="Times New Roman"/>
                <w:color w:val="000000"/>
                <w:kern w:val="0"/>
                <w:sz w:val="20"/>
                <w:szCs w:val="20"/>
              </w:rPr>
            </w:pPr>
            <w:r w:rsidRPr="00C863C8">
              <w:rPr>
                <w:rFonts w:eastAsia="宋体" w:cs="Times New Roman"/>
                <w:color w:val="000000"/>
                <w:kern w:val="0"/>
                <w:sz w:val="20"/>
                <w:szCs w:val="20"/>
              </w:rPr>
              <w:t>23.89%</w:t>
            </w:r>
          </w:p>
        </w:tc>
      </w:tr>
      <w:tr w:rsidR="0051278B" w:rsidRPr="00C863C8" w14:paraId="31755099" w14:textId="77777777" w:rsidTr="0051278B">
        <w:trPr>
          <w:trHeight w:val="20"/>
        </w:trPr>
        <w:tc>
          <w:tcPr>
            <w:tcW w:w="424" w:type="pct"/>
            <w:vMerge/>
            <w:tcBorders>
              <w:top w:val="nil"/>
              <w:left w:val="single" w:sz="4" w:space="0" w:color="auto"/>
              <w:bottom w:val="single" w:sz="4" w:space="0" w:color="auto"/>
              <w:right w:val="single" w:sz="4" w:space="0" w:color="auto"/>
            </w:tcBorders>
            <w:vAlign w:val="center"/>
            <w:hideMark/>
          </w:tcPr>
          <w:p w14:paraId="57DD5665" w14:textId="77777777" w:rsidR="0051278B" w:rsidRPr="00C863C8" w:rsidRDefault="0051278B" w:rsidP="0051278B">
            <w:pPr>
              <w:widowControl/>
              <w:spacing w:after="120" w:line="280" w:lineRule="exact"/>
              <w:ind w:firstLineChars="0" w:firstLine="0"/>
              <w:jc w:val="left"/>
              <w:rPr>
                <w:rFonts w:eastAsia="宋体" w:cs="Times New Roman"/>
                <w:kern w:val="0"/>
                <w:sz w:val="20"/>
                <w:szCs w:val="20"/>
              </w:rPr>
            </w:pPr>
          </w:p>
        </w:tc>
        <w:tc>
          <w:tcPr>
            <w:tcW w:w="1538" w:type="pct"/>
            <w:tcBorders>
              <w:top w:val="nil"/>
              <w:left w:val="nil"/>
              <w:bottom w:val="single" w:sz="4" w:space="0" w:color="auto"/>
              <w:right w:val="single" w:sz="4" w:space="0" w:color="auto"/>
            </w:tcBorders>
            <w:shd w:val="clear" w:color="000000" w:fill="FFFFFF"/>
            <w:vAlign w:val="center"/>
            <w:hideMark/>
          </w:tcPr>
          <w:p w14:paraId="6148392E" w14:textId="77777777"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月亮泉泳池护坡整治项目</w:t>
            </w:r>
          </w:p>
        </w:tc>
        <w:tc>
          <w:tcPr>
            <w:tcW w:w="682" w:type="pct"/>
            <w:tcBorders>
              <w:top w:val="nil"/>
              <w:left w:val="nil"/>
              <w:bottom w:val="single" w:sz="4" w:space="0" w:color="auto"/>
              <w:right w:val="single" w:sz="4" w:space="0" w:color="auto"/>
            </w:tcBorders>
            <w:shd w:val="clear" w:color="000000" w:fill="FFFFFF"/>
            <w:vAlign w:val="center"/>
            <w:hideMark/>
          </w:tcPr>
          <w:p w14:paraId="2AC68768" w14:textId="77777777"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 xml:space="preserve">8.00 </w:t>
            </w:r>
          </w:p>
        </w:tc>
        <w:tc>
          <w:tcPr>
            <w:tcW w:w="846" w:type="pct"/>
            <w:tcBorders>
              <w:top w:val="nil"/>
              <w:left w:val="nil"/>
              <w:bottom w:val="single" w:sz="4" w:space="0" w:color="auto"/>
              <w:right w:val="single" w:sz="4" w:space="0" w:color="auto"/>
            </w:tcBorders>
            <w:shd w:val="clear" w:color="auto" w:fill="auto"/>
            <w:noWrap/>
            <w:vAlign w:val="center"/>
            <w:hideMark/>
          </w:tcPr>
          <w:p w14:paraId="1D4577A0" w14:textId="77777777"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 xml:space="preserve">9.91 </w:t>
            </w:r>
          </w:p>
        </w:tc>
        <w:tc>
          <w:tcPr>
            <w:tcW w:w="776" w:type="pct"/>
            <w:tcBorders>
              <w:top w:val="nil"/>
              <w:left w:val="nil"/>
              <w:bottom w:val="single" w:sz="4" w:space="0" w:color="auto"/>
              <w:right w:val="single" w:sz="4" w:space="0" w:color="auto"/>
            </w:tcBorders>
            <w:shd w:val="clear" w:color="auto" w:fill="auto"/>
            <w:noWrap/>
            <w:vAlign w:val="center"/>
            <w:hideMark/>
          </w:tcPr>
          <w:p w14:paraId="0D0AFC9C" w14:textId="7E47708F" w:rsidR="0051278B" w:rsidRPr="00C863C8" w:rsidRDefault="0051278B" w:rsidP="0051278B">
            <w:pPr>
              <w:widowControl/>
              <w:spacing w:after="120" w:line="280" w:lineRule="exact"/>
              <w:ind w:firstLineChars="0" w:firstLine="0"/>
              <w:jc w:val="center"/>
              <w:rPr>
                <w:rFonts w:eastAsia="宋体" w:cs="Times New Roman"/>
                <w:color w:val="000000"/>
                <w:kern w:val="0"/>
                <w:sz w:val="20"/>
                <w:szCs w:val="20"/>
              </w:rPr>
            </w:pPr>
            <w:r w:rsidRPr="00C863C8">
              <w:rPr>
                <w:rFonts w:eastAsia="宋体" w:cs="Times New Roman"/>
                <w:color w:val="000000"/>
                <w:kern w:val="0"/>
                <w:sz w:val="20"/>
                <w:szCs w:val="20"/>
              </w:rPr>
              <w:t xml:space="preserve">　</w:t>
            </w:r>
            <w:r w:rsidRPr="00C863C8">
              <w:rPr>
                <w:rFonts w:eastAsia="宋体" w:cs="Times New Roman"/>
                <w:color w:val="000000"/>
                <w:kern w:val="0"/>
                <w:sz w:val="20"/>
                <w:szCs w:val="20"/>
              </w:rPr>
              <w:t>-</w:t>
            </w:r>
          </w:p>
        </w:tc>
        <w:tc>
          <w:tcPr>
            <w:tcW w:w="734" w:type="pct"/>
            <w:tcBorders>
              <w:top w:val="nil"/>
              <w:left w:val="nil"/>
              <w:bottom w:val="single" w:sz="4" w:space="0" w:color="auto"/>
              <w:right w:val="single" w:sz="4" w:space="0" w:color="auto"/>
            </w:tcBorders>
            <w:shd w:val="clear" w:color="auto" w:fill="auto"/>
            <w:noWrap/>
            <w:vAlign w:val="center"/>
            <w:hideMark/>
          </w:tcPr>
          <w:p w14:paraId="7989AB15" w14:textId="089DF9AD" w:rsidR="0051278B" w:rsidRPr="00C863C8" w:rsidRDefault="0051278B" w:rsidP="0051278B">
            <w:pPr>
              <w:widowControl/>
              <w:spacing w:after="120" w:line="280" w:lineRule="exact"/>
              <w:ind w:firstLineChars="0" w:firstLine="0"/>
              <w:jc w:val="center"/>
              <w:rPr>
                <w:rFonts w:eastAsia="宋体" w:cs="Times New Roman"/>
                <w:color w:val="000000"/>
                <w:kern w:val="0"/>
                <w:sz w:val="20"/>
                <w:szCs w:val="20"/>
              </w:rPr>
            </w:pPr>
            <w:r w:rsidRPr="00C863C8">
              <w:rPr>
                <w:rFonts w:eastAsia="宋体" w:cs="Times New Roman"/>
                <w:color w:val="000000"/>
                <w:kern w:val="0"/>
                <w:sz w:val="20"/>
                <w:szCs w:val="20"/>
              </w:rPr>
              <w:t>-</w:t>
            </w:r>
            <w:r w:rsidRPr="00C863C8">
              <w:rPr>
                <w:rFonts w:eastAsia="宋体" w:cs="Times New Roman"/>
                <w:color w:val="000000"/>
                <w:kern w:val="0"/>
                <w:sz w:val="20"/>
                <w:szCs w:val="20"/>
              </w:rPr>
              <w:t xml:space="preserve">　</w:t>
            </w:r>
          </w:p>
        </w:tc>
      </w:tr>
      <w:tr w:rsidR="0051278B" w:rsidRPr="00C863C8" w14:paraId="362B498B" w14:textId="77777777" w:rsidTr="0051278B">
        <w:trPr>
          <w:trHeight w:val="20"/>
        </w:trPr>
        <w:tc>
          <w:tcPr>
            <w:tcW w:w="424" w:type="pct"/>
            <w:tcBorders>
              <w:top w:val="nil"/>
              <w:left w:val="single" w:sz="4" w:space="0" w:color="auto"/>
              <w:bottom w:val="single" w:sz="4" w:space="0" w:color="auto"/>
              <w:right w:val="single" w:sz="4" w:space="0" w:color="auto"/>
            </w:tcBorders>
            <w:shd w:val="clear" w:color="auto" w:fill="auto"/>
            <w:noWrap/>
            <w:vAlign w:val="center"/>
            <w:hideMark/>
          </w:tcPr>
          <w:p w14:paraId="7CA1BCBE" w14:textId="77777777"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3</w:t>
            </w:r>
          </w:p>
        </w:tc>
        <w:tc>
          <w:tcPr>
            <w:tcW w:w="1538" w:type="pct"/>
            <w:tcBorders>
              <w:top w:val="nil"/>
              <w:left w:val="nil"/>
              <w:bottom w:val="single" w:sz="4" w:space="0" w:color="auto"/>
              <w:right w:val="single" w:sz="4" w:space="0" w:color="auto"/>
            </w:tcBorders>
            <w:shd w:val="clear" w:color="000000" w:fill="FFFFFF"/>
            <w:vAlign w:val="center"/>
            <w:hideMark/>
          </w:tcPr>
          <w:p w14:paraId="63D2C9F2" w14:textId="77777777"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富新镇渠系内涝整治项目</w:t>
            </w:r>
          </w:p>
        </w:tc>
        <w:tc>
          <w:tcPr>
            <w:tcW w:w="682" w:type="pct"/>
            <w:tcBorders>
              <w:top w:val="nil"/>
              <w:left w:val="nil"/>
              <w:bottom w:val="single" w:sz="4" w:space="0" w:color="auto"/>
              <w:right w:val="single" w:sz="4" w:space="0" w:color="auto"/>
            </w:tcBorders>
            <w:shd w:val="clear" w:color="000000" w:fill="FFFFFF"/>
            <w:vAlign w:val="center"/>
            <w:hideMark/>
          </w:tcPr>
          <w:p w14:paraId="289A2BBF" w14:textId="77777777"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 xml:space="preserve">5.00 </w:t>
            </w:r>
          </w:p>
        </w:tc>
        <w:tc>
          <w:tcPr>
            <w:tcW w:w="846" w:type="pct"/>
            <w:tcBorders>
              <w:top w:val="nil"/>
              <w:left w:val="nil"/>
              <w:bottom w:val="single" w:sz="4" w:space="0" w:color="auto"/>
              <w:right w:val="single" w:sz="4" w:space="0" w:color="auto"/>
            </w:tcBorders>
            <w:shd w:val="clear" w:color="auto" w:fill="auto"/>
            <w:noWrap/>
            <w:vAlign w:val="center"/>
            <w:hideMark/>
          </w:tcPr>
          <w:p w14:paraId="3D8D0844" w14:textId="77777777"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 xml:space="preserve">15.00 </w:t>
            </w:r>
          </w:p>
        </w:tc>
        <w:tc>
          <w:tcPr>
            <w:tcW w:w="776" w:type="pct"/>
            <w:tcBorders>
              <w:top w:val="nil"/>
              <w:left w:val="nil"/>
              <w:bottom w:val="single" w:sz="4" w:space="0" w:color="auto"/>
              <w:right w:val="single" w:sz="4" w:space="0" w:color="auto"/>
            </w:tcBorders>
            <w:shd w:val="clear" w:color="auto" w:fill="auto"/>
            <w:noWrap/>
            <w:vAlign w:val="center"/>
            <w:hideMark/>
          </w:tcPr>
          <w:p w14:paraId="6682F649" w14:textId="77777777" w:rsidR="0051278B" w:rsidRPr="00C863C8" w:rsidRDefault="0051278B" w:rsidP="0051278B">
            <w:pPr>
              <w:widowControl/>
              <w:spacing w:after="120" w:line="280" w:lineRule="exact"/>
              <w:ind w:firstLineChars="0" w:firstLine="0"/>
              <w:jc w:val="center"/>
              <w:rPr>
                <w:rFonts w:eastAsia="宋体" w:cs="Times New Roman"/>
                <w:color w:val="000000"/>
                <w:kern w:val="0"/>
                <w:sz w:val="20"/>
                <w:szCs w:val="20"/>
              </w:rPr>
            </w:pPr>
            <w:r w:rsidRPr="00C863C8">
              <w:rPr>
                <w:rFonts w:eastAsia="宋体" w:cs="Times New Roman"/>
                <w:color w:val="000000"/>
                <w:kern w:val="0"/>
                <w:sz w:val="20"/>
                <w:szCs w:val="20"/>
              </w:rPr>
              <w:t xml:space="preserve">10.00 </w:t>
            </w:r>
          </w:p>
        </w:tc>
        <w:tc>
          <w:tcPr>
            <w:tcW w:w="734" w:type="pct"/>
            <w:tcBorders>
              <w:top w:val="nil"/>
              <w:left w:val="nil"/>
              <w:bottom w:val="single" w:sz="4" w:space="0" w:color="auto"/>
              <w:right w:val="single" w:sz="4" w:space="0" w:color="auto"/>
            </w:tcBorders>
            <w:shd w:val="clear" w:color="auto" w:fill="auto"/>
            <w:noWrap/>
            <w:vAlign w:val="center"/>
            <w:hideMark/>
          </w:tcPr>
          <w:p w14:paraId="492F49B4" w14:textId="77777777" w:rsidR="0051278B" w:rsidRPr="00C863C8" w:rsidRDefault="0051278B" w:rsidP="0051278B">
            <w:pPr>
              <w:widowControl/>
              <w:spacing w:after="120" w:line="280" w:lineRule="exact"/>
              <w:ind w:firstLineChars="0" w:firstLine="0"/>
              <w:jc w:val="center"/>
              <w:rPr>
                <w:rFonts w:eastAsia="宋体" w:cs="Times New Roman"/>
                <w:color w:val="000000"/>
                <w:kern w:val="0"/>
                <w:sz w:val="20"/>
                <w:szCs w:val="20"/>
              </w:rPr>
            </w:pPr>
            <w:r w:rsidRPr="00C863C8">
              <w:rPr>
                <w:rFonts w:eastAsia="宋体" w:cs="Times New Roman"/>
                <w:color w:val="000000"/>
                <w:kern w:val="0"/>
                <w:sz w:val="20"/>
                <w:szCs w:val="20"/>
              </w:rPr>
              <w:t>200.00%</w:t>
            </w:r>
          </w:p>
        </w:tc>
      </w:tr>
      <w:tr w:rsidR="0051278B" w:rsidRPr="00C863C8" w14:paraId="44383A51" w14:textId="77777777" w:rsidTr="0051278B">
        <w:trPr>
          <w:trHeight w:val="20"/>
        </w:trPr>
        <w:tc>
          <w:tcPr>
            <w:tcW w:w="424" w:type="pct"/>
            <w:tcBorders>
              <w:top w:val="nil"/>
              <w:left w:val="single" w:sz="4" w:space="0" w:color="auto"/>
              <w:bottom w:val="single" w:sz="4" w:space="0" w:color="auto"/>
              <w:right w:val="single" w:sz="4" w:space="0" w:color="auto"/>
            </w:tcBorders>
            <w:shd w:val="clear" w:color="auto" w:fill="auto"/>
            <w:noWrap/>
            <w:vAlign w:val="center"/>
            <w:hideMark/>
          </w:tcPr>
          <w:p w14:paraId="35B13A74" w14:textId="77777777"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4</w:t>
            </w:r>
          </w:p>
        </w:tc>
        <w:tc>
          <w:tcPr>
            <w:tcW w:w="1538" w:type="pct"/>
            <w:tcBorders>
              <w:top w:val="nil"/>
              <w:left w:val="nil"/>
              <w:bottom w:val="single" w:sz="4" w:space="0" w:color="auto"/>
              <w:right w:val="single" w:sz="4" w:space="0" w:color="auto"/>
            </w:tcBorders>
            <w:shd w:val="clear" w:color="000000" w:fill="FFFFFF"/>
            <w:vAlign w:val="center"/>
            <w:hideMark/>
          </w:tcPr>
          <w:p w14:paraId="6B1C4FA0" w14:textId="77777777"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前进渠三支渠中新村</w:t>
            </w:r>
            <w:r w:rsidRPr="00C863C8">
              <w:rPr>
                <w:rFonts w:eastAsia="宋体" w:cs="Times New Roman"/>
                <w:kern w:val="0"/>
                <w:sz w:val="20"/>
                <w:szCs w:val="20"/>
              </w:rPr>
              <w:t>19</w:t>
            </w:r>
            <w:r w:rsidRPr="00C863C8">
              <w:rPr>
                <w:rFonts w:eastAsia="宋体" w:cs="Times New Roman"/>
                <w:kern w:val="0"/>
                <w:sz w:val="20"/>
                <w:szCs w:val="20"/>
              </w:rPr>
              <w:t>组右岸浆砌渠堤垮塌</w:t>
            </w:r>
            <w:r w:rsidRPr="00C863C8">
              <w:rPr>
                <w:rFonts w:eastAsia="宋体" w:cs="Times New Roman"/>
                <w:kern w:val="0"/>
                <w:sz w:val="20"/>
                <w:szCs w:val="20"/>
              </w:rPr>
              <w:t>30</w:t>
            </w:r>
            <w:r w:rsidRPr="00C863C8">
              <w:rPr>
                <w:rFonts w:eastAsia="宋体" w:cs="Times New Roman"/>
                <w:kern w:val="0"/>
                <w:sz w:val="20"/>
                <w:szCs w:val="20"/>
              </w:rPr>
              <w:t>米</w:t>
            </w:r>
          </w:p>
        </w:tc>
        <w:tc>
          <w:tcPr>
            <w:tcW w:w="682" w:type="pct"/>
            <w:tcBorders>
              <w:top w:val="nil"/>
              <w:left w:val="nil"/>
              <w:bottom w:val="single" w:sz="4" w:space="0" w:color="auto"/>
              <w:right w:val="single" w:sz="4" w:space="0" w:color="auto"/>
            </w:tcBorders>
            <w:shd w:val="clear" w:color="000000" w:fill="FFFFFF"/>
            <w:vAlign w:val="center"/>
            <w:hideMark/>
          </w:tcPr>
          <w:p w14:paraId="3827A503" w14:textId="77777777"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 xml:space="preserve">1.80 </w:t>
            </w:r>
          </w:p>
        </w:tc>
        <w:tc>
          <w:tcPr>
            <w:tcW w:w="846" w:type="pct"/>
            <w:tcBorders>
              <w:top w:val="nil"/>
              <w:left w:val="nil"/>
              <w:bottom w:val="single" w:sz="4" w:space="0" w:color="auto"/>
              <w:right w:val="single" w:sz="4" w:space="0" w:color="auto"/>
            </w:tcBorders>
            <w:shd w:val="clear" w:color="auto" w:fill="auto"/>
            <w:noWrap/>
            <w:vAlign w:val="center"/>
            <w:hideMark/>
          </w:tcPr>
          <w:p w14:paraId="63F22F8A" w14:textId="77777777"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 xml:space="preserve">3.30 </w:t>
            </w:r>
          </w:p>
        </w:tc>
        <w:tc>
          <w:tcPr>
            <w:tcW w:w="776" w:type="pct"/>
            <w:tcBorders>
              <w:top w:val="nil"/>
              <w:left w:val="nil"/>
              <w:bottom w:val="single" w:sz="4" w:space="0" w:color="auto"/>
              <w:right w:val="single" w:sz="4" w:space="0" w:color="auto"/>
            </w:tcBorders>
            <w:shd w:val="clear" w:color="auto" w:fill="auto"/>
            <w:noWrap/>
            <w:vAlign w:val="center"/>
            <w:hideMark/>
          </w:tcPr>
          <w:p w14:paraId="5D16BDF6" w14:textId="77777777" w:rsidR="0051278B" w:rsidRPr="00C863C8" w:rsidRDefault="0051278B" w:rsidP="0051278B">
            <w:pPr>
              <w:widowControl/>
              <w:spacing w:after="120" w:line="280" w:lineRule="exact"/>
              <w:ind w:firstLineChars="0" w:firstLine="0"/>
              <w:jc w:val="center"/>
              <w:rPr>
                <w:rFonts w:eastAsia="宋体" w:cs="Times New Roman"/>
                <w:color w:val="000000"/>
                <w:kern w:val="0"/>
                <w:sz w:val="20"/>
                <w:szCs w:val="20"/>
              </w:rPr>
            </w:pPr>
            <w:r w:rsidRPr="00C863C8">
              <w:rPr>
                <w:rFonts w:eastAsia="宋体" w:cs="Times New Roman"/>
                <w:color w:val="000000"/>
                <w:kern w:val="0"/>
                <w:sz w:val="20"/>
                <w:szCs w:val="20"/>
              </w:rPr>
              <w:t xml:space="preserve">1.50 </w:t>
            </w:r>
          </w:p>
        </w:tc>
        <w:tc>
          <w:tcPr>
            <w:tcW w:w="734" w:type="pct"/>
            <w:tcBorders>
              <w:top w:val="nil"/>
              <w:left w:val="nil"/>
              <w:bottom w:val="single" w:sz="4" w:space="0" w:color="auto"/>
              <w:right w:val="single" w:sz="4" w:space="0" w:color="auto"/>
            </w:tcBorders>
            <w:shd w:val="clear" w:color="auto" w:fill="auto"/>
            <w:noWrap/>
            <w:vAlign w:val="center"/>
            <w:hideMark/>
          </w:tcPr>
          <w:p w14:paraId="4C8277BC" w14:textId="77777777" w:rsidR="0051278B" w:rsidRPr="00C863C8" w:rsidRDefault="0051278B" w:rsidP="0051278B">
            <w:pPr>
              <w:widowControl/>
              <w:spacing w:after="120" w:line="280" w:lineRule="exact"/>
              <w:ind w:firstLineChars="0" w:firstLine="0"/>
              <w:jc w:val="center"/>
              <w:rPr>
                <w:rFonts w:eastAsia="宋体" w:cs="Times New Roman"/>
                <w:color w:val="000000"/>
                <w:kern w:val="0"/>
                <w:sz w:val="20"/>
                <w:szCs w:val="20"/>
              </w:rPr>
            </w:pPr>
            <w:r w:rsidRPr="00C863C8">
              <w:rPr>
                <w:rFonts w:eastAsia="宋体" w:cs="Times New Roman"/>
                <w:color w:val="000000"/>
                <w:kern w:val="0"/>
                <w:sz w:val="20"/>
                <w:szCs w:val="20"/>
              </w:rPr>
              <w:t>83.33%</w:t>
            </w:r>
          </w:p>
        </w:tc>
      </w:tr>
      <w:tr w:rsidR="0051278B" w:rsidRPr="00C863C8" w14:paraId="0B05D6B6" w14:textId="77777777" w:rsidTr="0051278B">
        <w:trPr>
          <w:trHeight w:val="20"/>
        </w:trPr>
        <w:tc>
          <w:tcPr>
            <w:tcW w:w="424" w:type="pct"/>
            <w:tcBorders>
              <w:top w:val="nil"/>
              <w:left w:val="single" w:sz="4" w:space="0" w:color="auto"/>
              <w:bottom w:val="single" w:sz="4" w:space="0" w:color="auto"/>
              <w:right w:val="single" w:sz="4" w:space="0" w:color="auto"/>
            </w:tcBorders>
            <w:shd w:val="clear" w:color="auto" w:fill="auto"/>
            <w:noWrap/>
            <w:vAlign w:val="center"/>
            <w:hideMark/>
          </w:tcPr>
          <w:p w14:paraId="3C221928" w14:textId="77777777"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5</w:t>
            </w:r>
          </w:p>
        </w:tc>
        <w:tc>
          <w:tcPr>
            <w:tcW w:w="1538" w:type="pct"/>
            <w:tcBorders>
              <w:top w:val="nil"/>
              <w:left w:val="nil"/>
              <w:bottom w:val="single" w:sz="4" w:space="0" w:color="auto"/>
              <w:right w:val="single" w:sz="4" w:space="0" w:color="auto"/>
            </w:tcBorders>
            <w:shd w:val="clear" w:color="auto" w:fill="auto"/>
            <w:vAlign w:val="center"/>
            <w:hideMark/>
          </w:tcPr>
          <w:p w14:paraId="032BE44F" w14:textId="77777777"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长白村</w:t>
            </w:r>
            <w:r w:rsidRPr="00C863C8">
              <w:rPr>
                <w:rFonts w:eastAsia="宋体" w:cs="Times New Roman"/>
                <w:kern w:val="0"/>
                <w:sz w:val="20"/>
                <w:szCs w:val="20"/>
              </w:rPr>
              <w:t>12</w:t>
            </w:r>
            <w:r w:rsidRPr="00C863C8">
              <w:rPr>
                <w:rFonts w:eastAsia="宋体" w:cs="Times New Roman"/>
                <w:kern w:val="0"/>
                <w:sz w:val="20"/>
                <w:szCs w:val="20"/>
              </w:rPr>
              <w:t>组红岩渠轮子沟</w:t>
            </w:r>
            <w:r w:rsidRPr="00C863C8">
              <w:rPr>
                <w:rFonts w:eastAsia="宋体" w:cs="Times New Roman"/>
                <w:kern w:val="0"/>
                <w:sz w:val="20"/>
                <w:szCs w:val="20"/>
              </w:rPr>
              <w:t>2</w:t>
            </w:r>
            <w:r w:rsidRPr="00C863C8">
              <w:rPr>
                <w:rFonts w:eastAsia="宋体" w:cs="Times New Roman"/>
                <w:kern w:val="0"/>
                <w:sz w:val="20"/>
                <w:szCs w:val="20"/>
              </w:rPr>
              <w:t>处损毁</w:t>
            </w:r>
            <w:r w:rsidRPr="00C863C8">
              <w:rPr>
                <w:rFonts w:eastAsia="宋体" w:cs="Times New Roman"/>
                <w:kern w:val="0"/>
                <w:sz w:val="20"/>
                <w:szCs w:val="20"/>
              </w:rPr>
              <w:t>80</w:t>
            </w:r>
            <w:r w:rsidRPr="00C863C8">
              <w:rPr>
                <w:rFonts w:eastAsia="宋体" w:cs="Times New Roman"/>
                <w:kern w:val="0"/>
                <w:sz w:val="20"/>
                <w:szCs w:val="20"/>
              </w:rPr>
              <w:t>米</w:t>
            </w:r>
          </w:p>
        </w:tc>
        <w:tc>
          <w:tcPr>
            <w:tcW w:w="682" w:type="pct"/>
            <w:tcBorders>
              <w:top w:val="nil"/>
              <w:left w:val="nil"/>
              <w:bottom w:val="single" w:sz="4" w:space="0" w:color="auto"/>
              <w:right w:val="single" w:sz="4" w:space="0" w:color="auto"/>
            </w:tcBorders>
            <w:shd w:val="clear" w:color="auto" w:fill="auto"/>
            <w:vAlign w:val="center"/>
            <w:hideMark/>
          </w:tcPr>
          <w:p w14:paraId="45E256D5" w14:textId="77777777"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 xml:space="preserve">4.80 </w:t>
            </w:r>
          </w:p>
        </w:tc>
        <w:tc>
          <w:tcPr>
            <w:tcW w:w="846" w:type="pct"/>
            <w:tcBorders>
              <w:top w:val="nil"/>
              <w:left w:val="nil"/>
              <w:bottom w:val="single" w:sz="4" w:space="0" w:color="auto"/>
              <w:right w:val="single" w:sz="4" w:space="0" w:color="auto"/>
            </w:tcBorders>
            <w:shd w:val="clear" w:color="auto" w:fill="auto"/>
            <w:noWrap/>
            <w:vAlign w:val="center"/>
            <w:hideMark/>
          </w:tcPr>
          <w:p w14:paraId="172A02B3" w14:textId="77777777"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 xml:space="preserve">8.10 </w:t>
            </w:r>
          </w:p>
        </w:tc>
        <w:tc>
          <w:tcPr>
            <w:tcW w:w="776" w:type="pct"/>
            <w:tcBorders>
              <w:top w:val="nil"/>
              <w:left w:val="nil"/>
              <w:bottom w:val="single" w:sz="4" w:space="0" w:color="auto"/>
              <w:right w:val="single" w:sz="4" w:space="0" w:color="auto"/>
            </w:tcBorders>
            <w:shd w:val="clear" w:color="auto" w:fill="auto"/>
            <w:noWrap/>
            <w:vAlign w:val="center"/>
            <w:hideMark/>
          </w:tcPr>
          <w:p w14:paraId="41B644ED" w14:textId="77777777" w:rsidR="0051278B" w:rsidRPr="00C863C8" w:rsidRDefault="0051278B" w:rsidP="0051278B">
            <w:pPr>
              <w:widowControl/>
              <w:spacing w:after="120" w:line="280" w:lineRule="exact"/>
              <w:ind w:firstLineChars="0" w:firstLine="0"/>
              <w:jc w:val="center"/>
              <w:rPr>
                <w:rFonts w:eastAsia="宋体" w:cs="Times New Roman"/>
                <w:color w:val="000000"/>
                <w:kern w:val="0"/>
                <w:sz w:val="20"/>
                <w:szCs w:val="20"/>
              </w:rPr>
            </w:pPr>
            <w:r w:rsidRPr="00C863C8">
              <w:rPr>
                <w:rFonts w:eastAsia="宋体" w:cs="Times New Roman"/>
                <w:color w:val="000000"/>
                <w:kern w:val="0"/>
                <w:sz w:val="20"/>
                <w:szCs w:val="20"/>
              </w:rPr>
              <w:t xml:space="preserve">3.30 </w:t>
            </w:r>
          </w:p>
        </w:tc>
        <w:tc>
          <w:tcPr>
            <w:tcW w:w="734" w:type="pct"/>
            <w:tcBorders>
              <w:top w:val="nil"/>
              <w:left w:val="nil"/>
              <w:bottom w:val="single" w:sz="4" w:space="0" w:color="auto"/>
              <w:right w:val="single" w:sz="4" w:space="0" w:color="auto"/>
            </w:tcBorders>
            <w:shd w:val="clear" w:color="auto" w:fill="auto"/>
            <w:noWrap/>
            <w:vAlign w:val="center"/>
            <w:hideMark/>
          </w:tcPr>
          <w:p w14:paraId="087EFEE9" w14:textId="77777777" w:rsidR="0051278B" w:rsidRPr="00C863C8" w:rsidRDefault="0051278B" w:rsidP="0051278B">
            <w:pPr>
              <w:widowControl/>
              <w:spacing w:after="120" w:line="280" w:lineRule="exact"/>
              <w:ind w:firstLineChars="0" w:firstLine="0"/>
              <w:jc w:val="center"/>
              <w:rPr>
                <w:rFonts w:eastAsia="宋体" w:cs="Times New Roman"/>
                <w:color w:val="000000"/>
                <w:kern w:val="0"/>
                <w:sz w:val="20"/>
                <w:szCs w:val="20"/>
              </w:rPr>
            </w:pPr>
            <w:r w:rsidRPr="00C863C8">
              <w:rPr>
                <w:rFonts w:eastAsia="宋体" w:cs="Times New Roman"/>
                <w:color w:val="000000"/>
                <w:kern w:val="0"/>
                <w:sz w:val="20"/>
                <w:szCs w:val="20"/>
              </w:rPr>
              <w:t>68.75%</w:t>
            </w:r>
          </w:p>
        </w:tc>
      </w:tr>
    </w:tbl>
    <w:p w14:paraId="334A7A75" w14:textId="77777777" w:rsidR="00E7159D" w:rsidRPr="00C863C8" w:rsidRDefault="00E7159D" w:rsidP="007C5766">
      <w:pPr>
        <w:spacing w:after="120"/>
        <w:ind w:firstLineChars="0" w:firstLine="0"/>
        <w:rPr>
          <w:rFonts w:cs="Times New Roman"/>
        </w:rPr>
      </w:pPr>
    </w:p>
    <w:p w14:paraId="14B9FDE4" w14:textId="4F6E68B4" w:rsidR="00451EE6" w:rsidRPr="00C863C8" w:rsidRDefault="00651EFA" w:rsidP="003653D2">
      <w:pPr>
        <w:pStyle w:val="1"/>
        <w:ind w:firstLine="723"/>
        <w:rPr>
          <w:rFonts w:cs="Times New Roman"/>
        </w:rPr>
      </w:pPr>
      <w:bookmarkStart w:id="161" w:name="_Toc75675790"/>
      <w:bookmarkStart w:id="162" w:name="_Toc76130638"/>
      <w:bookmarkStart w:id="163" w:name="_Toc76130673"/>
      <w:bookmarkStart w:id="164" w:name="_Toc76130708"/>
      <w:bookmarkStart w:id="165" w:name="_Toc76935757"/>
      <w:r w:rsidRPr="00C863C8">
        <w:rPr>
          <w:rFonts w:cs="Times New Roman"/>
        </w:rPr>
        <w:lastRenderedPageBreak/>
        <w:t>五</w:t>
      </w:r>
      <w:r w:rsidR="00451EE6" w:rsidRPr="00C863C8">
        <w:rPr>
          <w:rFonts w:cs="Times New Roman"/>
        </w:rPr>
        <w:t>、相关措施建议</w:t>
      </w:r>
      <w:bookmarkEnd w:id="161"/>
      <w:bookmarkEnd w:id="162"/>
      <w:bookmarkEnd w:id="163"/>
      <w:bookmarkEnd w:id="164"/>
      <w:bookmarkEnd w:id="165"/>
    </w:p>
    <w:p w14:paraId="4E655E16" w14:textId="14C96CCC" w:rsidR="00FF084C" w:rsidRPr="00C863C8" w:rsidRDefault="00FF084C" w:rsidP="003653D2">
      <w:pPr>
        <w:pStyle w:val="2"/>
        <w:ind w:firstLine="643"/>
        <w:rPr>
          <w:rFonts w:cs="Times New Roman"/>
        </w:rPr>
      </w:pPr>
      <w:bookmarkStart w:id="166" w:name="_Toc75675791"/>
      <w:bookmarkStart w:id="167" w:name="_Toc76130639"/>
      <w:bookmarkStart w:id="168" w:name="_Toc76130674"/>
      <w:bookmarkStart w:id="169" w:name="_Toc76130709"/>
      <w:bookmarkStart w:id="170" w:name="_Toc76935758"/>
      <w:r w:rsidRPr="00C863C8">
        <w:rPr>
          <w:rFonts w:cs="Times New Roman"/>
        </w:rPr>
        <w:t>（</w:t>
      </w:r>
      <w:r w:rsidR="00AD6AB7" w:rsidRPr="00C863C8">
        <w:rPr>
          <w:rFonts w:cs="Times New Roman"/>
        </w:rPr>
        <w:t>一</w:t>
      </w:r>
      <w:r w:rsidRPr="00C863C8">
        <w:rPr>
          <w:rFonts w:cs="Times New Roman"/>
        </w:rPr>
        <w:t>）</w:t>
      </w:r>
      <w:r w:rsidR="0098392D" w:rsidRPr="00C863C8">
        <w:rPr>
          <w:rFonts w:cs="Times New Roman"/>
        </w:rPr>
        <w:t>实行项目责任制，</w:t>
      </w:r>
      <w:r w:rsidRPr="00C863C8">
        <w:rPr>
          <w:rFonts w:cs="Times New Roman"/>
        </w:rPr>
        <w:t>督促项目按计划实施</w:t>
      </w:r>
      <w:bookmarkEnd w:id="166"/>
      <w:bookmarkEnd w:id="167"/>
      <w:bookmarkEnd w:id="168"/>
      <w:bookmarkEnd w:id="169"/>
      <w:bookmarkEnd w:id="170"/>
    </w:p>
    <w:p w14:paraId="09243DD9" w14:textId="1EF5781C" w:rsidR="00FF084C" w:rsidRPr="00C863C8" w:rsidRDefault="00E13DFE" w:rsidP="003653D2">
      <w:pPr>
        <w:ind w:firstLine="640"/>
        <w:rPr>
          <w:rFonts w:cs="Times New Roman"/>
        </w:rPr>
      </w:pPr>
      <w:r w:rsidRPr="00C863C8">
        <w:rPr>
          <w:rFonts w:cs="Times New Roman"/>
        </w:rPr>
        <w:t>实施项目责任制，全程把控项目实施进度。</w:t>
      </w:r>
      <w:r w:rsidR="0098392D" w:rsidRPr="00C863C8">
        <w:rPr>
          <w:rFonts w:cs="Times New Roman"/>
        </w:rPr>
        <w:t>一是在项目进度方面，</w:t>
      </w:r>
      <w:r w:rsidR="007E16EB" w:rsidRPr="00C863C8">
        <w:rPr>
          <w:rFonts w:cs="Times New Roman"/>
        </w:rPr>
        <w:t>建议编制项目进度控制的工作流程。</w:t>
      </w:r>
      <w:r w:rsidR="0098392D" w:rsidRPr="00C863C8">
        <w:rPr>
          <w:rFonts w:cs="Times New Roman"/>
        </w:rPr>
        <w:t>为有效控制</w:t>
      </w:r>
      <w:r w:rsidR="00E04768" w:rsidRPr="00C863C8">
        <w:rPr>
          <w:rFonts w:cs="Times New Roman"/>
        </w:rPr>
        <w:t>水利</w:t>
      </w:r>
      <w:r w:rsidR="0098392D" w:rsidRPr="00C863C8">
        <w:rPr>
          <w:rFonts w:cs="Times New Roman"/>
        </w:rPr>
        <w:t>工程项目的进度，建立协调</w:t>
      </w:r>
      <w:r w:rsidR="00E04768" w:rsidRPr="00C863C8">
        <w:rPr>
          <w:rFonts w:cs="Times New Roman"/>
        </w:rPr>
        <w:t>市</w:t>
      </w:r>
      <w:r w:rsidR="00867713" w:rsidRPr="00C863C8">
        <w:rPr>
          <w:rFonts w:cs="Times New Roman"/>
        </w:rPr>
        <w:t>水</w:t>
      </w:r>
      <w:r w:rsidR="003B45A3" w:rsidRPr="00C863C8">
        <w:rPr>
          <w:rFonts w:cs="Times New Roman"/>
        </w:rPr>
        <w:t>利</w:t>
      </w:r>
      <w:r w:rsidR="00867713" w:rsidRPr="00C863C8">
        <w:rPr>
          <w:rFonts w:cs="Times New Roman"/>
        </w:rPr>
        <w:t>局</w:t>
      </w:r>
      <w:r w:rsidR="00E04768" w:rsidRPr="00C863C8">
        <w:rPr>
          <w:rFonts w:cs="Times New Roman"/>
        </w:rPr>
        <w:t>与各镇（街道）水利负责人之间</w:t>
      </w:r>
      <w:r w:rsidR="0098392D" w:rsidRPr="00C863C8">
        <w:rPr>
          <w:rFonts w:cs="Times New Roman"/>
        </w:rPr>
        <w:t>的工作关系，通过明确各方的职责、权利和工作考核标准，充分调动和发挥各方工作的积极性、创造性及潜在能力。在项目组织结构中应有</w:t>
      </w:r>
      <w:r w:rsidR="00E04768" w:rsidRPr="00C863C8">
        <w:rPr>
          <w:rFonts w:cs="Times New Roman"/>
        </w:rPr>
        <w:t>各级</w:t>
      </w:r>
      <w:r w:rsidR="007135C9" w:rsidRPr="00C863C8">
        <w:rPr>
          <w:rFonts w:cs="Times New Roman"/>
        </w:rPr>
        <w:t>水利修建</w:t>
      </w:r>
      <w:r w:rsidR="0098392D" w:rsidRPr="00C863C8">
        <w:rPr>
          <w:rFonts w:cs="Times New Roman"/>
        </w:rPr>
        <w:t>专门的工作部门和符合进度控制岗位资格的专人负责控制工作。二是动态管理与协调施工过程。实行动态管理，做到计划人员、设备、物资、施工工序、检查验收随时调整，及时调度，根据不同的施工期预先制定设备使用计划、劳动力使用计划、材料进场计划，提前准备，及时组织、调整，加强协调。</w:t>
      </w:r>
    </w:p>
    <w:p w14:paraId="64AD127C" w14:textId="0A658CB0" w:rsidR="000F1A19" w:rsidRPr="00C863C8" w:rsidRDefault="00BC6D0A" w:rsidP="003653D2">
      <w:pPr>
        <w:pStyle w:val="2"/>
        <w:spacing w:line="560" w:lineRule="exact"/>
        <w:ind w:leftChars="200" w:left="640" w:firstLineChars="0" w:firstLine="0"/>
        <w:rPr>
          <w:rFonts w:cs="Times New Roman"/>
        </w:rPr>
      </w:pPr>
      <w:bookmarkStart w:id="171" w:name="_Toc75675792"/>
      <w:bookmarkStart w:id="172" w:name="_Toc76130640"/>
      <w:bookmarkStart w:id="173" w:name="_Toc76130675"/>
      <w:bookmarkStart w:id="174" w:name="_Toc76130710"/>
      <w:bookmarkStart w:id="175" w:name="_Toc76935759"/>
      <w:r w:rsidRPr="00C863C8">
        <w:rPr>
          <w:rFonts w:cs="Times New Roman"/>
        </w:rPr>
        <w:t>（</w:t>
      </w:r>
      <w:r w:rsidR="00941318" w:rsidRPr="00C863C8">
        <w:rPr>
          <w:rFonts w:cs="Times New Roman"/>
        </w:rPr>
        <w:t>二</w:t>
      </w:r>
      <w:r w:rsidRPr="00C863C8">
        <w:rPr>
          <w:rFonts w:cs="Times New Roman"/>
        </w:rPr>
        <w:t>）</w:t>
      </w:r>
      <w:r w:rsidR="00F4602D" w:rsidRPr="00C863C8">
        <w:rPr>
          <w:rFonts w:cs="Times New Roman"/>
        </w:rPr>
        <w:t>按照项目规划执行</w:t>
      </w:r>
      <w:r w:rsidR="000F1A19" w:rsidRPr="00C863C8">
        <w:rPr>
          <w:rFonts w:cs="Times New Roman"/>
        </w:rPr>
        <w:t>，明确成本控制目标</w:t>
      </w:r>
      <w:bookmarkEnd w:id="171"/>
      <w:bookmarkEnd w:id="172"/>
      <w:bookmarkEnd w:id="173"/>
      <w:bookmarkEnd w:id="174"/>
      <w:bookmarkEnd w:id="175"/>
    </w:p>
    <w:p w14:paraId="4ABA4766" w14:textId="1A5E337E" w:rsidR="000F1A19" w:rsidRPr="00C863C8" w:rsidRDefault="00E13DFE" w:rsidP="003653D2">
      <w:pPr>
        <w:ind w:firstLine="640"/>
        <w:rPr>
          <w:rFonts w:eastAsia="楷体_GB2312" w:cs="Times New Roman"/>
          <w:b/>
          <w:bCs/>
          <w:szCs w:val="32"/>
        </w:rPr>
      </w:pPr>
      <w:r w:rsidRPr="00C863C8">
        <w:rPr>
          <w:rFonts w:cs="Times New Roman"/>
        </w:rPr>
        <w:t>严格按照目标规划执行，合理准备安排资金。</w:t>
      </w:r>
      <w:r w:rsidR="000F1A19" w:rsidRPr="00C863C8">
        <w:rPr>
          <w:rFonts w:cs="Times New Roman"/>
        </w:rPr>
        <w:t>在</w:t>
      </w:r>
      <w:r w:rsidR="007E16EB" w:rsidRPr="00C863C8">
        <w:rPr>
          <w:rFonts w:cs="Times New Roman"/>
        </w:rPr>
        <w:t>控制</w:t>
      </w:r>
      <w:r w:rsidR="000F1A19" w:rsidRPr="00C863C8">
        <w:rPr>
          <w:rFonts w:cs="Times New Roman"/>
        </w:rPr>
        <w:t>工程项目成本工作中，需要保证控制措施的有效性与合理性，</w:t>
      </w:r>
      <w:r w:rsidR="007E16EB" w:rsidRPr="00C863C8">
        <w:rPr>
          <w:rFonts w:cs="Times New Roman"/>
        </w:rPr>
        <w:t>同时</w:t>
      </w:r>
      <w:r w:rsidR="000F1A19" w:rsidRPr="00C863C8">
        <w:rPr>
          <w:rFonts w:cs="Times New Roman"/>
        </w:rPr>
        <w:t>保证项目质量</w:t>
      </w:r>
      <w:r w:rsidR="000F1A19" w:rsidRPr="00C863C8">
        <w:rPr>
          <w:rFonts w:cs="Times New Roman"/>
          <w:b/>
          <w:bCs/>
        </w:rPr>
        <w:t>。</w:t>
      </w:r>
      <w:r w:rsidR="000F1A19" w:rsidRPr="00C863C8">
        <w:rPr>
          <w:rFonts w:cs="Times New Roman"/>
        </w:rPr>
        <w:t>在工程项目建设阶段，需要控制好质量和资金利用效率，减少资金浪费情况，杜绝安全事故，加强监督管理，利用具有经济性、科学性与合理性的方法落实实际建设工作，争取最大程度上控制成本，提升工程项目的经济效益。在决算阶段，需要统计、核实工程成本，与预算成本展开对比分析，及时纠正决算工作中存在的问题。在成本控制目标的基础上制定相关监督管理措施，确保各个部门严</w:t>
      </w:r>
      <w:r w:rsidR="000F1A19" w:rsidRPr="00C863C8">
        <w:rPr>
          <w:rFonts w:cs="Times New Roman"/>
        </w:rPr>
        <w:lastRenderedPageBreak/>
        <w:t>格按照成本控制目标开展各项建设工作，如果出现异常情况，或是资金使用严重超出目标，则需要及时寻找原因，并加以解决，保证成本目标的有效性。</w:t>
      </w:r>
    </w:p>
    <w:p w14:paraId="21B3A1DD" w14:textId="2E7232FF" w:rsidR="00683969" w:rsidRPr="00C863C8" w:rsidRDefault="00941318" w:rsidP="003653D2">
      <w:pPr>
        <w:pStyle w:val="2"/>
        <w:ind w:firstLine="643"/>
        <w:rPr>
          <w:rFonts w:cs="Times New Roman"/>
        </w:rPr>
      </w:pPr>
      <w:bookmarkStart w:id="176" w:name="_Toc75675793"/>
      <w:bookmarkStart w:id="177" w:name="_Toc76130641"/>
      <w:bookmarkStart w:id="178" w:name="_Toc76130676"/>
      <w:bookmarkStart w:id="179" w:name="_Toc76130711"/>
      <w:bookmarkStart w:id="180" w:name="_Toc76935760"/>
      <w:r w:rsidRPr="00C863C8">
        <w:rPr>
          <w:rFonts w:cs="Times New Roman"/>
        </w:rPr>
        <w:t>（三）</w:t>
      </w:r>
      <w:r w:rsidR="007E16EB" w:rsidRPr="00C863C8">
        <w:rPr>
          <w:rFonts w:cs="Times New Roman"/>
        </w:rPr>
        <w:t>根据本地</w:t>
      </w:r>
      <w:r w:rsidR="00F4602D" w:rsidRPr="00C863C8">
        <w:rPr>
          <w:rFonts w:cs="Times New Roman"/>
        </w:rPr>
        <w:t>实际情况</w:t>
      </w:r>
      <w:r w:rsidRPr="00C863C8">
        <w:rPr>
          <w:rFonts w:cs="Times New Roman"/>
        </w:rPr>
        <w:t>，</w:t>
      </w:r>
      <w:r w:rsidR="00F4602D" w:rsidRPr="00C863C8">
        <w:rPr>
          <w:rFonts w:cs="Times New Roman"/>
        </w:rPr>
        <w:t>合理</w:t>
      </w:r>
      <w:r w:rsidR="007E16EB" w:rsidRPr="00C863C8">
        <w:rPr>
          <w:rFonts w:cs="Times New Roman"/>
        </w:rPr>
        <w:t>调整</w:t>
      </w:r>
      <w:r w:rsidR="00F4602D" w:rsidRPr="00C863C8">
        <w:rPr>
          <w:rFonts w:cs="Times New Roman"/>
        </w:rPr>
        <w:t>项目目标</w:t>
      </w:r>
      <w:bookmarkEnd w:id="176"/>
      <w:bookmarkEnd w:id="177"/>
      <w:bookmarkEnd w:id="178"/>
      <w:bookmarkEnd w:id="179"/>
      <w:bookmarkEnd w:id="180"/>
    </w:p>
    <w:p w14:paraId="375C5DAF" w14:textId="736423F2" w:rsidR="00683969" w:rsidRPr="00C863C8" w:rsidRDefault="00E13DFE" w:rsidP="003653D2">
      <w:pPr>
        <w:ind w:firstLine="640"/>
        <w:rPr>
          <w:rFonts w:cs="Times New Roman"/>
        </w:rPr>
      </w:pPr>
      <w:r w:rsidRPr="00C863C8">
        <w:rPr>
          <w:rFonts w:cs="Times New Roman"/>
        </w:rPr>
        <w:t>落实实际情况，动态调整优化项目目标。</w:t>
      </w:r>
      <w:r w:rsidR="00DC600F" w:rsidRPr="00C863C8">
        <w:rPr>
          <w:rFonts w:cs="Times New Roman"/>
        </w:rPr>
        <w:t>一是</w:t>
      </w:r>
      <w:r w:rsidR="007E16EB" w:rsidRPr="00C863C8">
        <w:rPr>
          <w:rFonts w:cs="Times New Roman"/>
        </w:rPr>
        <w:t>建议</w:t>
      </w:r>
      <w:r w:rsidR="00687E38" w:rsidRPr="00C863C8">
        <w:rPr>
          <w:rFonts w:cs="Times New Roman"/>
        </w:rPr>
        <w:t>根据绵竹市以往实际情况，合理制定项目目标。</w:t>
      </w:r>
      <w:r w:rsidR="00DC600F" w:rsidRPr="00C863C8">
        <w:rPr>
          <w:rFonts w:cs="Times New Roman"/>
        </w:rPr>
        <w:t>根据以往的水利设施施工进度，合理有效的制定完工计划以及验收计划</w:t>
      </w:r>
      <w:r w:rsidR="00561B16" w:rsidRPr="00C863C8">
        <w:rPr>
          <w:rFonts w:cs="Times New Roman"/>
        </w:rPr>
        <w:t>；</w:t>
      </w:r>
      <w:r w:rsidR="00DC600F" w:rsidRPr="00C863C8">
        <w:rPr>
          <w:rFonts w:cs="Times New Roman"/>
        </w:rPr>
        <w:t>二是</w:t>
      </w:r>
      <w:r w:rsidR="007E16EB" w:rsidRPr="00C863C8">
        <w:rPr>
          <w:rFonts w:cs="Times New Roman"/>
        </w:rPr>
        <w:t>建议</w:t>
      </w:r>
      <w:r w:rsidR="00DC600F" w:rsidRPr="00C863C8">
        <w:rPr>
          <w:rFonts w:cs="Times New Roman"/>
        </w:rPr>
        <w:t>设置动态调整机制，调研发现</w:t>
      </w:r>
      <w:r w:rsidR="007E16EB" w:rsidRPr="00C863C8">
        <w:rPr>
          <w:rFonts w:cs="Times New Roman"/>
        </w:rPr>
        <w:t>，</w:t>
      </w:r>
      <w:r w:rsidR="00DC600F" w:rsidRPr="00C863C8">
        <w:rPr>
          <w:rFonts w:cs="Times New Roman"/>
        </w:rPr>
        <w:t>大部分未完工</w:t>
      </w:r>
      <w:r w:rsidR="007E16EB" w:rsidRPr="00C863C8">
        <w:rPr>
          <w:rFonts w:cs="Times New Roman"/>
        </w:rPr>
        <w:t>工程受</w:t>
      </w:r>
      <w:r w:rsidR="00DC600F" w:rsidRPr="00C863C8">
        <w:rPr>
          <w:rFonts w:cs="Times New Roman"/>
        </w:rPr>
        <w:t>天气条件</w:t>
      </w:r>
      <w:r w:rsidR="007E16EB" w:rsidRPr="00C863C8">
        <w:rPr>
          <w:rFonts w:cs="Times New Roman"/>
        </w:rPr>
        <w:t>限制</w:t>
      </w:r>
      <w:r w:rsidR="00DC600F" w:rsidRPr="00C863C8">
        <w:rPr>
          <w:rFonts w:cs="Times New Roman"/>
        </w:rPr>
        <w:t>，在暴雨或大雨季节施工进度无法准确把控，可以通过</w:t>
      </w:r>
      <w:r w:rsidR="002203AE" w:rsidRPr="00C863C8">
        <w:rPr>
          <w:rFonts w:cs="Times New Roman"/>
        </w:rPr>
        <w:t>灵活动态机制</w:t>
      </w:r>
      <w:r w:rsidR="00DC600F" w:rsidRPr="00C863C8">
        <w:rPr>
          <w:rFonts w:cs="Times New Roman"/>
        </w:rPr>
        <w:t>，</w:t>
      </w:r>
      <w:r w:rsidR="002203AE" w:rsidRPr="00C863C8">
        <w:rPr>
          <w:rFonts w:cs="Times New Roman"/>
        </w:rPr>
        <w:t>根据实际情况调整</w:t>
      </w:r>
      <w:r w:rsidR="00DC600F" w:rsidRPr="00C863C8">
        <w:rPr>
          <w:rFonts w:cs="Times New Roman"/>
        </w:rPr>
        <w:t>各项目的实施进度，</w:t>
      </w:r>
      <w:r w:rsidR="002203AE" w:rsidRPr="00C863C8">
        <w:rPr>
          <w:rFonts w:cs="Times New Roman"/>
        </w:rPr>
        <w:t>合理有效地</w:t>
      </w:r>
      <w:r w:rsidR="00DC600F" w:rsidRPr="00C863C8">
        <w:rPr>
          <w:rFonts w:cs="Times New Roman"/>
        </w:rPr>
        <w:t>动态调整</w:t>
      </w:r>
      <w:r w:rsidR="002203AE" w:rsidRPr="00C863C8">
        <w:rPr>
          <w:rFonts w:cs="Times New Roman"/>
        </w:rPr>
        <w:t>工期</w:t>
      </w:r>
      <w:r w:rsidR="00561B16" w:rsidRPr="00C863C8">
        <w:rPr>
          <w:rFonts w:cs="Times New Roman"/>
        </w:rPr>
        <w:t>；三是</w:t>
      </w:r>
      <w:r w:rsidR="002203AE" w:rsidRPr="00C863C8">
        <w:rPr>
          <w:rFonts w:cs="Times New Roman"/>
        </w:rPr>
        <w:t>建议施工单位</w:t>
      </w:r>
      <w:r w:rsidR="00561B16" w:rsidRPr="00C863C8">
        <w:rPr>
          <w:rFonts w:cs="Times New Roman"/>
        </w:rPr>
        <w:t>严格按照预期规划执行，项目变更或资金用途变更需要提交上级审批，以保证对资金使用的正常规划。</w:t>
      </w:r>
    </w:p>
    <w:p w14:paraId="2D6FB74C" w14:textId="77777777" w:rsidR="00973251" w:rsidRPr="00C863C8" w:rsidRDefault="00973251" w:rsidP="007C5766">
      <w:pPr>
        <w:pStyle w:val="1"/>
        <w:spacing w:after="120"/>
        <w:ind w:firstLine="723"/>
        <w:rPr>
          <w:rFonts w:cs="Times New Roman"/>
        </w:rPr>
        <w:sectPr w:rsidR="00973251" w:rsidRPr="00C863C8" w:rsidSect="0084625F">
          <w:footerReference w:type="default" r:id="rId15"/>
          <w:pgSz w:w="11906" w:h="16838"/>
          <w:pgMar w:top="1440" w:right="1797" w:bottom="1440" w:left="1797" w:header="851" w:footer="992" w:gutter="0"/>
          <w:pgNumType w:start="1"/>
          <w:cols w:space="425"/>
          <w:docGrid w:linePitch="435"/>
        </w:sectPr>
      </w:pPr>
      <w:bookmarkStart w:id="181" w:name="_Toc75675794"/>
      <w:bookmarkStart w:id="182" w:name="_Toc76130642"/>
      <w:bookmarkStart w:id="183" w:name="_Toc76130677"/>
      <w:bookmarkStart w:id="184" w:name="_Toc76130712"/>
    </w:p>
    <w:p w14:paraId="39FA3B54" w14:textId="345B4B97" w:rsidR="0053288F" w:rsidRPr="00C863C8" w:rsidRDefault="000F5AB9" w:rsidP="007C5766">
      <w:pPr>
        <w:pStyle w:val="1"/>
        <w:spacing w:after="120"/>
        <w:ind w:firstLine="723"/>
        <w:rPr>
          <w:rFonts w:cs="Times New Roman"/>
        </w:rPr>
      </w:pPr>
      <w:bookmarkStart w:id="185" w:name="_Toc76935761"/>
      <w:r w:rsidRPr="00C863C8">
        <w:rPr>
          <w:rFonts w:cs="Times New Roman"/>
        </w:rPr>
        <w:lastRenderedPageBreak/>
        <w:t>附件</w:t>
      </w:r>
      <w:r w:rsidR="00683969" w:rsidRPr="00C863C8">
        <w:rPr>
          <w:rFonts w:cs="Times New Roman"/>
        </w:rPr>
        <w:t xml:space="preserve"> </w:t>
      </w:r>
      <w:r w:rsidR="00683969" w:rsidRPr="00C863C8">
        <w:rPr>
          <w:rFonts w:cs="Times New Roman"/>
        </w:rPr>
        <w:t>绵竹市</w:t>
      </w:r>
      <w:r w:rsidR="00683969" w:rsidRPr="00C863C8">
        <w:rPr>
          <w:rFonts w:cs="Times New Roman"/>
        </w:rPr>
        <w:t>2020</w:t>
      </w:r>
      <w:r w:rsidR="00683969" w:rsidRPr="00C863C8">
        <w:rPr>
          <w:rFonts w:cs="Times New Roman"/>
        </w:rPr>
        <w:t>年绵竹市水利工程维修基金项目绩效评价指标表</w:t>
      </w:r>
      <w:bookmarkEnd w:id="181"/>
      <w:bookmarkEnd w:id="182"/>
      <w:bookmarkEnd w:id="183"/>
      <w:bookmarkEnd w:id="184"/>
      <w:bookmarkEnd w:id="185"/>
    </w:p>
    <w:tbl>
      <w:tblPr>
        <w:tblW w:w="5000" w:type="pct"/>
        <w:tblLayout w:type="fixed"/>
        <w:tblLook w:val="04A0" w:firstRow="1" w:lastRow="0" w:firstColumn="1" w:lastColumn="0" w:noHBand="0" w:noVBand="1"/>
      </w:tblPr>
      <w:tblGrid>
        <w:gridCol w:w="416"/>
        <w:gridCol w:w="678"/>
        <w:gridCol w:w="767"/>
        <w:gridCol w:w="566"/>
        <w:gridCol w:w="1755"/>
        <w:gridCol w:w="817"/>
        <w:gridCol w:w="416"/>
        <w:gridCol w:w="591"/>
        <w:gridCol w:w="527"/>
        <w:gridCol w:w="527"/>
        <w:gridCol w:w="452"/>
        <w:gridCol w:w="706"/>
        <w:gridCol w:w="848"/>
        <w:gridCol w:w="4882"/>
      </w:tblGrid>
      <w:tr w:rsidR="0051278B" w:rsidRPr="00C863C8" w14:paraId="06CBCC9F" w14:textId="77777777" w:rsidTr="0051278B">
        <w:trPr>
          <w:trHeight w:val="20"/>
          <w:tblHeader/>
        </w:trPr>
        <w:tc>
          <w:tcPr>
            <w:tcW w:w="1499" w:type="pct"/>
            <w:gridSpan w:val="5"/>
            <w:tcBorders>
              <w:top w:val="single" w:sz="4" w:space="0" w:color="auto"/>
              <w:left w:val="single" w:sz="4" w:space="0" w:color="auto"/>
              <w:bottom w:val="single" w:sz="4" w:space="0" w:color="auto"/>
              <w:right w:val="single" w:sz="4" w:space="0" w:color="auto"/>
            </w:tcBorders>
            <w:shd w:val="clear" w:color="000000" w:fill="00516B"/>
            <w:vAlign w:val="center"/>
            <w:hideMark/>
          </w:tcPr>
          <w:p w14:paraId="736C4A6F" w14:textId="77777777" w:rsidR="00426B73" w:rsidRPr="00C863C8" w:rsidRDefault="00426B73" w:rsidP="0051278B">
            <w:pPr>
              <w:widowControl/>
              <w:spacing w:after="120" w:line="280" w:lineRule="exact"/>
              <w:ind w:firstLineChars="0" w:firstLine="0"/>
              <w:jc w:val="center"/>
              <w:rPr>
                <w:rFonts w:eastAsia="宋体" w:cs="Times New Roman"/>
                <w:b/>
                <w:bCs/>
                <w:color w:val="FFFFFF"/>
                <w:kern w:val="0"/>
                <w:sz w:val="20"/>
                <w:szCs w:val="20"/>
              </w:rPr>
            </w:pPr>
            <w:r w:rsidRPr="00C863C8">
              <w:rPr>
                <w:rFonts w:eastAsia="宋体" w:cs="Times New Roman"/>
                <w:b/>
                <w:bCs/>
                <w:color w:val="FFFFFF"/>
                <w:kern w:val="0"/>
                <w:sz w:val="20"/>
                <w:szCs w:val="20"/>
              </w:rPr>
              <w:t>分层指标</w:t>
            </w:r>
          </w:p>
        </w:tc>
        <w:tc>
          <w:tcPr>
            <w:tcW w:w="1194" w:type="pct"/>
            <w:gridSpan w:val="6"/>
            <w:tcBorders>
              <w:top w:val="single" w:sz="4" w:space="0" w:color="auto"/>
              <w:left w:val="nil"/>
              <w:bottom w:val="single" w:sz="4" w:space="0" w:color="auto"/>
              <w:right w:val="single" w:sz="4" w:space="0" w:color="auto"/>
            </w:tcBorders>
            <w:shd w:val="clear" w:color="000000" w:fill="00516B"/>
            <w:vAlign w:val="center"/>
            <w:hideMark/>
          </w:tcPr>
          <w:p w14:paraId="1C708162" w14:textId="77777777" w:rsidR="00426B73" w:rsidRPr="00C863C8" w:rsidRDefault="00426B73" w:rsidP="0051278B">
            <w:pPr>
              <w:widowControl/>
              <w:spacing w:after="120" w:line="280" w:lineRule="exact"/>
              <w:ind w:firstLineChars="0" w:firstLine="0"/>
              <w:jc w:val="center"/>
              <w:rPr>
                <w:rFonts w:eastAsia="宋体" w:cs="Times New Roman"/>
                <w:b/>
                <w:bCs/>
                <w:color w:val="FFFFFF"/>
                <w:kern w:val="0"/>
                <w:sz w:val="20"/>
                <w:szCs w:val="20"/>
              </w:rPr>
            </w:pPr>
            <w:r w:rsidRPr="00C863C8">
              <w:rPr>
                <w:rFonts w:eastAsia="宋体" w:cs="Times New Roman"/>
                <w:b/>
                <w:bCs/>
                <w:color w:val="FFFFFF"/>
                <w:kern w:val="0"/>
                <w:sz w:val="20"/>
                <w:szCs w:val="20"/>
              </w:rPr>
              <w:t>评分方法</w:t>
            </w:r>
          </w:p>
        </w:tc>
        <w:tc>
          <w:tcPr>
            <w:tcW w:w="253" w:type="pct"/>
            <w:vMerge w:val="restart"/>
            <w:tcBorders>
              <w:top w:val="single" w:sz="4" w:space="0" w:color="auto"/>
              <w:left w:val="single" w:sz="4" w:space="0" w:color="auto"/>
              <w:bottom w:val="single" w:sz="4" w:space="0" w:color="auto"/>
              <w:right w:val="single" w:sz="4" w:space="0" w:color="auto"/>
            </w:tcBorders>
            <w:shd w:val="clear" w:color="000000" w:fill="00516B"/>
            <w:vAlign w:val="center"/>
            <w:hideMark/>
          </w:tcPr>
          <w:p w14:paraId="23204639" w14:textId="77777777" w:rsidR="00426B73" w:rsidRPr="00C863C8" w:rsidRDefault="00426B73" w:rsidP="0051278B">
            <w:pPr>
              <w:widowControl/>
              <w:spacing w:after="120" w:line="280" w:lineRule="exact"/>
              <w:ind w:firstLineChars="0" w:firstLine="0"/>
              <w:jc w:val="center"/>
              <w:rPr>
                <w:rFonts w:eastAsia="宋体" w:cs="Times New Roman"/>
                <w:b/>
                <w:bCs/>
                <w:color w:val="FFFFFF"/>
                <w:kern w:val="0"/>
                <w:sz w:val="20"/>
                <w:szCs w:val="20"/>
              </w:rPr>
            </w:pPr>
            <w:r w:rsidRPr="00C863C8">
              <w:rPr>
                <w:rFonts w:eastAsia="宋体" w:cs="Times New Roman"/>
                <w:b/>
                <w:bCs/>
                <w:color w:val="FFFFFF"/>
                <w:kern w:val="0"/>
                <w:sz w:val="20"/>
                <w:szCs w:val="20"/>
              </w:rPr>
              <w:t>得分</w:t>
            </w:r>
          </w:p>
        </w:tc>
        <w:tc>
          <w:tcPr>
            <w:tcW w:w="304" w:type="pct"/>
            <w:vMerge w:val="restart"/>
            <w:tcBorders>
              <w:top w:val="single" w:sz="4" w:space="0" w:color="auto"/>
              <w:left w:val="single" w:sz="4" w:space="0" w:color="auto"/>
              <w:bottom w:val="single" w:sz="4" w:space="0" w:color="auto"/>
              <w:right w:val="single" w:sz="4" w:space="0" w:color="auto"/>
            </w:tcBorders>
            <w:shd w:val="clear" w:color="000000" w:fill="00516B"/>
            <w:vAlign w:val="center"/>
            <w:hideMark/>
          </w:tcPr>
          <w:p w14:paraId="2832C656" w14:textId="77777777" w:rsidR="00426B73" w:rsidRPr="00C863C8" w:rsidRDefault="00426B73" w:rsidP="0051278B">
            <w:pPr>
              <w:widowControl/>
              <w:spacing w:after="120" w:line="280" w:lineRule="exact"/>
              <w:ind w:firstLineChars="0" w:firstLine="0"/>
              <w:jc w:val="center"/>
              <w:rPr>
                <w:rFonts w:eastAsia="宋体" w:cs="Times New Roman"/>
                <w:b/>
                <w:bCs/>
                <w:color w:val="FFFFFF"/>
                <w:kern w:val="0"/>
                <w:sz w:val="20"/>
                <w:szCs w:val="20"/>
              </w:rPr>
            </w:pPr>
            <w:r w:rsidRPr="00C863C8">
              <w:rPr>
                <w:rFonts w:eastAsia="宋体" w:cs="Times New Roman"/>
                <w:b/>
                <w:bCs/>
                <w:color w:val="FFFFFF"/>
                <w:kern w:val="0"/>
                <w:sz w:val="20"/>
                <w:szCs w:val="20"/>
              </w:rPr>
              <w:t>得分率</w:t>
            </w:r>
          </w:p>
        </w:tc>
        <w:tc>
          <w:tcPr>
            <w:tcW w:w="1750" w:type="pct"/>
            <w:vMerge w:val="restart"/>
            <w:tcBorders>
              <w:top w:val="single" w:sz="4" w:space="0" w:color="auto"/>
              <w:left w:val="single" w:sz="4" w:space="0" w:color="auto"/>
              <w:bottom w:val="single" w:sz="4" w:space="0" w:color="auto"/>
              <w:right w:val="single" w:sz="4" w:space="0" w:color="auto"/>
            </w:tcBorders>
            <w:shd w:val="clear" w:color="000000" w:fill="00516B"/>
            <w:vAlign w:val="center"/>
            <w:hideMark/>
          </w:tcPr>
          <w:p w14:paraId="3EEF8B9D" w14:textId="77777777" w:rsidR="00426B73" w:rsidRPr="00C863C8" w:rsidRDefault="00426B73" w:rsidP="0051278B">
            <w:pPr>
              <w:widowControl/>
              <w:spacing w:after="120" w:line="280" w:lineRule="exact"/>
              <w:ind w:firstLineChars="0" w:firstLine="0"/>
              <w:jc w:val="center"/>
              <w:rPr>
                <w:rFonts w:eastAsia="宋体" w:cs="Times New Roman"/>
                <w:b/>
                <w:bCs/>
                <w:color w:val="FFFFFF"/>
                <w:kern w:val="0"/>
                <w:sz w:val="20"/>
                <w:szCs w:val="20"/>
              </w:rPr>
            </w:pPr>
            <w:r w:rsidRPr="00C863C8">
              <w:rPr>
                <w:rFonts w:eastAsia="宋体" w:cs="Times New Roman"/>
                <w:b/>
                <w:bCs/>
                <w:color w:val="FFFFFF"/>
                <w:kern w:val="0"/>
                <w:sz w:val="20"/>
                <w:szCs w:val="20"/>
              </w:rPr>
              <w:t>扣分（得分）依据</w:t>
            </w:r>
          </w:p>
        </w:tc>
      </w:tr>
      <w:tr w:rsidR="0051278B" w:rsidRPr="00C863C8" w14:paraId="4C72AF67" w14:textId="77777777" w:rsidTr="0051278B">
        <w:trPr>
          <w:trHeight w:val="20"/>
        </w:trPr>
        <w:tc>
          <w:tcPr>
            <w:tcW w:w="149" w:type="pct"/>
            <w:vMerge w:val="restart"/>
            <w:tcBorders>
              <w:top w:val="nil"/>
              <w:left w:val="single" w:sz="4" w:space="0" w:color="auto"/>
              <w:bottom w:val="single" w:sz="4" w:space="0" w:color="auto"/>
              <w:right w:val="single" w:sz="4" w:space="0" w:color="auto"/>
            </w:tcBorders>
            <w:shd w:val="clear" w:color="000000" w:fill="00516B"/>
            <w:vAlign w:val="center"/>
            <w:hideMark/>
          </w:tcPr>
          <w:p w14:paraId="5375A748" w14:textId="77777777" w:rsidR="00426B73" w:rsidRPr="00C863C8" w:rsidRDefault="00426B73" w:rsidP="0051278B">
            <w:pPr>
              <w:widowControl/>
              <w:spacing w:after="120" w:line="280" w:lineRule="exact"/>
              <w:ind w:firstLineChars="0" w:firstLine="0"/>
              <w:jc w:val="center"/>
              <w:rPr>
                <w:rFonts w:eastAsia="宋体" w:cs="Times New Roman"/>
                <w:b/>
                <w:bCs/>
                <w:color w:val="FFFFFF"/>
                <w:kern w:val="0"/>
                <w:sz w:val="20"/>
                <w:szCs w:val="20"/>
              </w:rPr>
            </w:pPr>
            <w:r w:rsidRPr="00C863C8">
              <w:rPr>
                <w:rFonts w:eastAsia="宋体" w:cs="Times New Roman"/>
                <w:b/>
                <w:bCs/>
                <w:color w:val="FFFFFF"/>
                <w:kern w:val="0"/>
                <w:sz w:val="20"/>
                <w:szCs w:val="20"/>
              </w:rPr>
              <w:t>一级指标</w:t>
            </w:r>
          </w:p>
        </w:tc>
        <w:tc>
          <w:tcPr>
            <w:tcW w:w="243" w:type="pct"/>
            <w:vMerge w:val="restart"/>
            <w:tcBorders>
              <w:top w:val="nil"/>
              <w:left w:val="single" w:sz="4" w:space="0" w:color="auto"/>
              <w:bottom w:val="single" w:sz="4" w:space="0" w:color="auto"/>
              <w:right w:val="single" w:sz="4" w:space="0" w:color="auto"/>
            </w:tcBorders>
            <w:shd w:val="clear" w:color="000000" w:fill="00516B"/>
            <w:vAlign w:val="center"/>
            <w:hideMark/>
          </w:tcPr>
          <w:p w14:paraId="639F65D9" w14:textId="77777777" w:rsidR="00426B73" w:rsidRPr="00C863C8" w:rsidRDefault="00426B73" w:rsidP="0051278B">
            <w:pPr>
              <w:widowControl/>
              <w:spacing w:after="120" w:line="280" w:lineRule="exact"/>
              <w:ind w:firstLineChars="0" w:firstLine="0"/>
              <w:jc w:val="center"/>
              <w:rPr>
                <w:rFonts w:eastAsia="宋体" w:cs="Times New Roman"/>
                <w:b/>
                <w:bCs/>
                <w:color w:val="FFFFFF"/>
                <w:kern w:val="0"/>
                <w:sz w:val="20"/>
                <w:szCs w:val="20"/>
              </w:rPr>
            </w:pPr>
            <w:r w:rsidRPr="00C863C8">
              <w:rPr>
                <w:rFonts w:eastAsia="宋体" w:cs="Times New Roman"/>
                <w:b/>
                <w:bCs/>
                <w:color w:val="FFFFFF"/>
                <w:kern w:val="0"/>
                <w:sz w:val="20"/>
                <w:szCs w:val="20"/>
              </w:rPr>
              <w:t>二级指标</w:t>
            </w:r>
          </w:p>
        </w:tc>
        <w:tc>
          <w:tcPr>
            <w:tcW w:w="274" w:type="pct"/>
            <w:vMerge w:val="restart"/>
            <w:tcBorders>
              <w:top w:val="nil"/>
              <w:left w:val="single" w:sz="4" w:space="0" w:color="auto"/>
              <w:bottom w:val="single" w:sz="4" w:space="0" w:color="auto"/>
              <w:right w:val="single" w:sz="4" w:space="0" w:color="auto"/>
            </w:tcBorders>
            <w:shd w:val="clear" w:color="000000" w:fill="00516B"/>
            <w:vAlign w:val="center"/>
            <w:hideMark/>
          </w:tcPr>
          <w:p w14:paraId="751316DC" w14:textId="77777777" w:rsidR="00426B73" w:rsidRPr="00C863C8" w:rsidRDefault="00426B73" w:rsidP="0051278B">
            <w:pPr>
              <w:widowControl/>
              <w:spacing w:after="120" w:line="280" w:lineRule="exact"/>
              <w:ind w:firstLineChars="0" w:firstLine="0"/>
              <w:jc w:val="center"/>
              <w:rPr>
                <w:rFonts w:eastAsia="宋体" w:cs="Times New Roman"/>
                <w:b/>
                <w:bCs/>
                <w:color w:val="FFFFFF"/>
                <w:kern w:val="0"/>
                <w:sz w:val="20"/>
                <w:szCs w:val="20"/>
              </w:rPr>
            </w:pPr>
            <w:r w:rsidRPr="00C863C8">
              <w:rPr>
                <w:rFonts w:eastAsia="宋体" w:cs="Times New Roman"/>
                <w:b/>
                <w:bCs/>
                <w:color w:val="FFFFFF"/>
                <w:kern w:val="0"/>
                <w:sz w:val="20"/>
                <w:szCs w:val="20"/>
              </w:rPr>
              <w:t>三级指标</w:t>
            </w:r>
          </w:p>
        </w:tc>
        <w:tc>
          <w:tcPr>
            <w:tcW w:w="203" w:type="pct"/>
            <w:vMerge w:val="restart"/>
            <w:tcBorders>
              <w:top w:val="nil"/>
              <w:left w:val="single" w:sz="4" w:space="0" w:color="auto"/>
              <w:bottom w:val="single" w:sz="4" w:space="0" w:color="auto"/>
              <w:right w:val="single" w:sz="4" w:space="0" w:color="auto"/>
            </w:tcBorders>
            <w:shd w:val="clear" w:color="000000" w:fill="00516B"/>
            <w:vAlign w:val="center"/>
            <w:hideMark/>
          </w:tcPr>
          <w:p w14:paraId="7860FEBD" w14:textId="77777777" w:rsidR="00426B73" w:rsidRPr="00C863C8" w:rsidRDefault="00426B73" w:rsidP="0051278B">
            <w:pPr>
              <w:widowControl/>
              <w:spacing w:after="120" w:line="280" w:lineRule="exact"/>
              <w:ind w:firstLineChars="0" w:firstLine="0"/>
              <w:jc w:val="center"/>
              <w:rPr>
                <w:rFonts w:eastAsia="宋体" w:cs="Times New Roman"/>
                <w:b/>
                <w:bCs/>
                <w:color w:val="FFFFFF"/>
                <w:kern w:val="0"/>
                <w:sz w:val="20"/>
                <w:szCs w:val="20"/>
              </w:rPr>
            </w:pPr>
            <w:r w:rsidRPr="00C863C8">
              <w:rPr>
                <w:rFonts w:eastAsia="宋体" w:cs="Times New Roman"/>
                <w:b/>
                <w:bCs/>
                <w:color w:val="FFFFFF"/>
                <w:kern w:val="0"/>
                <w:sz w:val="20"/>
                <w:szCs w:val="20"/>
              </w:rPr>
              <w:t>分值</w:t>
            </w:r>
          </w:p>
        </w:tc>
        <w:tc>
          <w:tcPr>
            <w:tcW w:w="629" w:type="pct"/>
            <w:vMerge w:val="restart"/>
            <w:tcBorders>
              <w:top w:val="nil"/>
              <w:left w:val="single" w:sz="4" w:space="0" w:color="auto"/>
              <w:bottom w:val="single" w:sz="4" w:space="0" w:color="auto"/>
              <w:right w:val="single" w:sz="4" w:space="0" w:color="auto"/>
            </w:tcBorders>
            <w:shd w:val="clear" w:color="000000" w:fill="00516B"/>
            <w:vAlign w:val="center"/>
            <w:hideMark/>
          </w:tcPr>
          <w:p w14:paraId="3C198C93" w14:textId="77777777" w:rsidR="00426B73" w:rsidRPr="00C863C8" w:rsidRDefault="00426B73" w:rsidP="0051278B">
            <w:pPr>
              <w:widowControl/>
              <w:spacing w:after="120" w:line="280" w:lineRule="exact"/>
              <w:ind w:firstLineChars="0" w:firstLine="0"/>
              <w:jc w:val="center"/>
              <w:rPr>
                <w:rFonts w:eastAsia="宋体" w:cs="Times New Roman"/>
                <w:b/>
                <w:bCs/>
                <w:color w:val="FFFFFF"/>
                <w:kern w:val="0"/>
                <w:sz w:val="20"/>
                <w:szCs w:val="20"/>
              </w:rPr>
            </w:pPr>
            <w:r w:rsidRPr="00C863C8">
              <w:rPr>
                <w:rFonts w:eastAsia="宋体" w:cs="Times New Roman"/>
                <w:b/>
                <w:bCs/>
                <w:color w:val="FFFFFF"/>
                <w:kern w:val="0"/>
                <w:sz w:val="20"/>
                <w:szCs w:val="20"/>
              </w:rPr>
              <w:t>指标解释</w:t>
            </w:r>
          </w:p>
        </w:tc>
        <w:tc>
          <w:tcPr>
            <w:tcW w:w="293" w:type="pct"/>
            <w:vMerge w:val="restart"/>
            <w:tcBorders>
              <w:top w:val="nil"/>
              <w:left w:val="single" w:sz="4" w:space="0" w:color="auto"/>
              <w:bottom w:val="single" w:sz="4" w:space="0" w:color="auto"/>
              <w:right w:val="single" w:sz="4" w:space="0" w:color="auto"/>
            </w:tcBorders>
            <w:shd w:val="clear" w:color="000000" w:fill="00516B"/>
            <w:vAlign w:val="center"/>
            <w:hideMark/>
          </w:tcPr>
          <w:p w14:paraId="3B32BD3E" w14:textId="77777777" w:rsidR="00426B73" w:rsidRPr="00C863C8" w:rsidRDefault="00426B73" w:rsidP="0051278B">
            <w:pPr>
              <w:widowControl/>
              <w:spacing w:after="120" w:line="280" w:lineRule="exact"/>
              <w:ind w:firstLineChars="0" w:firstLine="0"/>
              <w:jc w:val="center"/>
              <w:rPr>
                <w:rFonts w:eastAsia="宋体" w:cs="Times New Roman"/>
                <w:b/>
                <w:bCs/>
                <w:color w:val="FFFFFF"/>
                <w:kern w:val="0"/>
                <w:sz w:val="20"/>
                <w:szCs w:val="20"/>
              </w:rPr>
            </w:pPr>
            <w:r w:rsidRPr="00C863C8">
              <w:rPr>
                <w:rFonts w:eastAsia="宋体" w:cs="Times New Roman"/>
                <w:b/>
                <w:bCs/>
                <w:color w:val="FFFFFF"/>
                <w:kern w:val="0"/>
                <w:sz w:val="20"/>
                <w:szCs w:val="20"/>
              </w:rPr>
              <w:t>方法归类</w:t>
            </w:r>
          </w:p>
        </w:tc>
        <w:tc>
          <w:tcPr>
            <w:tcW w:w="901" w:type="pct"/>
            <w:gridSpan w:val="5"/>
            <w:tcBorders>
              <w:top w:val="single" w:sz="4" w:space="0" w:color="auto"/>
              <w:left w:val="nil"/>
              <w:bottom w:val="single" w:sz="4" w:space="0" w:color="auto"/>
              <w:right w:val="single" w:sz="4" w:space="0" w:color="auto"/>
            </w:tcBorders>
            <w:shd w:val="clear" w:color="000000" w:fill="00516B"/>
            <w:vAlign w:val="center"/>
            <w:hideMark/>
          </w:tcPr>
          <w:p w14:paraId="2492C533" w14:textId="77777777" w:rsidR="00426B73" w:rsidRPr="00C863C8" w:rsidRDefault="00426B73" w:rsidP="0051278B">
            <w:pPr>
              <w:widowControl/>
              <w:spacing w:after="120" w:line="280" w:lineRule="exact"/>
              <w:ind w:firstLineChars="0" w:firstLine="0"/>
              <w:jc w:val="center"/>
              <w:rPr>
                <w:rFonts w:eastAsia="宋体" w:cs="Times New Roman"/>
                <w:b/>
                <w:bCs/>
                <w:color w:val="FFFFFF"/>
                <w:kern w:val="0"/>
                <w:sz w:val="20"/>
                <w:szCs w:val="20"/>
              </w:rPr>
            </w:pPr>
            <w:r w:rsidRPr="00C863C8">
              <w:rPr>
                <w:rFonts w:eastAsia="宋体" w:cs="Times New Roman"/>
                <w:b/>
                <w:bCs/>
                <w:color w:val="FFFFFF"/>
                <w:kern w:val="0"/>
                <w:sz w:val="20"/>
                <w:szCs w:val="20"/>
              </w:rPr>
              <w:t>计算公式</w:t>
            </w:r>
          </w:p>
        </w:tc>
        <w:tc>
          <w:tcPr>
            <w:tcW w:w="253" w:type="pct"/>
            <w:vMerge/>
            <w:tcBorders>
              <w:top w:val="single" w:sz="4" w:space="0" w:color="auto"/>
              <w:left w:val="single" w:sz="4" w:space="0" w:color="auto"/>
              <w:bottom w:val="single" w:sz="4" w:space="0" w:color="auto"/>
              <w:right w:val="single" w:sz="4" w:space="0" w:color="auto"/>
            </w:tcBorders>
            <w:vAlign w:val="center"/>
            <w:hideMark/>
          </w:tcPr>
          <w:p w14:paraId="2DA3E88E" w14:textId="77777777" w:rsidR="00426B73" w:rsidRPr="00C863C8" w:rsidRDefault="00426B73" w:rsidP="0051278B">
            <w:pPr>
              <w:widowControl/>
              <w:spacing w:after="120" w:line="280" w:lineRule="exact"/>
              <w:ind w:firstLineChars="0" w:firstLine="0"/>
              <w:jc w:val="center"/>
              <w:rPr>
                <w:rFonts w:eastAsia="宋体" w:cs="Times New Roman"/>
                <w:b/>
                <w:bCs/>
                <w:color w:val="FFFFFF"/>
                <w:kern w:val="0"/>
                <w:sz w:val="20"/>
                <w:szCs w:val="20"/>
              </w:rPr>
            </w:pPr>
          </w:p>
        </w:tc>
        <w:tc>
          <w:tcPr>
            <w:tcW w:w="304" w:type="pct"/>
            <w:vMerge/>
            <w:tcBorders>
              <w:top w:val="single" w:sz="4" w:space="0" w:color="auto"/>
              <w:left w:val="single" w:sz="4" w:space="0" w:color="auto"/>
              <w:bottom w:val="single" w:sz="4" w:space="0" w:color="auto"/>
              <w:right w:val="single" w:sz="4" w:space="0" w:color="auto"/>
            </w:tcBorders>
            <w:vAlign w:val="center"/>
            <w:hideMark/>
          </w:tcPr>
          <w:p w14:paraId="041D5DD1" w14:textId="77777777" w:rsidR="00426B73" w:rsidRPr="00C863C8" w:rsidRDefault="00426B73" w:rsidP="0051278B">
            <w:pPr>
              <w:widowControl/>
              <w:spacing w:after="120" w:line="280" w:lineRule="exact"/>
              <w:ind w:firstLineChars="0" w:firstLine="0"/>
              <w:jc w:val="center"/>
              <w:rPr>
                <w:rFonts w:eastAsia="宋体" w:cs="Times New Roman"/>
                <w:b/>
                <w:bCs/>
                <w:color w:val="FFFFFF"/>
                <w:kern w:val="0"/>
                <w:sz w:val="20"/>
                <w:szCs w:val="20"/>
              </w:rPr>
            </w:pPr>
          </w:p>
        </w:tc>
        <w:tc>
          <w:tcPr>
            <w:tcW w:w="1750" w:type="pct"/>
            <w:vMerge/>
            <w:tcBorders>
              <w:top w:val="single" w:sz="4" w:space="0" w:color="auto"/>
              <w:left w:val="single" w:sz="4" w:space="0" w:color="auto"/>
              <w:bottom w:val="single" w:sz="4" w:space="0" w:color="auto"/>
              <w:right w:val="single" w:sz="4" w:space="0" w:color="auto"/>
            </w:tcBorders>
            <w:vAlign w:val="center"/>
            <w:hideMark/>
          </w:tcPr>
          <w:p w14:paraId="75A4C050" w14:textId="77777777" w:rsidR="00426B73" w:rsidRPr="00C863C8" w:rsidRDefault="00426B73" w:rsidP="0051278B">
            <w:pPr>
              <w:widowControl/>
              <w:spacing w:after="120" w:line="280" w:lineRule="exact"/>
              <w:ind w:firstLineChars="0" w:firstLine="0"/>
              <w:jc w:val="center"/>
              <w:rPr>
                <w:rFonts w:eastAsia="宋体" w:cs="Times New Roman"/>
                <w:b/>
                <w:bCs/>
                <w:color w:val="FFFFFF"/>
                <w:kern w:val="0"/>
                <w:sz w:val="20"/>
                <w:szCs w:val="20"/>
              </w:rPr>
            </w:pPr>
          </w:p>
        </w:tc>
      </w:tr>
      <w:tr w:rsidR="0051278B" w:rsidRPr="00C863C8" w14:paraId="78F183EF" w14:textId="77777777" w:rsidTr="0051278B">
        <w:trPr>
          <w:trHeight w:val="20"/>
        </w:trPr>
        <w:tc>
          <w:tcPr>
            <w:tcW w:w="149" w:type="pct"/>
            <w:vMerge/>
            <w:tcBorders>
              <w:top w:val="nil"/>
              <w:left w:val="single" w:sz="4" w:space="0" w:color="auto"/>
              <w:bottom w:val="single" w:sz="4" w:space="0" w:color="auto"/>
              <w:right w:val="single" w:sz="4" w:space="0" w:color="auto"/>
            </w:tcBorders>
            <w:vAlign w:val="center"/>
            <w:hideMark/>
          </w:tcPr>
          <w:p w14:paraId="66BFE373" w14:textId="77777777" w:rsidR="00426B73" w:rsidRPr="00C863C8" w:rsidRDefault="00426B73" w:rsidP="0051278B">
            <w:pPr>
              <w:widowControl/>
              <w:spacing w:after="120" w:line="280" w:lineRule="exact"/>
              <w:ind w:firstLineChars="0" w:firstLine="0"/>
              <w:jc w:val="center"/>
              <w:rPr>
                <w:rFonts w:eastAsia="宋体" w:cs="Times New Roman"/>
                <w:b/>
                <w:bCs/>
                <w:color w:val="FFFFFF"/>
                <w:kern w:val="0"/>
                <w:sz w:val="20"/>
                <w:szCs w:val="20"/>
              </w:rPr>
            </w:pPr>
          </w:p>
        </w:tc>
        <w:tc>
          <w:tcPr>
            <w:tcW w:w="243" w:type="pct"/>
            <w:vMerge/>
            <w:tcBorders>
              <w:top w:val="nil"/>
              <w:left w:val="single" w:sz="4" w:space="0" w:color="auto"/>
              <w:bottom w:val="single" w:sz="4" w:space="0" w:color="auto"/>
              <w:right w:val="single" w:sz="4" w:space="0" w:color="auto"/>
            </w:tcBorders>
            <w:vAlign w:val="center"/>
            <w:hideMark/>
          </w:tcPr>
          <w:p w14:paraId="6A85953B" w14:textId="77777777" w:rsidR="00426B73" w:rsidRPr="00C863C8" w:rsidRDefault="00426B73" w:rsidP="0051278B">
            <w:pPr>
              <w:widowControl/>
              <w:spacing w:after="120" w:line="280" w:lineRule="exact"/>
              <w:ind w:firstLineChars="0" w:firstLine="0"/>
              <w:jc w:val="center"/>
              <w:rPr>
                <w:rFonts w:eastAsia="宋体" w:cs="Times New Roman"/>
                <w:b/>
                <w:bCs/>
                <w:color w:val="FFFFFF"/>
                <w:kern w:val="0"/>
                <w:sz w:val="20"/>
                <w:szCs w:val="20"/>
              </w:rPr>
            </w:pPr>
          </w:p>
        </w:tc>
        <w:tc>
          <w:tcPr>
            <w:tcW w:w="274" w:type="pct"/>
            <w:vMerge/>
            <w:tcBorders>
              <w:top w:val="nil"/>
              <w:left w:val="single" w:sz="4" w:space="0" w:color="auto"/>
              <w:bottom w:val="single" w:sz="4" w:space="0" w:color="auto"/>
              <w:right w:val="single" w:sz="4" w:space="0" w:color="auto"/>
            </w:tcBorders>
            <w:vAlign w:val="center"/>
            <w:hideMark/>
          </w:tcPr>
          <w:p w14:paraId="21BAEC33" w14:textId="77777777" w:rsidR="00426B73" w:rsidRPr="00C863C8" w:rsidRDefault="00426B73" w:rsidP="0051278B">
            <w:pPr>
              <w:widowControl/>
              <w:spacing w:after="120" w:line="280" w:lineRule="exact"/>
              <w:ind w:firstLineChars="0" w:firstLine="0"/>
              <w:jc w:val="center"/>
              <w:rPr>
                <w:rFonts w:eastAsia="宋体" w:cs="Times New Roman"/>
                <w:b/>
                <w:bCs/>
                <w:color w:val="FFFFFF"/>
                <w:kern w:val="0"/>
                <w:sz w:val="20"/>
                <w:szCs w:val="20"/>
              </w:rPr>
            </w:pPr>
          </w:p>
        </w:tc>
        <w:tc>
          <w:tcPr>
            <w:tcW w:w="203" w:type="pct"/>
            <w:vMerge/>
            <w:tcBorders>
              <w:top w:val="nil"/>
              <w:left w:val="single" w:sz="4" w:space="0" w:color="auto"/>
              <w:bottom w:val="single" w:sz="4" w:space="0" w:color="auto"/>
              <w:right w:val="single" w:sz="4" w:space="0" w:color="auto"/>
            </w:tcBorders>
            <w:vAlign w:val="center"/>
            <w:hideMark/>
          </w:tcPr>
          <w:p w14:paraId="1B042C5B" w14:textId="77777777" w:rsidR="00426B73" w:rsidRPr="00C863C8" w:rsidRDefault="00426B73" w:rsidP="0051278B">
            <w:pPr>
              <w:widowControl/>
              <w:spacing w:after="120" w:line="280" w:lineRule="exact"/>
              <w:ind w:firstLineChars="0" w:firstLine="0"/>
              <w:jc w:val="center"/>
              <w:rPr>
                <w:rFonts w:eastAsia="宋体" w:cs="Times New Roman"/>
                <w:b/>
                <w:bCs/>
                <w:color w:val="FFFFFF"/>
                <w:kern w:val="0"/>
                <w:sz w:val="20"/>
                <w:szCs w:val="20"/>
              </w:rPr>
            </w:pPr>
          </w:p>
        </w:tc>
        <w:tc>
          <w:tcPr>
            <w:tcW w:w="629" w:type="pct"/>
            <w:vMerge/>
            <w:tcBorders>
              <w:top w:val="nil"/>
              <w:left w:val="single" w:sz="4" w:space="0" w:color="auto"/>
              <w:bottom w:val="single" w:sz="4" w:space="0" w:color="auto"/>
              <w:right w:val="single" w:sz="4" w:space="0" w:color="auto"/>
            </w:tcBorders>
            <w:vAlign w:val="center"/>
            <w:hideMark/>
          </w:tcPr>
          <w:p w14:paraId="0A267202" w14:textId="77777777" w:rsidR="00426B73" w:rsidRPr="00C863C8" w:rsidRDefault="00426B73" w:rsidP="0051278B">
            <w:pPr>
              <w:widowControl/>
              <w:spacing w:after="120" w:line="280" w:lineRule="exact"/>
              <w:ind w:firstLineChars="0" w:firstLine="0"/>
              <w:jc w:val="center"/>
              <w:rPr>
                <w:rFonts w:eastAsia="宋体" w:cs="Times New Roman"/>
                <w:b/>
                <w:bCs/>
                <w:color w:val="FFFFFF"/>
                <w:kern w:val="0"/>
                <w:sz w:val="20"/>
                <w:szCs w:val="20"/>
              </w:rPr>
            </w:pPr>
          </w:p>
        </w:tc>
        <w:tc>
          <w:tcPr>
            <w:tcW w:w="293" w:type="pct"/>
            <w:vMerge/>
            <w:tcBorders>
              <w:top w:val="nil"/>
              <w:left w:val="single" w:sz="4" w:space="0" w:color="auto"/>
              <w:bottom w:val="single" w:sz="4" w:space="0" w:color="auto"/>
              <w:right w:val="single" w:sz="4" w:space="0" w:color="auto"/>
            </w:tcBorders>
            <w:vAlign w:val="center"/>
            <w:hideMark/>
          </w:tcPr>
          <w:p w14:paraId="7FF06D1F" w14:textId="77777777" w:rsidR="00426B73" w:rsidRPr="00C863C8" w:rsidRDefault="00426B73" w:rsidP="0051278B">
            <w:pPr>
              <w:widowControl/>
              <w:spacing w:after="120" w:line="280" w:lineRule="exact"/>
              <w:ind w:firstLineChars="0" w:firstLine="0"/>
              <w:jc w:val="center"/>
              <w:rPr>
                <w:rFonts w:eastAsia="宋体" w:cs="Times New Roman"/>
                <w:b/>
                <w:bCs/>
                <w:color w:val="FFFFFF"/>
                <w:kern w:val="0"/>
                <w:sz w:val="20"/>
                <w:szCs w:val="20"/>
              </w:rPr>
            </w:pPr>
          </w:p>
        </w:tc>
        <w:tc>
          <w:tcPr>
            <w:tcW w:w="149" w:type="pct"/>
            <w:tcBorders>
              <w:top w:val="nil"/>
              <w:left w:val="nil"/>
              <w:bottom w:val="single" w:sz="4" w:space="0" w:color="auto"/>
              <w:right w:val="single" w:sz="4" w:space="0" w:color="auto"/>
            </w:tcBorders>
            <w:shd w:val="clear" w:color="000000" w:fill="00516B"/>
            <w:vAlign w:val="center"/>
            <w:hideMark/>
          </w:tcPr>
          <w:p w14:paraId="45973985" w14:textId="77777777" w:rsidR="00426B73" w:rsidRPr="00C863C8" w:rsidRDefault="00426B73" w:rsidP="0051278B">
            <w:pPr>
              <w:widowControl/>
              <w:spacing w:after="120" w:line="280" w:lineRule="exact"/>
              <w:ind w:firstLineChars="0" w:firstLine="0"/>
              <w:jc w:val="center"/>
              <w:rPr>
                <w:rFonts w:eastAsia="宋体" w:cs="Times New Roman"/>
                <w:b/>
                <w:bCs/>
                <w:color w:val="FFFFFF"/>
                <w:kern w:val="0"/>
                <w:sz w:val="20"/>
                <w:szCs w:val="20"/>
              </w:rPr>
            </w:pPr>
            <w:r w:rsidRPr="00C863C8">
              <w:rPr>
                <w:rFonts w:eastAsia="宋体" w:cs="Times New Roman"/>
                <w:b/>
                <w:bCs/>
                <w:color w:val="FFFFFF"/>
                <w:kern w:val="0"/>
                <w:sz w:val="20"/>
                <w:szCs w:val="20"/>
              </w:rPr>
              <w:t>0</w:t>
            </w:r>
          </w:p>
        </w:tc>
        <w:tc>
          <w:tcPr>
            <w:tcW w:w="212" w:type="pct"/>
            <w:tcBorders>
              <w:top w:val="single" w:sz="4" w:space="0" w:color="auto"/>
              <w:left w:val="nil"/>
              <w:bottom w:val="single" w:sz="4" w:space="0" w:color="auto"/>
              <w:right w:val="single" w:sz="4" w:space="0" w:color="auto"/>
            </w:tcBorders>
            <w:shd w:val="clear" w:color="000000" w:fill="00516B"/>
            <w:vAlign w:val="center"/>
            <w:hideMark/>
          </w:tcPr>
          <w:p w14:paraId="55867583" w14:textId="77777777" w:rsidR="00426B73" w:rsidRPr="00C863C8" w:rsidRDefault="00426B73" w:rsidP="0051278B">
            <w:pPr>
              <w:widowControl/>
              <w:spacing w:after="120" w:line="280" w:lineRule="exact"/>
              <w:ind w:firstLineChars="0" w:firstLine="0"/>
              <w:jc w:val="center"/>
              <w:rPr>
                <w:rFonts w:eastAsia="宋体" w:cs="Times New Roman"/>
                <w:b/>
                <w:bCs/>
                <w:color w:val="FFFFFF"/>
                <w:kern w:val="0"/>
                <w:sz w:val="20"/>
                <w:szCs w:val="20"/>
              </w:rPr>
            </w:pPr>
            <w:r w:rsidRPr="00C863C8">
              <w:rPr>
                <w:rFonts w:eastAsia="宋体" w:cs="Times New Roman"/>
                <w:b/>
                <w:bCs/>
                <w:color w:val="FFFFFF"/>
                <w:kern w:val="0"/>
                <w:sz w:val="20"/>
                <w:szCs w:val="20"/>
              </w:rPr>
              <w:t>0.3</w:t>
            </w:r>
          </w:p>
        </w:tc>
        <w:tc>
          <w:tcPr>
            <w:tcW w:w="189" w:type="pct"/>
            <w:tcBorders>
              <w:top w:val="single" w:sz="4" w:space="0" w:color="auto"/>
              <w:left w:val="nil"/>
              <w:bottom w:val="single" w:sz="4" w:space="0" w:color="auto"/>
              <w:right w:val="single" w:sz="4" w:space="0" w:color="auto"/>
            </w:tcBorders>
            <w:shd w:val="clear" w:color="000000" w:fill="00516B"/>
            <w:vAlign w:val="center"/>
            <w:hideMark/>
          </w:tcPr>
          <w:p w14:paraId="22570665" w14:textId="77777777" w:rsidR="00426B73" w:rsidRPr="00C863C8" w:rsidRDefault="00426B73" w:rsidP="0051278B">
            <w:pPr>
              <w:widowControl/>
              <w:spacing w:after="120" w:line="280" w:lineRule="exact"/>
              <w:ind w:firstLineChars="0" w:firstLine="0"/>
              <w:jc w:val="center"/>
              <w:rPr>
                <w:rFonts w:eastAsia="宋体" w:cs="Times New Roman"/>
                <w:b/>
                <w:bCs/>
                <w:color w:val="FFFFFF"/>
                <w:kern w:val="0"/>
                <w:sz w:val="20"/>
                <w:szCs w:val="20"/>
              </w:rPr>
            </w:pPr>
            <w:r w:rsidRPr="00C863C8">
              <w:rPr>
                <w:rFonts w:eastAsia="宋体" w:cs="Times New Roman"/>
                <w:b/>
                <w:bCs/>
                <w:color w:val="FFFFFF"/>
                <w:kern w:val="0"/>
                <w:sz w:val="20"/>
                <w:szCs w:val="20"/>
              </w:rPr>
              <w:t>0.6</w:t>
            </w:r>
          </w:p>
        </w:tc>
        <w:tc>
          <w:tcPr>
            <w:tcW w:w="189" w:type="pct"/>
            <w:tcBorders>
              <w:top w:val="single" w:sz="4" w:space="0" w:color="auto"/>
              <w:left w:val="nil"/>
              <w:bottom w:val="single" w:sz="4" w:space="0" w:color="auto"/>
              <w:right w:val="single" w:sz="4" w:space="0" w:color="auto"/>
            </w:tcBorders>
            <w:shd w:val="clear" w:color="000000" w:fill="00516B"/>
            <w:vAlign w:val="center"/>
            <w:hideMark/>
          </w:tcPr>
          <w:p w14:paraId="7F9D286E" w14:textId="77777777" w:rsidR="00426B73" w:rsidRPr="00C863C8" w:rsidRDefault="00426B73" w:rsidP="0051278B">
            <w:pPr>
              <w:widowControl/>
              <w:spacing w:after="120" w:line="280" w:lineRule="exact"/>
              <w:ind w:firstLineChars="0" w:firstLine="0"/>
              <w:jc w:val="center"/>
              <w:rPr>
                <w:rFonts w:eastAsia="宋体" w:cs="Times New Roman"/>
                <w:b/>
                <w:bCs/>
                <w:color w:val="FFFFFF"/>
                <w:kern w:val="0"/>
                <w:sz w:val="20"/>
                <w:szCs w:val="20"/>
              </w:rPr>
            </w:pPr>
            <w:r w:rsidRPr="00C863C8">
              <w:rPr>
                <w:rFonts w:eastAsia="宋体" w:cs="Times New Roman"/>
                <w:b/>
                <w:bCs/>
                <w:color w:val="FFFFFF"/>
                <w:kern w:val="0"/>
                <w:sz w:val="20"/>
                <w:szCs w:val="20"/>
              </w:rPr>
              <w:t>0.8</w:t>
            </w:r>
          </w:p>
        </w:tc>
        <w:tc>
          <w:tcPr>
            <w:tcW w:w="162" w:type="pct"/>
            <w:tcBorders>
              <w:top w:val="nil"/>
              <w:left w:val="nil"/>
              <w:bottom w:val="single" w:sz="4" w:space="0" w:color="auto"/>
              <w:right w:val="single" w:sz="4" w:space="0" w:color="auto"/>
            </w:tcBorders>
            <w:shd w:val="clear" w:color="000000" w:fill="00516B"/>
            <w:vAlign w:val="center"/>
            <w:hideMark/>
          </w:tcPr>
          <w:p w14:paraId="4B24F8B3" w14:textId="77777777" w:rsidR="00426B73" w:rsidRPr="00C863C8" w:rsidRDefault="00426B73" w:rsidP="0051278B">
            <w:pPr>
              <w:widowControl/>
              <w:spacing w:after="120" w:line="280" w:lineRule="exact"/>
              <w:ind w:firstLineChars="0" w:firstLine="0"/>
              <w:jc w:val="center"/>
              <w:rPr>
                <w:rFonts w:eastAsia="宋体" w:cs="Times New Roman"/>
                <w:b/>
                <w:bCs/>
                <w:color w:val="FFFFFF"/>
                <w:kern w:val="0"/>
                <w:sz w:val="20"/>
                <w:szCs w:val="20"/>
              </w:rPr>
            </w:pPr>
            <w:r w:rsidRPr="00C863C8">
              <w:rPr>
                <w:rFonts w:eastAsia="宋体" w:cs="Times New Roman"/>
                <w:b/>
                <w:bCs/>
                <w:color w:val="FFFFFF"/>
                <w:kern w:val="0"/>
                <w:sz w:val="20"/>
                <w:szCs w:val="20"/>
              </w:rPr>
              <w:t>1</w:t>
            </w:r>
          </w:p>
        </w:tc>
        <w:tc>
          <w:tcPr>
            <w:tcW w:w="253" w:type="pct"/>
            <w:vMerge/>
            <w:tcBorders>
              <w:top w:val="single" w:sz="4" w:space="0" w:color="auto"/>
              <w:left w:val="single" w:sz="4" w:space="0" w:color="auto"/>
              <w:bottom w:val="single" w:sz="4" w:space="0" w:color="auto"/>
              <w:right w:val="single" w:sz="4" w:space="0" w:color="auto"/>
            </w:tcBorders>
            <w:vAlign w:val="center"/>
            <w:hideMark/>
          </w:tcPr>
          <w:p w14:paraId="6465C4DD" w14:textId="77777777" w:rsidR="00426B73" w:rsidRPr="00C863C8" w:rsidRDefault="00426B73" w:rsidP="0051278B">
            <w:pPr>
              <w:widowControl/>
              <w:spacing w:after="120" w:line="280" w:lineRule="exact"/>
              <w:ind w:firstLineChars="0" w:firstLine="0"/>
              <w:jc w:val="center"/>
              <w:rPr>
                <w:rFonts w:eastAsia="宋体" w:cs="Times New Roman"/>
                <w:b/>
                <w:bCs/>
                <w:color w:val="FFFFFF"/>
                <w:kern w:val="0"/>
                <w:sz w:val="20"/>
                <w:szCs w:val="20"/>
              </w:rPr>
            </w:pPr>
          </w:p>
        </w:tc>
        <w:tc>
          <w:tcPr>
            <w:tcW w:w="304" w:type="pct"/>
            <w:vMerge/>
            <w:tcBorders>
              <w:top w:val="single" w:sz="4" w:space="0" w:color="auto"/>
              <w:left w:val="single" w:sz="4" w:space="0" w:color="auto"/>
              <w:bottom w:val="single" w:sz="4" w:space="0" w:color="auto"/>
              <w:right w:val="single" w:sz="4" w:space="0" w:color="auto"/>
            </w:tcBorders>
            <w:vAlign w:val="center"/>
            <w:hideMark/>
          </w:tcPr>
          <w:p w14:paraId="2F3E4A52" w14:textId="77777777" w:rsidR="00426B73" w:rsidRPr="00C863C8" w:rsidRDefault="00426B73" w:rsidP="0051278B">
            <w:pPr>
              <w:widowControl/>
              <w:spacing w:after="120" w:line="280" w:lineRule="exact"/>
              <w:ind w:firstLineChars="0" w:firstLine="0"/>
              <w:jc w:val="center"/>
              <w:rPr>
                <w:rFonts w:eastAsia="宋体" w:cs="Times New Roman"/>
                <w:b/>
                <w:bCs/>
                <w:color w:val="FFFFFF"/>
                <w:kern w:val="0"/>
                <w:sz w:val="20"/>
                <w:szCs w:val="20"/>
              </w:rPr>
            </w:pPr>
          </w:p>
        </w:tc>
        <w:tc>
          <w:tcPr>
            <w:tcW w:w="1750" w:type="pct"/>
            <w:vMerge/>
            <w:tcBorders>
              <w:top w:val="single" w:sz="4" w:space="0" w:color="auto"/>
              <w:left w:val="single" w:sz="4" w:space="0" w:color="auto"/>
              <w:bottom w:val="single" w:sz="4" w:space="0" w:color="auto"/>
              <w:right w:val="single" w:sz="4" w:space="0" w:color="auto"/>
            </w:tcBorders>
            <w:vAlign w:val="center"/>
            <w:hideMark/>
          </w:tcPr>
          <w:p w14:paraId="03B6052F" w14:textId="77777777" w:rsidR="00426B73" w:rsidRPr="00C863C8" w:rsidRDefault="00426B73" w:rsidP="0051278B">
            <w:pPr>
              <w:widowControl/>
              <w:spacing w:after="120" w:line="280" w:lineRule="exact"/>
              <w:ind w:firstLineChars="0" w:firstLine="0"/>
              <w:jc w:val="center"/>
              <w:rPr>
                <w:rFonts w:eastAsia="宋体" w:cs="Times New Roman"/>
                <w:b/>
                <w:bCs/>
                <w:color w:val="FFFFFF"/>
                <w:kern w:val="0"/>
                <w:sz w:val="20"/>
                <w:szCs w:val="20"/>
              </w:rPr>
            </w:pPr>
          </w:p>
        </w:tc>
      </w:tr>
      <w:tr w:rsidR="0051278B" w:rsidRPr="00C863C8" w14:paraId="13338363" w14:textId="77777777" w:rsidTr="0051278B">
        <w:trPr>
          <w:trHeight w:val="20"/>
        </w:trPr>
        <w:tc>
          <w:tcPr>
            <w:tcW w:w="149" w:type="pct"/>
            <w:vMerge w:val="restart"/>
            <w:tcBorders>
              <w:top w:val="nil"/>
              <w:left w:val="single" w:sz="4" w:space="0" w:color="auto"/>
              <w:bottom w:val="single" w:sz="4" w:space="0" w:color="auto"/>
              <w:right w:val="single" w:sz="4" w:space="0" w:color="auto"/>
            </w:tcBorders>
            <w:shd w:val="clear" w:color="auto" w:fill="auto"/>
            <w:vAlign w:val="center"/>
            <w:hideMark/>
          </w:tcPr>
          <w:p w14:paraId="645F59F0" w14:textId="77777777" w:rsidR="0051278B" w:rsidRPr="00C863C8" w:rsidRDefault="0051278B" w:rsidP="0051278B">
            <w:pPr>
              <w:widowControl/>
              <w:spacing w:after="120" w:line="280" w:lineRule="exact"/>
              <w:ind w:firstLineChars="0" w:firstLine="0"/>
              <w:jc w:val="center"/>
              <w:rPr>
                <w:rFonts w:eastAsia="宋体" w:cs="Times New Roman"/>
                <w:b/>
                <w:bCs/>
                <w:kern w:val="0"/>
                <w:sz w:val="20"/>
                <w:szCs w:val="20"/>
              </w:rPr>
            </w:pPr>
            <w:r w:rsidRPr="00C863C8">
              <w:rPr>
                <w:rFonts w:eastAsia="宋体" w:cs="Times New Roman"/>
                <w:b/>
                <w:bCs/>
                <w:kern w:val="0"/>
                <w:sz w:val="20"/>
                <w:szCs w:val="20"/>
              </w:rPr>
              <w:t>项目决策</w:t>
            </w:r>
          </w:p>
        </w:tc>
        <w:tc>
          <w:tcPr>
            <w:tcW w:w="243" w:type="pct"/>
            <w:vMerge w:val="restart"/>
            <w:tcBorders>
              <w:top w:val="nil"/>
              <w:left w:val="single" w:sz="4" w:space="0" w:color="auto"/>
              <w:bottom w:val="single" w:sz="4" w:space="0" w:color="auto"/>
              <w:right w:val="single" w:sz="4" w:space="0" w:color="auto"/>
            </w:tcBorders>
            <w:shd w:val="clear" w:color="000000" w:fill="FFFFFF"/>
            <w:vAlign w:val="center"/>
            <w:hideMark/>
          </w:tcPr>
          <w:p w14:paraId="390A3E9B" w14:textId="77777777"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程序严密</w:t>
            </w:r>
          </w:p>
        </w:tc>
        <w:tc>
          <w:tcPr>
            <w:tcW w:w="274" w:type="pct"/>
            <w:tcBorders>
              <w:top w:val="nil"/>
              <w:left w:val="nil"/>
              <w:bottom w:val="single" w:sz="4" w:space="0" w:color="auto"/>
              <w:right w:val="single" w:sz="4" w:space="0" w:color="auto"/>
            </w:tcBorders>
            <w:shd w:val="clear" w:color="000000" w:fill="FFFFFF"/>
            <w:vAlign w:val="center"/>
            <w:hideMark/>
          </w:tcPr>
          <w:p w14:paraId="591081CB" w14:textId="77777777"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项目依据充分性</w:t>
            </w:r>
          </w:p>
        </w:tc>
        <w:tc>
          <w:tcPr>
            <w:tcW w:w="203" w:type="pct"/>
            <w:tcBorders>
              <w:top w:val="nil"/>
              <w:left w:val="nil"/>
              <w:bottom w:val="single" w:sz="4" w:space="0" w:color="auto"/>
              <w:right w:val="single" w:sz="4" w:space="0" w:color="auto"/>
            </w:tcBorders>
            <w:shd w:val="clear" w:color="000000" w:fill="FFFFFF"/>
            <w:vAlign w:val="center"/>
            <w:hideMark/>
          </w:tcPr>
          <w:p w14:paraId="69503F81" w14:textId="1563E948"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4.00</w:t>
            </w:r>
          </w:p>
        </w:tc>
        <w:tc>
          <w:tcPr>
            <w:tcW w:w="629" w:type="pct"/>
            <w:tcBorders>
              <w:top w:val="nil"/>
              <w:left w:val="nil"/>
              <w:bottom w:val="single" w:sz="4" w:space="0" w:color="auto"/>
              <w:right w:val="single" w:sz="4" w:space="0" w:color="auto"/>
            </w:tcBorders>
            <w:shd w:val="clear" w:color="000000" w:fill="FFFFFF"/>
            <w:vAlign w:val="center"/>
            <w:hideMark/>
          </w:tcPr>
          <w:p w14:paraId="46A1343F" w14:textId="77777777"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项目设立是否经过合理的程序或明确依据</w:t>
            </w:r>
          </w:p>
        </w:tc>
        <w:tc>
          <w:tcPr>
            <w:tcW w:w="293" w:type="pct"/>
            <w:tcBorders>
              <w:top w:val="nil"/>
              <w:left w:val="nil"/>
              <w:bottom w:val="single" w:sz="4" w:space="0" w:color="auto"/>
              <w:right w:val="single" w:sz="4" w:space="0" w:color="auto"/>
            </w:tcBorders>
            <w:shd w:val="clear" w:color="000000" w:fill="FFFFFF"/>
            <w:vAlign w:val="center"/>
            <w:hideMark/>
          </w:tcPr>
          <w:p w14:paraId="315E1C72" w14:textId="77777777"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分级评分法</w:t>
            </w:r>
          </w:p>
        </w:tc>
        <w:tc>
          <w:tcPr>
            <w:tcW w:w="149" w:type="pct"/>
            <w:tcBorders>
              <w:top w:val="nil"/>
              <w:left w:val="nil"/>
              <w:bottom w:val="single" w:sz="4" w:space="0" w:color="auto"/>
              <w:right w:val="single" w:sz="4" w:space="0" w:color="auto"/>
            </w:tcBorders>
            <w:shd w:val="clear" w:color="000000" w:fill="FFFFFF"/>
            <w:vAlign w:val="center"/>
            <w:hideMark/>
          </w:tcPr>
          <w:p w14:paraId="027606CD" w14:textId="77777777"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不严密</w:t>
            </w:r>
          </w:p>
        </w:tc>
        <w:tc>
          <w:tcPr>
            <w:tcW w:w="212" w:type="pct"/>
            <w:tcBorders>
              <w:top w:val="single" w:sz="4" w:space="0" w:color="auto"/>
              <w:left w:val="nil"/>
              <w:bottom w:val="single" w:sz="4" w:space="0" w:color="auto"/>
              <w:right w:val="single" w:sz="4" w:space="0" w:color="auto"/>
            </w:tcBorders>
            <w:shd w:val="clear" w:color="000000" w:fill="FFFFFF"/>
            <w:vAlign w:val="center"/>
            <w:hideMark/>
          </w:tcPr>
          <w:p w14:paraId="04EFA198" w14:textId="77777777"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3</w:t>
            </w:r>
            <w:r w:rsidRPr="00C863C8">
              <w:rPr>
                <w:rFonts w:eastAsia="宋体" w:cs="Times New Roman"/>
                <w:kern w:val="0"/>
                <w:sz w:val="20"/>
                <w:szCs w:val="20"/>
              </w:rPr>
              <w:t>处及以上不严密</w:t>
            </w:r>
          </w:p>
        </w:tc>
        <w:tc>
          <w:tcPr>
            <w:tcW w:w="189" w:type="pct"/>
            <w:tcBorders>
              <w:top w:val="single" w:sz="4" w:space="0" w:color="auto"/>
              <w:left w:val="nil"/>
              <w:bottom w:val="single" w:sz="4" w:space="0" w:color="auto"/>
              <w:right w:val="single" w:sz="4" w:space="0" w:color="auto"/>
            </w:tcBorders>
            <w:shd w:val="clear" w:color="000000" w:fill="FFFFFF"/>
            <w:vAlign w:val="center"/>
            <w:hideMark/>
          </w:tcPr>
          <w:p w14:paraId="781703C2" w14:textId="77777777"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2</w:t>
            </w:r>
            <w:r w:rsidRPr="00C863C8">
              <w:rPr>
                <w:rFonts w:eastAsia="宋体" w:cs="Times New Roman"/>
                <w:kern w:val="0"/>
                <w:sz w:val="20"/>
                <w:szCs w:val="20"/>
              </w:rPr>
              <w:t>处不严密</w:t>
            </w:r>
          </w:p>
        </w:tc>
        <w:tc>
          <w:tcPr>
            <w:tcW w:w="189" w:type="pct"/>
            <w:tcBorders>
              <w:top w:val="single" w:sz="4" w:space="0" w:color="auto"/>
              <w:left w:val="nil"/>
              <w:bottom w:val="single" w:sz="4" w:space="0" w:color="auto"/>
              <w:right w:val="single" w:sz="4" w:space="0" w:color="auto"/>
            </w:tcBorders>
            <w:shd w:val="clear" w:color="000000" w:fill="FFFFFF"/>
            <w:vAlign w:val="center"/>
            <w:hideMark/>
          </w:tcPr>
          <w:p w14:paraId="25F81B83" w14:textId="77777777"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1</w:t>
            </w:r>
            <w:r w:rsidRPr="00C863C8">
              <w:rPr>
                <w:rFonts w:eastAsia="宋体" w:cs="Times New Roman"/>
                <w:kern w:val="0"/>
                <w:sz w:val="20"/>
                <w:szCs w:val="20"/>
              </w:rPr>
              <w:t>处不严密</w:t>
            </w:r>
          </w:p>
        </w:tc>
        <w:tc>
          <w:tcPr>
            <w:tcW w:w="162" w:type="pct"/>
            <w:tcBorders>
              <w:top w:val="nil"/>
              <w:left w:val="nil"/>
              <w:bottom w:val="single" w:sz="4" w:space="0" w:color="auto"/>
              <w:right w:val="single" w:sz="4" w:space="0" w:color="auto"/>
            </w:tcBorders>
            <w:shd w:val="clear" w:color="000000" w:fill="FFFFFF"/>
            <w:vAlign w:val="center"/>
            <w:hideMark/>
          </w:tcPr>
          <w:p w14:paraId="3A442677" w14:textId="77777777"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严密</w:t>
            </w:r>
          </w:p>
        </w:tc>
        <w:tc>
          <w:tcPr>
            <w:tcW w:w="253" w:type="pct"/>
            <w:tcBorders>
              <w:top w:val="nil"/>
              <w:left w:val="nil"/>
              <w:bottom w:val="single" w:sz="4" w:space="0" w:color="auto"/>
              <w:right w:val="single" w:sz="4" w:space="0" w:color="auto"/>
            </w:tcBorders>
            <w:shd w:val="clear" w:color="auto" w:fill="auto"/>
            <w:vAlign w:val="center"/>
            <w:hideMark/>
          </w:tcPr>
          <w:p w14:paraId="63846DB5" w14:textId="179C5A5B"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等线" w:cs="Times New Roman"/>
                <w:color w:val="000000"/>
                <w:sz w:val="20"/>
                <w:szCs w:val="20"/>
              </w:rPr>
              <w:t>4.00</w:t>
            </w:r>
          </w:p>
        </w:tc>
        <w:tc>
          <w:tcPr>
            <w:tcW w:w="304" w:type="pct"/>
            <w:tcBorders>
              <w:top w:val="nil"/>
              <w:left w:val="nil"/>
              <w:bottom w:val="single" w:sz="4" w:space="0" w:color="auto"/>
              <w:right w:val="single" w:sz="4" w:space="0" w:color="auto"/>
            </w:tcBorders>
            <w:shd w:val="clear" w:color="auto" w:fill="auto"/>
            <w:vAlign w:val="center"/>
            <w:hideMark/>
          </w:tcPr>
          <w:p w14:paraId="6A71A7B8" w14:textId="77777777"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100.00%</w:t>
            </w:r>
          </w:p>
        </w:tc>
        <w:tc>
          <w:tcPr>
            <w:tcW w:w="1750" w:type="pct"/>
            <w:tcBorders>
              <w:top w:val="nil"/>
              <w:left w:val="nil"/>
              <w:bottom w:val="single" w:sz="4" w:space="0" w:color="auto"/>
              <w:right w:val="single" w:sz="4" w:space="0" w:color="auto"/>
            </w:tcBorders>
            <w:shd w:val="clear" w:color="auto" w:fill="auto"/>
            <w:vAlign w:val="center"/>
            <w:hideMark/>
          </w:tcPr>
          <w:p w14:paraId="253C3E6C" w14:textId="77777777" w:rsidR="0051278B" w:rsidRPr="00C863C8" w:rsidRDefault="0051278B" w:rsidP="0051278B">
            <w:pPr>
              <w:widowControl/>
              <w:spacing w:after="120" w:line="280" w:lineRule="exact"/>
              <w:ind w:firstLineChars="0" w:firstLine="0"/>
              <w:jc w:val="left"/>
              <w:rPr>
                <w:rFonts w:eastAsia="宋体" w:cs="Times New Roman"/>
                <w:kern w:val="0"/>
                <w:sz w:val="20"/>
                <w:szCs w:val="20"/>
              </w:rPr>
            </w:pPr>
            <w:r w:rsidRPr="00C863C8">
              <w:rPr>
                <w:rFonts w:eastAsia="宋体" w:cs="Times New Roman"/>
                <w:kern w:val="0"/>
                <w:sz w:val="20"/>
                <w:szCs w:val="20"/>
              </w:rPr>
              <w:t>根据市委、市政府、市财政局、市水利局共同商议下达</w:t>
            </w:r>
            <w:r w:rsidRPr="00C863C8">
              <w:rPr>
                <w:rFonts w:eastAsia="宋体" w:cs="Times New Roman"/>
                <w:kern w:val="0"/>
                <w:sz w:val="20"/>
                <w:szCs w:val="20"/>
              </w:rPr>
              <w:t>2020</w:t>
            </w:r>
            <w:r w:rsidRPr="00C863C8">
              <w:rPr>
                <w:rFonts w:eastAsia="宋体" w:cs="Times New Roman"/>
                <w:kern w:val="0"/>
                <w:sz w:val="20"/>
                <w:szCs w:val="20"/>
              </w:rPr>
              <w:t>年水利维修基金</w:t>
            </w:r>
            <w:r w:rsidRPr="00C863C8">
              <w:rPr>
                <w:rFonts w:eastAsia="宋体" w:cs="Times New Roman"/>
                <w:kern w:val="0"/>
                <w:sz w:val="20"/>
                <w:szCs w:val="20"/>
              </w:rPr>
              <w:t>500</w:t>
            </w:r>
            <w:r w:rsidRPr="00C863C8">
              <w:rPr>
                <w:rFonts w:eastAsia="宋体" w:cs="Times New Roman"/>
                <w:kern w:val="0"/>
                <w:sz w:val="20"/>
                <w:szCs w:val="20"/>
              </w:rPr>
              <w:t>，再根据《中共绵竹水利局委员会会议议定事项通知》（党组会通知〔</w:t>
            </w:r>
            <w:r w:rsidRPr="00C863C8">
              <w:rPr>
                <w:rFonts w:eastAsia="宋体" w:cs="Times New Roman"/>
                <w:kern w:val="0"/>
                <w:sz w:val="20"/>
                <w:szCs w:val="20"/>
              </w:rPr>
              <w:t>2020</w:t>
            </w:r>
            <w:r w:rsidRPr="00C863C8">
              <w:rPr>
                <w:rFonts w:eastAsia="宋体" w:cs="Times New Roman"/>
                <w:kern w:val="0"/>
                <w:sz w:val="20"/>
                <w:szCs w:val="20"/>
              </w:rPr>
              <w:t>〕</w:t>
            </w:r>
            <w:r w:rsidRPr="00C863C8">
              <w:rPr>
                <w:rFonts w:eastAsia="宋体" w:cs="Times New Roman"/>
                <w:kern w:val="0"/>
                <w:sz w:val="20"/>
                <w:szCs w:val="20"/>
              </w:rPr>
              <w:t xml:space="preserve">-9-1 </w:t>
            </w:r>
            <w:r w:rsidRPr="00C863C8">
              <w:rPr>
                <w:rFonts w:eastAsia="宋体" w:cs="Times New Roman"/>
                <w:kern w:val="0"/>
                <w:sz w:val="20"/>
                <w:szCs w:val="20"/>
              </w:rPr>
              <w:t>）、《绵竹市水利局关于下达</w:t>
            </w:r>
            <w:r w:rsidRPr="00C863C8">
              <w:rPr>
                <w:rFonts w:eastAsia="宋体" w:cs="Times New Roman"/>
                <w:kern w:val="0"/>
                <w:sz w:val="20"/>
                <w:szCs w:val="20"/>
              </w:rPr>
              <w:t>2020</w:t>
            </w:r>
            <w:r w:rsidRPr="00C863C8">
              <w:rPr>
                <w:rFonts w:eastAsia="宋体" w:cs="Times New Roman"/>
                <w:kern w:val="0"/>
                <w:sz w:val="20"/>
                <w:szCs w:val="20"/>
              </w:rPr>
              <w:t>年度水利维养基金维修任务及资金的通知》（竹水</w:t>
            </w:r>
            <w:r w:rsidRPr="00C863C8">
              <w:rPr>
                <w:rFonts w:eastAsia="宋体" w:cs="Times New Roman"/>
                <w:kern w:val="0"/>
                <w:sz w:val="20"/>
                <w:szCs w:val="20"/>
              </w:rPr>
              <w:t>[2020]257</w:t>
            </w:r>
            <w:r w:rsidRPr="00C863C8">
              <w:rPr>
                <w:rFonts w:eastAsia="宋体" w:cs="Times New Roman"/>
                <w:kern w:val="0"/>
                <w:sz w:val="20"/>
                <w:szCs w:val="20"/>
              </w:rPr>
              <w:t>号）有关要求报送各镇（街道）水利维修项目，按照</w:t>
            </w:r>
            <w:r w:rsidRPr="00C863C8">
              <w:rPr>
                <w:rFonts w:eastAsia="宋体" w:cs="Times New Roman"/>
                <w:kern w:val="0"/>
                <w:sz w:val="20"/>
                <w:szCs w:val="20"/>
              </w:rPr>
              <w:t>“</w:t>
            </w:r>
            <w:r w:rsidRPr="00C863C8">
              <w:rPr>
                <w:rFonts w:eastAsia="宋体" w:cs="Times New Roman"/>
                <w:kern w:val="0"/>
                <w:sz w:val="20"/>
                <w:szCs w:val="20"/>
              </w:rPr>
              <w:t>轻重缓急</w:t>
            </w:r>
            <w:r w:rsidRPr="00C863C8">
              <w:rPr>
                <w:rFonts w:eastAsia="宋体" w:cs="Times New Roman"/>
                <w:kern w:val="0"/>
                <w:sz w:val="20"/>
                <w:szCs w:val="20"/>
              </w:rPr>
              <w:t>”</w:t>
            </w:r>
            <w:r w:rsidRPr="00C863C8">
              <w:rPr>
                <w:rFonts w:eastAsia="宋体" w:cs="Times New Roman"/>
                <w:kern w:val="0"/>
                <w:sz w:val="20"/>
                <w:szCs w:val="20"/>
              </w:rPr>
              <w:t>的程度安排水利设施维修</w:t>
            </w:r>
          </w:p>
        </w:tc>
      </w:tr>
      <w:tr w:rsidR="0051278B" w:rsidRPr="00C863C8" w14:paraId="2C9B8CC0" w14:textId="77777777" w:rsidTr="0051278B">
        <w:trPr>
          <w:trHeight w:val="20"/>
        </w:trPr>
        <w:tc>
          <w:tcPr>
            <w:tcW w:w="149" w:type="pct"/>
            <w:vMerge/>
            <w:tcBorders>
              <w:top w:val="nil"/>
              <w:left w:val="single" w:sz="4" w:space="0" w:color="auto"/>
              <w:bottom w:val="single" w:sz="4" w:space="0" w:color="auto"/>
              <w:right w:val="single" w:sz="4" w:space="0" w:color="auto"/>
            </w:tcBorders>
            <w:vAlign w:val="center"/>
            <w:hideMark/>
          </w:tcPr>
          <w:p w14:paraId="3A4431C0" w14:textId="77777777" w:rsidR="0051278B" w:rsidRPr="00C863C8" w:rsidRDefault="0051278B" w:rsidP="0051278B">
            <w:pPr>
              <w:widowControl/>
              <w:spacing w:after="120" w:line="280" w:lineRule="exact"/>
              <w:ind w:firstLineChars="0" w:firstLine="0"/>
              <w:jc w:val="center"/>
              <w:rPr>
                <w:rFonts w:eastAsia="宋体" w:cs="Times New Roman"/>
                <w:b/>
                <w:bCs/>
                <w:kern w:val="0"/>
                <w:sz w:val="20"/>
                <w:szCs w:val="20"/>
              </w:rPr>
            </w:pPr>
          </w:p>
        </w:tc>
        <w:tc>
          <w:tcPr>
            <w:tcW w:w="243" w:type="pct"/>
            <w:vMerge/>
            <w:tcBorders>
              <w:top w:val="nil"/>
              <w:left w:val="single" w:sz="4" w:space="0" w:color="auto"/>
              <w:bottom w:val="single" w:sz="4" w:space="0" w:color="auto"/>
              <w:right w:val="single" w:sz="4" w:space="0" w:color="auto"/>
            </w:tcBorders>
            <w:vAlign w:val="center"/>
            <w:hideMark/>
          </w:tcPr>
          <w:p w14:paraId="653562D9" w14:textId="77777777" w:rsidR="0051278B" w:rsidRPr="00C863C8" w:rsidRDefault="0051278B" w:rsidP="0051278B">
            <w:pPr>
              <w:widowControl/>
              <w:spacing w:after="120" w:line="280" w:lineRule="exact"/>
              <w:ind w:firstLineChars="0" w:firstLine="0"/>
              <w:jc w:val="center"/>
              <w:rPr>
                <w:rFonts w:eastAsia="宋体" w:cs="Times New Roman"/>
                <w:kern w:val="0"/>
                <w:sz w:val="20"/>
                <w:szCs w:val="20"/>
              </w:rPr>
            </w:pPr>
          </w:p>
        </w:tc>
        <w:tc>
          <w:tcPr>
            <w:tcW w:w="274" w:type="pct"/>
            <w:tcBorders>
              <w:top w:val="nil"/>
              <w:left w:val="nil"/>
              <w:bottom w:val="single" w:sz="4" w:space="0" w:color="auto"/>
              <w:right w:val="single" w:sz="4" w:space="0" w:color="auto"/>
            </w:tcBorders>
            <w:shd w:val="clear" w:color="000000" w:fill="FFFFFF"/>
            <w:vAlign w:val="center"/>
            <w:hideMark/>
          </w:tcPr>
          <w:p w14:paraId="4C1DFF57" w14:textId="4A85C93A"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管理制度健全性</w:t>
            </w:r>
          </w:p>
        </w:tc>
        <w:tc>
          <w:tcPr>
            <w:tcW w:w="203" w:type="pct"/>
            <w:tcBorders>
              <w:top w:val="nil"/>
              <w:left w:val="nil"/>
              <w:bottom w:val="single" w:sz="4" w:space="0" w:color="auto"/>
              <w:right w:val="single" w:sz="4" w:space="0" w:color="auto"/>
            </w:tcBorders>
            <w:shd w:val="clear" w:color="000000" w:fill="FFFFFF"/>
            <w:vAlign w:val="center"/>
            <w:hideMark/>
          </w:tcPr>
          <w:p w14:paraId="35D984A6" w14:textId="450CC164"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4.00</w:t>
            </w:r>
          </w:p>
        </w:tc>
        <w:tc>
          <w:tcPr>
            <w:tcW w:w="629" w:type="pct"/>
            <w:tcBorders>
              <w:top w:val="nil"/>
              <w:left w:val="nil"/>
              <w:bottom w:val="single" w:sz="4" w:space="0" w:color="auto"/>
              <w:right w:val="single" w:sz="4" w:space="0" w:color="auto"/>
            </w:tcBorders>
            <w:shd w:val="clear" w:color="000000" w:fill="FFFFFF"/>
            <w:vAlign w:val="center"/>
            <w:hideMark/>
          </w:tcPr>
          <w:p w14:paraId="74C29830" w14:textId="77777777"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管理制度是否健全完善</w:t>
            </w:r>
          </w:p>
        </w:tc>
        <w:tc>
          <w:tcPr>
            <w:tcW w:w="293" w:type="pct"/>
            <w:tcBorders>
              <w:top w:val="nil"/>
              <w:left w:val="nil"/>
              <w:bottom w:val="single" w:sz="4" w:space="0" w:color="auto"/>
              <w:right w:val="single" w:sz="4" w:space="0" w:color="auto"/>
            </w:tcBorders>
            <w:shd w:val="clear" w:color="000000" w:fill="FFFFFF"/>
            <w:vAlign w:val="center"/>
            <w:hideMark/>
          </w:tcPr>
          <w:p w14:paraId="68555901" w14:textId="77777777"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分级评分法</w:t>
            </w:r>
          </w:p>
        </w:tc>
        <w:tc>
          <w:tcPr>
            <w:tcW w:w="149" w:type="pct"/>
            <w:tcBorders>
              <w:top w:val="nil"/>
              <w:left w:val="nil"/>
              <w:bottom w:val="single" w:sz="4" w:space="0" w:color="auto"/>
              <w:right w:val="single" w:sz="4" w:space="0" w:color="auto"/>
            </w:tcBorders>
            <w:shd w:val="clear" w:color="000000" w:fill="FFFFFF"/>
            <w:vAlign w:val="center"/>
            <w:hideMark/>
          </w:tcPr>
          <w:p w14:paraId="2D446709" w14:textId="77777777"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不健全</w:t>
            </w:r>
          </w:p>
        </w:tc>
        <w:tc>
          <w:tcPr>
            <w:tcW w:w="212" w:type="pct"/>
            <w:tcBorders>
              <w:top w:val="single" w:sz="4" w:space="0" w:color="auto"/>
              <w:left w:val="nil"/>
              <w:bottom w:val="single" w:sz="4" w:space="0" w:color="auto"/>
              <w:right w:val="single" w:sz="4" w:space="0" w:color="auto"/>
            </w:tcBorders>
            <w:shd w:val="clear" w:color="000000" w:fill="FFFFFF"/>
            <w:vAlign w:val="center"/>
            <w:hideMark/>
          </w:tcPr>
          <w:p w14:paraId="34319EC9" w14:textId="77777777"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3</w:t>
            </w:r>
            <w:r w:rsidRPr="00C863C8">
              <w:rPr>
                <w:rFonts w:eastAsia="宋体" w:cs="Times New Roman"/>
                <w:kern w:val="0"/>
                <w:sz w:val="20"/>
                <w:szCs w:val="20"/>
              </w:rPr>
              <w:t>处及以上不健全</w:t>
            </w:r>
          </w:p>
        </w:tc>
        <w:tc>
          <w:tcPr>
            <w:tcW w:w="189" w:type="pct"/>
            <w:tcBorders>
              <w:top w:val="single" w:sz="4" w:space="0" w:color="auto"/>
              <w:left w:val="nil"/>
              <w:bottom w:val="single" w:sz="4" w:space="0" w:color="auto"/>
              <w:right w:val="single" w:sz="4" w:space="0" w:color="auto"/>
            </w:tcBorders>
            <w:shd w:val="clear" w:color="000000" w:fill="FFFFFF"/>
            <w:vAlign w:val="center"/>
            <w:hideMark/>
          </w:tcPr>
          <w:p w14:paraId="6EA548AD" w14:textId="77777777"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2</w:t>
            </w:r>
            <w:r w:rsidRPr="00C863C8">
              <w:rPr>
                <w:rFonts w:eastAsia="宋体" w:cs="Times New Roman"/>
                <w:kern w:val="0"/>
                <w:sz w:val="20"/>
                <w:szCs w:val="20"/>
              </w:rPr>
              <w:t>处不健全</w:t>
            </w:r>
          </w:p>
        </w:tc>
        <w:tc>
          <w:tcPr>
            <w:tcW w:w="189" w:type="pct"/>
            <w:tcBorders>
              <w:top w:val="single" w:sz="4" w:space="0" w:color="auto"/>
              <w:left w:val="nil"/>
              <w:bottom w:val="single" w:sz="4" w:space="0" w:color="auto"/>
              <w:right w:val="single" w:sz="4" w:space="0" w:color="auto"/>
            </w:tcBorders>
            <w:shd w:val="clear" w:color="000000" w:fill="FFFFFF"/>
            <w:vAlign w:val="center"/>
            <w:hideMark/>
          </w:tcPr>
          <w:p w14:paraId="55E215E0" w14:textId="77777777"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1</w:t>
            </w:r>
            <w:r w:rsidRPr="00C863C8">
              <w:rPr>
                <w:rFonts w:eastAsia="宋体" w:cs="Times New Roman"/>
                <w:kern w:val="0"/>
                <w:sz w:val="20"/>
                <w:szCs w:val="20"/>
              </w:rPr>
              <w:t>处不健全</w:t>
            </w:r>
          </w:p>
        </w:tc>
        <w:tc>
          <w:tcPr>
            <w:tcW w:w="162" w:type="pct"/>
            <w:tcBorders>
              <w:top w:val="nil"/>
              <w:left w:val="nil"/>
              <w:bottom w:val="single" w:sz="4" w:space="0" w:color="auto"/>
              <w:right w:val="single" w:sz="4" w:space="0" w:color="auto"/>
            </w:tcBorders>
            <w:shd w:val="clear" w:color="000000" w:fill="FFFFFF"/>
            <w:vAlign w:val="center"/>
            <w:hideMark/>
          </w:tcPr>
          <w:p w14:paraId="5D6E041F" w14:textId="77777777"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健全</w:t>
            </w:r>
          </w:p>
        </w:tc>
        <w:tc>
          <w:tcPr>
            <w:tcW w:w="253" w:type="pct"/>
            <w:tcBorders>
              <w:top w:val="nil"/>
              <w:left w:val="nil"/>
              <w:bottom w:val="single" w:sz="4" w:space="0" w:color="auto"/>
              <w:right w:val="single" w:sz="4" w:space="0" w:color="auto"/>
            </w:tcBorders>
            <w:shd w:val="clear" w:color="auto" w:fill="auto"/>
            <w:vAlign w:val="center"/>
            <w:hideMark/>
          </w:tcPr>
          <w:p w14:paraId="60A0F99E" w14:textId="7EE6F0AF"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等线" w:cs="Times New Roman"/>
                <w:color w:val="000000"/>
                <w:sz w:val="20"/>
                <w:szCs w:val="20"/>
              </w:rPr>
              <w:t>4.00</w:t>
            </w:r>
          </w:p>
        </w:tc>
        <w:tc>
          <w:tcPr>
            <w:tcW w:w="304" w:type="pct"/>
            <w:tcBorders>
              <w:top w:val="nil"/>
              <w:left w:val="nil"/>
              <w:bottom w:val="single" w:sz="4" w:space="0" w:color="auto"/>
              <w:right w:val="single" w:sz="4" w:space="0" w:color="auto"/>
            </w:tcBorders>
            <w:shd w:val="clear" w:color="auto" w:fill="auto"/>
            <w:vAlign w:val="center"/>
            <w:hideMark/>
          </w:tcPr>
          <w:p w14:paraId="1A9512DE" w14:textId="77777777"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100.00%</w:t>
            </w:r>
          </w:p>
        </w:tc>
        <w:tc>
          <w:tcPr>
            <w:tcW w:w="1750" w:type="pct"/>
            <w:tcBorders>
              <w:top w:val="nil"/>
              <w:left w:val="nil"/>
              <w:bottom w:val="single" w:sz="4" w:space="0" w:color="auto"/>
              <w:right w:val="single" w:sz="4" w:space="0" w:color="auto"/>
            </w:tcBorders>
            <w:shd w:val="clear" w:color="auto" w:fill="auto"/>
            <w:vAlign w:val="center"/>
            <w:hideMark/>
          </w:tcPr>
          <w:p w14:paraId="64019AC6" w14:textId="77777777" w:rsidR="0051278B" w:rsidRPr="00C863C8" w:rsidRDefault="0051278B" w:rsidP="0051278B">
            <w:pPr>
              <w:widowControl/>
              <w:spacing w:after="120" w:line="280" w:lineRule="exact"/>
              <w:ind w:firstLineChars="0" w:firstLine="0"/>
              <w:jc w:val="left"/>
              <w:rPr>
                <w:rFonts w:eastAsia="宋体" w:cs="Times New Roman"/>
                <w:kern w:val="0"/>
                <w:sz w:val="20"/>
                <w:szCs w:val="20"/>
              </w:rPr>
            </w:pPr>
            <w:r w:rsidRPr="00C863C8">
              <w:rPr>
                <w:rFonts w:eastAsia="宋体" w:cs="Times New Roman"/>
                <w:kern w:val="0"/>
                <w:sz w:val="20"/>
                <w:szCs w:val="20"/>
              </w:rPr>
              <w:t>项目管理以及资金管理按照《绵竹市水利局关于下达</w:t>
            </w:r>
            <w:r w:rsidRPr="00C863C8">
              <w:rPr>
                <w:rFonts w:eastAsia="宋体" w:cs="Times New Roman"/>
                <w:kern w:val="0"/>
                <w:sz w:val="20"/>
                <w:szCs w:val="20"/>
              </w:rPr>
              <w:t>2020</w:t>
            </w:r>
            <w:r w:rsidRPr="00C863C8">
              <w:rPr>
                <w:rFonts w:eastAsia="宋体" w:cs="Times New Roman"/>
                <w:kern w:val="0"/>
                <w:sz w:val="20"/>
                <w:szCs w:val="20"/>
              </w:rPr>
              <w:t>年度水利维养基金维修任务及资金的通知》（竹水</w:t>
            </w:r>
            <w:r w:rsidRPr="00C863C8">
              <w:rPr>
                <w:rFonts w:eastAsia="宋体" w:cs="Times New Roman"/>
                <w:kern w:val="0"/>
                <w:sz w:val="20"/>
                <w:szCs w:val="20"/>
              </w:rPr>
              <w:t>[2020]257</w:t>
            </w:r>
            <w:r w:rsidRPr="00C863C8">
              <w:rPr>
                <w:rFonts w:eastAsia="宋体" w:cs="Times New Roman"/>
                <w:kern w:val="0"/>
                <w:sz w:val="20"/>
                <w:szCs w:val="20"/>
              </w:rPr>
              <w:t>号）文件落实</w:t>
            </w:r>
          </w:p>
        </w:tc>
      </w:tr>
      <w:tr w:rsidR="0051278B" w:rsidRPr="00C863C8" w14:paraId="57D7F91C" w14:textId="77777777" w:rsidTr="0051278B">
        <w:trPr>
          <w:trHeight w:val="20"/>
        </w:trPr>
        <w:tc>
          <w:tcPr>
            <w:tcW w:w="149" w:type="pct"/>
            <w:vMerge/>
            <w:tcBorders>
              <w:top w:val="nil"/>
              <w:left w:val="single" w:sz="4" w:space="0" w:color="auto"/>
              <w:bottom w:val="single" w:sz="4" w:space="0" w:color="auto"/>
              <w:right w:val="single" w:sz="4" w:space="0" w:color="auto"/>
            </w:tcBorders>
            <w:vAlign w:val="center"/>
            <w:hideMark/>
          </w:tcPr>
          <w:p w14:paraId="66736E06" w14:textId="77777777" w:rsidR="0051278B" w:rsidRPr="00C863C8" w:rsidRDefault="0051278B" w:rsidP="0051278B">
            <w:pPr>
              <w:widowControl/>
              <w:spacing w:after="120" w:line="280" w:lineRule="exact"/>
              <w:ind w:firstLineChars="0" w:firstLine="0"/>
              <w:jc w:val="center"/>
              <w:rPr>
                <w:rFonts w:eastAsia="宋体" w:cs="Times New Roman"/>
                <w:b/>
                <w:bCs/>
                <w:kern w:val="0"/>
                <w:sz w:val="20"/>
                <w:szCs w:val="20"/>
              </w:rPr>
            </w:pPr>
          </w:p>
        </w:tc>
        <w:tc>
          <w:tcPr>
            <w:tcW w:w="243" w:type="pct"/>
            <w:vMerge w:val="restart"/>
            <w:tcBorders>
              <w:top w:val="nil"/>
              <w:left w:val="single" w:sz="4" w:space="0" w:color="auto"/>
              <w:bottom w:val="single" w:sz="4" w:space="0" w:color="auto"/>
              <w:right w:val="single" w:sz="4" w:space="0" w:color="auto"/>
            </w:tcBorders>
            <w:shd w:val="clear" w:color="000000" w:fill="FFFFFF"/>
            <w:vAlign w:val="center"/>
            <w:hideMark/>
          </w:tcPr>
          <w:p w14:paraId="7550D8EF" w14:textId="77777777"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规划合理</w:t>
            </w:r>
          </w:p>
        </w:tc>
        <w:tc>
          <w:tcPr>
            <w:tcW w:w="274" w:type="pct"/>
            <w:tcBorders>
              <w:top w:val="nil"/>
              <w:left w:val="nil"/>
              <w:bottom w:val="single" w:sz="4" w:space="0" w:color="auto"/>
              <w:right w:val="single" w:sz="4" w:space="0" w:color="auto"/>
            </w:tcBorders>
            <w:shd w:val="clear" w:color="000000" w:fill="FFFFFF"/>
            <w:vAlign w:val="center"/>
            <w:hideMark/>
          </w:tcPr>
          <w:p w14:paraId="399F3339" w14:textId="77777777"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目标与规划匹配性</w:t>
            </w:r>
          </w:p>
        </w:tc>
        <w:tc>
          <w:tcPr>
            <w:tcW w:w="203" w:type="pct"/>
            <w:tcBorders>
              <w:top w:val="nil"/>
              <w:left w:val="nil"/>
              <w:bottom w:val="single" w:sz="4" w:space="0" w:color="auto"/>
              <w:right w:val="single" w:sz="4" w:space="0" w:color="auto"/>
            </w:tcBorders>
            <w:shd w:val="clear" w:color="000000" w:fill="FFFFFF"/>
            <w:vAlign w:val="center"/>
            <w:hideMark/>
          </w:tcPr>
          <w:p w14:paraId="2B7CE8DA" w14:textId="2DF5AD79"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4.00</w:t>
            </w:r>
          </w:p>
        </w:tc>
        <w:tc>
          <w:tcPr>
            <w:tcW w:w="629" w:type="pct"/>
            <w:tcBorders>
              <w:top w:val="nil"/>
              <w:left w:val="nil"/>
              <w:bottom w:val="single" w:sz="4" w:space="0" w:color="auto"/>
              <w:right w:val="single" w:sz="4" w:space="0" w:color="auto"/>
            </w:tcBorders>
            <w:shd w:val="clear" w:color="000000" w:fill="FFFFFF"/>
            <w:vAlign w:val="center"/>
            <w:hideMark/>
          </w:tcPr>
          <w:p w14:paraId="71FDB02F" w14:textId="77777777"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项目规划是否符合市委、市政府重大决策部署</w:t>
            </w:r>
          </w:p>
        </w:tc>
        <w:tc>
          <w:tcPr>
            <w:tcW w:w="293" w:type="pct"/>
            <w:tcBorders>
              <w:top w:val="nil"/>
              <w:left w:val="nil"/>
              <w:bottom w:val="single" w:sz="4" w:space="0" w:color="auto"/>
              <w:right w:val="single" w:sz="4" w:space="0" w:color="auto"/>
            </w:tcBorders>
            <w:shd w:val="clear" w:color="000000" w:fill="FFFFFF"/>
            <w:vAlign w:val="center"/>
            <w:hideMark/>
          </w:tcPr>
          <w:p w14:paraId="2C5CF5BC" w14:textId="77777777"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分级评分法</w:t>
            </w:r>
          </w:p>
        </w:tc>
        <w:tc>
          <w:tcPr>
            <w:tcW w:w="149" w:type="pct"/>
            <w:tcBorders>
              <w:top w:val="nil"/>
              <w:left w:val="nil"/>
              <w:bottom w:val="single" w:sz="4" w:space="0" w:color="auto"/>
              <w:right w:val="single" w:sz="4" w:space="0" w:color="auto"/>
            </w:tcBorders>
            <w:shd w:val="clear" w:color="000000" w:fill="FFFFFF"/>
            <w:vAlign w:val="center"/>
            <w:hideMark/>
          </w:tcPr>
          <w:p w14:paraId="054BEE1D" w14:textId="77777777"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不合理</w:t>
            </w:r>
          </w:p>
        </w:tc>
        <w:tc>
          <w:tcPr>
            <w:tcW w:w="212" w:type="pct"/>
            <w:tcBorders>
              <w:top w:val="single" w:sz="4" w:space="0" w:color="auto"/>
              <w:left w:val="nil"/>
              <w:bottom w:val="single" w:sz="4" w:space="0" w:color="auto"/>
              <w:right w:val="single" w:sz="4" w:space="0" w:color="auto"/>
            </w:tcBorders>
            <w:shd w:val="clear" w:color="000000" w:fill="FFFFFF"/>
            <w:vAlign w:val="center"/>
            <w:hideMark/>
          </w:tcPr>
          <w:p w14:paraId="4CFA8695" w14:textId="77777777"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3</w:t>
            </w:r>
            <w:r w:rsidRPr="00C863C8">
              <w:rPr>
                <w:rFonts w:eastAsia="宋体" w:cs="Times New Roman"/>
                <w:kern w:val="0"/>
                <w:sz w:val="20"/>
                <w:szCs w:val="20"/>
              </w:rPr>
              <w:t>处及以上不</w:t>
            </w:r>
            <w:r w:rsidRPr="00C863C8">
              <w:rPr>
                <w:rFonts w:eastAsia="宋体" w:cs="Times New Roman"/>
                <w:kern w:val="0"/>
                <w:sz w:val="20"/>
                <w:szCs w:val="20"/>
              </w:rPr>
              <w:lastRenderedPageBreak/>
              <w:t>合理</w:t>
            </w:r>
          </w:p>
        </w:tc>
        <w:tc>
          <w:tcPr>
            <w:tcW w:w="189" w:type="pct"/>
            <w:tcBorders>
              <w:top w:val="single" w:sz="4" w:space="0" w:color="auto"/>
              <w:left w:val="nil"/>
              <w:bottom w:val="single" w:sz="4" w:space="0" w:color="auto"/>
              <w:right w:val="single" w:sz="4" w:space="0" w:color="auto"/>
            </w:tcBorders>
            <w:shd w:val="clear" w:color="000000" w:fill="FFFFFF"/>
            <w:vAlign w:val="center"/>
            <w:hideMark/>
          </w:tcPr>
          <w:p w14:paraId="4209D6DF" w14:textId="77777777"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lastRenderedPageBreak/>
              <w:t>2</w:t>
            </w:r>
            <w:r w:rsidRPr="00C863C8">
              <w:rPr>
                <w:rFonts w:eastAsia="宋体" w:cs="Times New Roman"/>
                <w:kern w:val="0"/>
                <w:sz w:val="20"/>
                <w:szCs w:val="20"/>
              </w:rPr>
              <w:t>处不合理</w:t>
            </w:r>
          </w:p>
        </w:tc>
        <w:tc>
          <w:tcPr>
            <w:tcW w:w="189" w:type="pct"/>
            <w:tcBorders>
              <w:top w:val="single" w:sz="4" w:space="0" w:color="auto"/>
              <w:left w:val="nil"/>
              <w:bottom w:val="single" w:sz="4" w:space="0" w:color="auto"/>
              <w:right w:val="single" w:sz="4" w:space="0" w:color="auto"/>
            </w:tcBorders>
            <w:shd w:val="clear" w:color="000000" w:fill="FFFFFF"/>
            <w:vAlign w:val="center"/>
            <w:hideMark/>
          </w:tcPr>
          <w:p w14:paraId="0E851390" w14:textId="77777777"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1</w:t>
            </w:r>
            <w:r w:rsidRPr="00C863C8">
              <w:rPr>
                <w:rFonts w:eastAsia="宋体" w:cs="Times New Roman"/>
                <w:kern w:val="0"/>
                <w:sz w:val="20"/>
                <w:szCs w:val="20"/>
              </w:rPr>
              <w:t>处不合理</w:t>
            </w:r>
          </w:p>
        </w:tc>
        <w:tc>
          <w:tcPr>
            <w:tcW w:w="162" w:type="pct"/>
            <w:tcBorders>
              <w:top w:val="nil"/>
              <w:left w:val="nil"/>
              <w:bottom w:val="single" w:sz="4" w:space="0" w:color="auto"/>
              <w:right w:val="single" w:sz="4" w:space="0" w:color="auto"/>
            </w:tcBorders>
            <w:shd w:val="clear" w:color="000000" w:fill="FFFFFF"/>
            <w:vAlign w:val="center"/>
            <w:hideMark/>
          </w:tcPr>
          <w:p w14:paraId="224C3A08" w14:textId="77777777"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合理</w:t>
            </w:r>
          </w:p>
        </w:tc>
        <w:tc>
          <w:tcPr>
            <w:tcW w:w="253" w:type="pct"/>
            <w:tcBorders>
              <w:top w:val="nil"/>
              <w:left w:val="nil"/>
              <w:bottom w:val="single" w:sz="4" w:space="0" w:color="auto"/>
              <w:right w:val="single" w:sz="4" w:space="0" w:color="auto"/>
            </w:tcBorders>
            <w:shd w:val="clear" w:color="auto" w:fill="auto"/>
            <w:vAlign w:val="center"/>
            <w:hideMark/>
          </w:tcPr>
          <w:p w14:paraId="615AF9A7" w14:textId="7A748ADE"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等线" w:cs="Times New Roman"/>
                <w:color w:val="000000"/>
                <w:sz w:val="20"/>
                <w:szCs w:val="20"/>
              </w:rPr>
              <w:t>4.00</w:t>
            </w:r>
          </w:p>
        </w:tc>
        <w:tc>
          <w:tcPr>
            <w:tcW w:w="304" w:type="pct"/>
            <w:tcBorders>
              <w:top w:val="nil"/>
              <w:left w:val="nil"/>
              <w:bottom w:val="single" w:sz="4" w:space="0" w:color="auto"/>
              <w:right w:val="single" w:sz="4" w:space="0" w:color="auto"/>
            </w:tcBorders>
            <w:shd w:val="clear" w:color="auto" w:fill="auto"/>
            <w:vAlign w:val="center"/>
            <w:hideMark/>
          </w:tcPr>
          <w:p w14:paraId="7A287712" w14:textId="77777777"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100.00%</w:t>
            </w:r>
          </w:p>
        </w:tc>
        <w:tc>
          <w:tcPr>
            <w:tcW w:w="1750" w:type="pct"/>
            <w:tcBorders>
              <w:top w:val="nil"/>
              <w:left w:val="nil"/>
              <w:bottom w:val="single" w:sz="4" w:space="0" w:color="auto"/>
              <w:right w:val="single" w:sz="4" w:space="0" w:color="auto"/>
            </w:tcBorders>
            <w:shd w:val="clear" w:color="auto" w:fill="auto"/>
            <w:vAlign w:val="center"/>
            <w:hideMark/>
          </w:tcPr>
          <w:p w14:paraId="7D6CF3F5" w14:textId="77777777" w:rsidR="0051278B" w:rsidRPr="00C863C8" w:rsidRDefault="0051278B" w:rsidP="0051278B">
            <w:pPr>
              <w:widowControl/>
              <w:spacing w:after="120" w:line="280" w:lineRule="exact"/>
              <w:ind w:firstLineChars="0" w:firstLine="0"/>
              <w:jc w:val="left"/>
              <w:rPr>
                <w:rFonts w:eastAsia="宋体" w:cs="Times New Roman"/>
                <w:kern w:val="0"/>
                <w:sz w:val="20"/>
                <w:szCs w:val="20"/>
              </w:rPr>
            </w:pPr>
            <w:r w:rsidRPr="00C863C8">
              <w:rPr>
                <w:rFonts w:eastAsia="宋体" w:cs="Times New Roman"/>
                <w:kern w:val="0"/>
                <w:sz w:val="20"/>
                <w:szCs w:val="20"/>
              </w:rPr>
              <w:t>根据《绵竹市水利局</w:t>
            </w:r>
            <w:r w:rsidRPr="00C863C8">
              <w:rPr>
                <w:rFonts w:eastAsia="宋体" w:cs="Times New Roman"/>
                <w:kern w:val="0"/>
                <w:sz w:val="20"/>
                <w:szCs w:val="20"/>
              </w:rPr>
              <w:t>500</w:t>
            </w:r>
            <w:r w:rsidRPr="00C863C8">
              <w:rPr>
                <w:rFonts w:eastAsia="宋体" w:cs="Times New Roman"/>
                <w:kern w:val="0"/>
                <w:sz w:val="20"/>
                <w:szCs w:val="20"/>
              </w:rPr>
              <w:t>万水利维修基金项目明细表》上的各项目实施细则，项目内容符合水利基金维修的范围和规定</w:t>
            </w:r>
          </w:p>
        </w:tc>
      </w:tr>
      <w:tr w:rsidR="0051278B" w:rsidRPr="00C863C8" w14:paraId="14DFEF72" w14:textId="77777777" w:rsidTr="0051278B">
        <w:trPr>
          <w:trHeight w:val="20"/>
        </w:trPr>
        <w:tc>
          <w:tcPr>
            <w:tcW w:w="149" w:type="pct"/>
            <w:vMerge/>
            <w:tcBorders>
              <w:top w:val="nil"/>
              <w:left w:val="single" w:sz="4" w:space="0" w:color="auto"/>
              <w:bottom w:val="single" w:sz="4" w:space="0" w:color="auto"/>
              <w:right w:val="single" w:sz="4" w:space="0" w:color="auto"/>
            </w:tcBorders>
            <w:vAlign w:val="center"/>
            <w:hideMark/>
          </w:tcPr>
          <w:p w14:paraId="137C91CC" w14:textId="77777777" w:rsidR="0051278B" w:rsidRPr="00C863C8" w:rsidRDefault="0051278B" w:rsidP="0051278B">
            <w:pPr>
              <w:widowControl/>
              <w:spacing w:after="120" w:line="280" w:lineRule="exact"/>
              <w:ind w:firstLineChars="0" w:firstLine="0"/>
              <w:jc w:val="center"/>
              <w:rPr>
                <w:rFonts w:eastAsia="宋体" w:cs="Times New Roman"/>
                <w:b/>
                <w:bCs/>
                <w:kern w:val="0"/>
                <w:sz w:val="20"/>
                <w:szCs w:val="20"/>
              </w:rPr>
            </w:pPr>
          </w:p>
        </w:tc>
        <w:tc>
          <w:tcPr>
            <w:tcW w:w="243" w:type="pct"/>
            <w:vMerge/>
            <w:tcBorders>
              <w:top w:val="nil"/>
              <w:left w:val="single" w:sz="4" w:space="0" w:color="auto"/>
              <w:bottom w:val="single" w:sz="4" w:space="0" w:color="auto"/>
              <w:right w:val="single" w:sz="4" w:space="0" w:color="auto"/>
            </w:tcBorders>
            <w:vAlign w:val="center"/>
            <w:hideMark/>
          </w:tcPr>
          <w:p w14:paraId="2CF204CB" w14:textId="77777777" w:rsidR="0051278B" w:rsidRPr="00C863C8" w:rsidRDefault="0051278B" w:rsidP="0051278B">
            <w:pPr>
              <w:widowControl/>
              <w:spacing w:after="120" w:line="280" w:lineRule="exact"/>
              <w:ind w:firstLineChars="0" w:firstLine="0"/>
              <w:jc w:val="center"/>
              <w:rPr>
                <w:rFonts w:eastAsia="宋体" w:cs="Times New Roman"/>
                <w:kern w:val="0"/>
                <w:sz w:val="20"/>
                <w:szCs w:val="20"/>
              </w:rPr>
            </w:pPr>
          </w:p>
        </w:tc>
        <w:tc>
          <w:tcPr>
            <w:tcW w:w="274" w:type="pct"/>
            <w:tcBorders>
              <w:top w:val="nil"/>
              <w:left w:val="nil"/>
              <w:bottom w:val="single" w:sz="4" w:space="0" w:color="auto"/>
              <w:right w:val="single" w:sz="4" w:space="0" w:color="auto"/>
            </w:tcBorders>
            <w:shd w:val="clear" w:color="000000" w:fill="FFFFFF"/>
            <w:vAlign w:val="center"/>
            <w:hideMark/>
          </w:tcPr>
          <w:p w14:paraId="5BAEB6BD" w14:textId="77777777"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绩效目标合理性</w:t>
            </w:r>
          </w:p>
        </w:tc>
        <w:tc>
          <w:tcPr>
            <w:tcW w:w="203" w:type="pct"/>
            <w:tcBorders>
              <w:top w:val="nil"/>
              <w:left w:val="nil"/>
              <w:bottom w:val="single" w:sz="4" w:space="0" w:color="auto"/>
              <w:right w:val="single" w:sz="4" w:space="0" w:color="auto"/>
            </w:tcBorders>
            <w:shd w:val="clear" w:color="000000" w:fill="FFFFFF"/>
            <w:vAlign w:val="center"/>
            <w:hideMark/>
          </w:tcPr>
          <w:p w14:paraId="58A54614" w14:textId="04543804"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5.00</w:t>
            </w:r>
          </w:p>
        </w:tc>
        <w:tc>
          <w:tcPr>
            <w:tcW w:w="629" w:type="pct"/>
            <w:tcBorders>
              <w:top w:val="nil"/>
              <w:left w:val="nil"/>
              <w:bottom w:val="single" w:sz="4" w:space="0" w:color="auto"/>
              <w:right w:val="single" w:sz="4" w:space="0" w:color="auto"/>
            </w:tcBorders>
            <w:shd w:val="clear" w:color="000000" w:fill="FFFFFF"/>
            <w:vAlign w:val="center"/>
            <w:hideMark/>
          </w:tcPr>
          <w:p w14:paraId="577E49CD" w14:textId="77777777"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考察项目单位设置的项目绩效目标是否合理</w:t>
            </w:r>
          </w:p>
        </w:tc>
        <w:tc>
          <w:tcPr>
            <w:tcW w:w="293" w:type="pct"/>
            <w:tcBorders>
              <w:top w:val="nil"/>
              <w:left w:val="nil"/>
              <w:bottom w:val="single" w:sz="4" w:space="0" w:color="auto"/>
              <w:right w:val="single" w:sz="4" w:space="0" w:color="auto"/>
            </w:tcBorders>
            <w:shd w:val="clear" w:color="000000" w:fill="FFFFFF"/>
            <w:vAlign w:val="center"/>
            <w:hideMark/>
          </w:tcPr>
          <w:p w14:paraId="22E223D4" w14:textId="77777777"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错项扣分法</w:t>
            </w:r>
          </w:p>
        </w:tc>
        <w:tc>
          <w:tcPr>
            <w:tcW w:w="901" w:type="pct"/>
            <w:gridSpan w:val="5"/>
            <w:tcBorders>
              <w:top w:val="single" w:sz="4" w:space="0" w:color="auto"/>
              <w:left w:val="nil"/>
              <w:bottom w:val="single" w:sz="4" w:space="0" w:color="auto"/>
              <w:right w:val="single" w:sz="4" w:space="0" w:color="auto"/>
            </w:tcBorders>
            <w:shd w:val="clear" w:color="000000" w:fill="FFFFFF"/>
            <w:vAlign w:val="center"/>
            <w:hideMark/>
          </w:tcPr>
          <w:p w14:paraId="58853423" w14:textId="77777777"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发现一处不合理之处，扣</w:t>
            </w:r>
            <w:r w:rsidRPr="00C863C8">
              <w:rPr>
                <w:rFonts w:eastAsia="宋体" w:cs="Times New Roman"/>
                <w:kern w:val="0"/>
                <w:sz w:val="20"/>
                <w:szCs w:val="20"/>
              </w:rPr>
              <w:t>0.5</w:t>
            </w:r>
            <w:r w:rsidRPr="00C863C8">
              <w:rPr>
                <w:rFonts w:eastAsia="宋体" w:cs="Times New Roman"/>
                <w:kern w:val="0"/>
                <w:sz w:val="20"/>
                <w:szCs w:val="20"/>
              </w:rPr>
              <w:t>分</w:t>
            </w:r>
          </w:p>
        </w:tc>
        <w:tc>
          <w:tcPr>
            <w:tcW w:w="253" w:type="pct"/>
            <w:tcBorders>
              <w:top w:val="nil"/>
              <w:left w:val="nil"/>
              <w:bottom w:val="single" w:sz="4" w:space="0" w:color="auto"/>
              <w:right w:val="single" w:sz="4" w:space="0" w:color="auto"/>
            </w:tcBorders>
            <w:shd w:val="clear" w:color="auto" w:fill="auto"/>
            <w:vAlign w:val="center"/>
            <w:hideMark/>
          </w:tcPr>
          <w:p w14:paraId="092DFE6E" w14:textId="181696A1"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4.00</w:t>
            </w:r>
          </w:p>
        </w:tc>
        <w:tc>
          <w:tcPr>
            <w:tcW w:w="304" w:type="pct"/>
            <w:tcBorders>
              <w:top w:val="nil"/>
              <w:left w:val="nil"/>
              <w:bottom w:val="single" w:sz="4" w:space="0" w:color="auto"/>
              <w:right w:val="single" w:sz="4" w:space="0" w:color="auto"/>
            </w:tcBorders>
            <w:shd w:val="clear" w:color="auto" w:fill="auto"/>
            <w:vAlign w:val="center"/>
            <w:hideMark/>
          </w:tcPr>
          <w:p w14:paraId="44868206" w14:textId="77777777"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80.00%</w:t>
            </w:r>
          </w:p>
        </w:tc>
        <w:tc>
          <w:tcPr>
            <w:tcW w:w="1750" w:type="pct"/>
            <w:tcBorders>
              <w:top w:val="nil"/>
              <w:left w:val="nil"/>
              <w:bottom w:val="single" w:sz="4" w:space="0" w:color="auto"/>
              <w:right w:val="single" w:sz="4" w:space="0" w:color="auto"/>
            </w:tcBorders>
            <w:shd w:val="clear" w:color="auto" w:fill="auto"/>
            <w:vAlign w:val="center"/>
            <w:hideMark/>
          </w:tcPr>
          <w:p w14:paraId="773705A1" w14:textId="77777777" w:rsidR="0051278B" w:rsidRPr="00C863C8" w:rsidRDefault="0051278B" w:rsidP="0051278B">
            <w:pPr>
              <w:widowControl/>
              <w:spacing w:after="120" w:line="280" w:lineRule="exact"/>
              <w:ind w:firstLineChars="0" w:firstLine="0"/>
              <w:jc w:val="left"/>
              <w:rPr>
                <w:rFonts w:eastAsia="宋体" w:cs="Times New Roman"/>
                <w:kern w:val="0"/>
                <w:sz w:val="20"/>
                <w:szCs w:val="20"/>
              </w:rPr>
            </w:pPr>
            <w:r w:rsidRPr="00C863C8">
              <w:rPr>
                <w:rFonts w:eastAsia="宋体" w:cs="Times New Roman"/>
                <w:kern w:val="0"/>
                <w:sz w:val="20"/>
                <w:szCs w:val="20"/>
              </w:rPr>
              <w:t>根据《绵竹市水利局关于下达</w:t>
            </w:r>
            <w:r w:rsidRPr="00C863C8">
              <w:rPr>
                <w:rFonts w:eastAsia="宋体" w:cs="Times New Roman"/>
                <w:kern w:val="0"/>
                <w:sz w:val="20"/>
                <w:szCs w:val="20"/>
              </w:rPr>
              <w:t>2020</w:t>
            </w:r>
            <w:r w:rsidRPr="00C863C8">
              <w:rPr>
                <w:rFonts w:eastAsia="宋体" w:cs="Times New Roman"/>
                <w:kern w:val="0"/>
                <w:sz w:val="20"/>
                <w:szCs w:val="20"/>
              </w:rPr>
              <w:t>年度水利维养基金维修任务及资金的通知》（竹水</w:t>
            </w:r>
            <w:r w:rsidRPr="00C863C8">
              <w:rPr>
                <w:rFonts w:eastAsia="宋体" w:cs="Times New Roman"/>
                <w:kern w:val="0"/>
                <w:sz w:val="20"/>
                <w:szCs w:val="20"/>
              </w:rPr>
              <w:t>[2020]257</w:t>
            </w:r>
            <w:r w:rsidRPr="00C863C8">
              <w:rPr>
                <w:rFonts w:eastAsia="宋体" w:cs="Times New Roman"/>
                <w:kern w:val="0"/>
                <w:sz w:val="20"/>
                <w:szCs w:val="20"/>
              </w:rPr>
              <w:t>号）中规定的项目需在</w:t>
            </w:r>
            <w:r w:rsidRPr="00C863C8">
              <w:rPr>
                <w:rFonts w:eastAsia="宋体" w:cs="Times New Roman"/>
                <w:kern w:val="0"/>
                <w:sz w:val="20"/>
                <w:szCs w:val="20"/>
              </w:rPr>
              <w:t>11</w:t>
            </w:r>
            <w:r w:rsidRPr="00C863C8">
              <w:rPr>
                <w:rFonts w:eastAsia="宋体" w:cs="Times New Roman"/>
                <w:kern w:val="0"/>
                <w:sz w:val="20"/>
                <w:szCs w:val="20"/>
              </w:rPr>
              <w:t>月底完成所有项目，以及资金拨付时间为</w:t>
            </w:r>
            <w:r w:rsidRPr="00C863C8">
              <w:rPr>
                <w:rFonts w:eastAsia="宋体" w:cs="Times New Roman"/>
                <w:kern w:val="0"/>
                <w:sz w:val="20"/>
                <w:szCs w:val="20"/>
              </w:rPr>
              <w:t>12</w:t>
            </w:r>
            <w:r w:rsidRPr="00C863C8">
              <w:rPr>
                <w:rFonts w:eastAsia="宋体" w:cs="Times New Roman"/>
                <w:kern w:val="0"/>
                <w:sz w:val="20"/>
                <w:szCs w:val="20"/>
              </w:rPr>
              <w:t>月</w:t>
            </w:r>
            <w:r w:rsidRPr="00C863C8">
              <w:rPr>
                <w:rFonts w:eastAsia="宋体" w:cs="Times New Roman"/>
                <w:kern w:val="0"/>
                <w:sz w:val="20"/>
                <w:szCs w:val="20"/>
              </w:rPr>
              <w:t>10</w:t>
            </w:r>
            <w:r w:rsidRPr="00C863C8">
              <w:rPr>
                <w:rFonts w:eastAsia="宋体" w:cs="Times New Roman"/>
                <w:kern w:val="0"/>
                <w:sz w:val="20"/>
                <w:szCs w:val="20"/>
              </w:rPr>
              <w:t>日前完成所有项目的资金拨付，根据资金管理规定，要首先完成项目验收，验收合格后才能给予拨付资金，在</w:t>
            </w:r>
            <w:r w:rsidRPr="00C863C8">
              <w:rPr>
                <w:rFonts w:eastAsia="宋体" w:cs="Times New Roman"/>
                <w:kern w:val="0"/>
                <w:sz w:val="20"/>
                <w:szCs w:val="20"/>
              </w:rPr>
              <w:t>10</w:t>
            </w:r>
            <w:r w:rsidRPr="00C863C8">
              <w:rPr>
                <w:rFonts w:eastAsia="宋体" w:cs="Times New Roman"/>
                <w:kern w:val="0"/>
                <w:sz w:val="20"/>
                <w:szCs w:val="20"/>
              </w:rPr>
              <w:t>天的时间内完成项目验收以及验收相关资料不太符合实际情况</w:t>
            </w:r>
          </w:p>
        </w:tc>
      </w:tr>
      <w:tr w:rsidR="0051278B" w:rsidRPr="00C863C8" w14:paraId="47119316" w14:textId="77777777" w:rsidTr="0051278B">
        <w:trPr>
          <w:trHeight w:val="20"/>
        </w:trPr>
        <w:tc>
          <w:tcPr>
            <w:tcW w:w="149" w:type="pct"/>
            <w:vMerge w:val="restart"/>
            <w:tcBorders>
              <w:top w:val="nil"/>
              <w:left w:val="single" w:sz="4" w:space="0" w:color="auto"/>
              <w:bottom w:val="single" w:sz="4" w:space="0" w:color="auto"/>
              <w:right w:val="single" w:sz="4" w:space="0" w:color="auto"/>
            </w:tcBorders>
            <w:shd w:val="clear" w:color="auto" w:fill="auto"/>
            <w:vAlign w:val="center"/>
            <w:hideMark/>
          </w:tcPr>
          <w:p w14:paraId="6DF1A8ED" w14:textId="77777777" w:rsidR="0051278B" w:rsidRPr="00C863C8" w:rsidRDefault="0051278B" w:rsidP="0051278B">
            <w:pPr>
              <w:widowControl/>
              <w:spacing w:after="120" w:line="280" w:lineRule="exact"/>
              <w:ind w:firstLineChars="0" w:firstLine="0"/>
              <w:jc w:val="center"/>
              <w:rPr>
                <w:rFonts w:eastAsia="宋体" w:cs="Times New Roman"/>
                <w:b/>
                <w:bCs/>
                <w:kern w:val="0"/>
                <w:sz w:val="20"/>
                <w:szCs w:val="20"/>
              </w:rPr>
            </w:pPr>
            <w:r w:rsidRPr="00C863C8">
              <w:rPr>
                <w:rFonts w:eastAsia="宋体" w:cs="Times New Roman"/>
                <w:b/>
                <w:bCs/>
                <w:kern w:val="0"/>
                <w:sz w:val="20"/>
                <w:szCs w:val="20"/>
              </w:rPr>
              <w:t>项目实施</w:t>
            </w:r>
          </w:p>
        </w:tc>
        <w:tc>
          <w:tcPr>
            <w:tcW w:w="243" w:type="pct"/>
            <w:vMerge w:val="restart"/>
            <w:tcBorders>
              <w:top w:val="nil"/>
              <w:left w:val="single" w:sz="4" w:space="0" w:color="auto"/>
              <w:bottom w:val="single" w:sz="4" w:space="0" w:color="auto"/>
              <w:right w:val="single" w:sz="4" w:space="0" w:color="auto"/>
            </w:tcBorders>
            <w:shd w:val="clear" w:color="000000" w:fill="FFFFFF"/>
            <w:vAlign w:val="center"/>
            <w:hideMark/>
          </w:tcPr>
          <w:p w14:paraId="6AEA74FF" w14:textId="77777777"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分配合理</w:t>
            </w:r>
          </w:p>
        </w:tc>
        <w:tc>
          <w:tcPr>
            <w:tcW w:w="274" w:type="pct"/>
            <w:tcBorders>
              <w:top w:val="nil"/>
              <w:left w:val="nil"/>
              <w:bottom w:val="single" w:sz="4" w:space="0" w:color="auto"/>
              <w:right w:val="single" w:sz="4" w:space="0" w:color="auto"/>
            </w:tcBorders>
            <w:shd w:val="clear" w:color="000000" w:fill="FFFFFF"/>
            <w:vAlign w:val="center"/>
            <w:hideMark/>
          </w:tcPr>
          <w:p w14:paraId="3F973FDD" w14:textId="77777777"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分配及时性</w:t>
            </w:r>
          </w:p>
        </w:tc>
        <w:tc>
          <w:tcPr>
            <w:tcW w:w="203" w:type="pct"/>
            <w:tcBorders>
              <w:top w:val="nil"/>
              <w:left w:val="nil"/>
              <w:bottom w:val="single" w:sz="4" w:space="0" w:color="auto"/>
              <w:right w:val="single" w:sz="4" w:space="0" w:color="auto"/>
            </w:tcBorders>
            <w:shd w:val="clear" w:color="000000" w:fill="FFFFFF"/>
            <w:vAlign w:val="center"/>
            <w:hideMark/>
          </w:tcPr>
          <w:p w14:paraId="2879EA69" w14:textId="07CDFC49"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4.00</w:t>
            </w:r>
          </w:p>
        </w:tc>
        <w:tc>
          <w:tcPr>
            <w:tcW w:w="629" w:type="pct"/>
            <w:tcBorders>
              <w:top w:val="nil"/>
              <w:left w:val="nil"/>
              <w:bottom w:val="single" w:sz="4" w:space="0" w:color="auto"/>
              <w:right w:val="single" w:sz="4" w:space="0" w:color="auto"/>
            </w:tcBorders>
            <w:shd w:val="clear" w:color="000000" w:fill="FFFFFF"/>
            <w:vAlign w:val="center"/>
            <w:hideMark/>
          </w:tcPr>
          <w:p w14:paraId="682291EA" w14:textId="77777777"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是否按规定及时分配专项预算资金，考察水利基金发放效率</w:t>
            </w:r>
          </w:p>
        </w:tc>
        <w:tc>
          <w:tcPr>
            <w:tcW w:w="293" w:type="pct"/>
            <w:tcBorders>
              <w:top w:val="nil"/>
              <w:left w:val="nil"/>
              <w:bottom w:val="single" w:sz="4" w:space="0" w:color="auto"/>
              <w:right w:val="single" w:sz="4" w:space="0" w:color="auto"/>
            </w:tcBorders>
            <w:shd w:val="clear" w:color="000000" w:fill="FFFFFF"/>
            <w:vAlign w:val="center"/>
            <w:hideMark/>
          </w:tcPr>
          <w:p w14:paraId="11449AB3" w14:textId="77777777"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比率分值法</w:t>
            </w:r>
          </w:p>
        </w:tc>
        <w:tc>
          <w:tcPr>
            <w:tcW w:w="901" w:type="pct"/>
            <w:gridSpan w:val="5"/>
            <w:tcBorders>
              <w:top w:val="single" w:sz="4" w:space="0" w:color="auto"/>
              <w:left w:val="nil"/>
              <w:bottom w:val="single" w:sz="4" w:space="0" w:color="auto"/>
              <w:right w:val="single" w:sz="4" w:space="0" w:color="auto"/>
            </w:tcBorders>
            <w:shd w:val="clear" w:color="000000" w:fill="FFFFFF"/>
            <w:vAlign w:val="center"/>
            <w:hideMark/>
          </w:tcPr>
          <w:p w14:paraId="0FEF6C98" w14:textId="77777777"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指标得分</w:t>
            </w:r>
            <w:r w:rsidRPr="00C863C8">
              <w:rPr>
                <w:rFonts w:eastAsia="宋体" w:cs="Times New Roman"/>
                <w:kern w:val="0"/>
                <w:sz w:val="20"/>
                <w:szCs w:val="20"/>
              </w:rPr>
              <w:t>=</w:t>
            </w:r>
            <w:r w:rsidRPr="00C863C8">
              <w:rPr>
                <w:rFonts w:eastAsia="宋体" w:cs="Times New Roman"/>
                <w:kern w:val="0"/>
                <w:sz w:val="20"/>
                <w:szCs w:val="20"/>
              </w:rPr>
              <w:t>资金分配及时数额</w:t>
            </w:r>
            <w:r w:rsidRPr="00C863C8">
              <w:rPr>
                <w:rFonts w:eastAsia="宋体" w:cs="Times New Roman"/>
                <w:kern w:val="0"/>
                <w:sz w:val="20"/>
                <w:szCs w:val="20"/>
              </w:rPr>
              <w:t>/</w:t>
            </w:r>
            <w:r w:rsidRPr="00C863C8">
              <w:rPr>
                <w:rFonts w:eastAsia="宋体" w:cs="Times New Roman"/>
                <w:kern w:val="0"/>
                <w:sz w:val="20"/>
                <w:szCs w:val="20"/>
              </w:rPr>
              <w:t>项目总金额</w:t>
            </w:r>
            <w:r w:rsidRPr="00C863C8">
              <w:rPr>
                <w:rFonts w:eastAsia="宋体" w:cs="Times New Roman"/>
                <w:kern w:val="0"/>
                <w:sz w:val="20"/>
                <w:szCs w:val="20"/>
              </w:rPr>
              <w:t>×100%*</w:t>
            </w:r>
            <w:r w:rsidRPr="00C863C8">
              <w:rPr>
                <w:rFonts w:eastAsia="宋体" w:cs="Times New Roman"/>
                <w:kern w:val="0"/>
                <w:sz w:val="20"/>
                <w:szCs w:val="20"/>
              </w:rPr>
              <w:t>指标分值</w:t>
            </w:r>
          </w:p>
        </w:tc>
        <w:tc>
          <w:tcPr>
            <w:tcW w:w="253" w:type="pct"/>
            <w:tcBorders>
              <w:top w:val="nil"/>
              <w:left w:val="nil"/>
              <w:bottom w:val="single" w:sz="4" w:space="0" w:color="auto"/>
              <w:right w:val="single" w:sz="4" w:space="0" w:color="auto"/>
            </w:tcBorders>
            <w:shd w:val="clear" w:color="auto" w:fill="auto"/>
            <w:vAlign w:val="center"/>
            <w:hideMark/>
          </w:tcPr>
          <w:p w14:paraId="6F25B318" w14:textId="77777777"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3.62</w:t>
            </w:r>
          </w:p>
        </w:tc>
        <w:tc>
          <w:tcPr>
            <w:tcW w:w="304" w:type="pct"/>
            <w:tcBorders>
              <w:top w:val="nil"/>
              <w:left w:val="nil"/>
              <w:bottom w:val="single" w:sz="4" w:space="0" w:color="auto"/>
              <w:right w:val="single" w:sz="4" w:space="0" w:color="auto"/>
            </w:tcBorders>
            <w:shd w:val="clear" w:color="auto" w:fill="auto"/>
            <w:vAlign w:val="center"/>
            <w:hideMark/>
          </w:tcPr>
          <w:p w14:paraId="1454A28C" w14:textId="77777777"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90.50%</w:t>
            </w:r>
          </w:p>
        </w:tc>
        <w:tc>
          <w:tcPr>
            <w:tcW w:w="1750" w:type="pct"/>
            <w:tcBorders>
              <w:top w:val="nil"/>
              <w:left w:val="nil"/>
              <w:bottom w:val="single" w:sz="4" w:space="0" w:color="auto"/>
              <w:right w:val="single" w:sz="4" w:space="0" w:color="auto"/>
            </w:tcBorders>
            <w:shd w:val="clear" w:color="auto" w:fill="auto"/>
            <w:vAlign w:val="center"/>
            <w:hideMark/>
          </w:tcPr>
          <w:p w14:paraId="0DEC8E08" w14:textId="77777777" w:rsidR="0051278B" w:rsidRPr="00C863C8" w:rsidRDefault="0051278B" w:rsidP="0051278B">
            <w:pPr>
              <w:widowControl/>
              <w:spacing w:after="120" w:line="280" w:lineRule="exact"/>
              <w:ind w:firstLineChars="0" w:firstLine="0"/>
              <w:jc w:val="left"/>
              <w:rPr>
                <w:rFonts w:eastAsia="宋体" w:cs="Times New Roman"/>
                <w:kern w:val="0"/>
                <w:sz w:val="20"/>
                <w:szCs w:val="20"/>
              </w:rPr>
            </w:pPr>
            <w:r w:rsidRPr="00C863C8">
              <w:rPr>
                <w:rFonts w:eastAsia="宋体" w:cs="Times New Roman"/>
                <w:kern w:val="0"/>
                <w:sz w:val="20"/>
                <w:szCs w:val="20"/>
              </w:rPr>
              <w:t>根据预算设置总分配水利基金为</w:t>
            </w:r>
            <w:r w:rsidRPr="00C863C8">
              <w:rPr>
                <w:rFonts w:eastAsia="宋体" w:cs="Times New Roman"/>
                <w:kern w:val="0"/>
                <w:sz w:val="20"/>
                <w:szCs w:val="20"/>
              </w:rPr>
              <w:t>477.85</w:t>
            </w:r>
            <w:r w:rsidRPr="00C863C8">
              <w:rPr>
                <w:rFonts w:eastAsia="宋体" w:cs="Times New Roman"/>
                <w:kern w:val="0"/>
                <w:sz w:val="20"/>
                <w:szCs w:val="20"/>
              </w:rPr>
              <w:t>万元，实际分配（截止</w:t>
            </w:r>
            <w:r w:rsidRPr="00C863C8">
              <w:rPr>
                <w:rFonts w:eastAsia="宋体" w:cs="Times New Roman"/>
                <w:kern w:val="0"/>
                <w:sz w:val="20"/>
                <w:szCs w:val="20"/>
              </w:rPr>
              <w:t>2020</w:t>
            </w:r>
            <w:r w:rsidRPr="00C863C8">
              <w:rPr>
                <w:rFonts w:eastAsia="宋体" w:cs="Times New Roman"/>
                <w:kern w:val="0"/>
                <w:sz w:val="20"/>
                <w:szCs w:val="20"/>
              </w:rPr>
              <w:t>年</w:t>
            </w:r>
            <w:r w:rsidRPr="00C863C8">
              <w:rPr>
                <w:rFonts w:eastAsia="宋体" w:cs="Times New Roman"/>
                <w:kern w:val="0"/>
                <w:sz w:val="20"/>
                <w:szCs w:val="20"/>
              </w:rPr>
              <w:t>12</w:t>
            </w:r>
            <w:r w:rsidRPr="00C863C8">
              <w:rPr>
                <w:rFonts w:eastAsia="宋体" w:cs="Times New Roman"/>
                <w:kern w:val="0"/>
                <w:sz w:val="20"/>
                <w:szCs w:val="20"/>
              </w:rPr>
              <w:t>月</w:t>
            </w:r>
            <w:r w:rsidRPr="00C863C8">
              <w:rPr>
                <w:rFonts w:eastAsia="宋体" w:cs="Times New Roman"/>
                <w:kern w:val="0"/>
                <w:sz w:val="20"/>
                <w:szCs w:val="20"/>
              </w:rPr>
              <w:t>31</w:t>
            </w:r>
            <w:r w:rsidRPr="00C863C8">
              <w:rPr>
                <w:rFonts w:eastAsia="宋体" w:cs="Times New Roman"/>
                <w:kern w:val="0"/>
                <w:sz w:val="20"/>
                <w:szCs w:val="20"/>
              </w:rPr>
              <w:t>日）金额为</w:t>
            </w:r>
            <w:r w:rsidRPr="00C863C8">
              <w:rPr>
                <w:rFonts w:eastAsia="宋体" w:cs="Times New Roman"/>
                <w:kern w:val="0"/>
                <w:sz w:val="20"/>
                <w:szCs w:val="20"/>
              </w:rPr>
              <w:t>432.35</w:t>
            </w:r>
            <w:r w:rsidRPr="00C863C8">
              <w:rPr>
                <w:rFonts w:eastAsia="宋体" w:cs="Times New Roman"/>
                <w:kern w:val="0"/>
                <w:sz w:val="20"/>
                <w:szCs w:val="20"/>
              </w:rPr>
              <w:t>万元，资金分配及时率为</w:t>
            </w:r>
            <w:r w:rsidRPr="00C863C8">
              <w:rPr>
                <w:rFonts w:eastAsia="宋体" w:cs="Times New Roman"/>
                <w:kern w:val="0"/>
                <w:sz w:val="20"/>
                <w:szCs w:val="20"/>
              </w:rPr>
              <w:t>90.48%</w:t>
            </w:r>
          </w:p>
        </w:tc>
      </w:tr>
      <w:tr w:rsidR="0051278B" w:rsidRPr="00C863C8" w14:paraId="3440358E" w14:textId="77777777" w:rsidTr="0051278B">
        <w:trPr>
          <w:trHeight w:val="20"/>
        </w:trPr>
        <w:tc>
          <w:tcPr>
            <w:tcW w:w="149" w:type="pct"/>
            <w:vMerge/>
            <w:tcBorders>
              <w:top w:val="nil"/>
              <w:left w:val="single" w:sz="4" w:space="0" w:color="auto"/>
              <w:bottom w:val="single" w:sz="4" w:space="0" w:color="auto"/>
              <w:right w:val="single" w:sz="4" w:space="0" w:color="auto"/>
            </w:tcBorders>
            <w:vAlign w:val="center"/>
            <w:hideMark/>
          </w:tcPr>
          <w:p w14:paraId="08448617" w14:textId="77777777" w:rsidR="0051278B" w:rsidRPr="00C863C8" w:rsidRDefault="0051278B" w:rsidP="0051278B">
            <w:pPr>
              <w:widowControl/>
              <w:spacing w:after="120" w:line="280" w:lineRule="exact"/>
              <w:ind w:firstLineChars="0" w:firstLine="0"/>
              <w:jc w:val="center"/>
              <w:rPr>
                <w:rFonts w:eastAsia="宋体" w:cs="Times New Roman"/>
                <w:b/>
                <w:bCs/>
                <w:kern w:val="0"/>
                <w:sz w:val="20"/>
                <w:szCs w:val="20"/>
              </w:rPr>
            </w:pPr>
          </w:p>
        </w:tc>
        <w:tc>
          <w:tcPr>
            <w:tcW w:w="243" w:type="pct"/>
            <w:vMerge/>
            <w:tcBorders>
              <w:top w:val="nil"/>
              <w:left w:val="single" w:sz="4" w:space="0" w:color="auto"/>
              <w:bottom w:val="single" w:sz="4" w:space="0" w:color="auto"/>
              <w:right w:val="single" w:sz="4" w:space="0" w:color="auto"/>
            </w:tcBorders>
            <w:vAlign w:val="center"/>
            <w:hideMark/>
          </w:tcPr>
          <w:p w14:paraId="47D8E4B1" w14:textId="77777777" w:rsidR="0051278B" w:rsidRPr="00C863C8" w:rsidRDefault="0051278B" w:rsidP="0051278B">
            <w:pPr>
              <w:widowControl/>
              <w:spacing w:after="120" w:line="280" w:lineRule="exact"/>
              <w:ind w:firstLineChars="0" w:firstLine="0"/>
              <w:jc w:val="center"/>
              <w:rPr>
                <w:rFonts w:eastAsia="宋体" w:cs="Times New Roman"/>
                <w:kern w:val="0"/>
                <w:sz w:val="20"/>
                <w:szCs w:val="20"/>
              </w:rPr>
            </w:pPr>
          </w:p>
        </w:tc>
        <w:tc>
          <w:tcPr>
            <w:tcW w:w="274" w:type="pct"/>
            <w:tcBorders>
              <w:top w:val="nil"/>
              <w:left w:val="nil"/>
              <w:bottom w:val="single" w:sz="4" w:space="0" w:color="auto"/>
              <w:right w:val="single" w:sz="4" w:space="0" w:color="auto"/>
            </w:tcBorders>
            <w:shd w:val="clear" w:color="000000" w:fill="FFFFFF"/>
            <w:vAlign w:val="center"/>
            <w:hideMark/>
          </w:tcPr>
          <w:p w14:paraId="66CA26F3" w14:textId="77777777"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分配结果与计划一致性</w:t>
            </w:r>
          </w:p>
        </w:tc>
        <w:tc>
          <w:tcPr>
            <w:tcW w:w="203" w:type="pct"/>
            <w:tcBorders>
              <w:top w:val="nil"/>
              <w:left w:val="nil"/>
              <w:bottom w:val="single" w:sz="4" w:space="0" w:color="auto"/>
              <w:right w:val="single" w:sz="4" w:space="0" w:color="auto"/>
            </w:tcBorders>
            <w:shd w:val="clear" w:color="000000" w:fill="FFFFFF"/>
            <w:vAlign w:val="center"/>
            <w:hideMark/>
          </w:tcPr>
          <w:p w14:paraId="74453182" w14:textId="6345CCC8"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4.00</w:t>
            </w:r>
          </w:p>
        </w:tc>
        <w:tc>
          <w:tcPr>
            <w:tcW w:w="629" w:type="pct"/>
            <w:tcBorders>
              <w:top w:val="nil"/>
              <w:left w:val="nil"/>
              <w:bottom w:val="single" w:sz="4" w:space="0" w:color="auto"/>
              <w:right w:val="single" w:sz="4" w:space="0" w:color="auto"/>
            </w:tcBorders>
            <w:shd w:val="clear" w:color="000000" w:fill="FFFFFF"/>
            <w:vAlign w:val="center"/>
            <w:hideMark/>
          </w:tcPr>
          <w:p w14:paraId="1D894463" w14:textId="77777777"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项目资金分配结果是否与规划计划一致</w:t>
            </w:r>
          </w:p>
        </w:tc>
        <w:tc>
          <w:tcPr>
            <w:tcW w:w="293" w:type="pct"/>
            <w:tcBorders>
              <w:top w:val="nil"/>
              <w:left w:val="nil"/>
              <w:bottom w:val="single" w:sz="4" w:space="0" w:color="auto"/>
              <w:right w:val="single" w:sz="4" w:space="0" w:color="auto"/>
            </w:tcBorders>
            <w:shd w:val="clear" w:color="000000" w:fill="FFFFFF"/>
            <w:vAlign w:val="center"/>
            <w:hideMark/>
          </w:tcPr>
          <w:p w14:paraId="36113CB1" w14:textId="77777777"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缺（错）项扣分法</w:t>
            </w:r>
          </w:p>
        </w:tc>
        <w:tc>
          <w:tcPr>
            <w:tcW w:w="901" w:type="pct"/>
            <w:gridSpan w:val="5"/>
            <w:tcBorders>
              <w:top w:val="single" w:sz="4" w:space="0" w:color="auto"/>
              <w:left w:val="nil"/>
              <w:bottom w:val="single" w:sz="4" w:space="0" w:color="auto"/>
              <w:right w:val="single" w:sz="4" w:space="0" w:color="auto"/>
            </w:tcBorders>
            <w:shd w:val="clear" w:color="000000" w:fill="FFFFFF"/>
            <w:vAlign w:val="center"/>
            <w:hideMark/>
          </w:tcPr>
          <w:p w14:paraId="4E522B04" w14:textId="77777777"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发现一处不一致扣</w:t>
            </w:r>
            <w:r w:rsidRPr="00C863C8">
              <w:rPr>
                <w:rFonts w:eastAsia="宋体" w:cs="Times New Roman"/>
                <w:kern w:val="0"/>
                <w:sz w:val="20"/>
                <w:szCs w:val="20"/>
              </w:rPr>
              <w:t>0.5</w:t>
            </w:r>
            <w:r w:rsidRPr="00C863C8">
              <w:rPr>
                <w:rFonts w:eastAsia="宋体" w:cs="Times New Roman"/>
                <w:kern w:val="0"/>
                <w:sz w:val="20"/>
                <w:szCs w:val="20"/>
              </w:rPr>
              <w:t>分，直至扣完</w:t>
            </w:r>
          </w:p>
        </w:tc>
        <w:tc>
          <w:tcPr>
            <w:tcW w:w="253" w:type="pct"/>
            <w:tcBorders>
              <w:top w:val="nil"/>
              <w:left w:val="nil"/>
              <w:bottom w:val="single" w:sz="4" w:space="0" w:color="auto"/>
              <w:right w:val="single" w:sz="4" w:space="0" w:color="auto"/>
            </w:tcBorders>
            <w:shd w:val="clear" w:color="auto" w:fill="auto"/>
            <w:vAlign w:val="center"/>
            <w:hideMark/>
          </w:tcPr>
          <w:p w14:paraId="414914B1" w14:textId="50C25EB0"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3.00</w:t>
            </w:r>
          </w:p>
        </w:tc>
        <w:tc>
          <w:tcPr>
            <w:tcW w:w="304" w:type="pct"/>
            <w:tcBorders>
              <w:top w:val="nil"/>
              <w:left w:val="nil"/>
              <w:bottom w:val="single" w:sz="4" w:space="0" w:color="auto"/>
              <w:right w:val="single" w:sz="4" w:space="0" w:color="auto"/>
            </w:tcBorders>
            <w:shd w:val="clear" w:color="auto" w:fill="auto"/>
            <w:vAlign w:val="center"/>
            <w:hideMark/>
          </w:tcPr>
          <w:p w14:paraId="2BAB94C8" w14:textId="77777777"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75.00%</w:t>
            </w:r>
          </w:p>
        </w:tc>
        <w:tc>
          <w:tcPr>
            <w:tcW w:w="1750" w:type="pct"/>
            <w:tcBorders>
              <w:top w:val="nil"/>
              <w:left w:val="nil"/>
              <w:bottom w:val="single" w:sz="4" w:space="0" w:color="auto"/>
              <w:right w:val="single" w:sz="4" w:space="0" w:color="auto"/>
            </w:tcBorders>
            <w:shd w:val="clear" w:color="auto" w:fill="auto"/>
            <w:vAlign w:val="center"/>
            <w:hideMark/>
          </w:tcPr>
          <w:p w14:paraId="70778542" w14:textId="77777777" w:rsidR="0051278B" w:rsidRPr="00C863C8" w:rsidRDefault="0051278B" w:rsidP="0051278B">
            <w:pPr>
              <w:widowControl/>
              <w:spacing w:after="120" w:line="280" w:lineRule="exact"/>
              <w:ind w:firstLineChars="0" w:firstLine="0"/>
              <w:jc w:val="left"/>
              <w:rPr>
                <w:rFonts w:eastAsia="宋体" w:cs="Times New Roman"/>
                <w:kern w:val="0"/>
                <w:sz w:val="20"/>
                <w:szCs w:val="20"/>
              </w:rPr>
            </w:pPr>
            <w:r w:rsidRPr="00C863C8">
              <w:rPr>
                <w:rFonts w:eastAsia="宋体" w:cs="Times New Roman"/>
                <w:kern w:val="0"/>
                <w:sz w:val="20"/>
                <w:szCs w:val="20"/>
              </w:rPr>
              <w:t>一是实际资金拨付中有一处春堤防配套岁修，该处维修未在项目维修明细表中；二是玉泉镇排洪沟整治项目中任务变更为桂花村水毁工程项目</w:t>
            </w:r>
          </w:p>
        </w:tc>
      </w:tr>
      <w:tr w:rsidR="0051278B" w:rsidRPr="00C863C8" w14:paraId="36C19082" w14:textId="77777777" w:rsidTr="0051278B">
        <w:trPr>
          <w:trHeight w:val="20"/>
        </w:trPr>
        <w:tc>
          <w:tcPr>
            <w:tcW w:w="149" w:type="pct"/>
            <w:vMerge/>
            <w:tcBorders>
              <w:top w:val="nil"/>
              <w:left w:val="single" w:sz="4" w:space="0" w:color="auto"/>
              <w:bottom w:val="single" w:sz="4" w:space="0" w:color="auto"/>
              <w:right w:val="single" w:sz="4" w:space="0" w:color="auto"/>
            </w:tcBorders>
            <w:vAlign w:val="center"/>
            <w:hideMark/>
          </w:tcPr>
          <w:p w14:paraId="1E5356BD" w14:textId="77777777" w:rsidR="0051278B" w:rsidRPr="00C863C8" w:rsidRDefault="0051278B" w:rsidP="0051278B">
            <w:pPr>
              <w:widowControl/>
              <w:spacing w:after="120" w:line="280" w:lineRule="exact"/>
              <w:ind w:firstLineChars="0" w:firstLine="0"/>
              <w:jc w:val="center"/>
              <w:rPr>
                <w:rFonts w:eastAsia="宋体" w:cs="Times New Roman"/>
                <w:b/>
                <w:bCs/>
                <w:kern w:val="0"/>
                <w:sz w:val="20"/>
                <w:szCs w:val="20"/>
              </w:rPr>
            </w:pPr>
          </w:p>
        </w:tc>
        <w:tc>
          <w:tcPr>
            <w:tcW w:w="243" w:type="pct"/>
            <w:tcBorders>
              <w:top w:val="nil"/>
              <w:left w:val="nil"/>
              <w:bottom w:val="single" w:sz="4" w:space="0" w:color="auto"/>
              <w:right w:val="single" w:sz="4" w:space="0" w:color="auto"/>
            </w:tcBorders>
            <w:shd w:val="clear" w:color="000000" w:fill="FFFFFF"/>
            <w:vAlign w:val="center"/>
            <w:hideMark/>
          </w:tcPr>
          <w:p w14:paraId="7E335571" w14:textId="77777777"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使用合规</w:t>
            </w:r>
          </w:p>
        </w:tc>
        <w:tc>
          <w:tcPr>
            <w:tcW w:w="274" w:type="pct"/>
            <w:tcBorders>
              <w:top w:val="nil"/>
              <w:left w:val="nil"/>
              <w:bottom w:val="single" w:sz="4" w:space="0" w:color="auto"/>
              <w:right w:val="single" w:sz="4" w:space="0" w:color="auto"/>
            </w:tcBorders>
            <w:shd w:val="clear" w:color="000000" w:fill="FFFFFF"/>
            <w:vAlign w:val="center"/>
            <w:hideMark/>
          </w:tcPr>
          <w:p w14:paraId="1261C684" w14:textId="77777777"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资金使用</w:t>
            </w:r>
            <w:r w:rsidRPr="00C863C8">
              <w:rPr>
                <w:rFonts w:eastAsia="宋体" w:cs="Times New Roman"/>
                <w:kern w:val="0"/>
                <w:sz w:val="20"/>
                <w:szCs w:val="20"/>
              </w:rPr>
              <w:lastRenderedPageBreak/>
              <w:t>合规性</w:t>
            </w:r>
          </w:p>
        </w:tc>
        <w:tc>
          <w:tcPr>
            <w:tcW w:w="203" w:type="pct"/>
            <w:tcBorders>
              <w:top w:val="nil"/>
              <w:left w:val="nil"/>
              <w:bottom w:val="single" w:sz="4" w:space="0" w:color="auto"/>
              <w:right w:val="single" w:sz="4" w:space="0" w:color="auto"/>
            </w:tcBorders>
            <w:shd w:val="clear" w:color="000000" w:fill="FFFFFF"/>
            <w:vAlign w:val="center"/>
            <w:hideMark/>
          </w:tcPr>
          <w:p w14:paraId="4C09702C" w14:textId="300C4F2A"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lastRenderedPageBreak/>
              <w:t>6.00</w:t>
            </w:r>
          </w:p>
        </w:tc>
        <w:tc>
          <w:tcPr>
            <w:tcW w:w="629" w:type="pct"/>
            <w:tcBorders>
              <w:top w:val="nil"/>
              <w:left w:val="nil"/>
              <w:bottom w:val="single" w:sz="4" w:space="0" w:color="auto"/>
              <w:right w:val="single" w:sz="4" w:space="0" w:color="auto"/>
            </w:tcBorders>
            <w:shd w:val="clear" w:color="000000" w:fill="FFFFFF"/>
            <w:vAlign w:val="center"/>
            <w:hideMark/>
          </w:tcPr>
          <w:p w14:paraId="212126FF" w14:textId="77777777"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项目资金使用是否符合相关的财务管理制度规定</w:t>
            </w:r>
          </w:p>
        </w:tc>
        <w:tc>
          <w:tcPr>
            <w:tcW w:w="293" w:type="pct"/>
            <w:tcBorders>
              <w:top w:val="nil"/>
              <w:left w:val="nil"/>
              <w:bottom w:val="single" w:sz="4" w:space="0" w:color="auto"/>
              <w:right w:val="single" w:sz="4" w:space="0" w:color="auto"/>
            </w:tcBorders>
            <w:shd w:val="clear" w:color="000000" w:fill="FFFFFF"/>
            <w:vAlign w:val="center"/>
            <w:hideMark/>
          </w:tcPr>
          <w:p w14:paraId="0FE1C467" w14:textId="77777777"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缺（错）</w:t>
            </w:r>
            <w:r w:rsidRPr="00C863C8">
              <w:rPr>
                <w:rFonts w:eastAsia="宋体" w:cs="Times New Roman"/>
                <w:kern w:val="0"/>
                <w:sz w:val="20"/>
                <w:szCs w:val="20"/>
              </w:rPr>
              <w:lastRenderedPageBreak/>
              <w:t>项扣分法</w:t>
            </w:r>
          </w:p>
        </w:tc>
        <w:tc>
          <w:tcPr>
            <w:tcW w:w="901" w:type="pct"/>
            <w:gridSpan w:val="5"/>
            <w:tcBorders>
              <w:top w:val="single" w:sz="4" w:space="0" w:color="auto"/>
              <w:left w:val="nil"/>
              <w:bottom w:val="single" w:sz="4" w:space="0" w:color="auto"/>
              <w:right w:val="single" w:sz="4" w:space="0" w:color="auto"/>
            </w:tcBorders>
            <w:shd w:val="clear" w:color="000000" w:fill="FFFFFF"/>
            <w:vAlign w:val="center"/>
            <w:hideMark/>
          </w:tcPr>
          <w:p w14:paraId="63386CFF" w14:textId="77777777"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lastRenderedPageBreak/>
              <w:t>发现一处扣</w:t>
            </w:r>
            <w:r w:rsidRPr="00C863C8">
              <w:rPr>
                <w:rFonts w:eastAsia="宋体" w:cs="Times New Roman"/>
                <w:kern w:val="0"/>
                <w:sz w:val="20"/>
                <w:szCs w:val="20"/>
              </w:rPr>
              <w:t>0.5</w:t>
            </w:r>
            <w:r w:rsidRPr="00C863C8">
              <w:rPr>
                <w:rFonts w:eastAsia="宋体" w:cs="Times New Roman"/>
                <w:kern w:val="0"/>
                <w:sz w:val="20"/>
                <w:szCs w:val="20"/>
              </w:rPr>
              <w:t>分，直至扣完</w:t>
            </w:r>
          </w:p>
        </w:tc>
        <w:tc>
          <w:tcPr>
            <w:tcW w:w="253" w:type="pct"/>
            <w:tcBorders>
              <w:top w:val="nil"/>
              <w:left w:val="nil"/>
              <w:bottom w:val="single" w:sz="4" w:space="0" w:color="auto"/>
              <w:right w:val="single" w:sz="4" w:space="0" w:color="auto"/>
            </w:tcBorders>
            <w:shd w:val="clear" w:color="auto" w:fill="auto"/>
            <w:vAlign w:val="center"/>
            <w:hideMark/>
          </w:tcPr>
          <w:p w14:paraId="06BA5AB7" w14:textId="6CDABB59"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6.00</w:t>
            </w:r>
          </w:p>
        </w:tc>
        <w:tc>
          <w:tcPr>
            <w:tcW w:w="304" w:type="pct"/>
            <w:tcBorders>
              <w:top w:val="nil"/>
              <w:left w:val="nil"/>
              <w:bottom w:val="single" w:sz="4" w:space="0" w:color="auto"/>
              <w:right w:val="single" w:sz="4" w:space="0" w:color="auto"/>
            </w:tcBorders>
            <w:shd w:val="clear" w:color="auto" w:fill="auto"/>
            <w:vAlign w:val="center"/>
            <w:hideMark/>
          </w:tcPr>
          <w:p w14:paraId="3636DD6C" w14:textId="2DF161EF"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100.00%</w:t>
            </w:r>
          </w:p>
        </w:tc>
        <w:tc>
          <w:tcPr>
            <w:tcW w:w="1750" w:type="pct"/>
            <w:tcBorders>
              <w:top w:val="nil"/>
              <w:left w:val="nil"/>
              <w:bottom w:val="single" w:sz="4" w:space="0" w:color="auto"/>
              <w:right w:val="single" w:sz="4" w:space="0" w:color="auto"/>
            </w:tcBorders>
            <w:shd w:val="clear" w:color="auto" w:fill="auto"/>
            <w:vAlign w:val="center"/>
            <w:hideMark/>
          </w:tcPr>
          <w:p w14:paraId="71D941E3" w14:textId="77777777" w:rsidR="0051278B" w:rsidRPr="00C863C8" w:rsidRDefault="0051278B" w:rsidP="0051278B">
            <w:pPr>
              <w:widowControl/>
              <w:spacing w:after="120" w:line="280" w:lineRule="exact"/>
              <w:ind w:firstLineChars="0" w:firstLine="0"/>
              <w:jc w:val="left"/>
              <w:rPr>
                <w:rFonts w:eastAsia="宋体" w:cs="Times New Roman"/>
                <w:kern w:val="0"/>
                <w:sz w:val="20"/>
                <w:szCs w:val="20"/>
              </w:rPr>
            </w:pPr>
            <w:r w:rsidRPr="00C863C8">
              <w:rPr>
                <w:rFonts w:eastAsia="宋体" w:cs="Times New Roman"/>
                <w:kern w:val="0"/>
                <w:sz w:val="20"/>
                <w:szCs w:val="20"/>
              </w:rPr>
              <w:t>该项目资金使用符合《绵竹市小型水利设施维修基金管理使用暂行办法》和《绵竹市水利局关于下达</w:t>
            </w:r>
            <w:r w:rsidRPr="00C863C8">
              <w:rPr>
                <w:rFonts w:eastAsia="宋体" w:cs="Times New Roman"/>
                <w:kern w:val="0"/>
                <w:sz w:val="20"/>
                <w:szCs w:val="20"/>
              </w:rPr>
              <w:t>2020</w:t>
            </w:r>
            <w:r w:rsidRPr="00C863C8">
              <w:rPr>
                <w:rFonts w:eastAsia="宋体" w:cs="Times New Roman"/>
                <w:kern w:val="0"/>
                <w:sz w:val="20"/>
                <w:szCs w:val="20"/>
              </w:rPr>
              <w:lastRenderedPageBreak/>
              <w:t>年度水利维养基金维修任务及资金的通知》（竹水</w:t>
            </w:r>
            <w:r w:rsidRPr="00C863C8">
              <w:rPr>
                <w:rFonts w:eastAsia="宋体" w:cs="Times New Roman"/>
                <w:kern w:val="0"/>
                <w:sz w:val="20"/>
                <w:szCs w:val="20"/>
              </w:rPr>
              <w:t>[2020]257</w:t>
            </w:r>
            <w:r w:rsidRPr="00C863C8">
              <w:rPr>
                <w:rFonts w:eastAsia="宋体" w:cs="Times New Roman"/>
                <w:kern w:val="0"/>
                <w:sz w:val="20"/>
                <w:szCs w:val="20"/>
              </w:rPr>
              <w:t>号）相关资金管理规定</w:t>
            </w:r>
          </w:p>
        </w:tc>
      </w:tr>
      <w:tr w:rsidR="0051278B" w:rsidRPr="00C863C8" w14:paraId="7578C64B" w14:textId="77777777" w:rsidTr="0051278B">
        <w:trPr>
          <w:trHeight w:val="20"/>
        </w:trPr>
        <w:tc>
          <w:tcPr>
            <w:tcW w:w="149" w:type="pct"/>
            <w:vMerge/>
            <w:tcBorders>
              <w:top w:val="nil"/>
              <w:left w:val="single" w:sz="4" w:space="0" w:color="auto"/>
              <w:bottom w:val="single" w:sz="4" w:space="0" w:color="auto"/>
              <w:right w:val="single" w:sz="4" w:space="0" w:color="auto"/>
            </w:tcBorders>
            <w:vAlign w:val="center"/>
            <w:hideMark/>
          </w:tcPr>
          <w:p w14:paraId="3AD1AC8F" w14:textId="77777777" w:rsidR="0051278B" w:rsidRPr="00C863C8" w:rsidRDefault="0051278B" w:rsidP="0051278B">
            <w:pPr>
              <w:widowControl/>
              <w:spacing w:after="120" w:line="280" w:lineRule="exact"/>
              <w:ind w:firstLineChars="0" w:firstLine="0"/>
              <w:jc w:val="center"/>
              <w:rPr>
                <w:rFonts w:eastAsia="宋体" w:cs="Times New Roman"/>
                <w:b/>
                <w:bCs/>
                <w:kern w:val="0"/>
                <w:sz w:val="20"/>
                <w:szCs w:val="20"/>
              </w:rPr>
            </w:pPr>
          </w:p>
        </w:tc>
        <w:tc>
          <w:tcPr>
            <w:tcW w:w="243" w:type="pct"/>
            <w:vMerge w:val="restart"/>
            <w:tcBorders>
              <w:top w:val="nil"/>
              <w:left w:val="single" w:sz="4" w:space="0" w:color="auto"/>
              <w:bottom w:val="single" w:sz="4" w:space="0" w:color="auto"/>
              <w:right w:val="single" w:sz="4" w:space="0" w:color="auto"/>
            </w:tcBorders>
            <w:shd w:val="clear" w:color="000000" w:fill="FFFFFF"/>
            <w:vAlign w:val="center"/>
            <w:hideMark/>
          </w:tcPr>
          <w:p w14:paraId="18D5C1EB" w14:textId="77777777"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执行有效</w:t>
            </w:r>
          </w:p>
        </w:tc>
        <w:tc>
          <w:tcPr>
            <w:tcW w:w="274" w:type="pct"/>
            <w:tcBorders>
              <w:top w:val="nil"/>
              <w:left w:val="nil"/>
              <w:bottom w:val="single" w:sz="4" w:space="0" w:color="auto"/>
              <w:right w:val="single" w:sz="4" w:space="0" w:color="auto"/>
            </w:tcBorders>
            <w:shd w:val="clear" w:color="000000" w:fill="FFFFFF"/>
            <w:vAlign w:val="center"/>
            <w:hideMark/>
          </w:tcPr>
          <w:p w14:paraId="5B7D1149" w14:textId="77777777"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管理制度健全性</w:t>
            </w:r>
          </w:p>
        </w:tc>
        <w:tc>
          <w:tcPr>
            <w:tcW w:w="203" w:type="pct"/>
            <w:tcBorders>
              <w:top w:val="nil"/>
              <w:left w:val="nil"/>
              <w:bottom w:val="single" w:sz="4" w:space="0" w:color="auto"/>
              <w:right w:val="single" w:sz="4" w:space="0" w:color="auto"/>
            </w:tcBorders>
            <w:shd w:val="clear" w:color="000000" w:fill="FFFFFF"/>
            <w:vAlign w:val="center"/>
            <w:hideMark/>
          </w:tcPr>
          <w:p w14:paraId="680D1135" w14:textId="62D56839"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5.00</w:t>
            </w:r>
          </w:p>
        </w:tc>
        <w:tc>
          <w:tcPr>
            <w:tcW w:w="629" w:type="pct"/>
            <w:tcBorders>
              <w:top w:val="nil"/>
              <w:left w:val="nil"/>
              <w:bottom w:val="single" w:sz="4" w:space="0" w:color="auto"/>
              <w:right w:val="single" w:sz="4" w:space="0" w:color="auto"/>
            </w:tcBorders>
            <w:shd w:val="clear" w:color="000000" w:fill="FFFFFF"/>
            <w:vAlign w:val="center"/>
            <w:hideMark/>
          </w:tcPr>
          <w:p w14:paraId="585A097A" w14:textId="77777777"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项目实施单位的业务管理制度是否健全</w:t>
            </w:r>
          </w:p>
        </w:tc>
        <w:tc>
          <w:tcPr>
            <w:tcW w:w="293" w:type="pct"/>
            <w:tcBorders>
              <w:top w:val="nil"/>
              <w:left w:val="nil"/>
              <w:bottom w:val="single" w:sz="4" w:space="0" w:color="auto"/>
              <w:right w:val="single" w:sz="4" w:space="0" w:color="auto"/>
            </w:tcBorders>
            <w:shd w:val="clear" w:color="000000" w:fill="FFFFFF"/>
            <w:vAlign w:val="center"/>
            <w:hideMark/>
          </w:tcPr>
          <w:p w14:paraId="112A6464" w14:textId="77777777"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缺（错）项扣分法</w:t>
            </w:r>
          </w:p>
        </w:tc>
        <w:tc>
          <w:tcPr>
            <w:tcW w:w="901" w:type="pct"/>
            <w:gridSpan w:val="5"/>
            <w:tcBorders>
              <w:top w:val="single" w:sz="4" w:space="0" w:color="auto"/>
              <w:left w:val="nil"/>
              <w:bottom w:val="single" w:sz="4" w:space="0" w:color="auto"/>
              <w:right w:val="single" w:sz="4" w:space="0" w:color="auto"/>
            </w:tcBorders>
            <w:shd w:val="clear" w:color="000000" w:fill="FFFFFF"/>
            <w:vAlign w:val="center"/>
            <w:hideMark/>
          </w:tcPr>
          <w:p w14:paraId="225A065B" w14:textId="77777777"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发现一处扣</w:t>
            </w:r>
            <w:r w:rsidRPr="00C863C8">
              <w:rPr>
                <w:rFonts w:eastAsia="宋体" w:cs="Times New Roman"/>
                <w:kern w:val="0"/>
                <w:sz w:val="20"/>
                <w:szCs w:val="20"/>
              </w:rPr>
              <w:t>0.5</w:t>
            </w:r>
            <w:r w:rsidRPr="00C863C8">
              <w:rPr>
                <w:rFonts w:eastAsia="宋体" w:cs="Times New Roman"/>
                <w:kern w:val="0"/>
                <w:sz w:val="20"/>
                <w:szCs w:val="20"/>
              </w:rPr>
              <w:t>分，直至扣完</w:t>
            </w:r>
          </w:p>
        </w:tc>
        <w:tc>
          <w:tcPr>
            <w:tcW w:w="253" w:type="pct"/>
            <w:tcBorders>
              <w:top w:val="nil"/>
              <w:left w:val="nil"/>
              <w:bottom w:val="single" w:sz="4" w:space="0" w:color="auto"/>
              <w:right w:val="single" w:sz="4" w:space="0" w:color="auto"/>
            </w:tcBorders>
            <w:shd w:val="clear" w:color="auto" w:fill="auto"/>
            <w:vAlign w:val="center"/>
            <w:hideMark/>
          </w:tcPr>
          <w:p w14:paraId="72B2831C" w14:textId="1633E637"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5.00</w:t>
            </w:r>
          </w:p>
        </w:tc>
        <w:tc>
          <w:tcPr>
            <w:tcW w:w="304" w:type="pct"/>
            <w:tcBorders>
              <w:top w:val="nil"/>
              <w:left w:val="nil"/>
              <w:bottom w:val="single" w:sz="4" w:space="0" w:color="auto"/>
              <w:right w:val="single" w:sz="4" w:space="0" w:color="auto"/>
            </w:tcBorders>
            <w:shd w:val="clear" w:color="auto" w:fill="auto"/>
            <w:vAlign w:val="center"/>
            <w:hideMark/>
          </w:tcPr>
          <w:p w14:paraId="455CAFE6" w14:textId="77777777"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100.00%</w:t>
            </w:r>
          </w:p>
        </w:tc>
        <w:tc>
          <w:tcPr>
            <w:tcW w:w="1750" w:type="pct"/>
            <w:tcBorders>
              <w:top w:val="nil"/>
              <w:left w:val="nil"/>
              <w:bottom w:val="single" w:sz="4" w:space="0" w:color="auto"/>
              <w:right w:val="single" w:sz="4" w:space="0" w:color="auto"/>
            </w:tcBorders>
            <w:shd w:val="clear" w:color="auto" w:fill="auto"/>
            <w:vAlign w:val="center"/>
            <w:hideMark/>
          </w:tcPr>
          <w:p w14:paraId="0FD4E599" w14:textId="77777777" w:rsidR="0051278B" w:rsidRPr="00C863C8" w:rsidRDefault="0051278B" w:rsidP="0051278B">
            <w:pPr>
              <w:widowControl/>
              <w:spacing w:after="120" w:line="280" w:lineRule="exact"/>
              <w:ind w:firstLineChars="0" w:firstLine="0"/>
              <w:jc w:val="left"/>
              <w:rPr>
                <w:rFonts w:eastAsia="宋体" w:cs="Times New Roman"/>
                <w:kern w:val="0"/>
                <w:sz w:val="20"/>
                <w:szCs w:val="20"/>
              </w:rPr>
            </w:pPr>
            <w:r w:rsidRPr="00C863C8">
              <w:rPr>
                <w:rFonts w:eastAsia="宋体" w:cs="Times New Roman"/>
                <w:kern w:val="0"/>
                <w:sz w:val="20"/>
                <w:szCs w:val="20"/>
              </w:rPr>
              <w:t>水利项目管理规范按照《中共绵竹水利局委员会会议议定事项通知》（党组会通知〔</w:t>
            </w:r>
            <w:r w:rsidRPr="00C863C8">
              <w:rPr>
                <w:rFonts w:eastAsia="宋体" w:cs="Times New Roman"/>
                <w:kern w:val="0"/>
                <w:sz w:val="20"/>
                <w:szCs w:val="20"/>
              </w:rPr>
              <w:t>2020</w:t>
            </w:r>
            <w:r w:rsidRPr="00C863C8">
              <w:rPr>
                <w:rFonts w:eastAsia="宋体" w:cs="Times New Roman"/>
                <w:kern w:val="0"/>
                <w:sz w:val="20"/>
                <w:szCs w:val="20"/>
              </w:rPr>
              <w:t>〕</w:t>
            </w:r>
            <w:r w:rsidRPr="00C863C8">
              <w:rPr>
                <w:rFonts w:eastAsia="宋体" w:cs="Times New Roman"/>
                <w:kern w:val="0"/>
                <w:sz w:val="20"/>
                <w:szCs w:val="20"/>
              </w:rPr>
              <w:t xml:space="preserve">-9-1 </w:t>
            </w:r>
            <w:r w:rsidRPr="00C863C8">
              <w:rPr>
                <w:rFonts w:eastAsia="宋体" w:cs="Times New Roman"/>
                <w:kern w:val="0"/>
                <w:sz w:val="20"/>
                <w:szCs w:val="20"/>
              </w:rPr>
              <w:t>）、《绵竹市水利局关于下达</w:t>
            </w:r>
            <w:r w:rsidRPr="00C863C8">
              <w:rPr>
                <w:rFonts w:eastAsia="宋体" w:cs="Times New Roman"/>
                <w:kern w:val="0"/>
                <w:sz w:val="20"/>
                <w:szCs w:val="20"/>
              </w:rPr>
              <w:t>2020</w:t>
            </w:r>
            <w:r w:rsidRPr="00C863C8">
              <w:rPr>
                <w:rFonts w:eastAsia="宋体" w:cs="Times New Roman"/>
                <w:kern w:val="0"/>
                <w:sz w:val="20"/>
                <w:szCs w:val="20"/>
              </w:rPr>
              <w:t>年度水利维养基金维修任务及资金的通知》（竹水</w:t>
            </w:r>
            <w:r w:rsidRPr="00C863C8">
              <w:rPr>
                <w:rFonts w:eastAsia="宋体" w:cs="Times New Roman"/>
                <w:kern w:val="0"/>
                <w:sz w:val="20"/>
                <w:szCs w:val="20"/>
              </w:rPr>
              <w:t>[2020]257</w:t>
            </w:r>
            <w:r w:rsidRPr="00C863C8">
              <w:rPr>
                <w:rFonts w:eastAsia="宋体" w:cs="Times New Roman"/>
                <w:kern w:val="0"/>
                <w:sz w:val="20"/>
                <w:szCs w:val="20"/>
              </w:rPr>
              <w:t>号）以及《绵竹市水利工程建设管理工作职责规范》管理制度执行</w:t>
            </w:r>
          </w:p>
        </w:tc>
      </w:tr>
      <w:tr w:rsidR="0051278B" w:rsidRPr="00C863C8" w14:paraId="0B15743A" w14:textId="77777777" w:rsidTr="0051278B">
        <w:trPr>
          <w:trHeight w:val="20"/>
        </w:trPr>
        <w:tc>
          <w:tcPr>
            <w:tcW w:w="149" w:type="pct"/>
            <w:vMerge/>
            <w:tcBorders>
              <w:top w:val="nil"/>
              <w:left w:val="single" w:sz="4" w:space="0" w:color="auto"/>
              <w:bottom w:val="single" w:sz="4" w:space="0" w:color="auto"/>
              <w:right w:val="single" w:sz="4" w:space="0" w:color="auto"/>
            </w:tcBorders>
            <w:vAlign w:val="center"/>
            <w:hideMark/>
          </w:tcPr>
          <w:p w14:paraId="355C0F6D" w14:textId="77777777" w:rsidR="0051278B" w:rsidRPr="00C863C8" w:rsidRDefault="0051278B" w:rsidP="0051278B">
            <w:pPr>
              <w:widowControl/>
              <w:spacing w:after="120" w:line="280" w:lineRule="exact"/>
              <w:ind w:firstLineChars="0" w:firstLine="0"/>
              <w:jc w:val="center"/>
              <w:rPr>
                <w:rFonts w:eastAsia="宋体" w:cs="Times New Roman"/>
                <w:b/>
                <w:bCs/>
                <w:kern w:val="0"/>
                <w:sz w:val="20"/>
                <w:szCs w:val="20"/>
              </w:rPr>
            </w:pPr>
          </w:p>
        </w:tc>
        <w:tc>
          <w:tcPr>
            <w:tcW w:w="243" w:type="pct"/>
            <w:vMerge/>
            <w:tcBorders>
              <w:top w:val="nil"/>
              <w:left w:val="single" w:sz="4" w:space="0" w:color="auto"/>
              <w:bottom w:val="single" w:sz="4" w:space="0" w:color="auto"/>
              <w:right w:val="single" w:sz="4" w:space="0" w:color="auto"/>
            </w:tcBorders>
            <w:vAlign w:val="center"/>
            <w:hideMark/>
          </w:tcPr>
          <w:p w14:paraId="27C89CE5" w14:textId="77777777" w:rsidR="0051278B" w:rsidRPr="00C863C8" w:rsidRDefault="0051278B" w:rsidP="0051278B">
            <w:pPr>
              <w:widowControl/>
              <w:spacing w:after="120" w:line="280" w:lineRule="exact"/>
              <w:ind w:firstLineChars="0" w:firstLine="0"/>
              <w:jc w:val="center"/>
              <w:rPr>
                <w:rFonts w:eastAsia="宋体" w:cs="Times New Roman"/>
                <w:kern w:val="0"/>
                <w:sz w:val="20"/>
                <w:szCs w:val="20"/>
              </w:rPr>
            </w:pPr>
          </w:p>
        </w:tc>
        <w:tc>
          <w:tcPr>
            <w:tcW w:w="274" w:type="pct"/>
            <w:tcBorders>
              <w:top w:val="nil"/>
              <w:left w:val="nil"/>
              <w:bottom w:val="single" w:sz="4" w:space="0" w:color="auto"/>
              <w:right w:val="single" w:sz="4" w:space="0" w:color="auto"/>
            </w:tcBorders>
            <w:shd w:val="clear" w:color="000000" w:fill="FFFFFF"/>
            <w:vAlign w:val="center"/>
            <w:hideMark/>
          </w:tcPr>
          <w:p w14:paraId="5637BDEE" w14:textId="77777777"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制度执行有效性</w:t>
            </w:r>
          </w:p>
        </w:tc>
        <w:tc>
          <w:tcPr>
            <w:tcW w:w="203" w:type="pct"/>
            <w:tcBorders>
              <w:top w:val="nil"/>
              <w:left w:val="nil"/>
              <w:bottom w:val="single" w:sz="4" w:space="0" w:color="auto"/>
              <w:right w:val="single" w:sz="4" w:space="0" w:color="auto"/>
            </w:tcBorders>
            <w:shd w:val="clear" w:color="000000" w:fill="FFFFFF"/>
            <w:vAlign w:val="center"/>
            <w:hideMark/>
          </w:tcPr>
          <w:p w14:paraId="337E2AE7" w14:textId="2E8942D3"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5.00</w:t>
            </w:r>
          </w:p>
        </w:tc>
        <w:tc>
          <w:tcPr>
            <w:tcW w:w="629" w:type="pct"/>
            <w:tcBorders>
              <w:top w:val="nil"/>
              <w:left w:val="nil"/>
              <w:bottom w:val="single" w:sz="4" w:space="0" w:color="auto"/>
              <w:right w:val="single" w:sz="4" w:space="0" w:color="auto"/>
            </w:tcBorders>
            <w:shd w:val="clear" w:color="000000" w:fill="FFFFFF"/>
            <w:vAlign w:val="center"/>
            <w:hideMark/>
          </w:tcPr>
          <w:p w14:paraId="0A40B8C9" w14:textId="77777777"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项目实施的人员条件、场地设备、信息支撑等是否落实到位</w:t>
            </w:r>
          </w:p>
        </w:tc>
        <w:tc>
          <w:tcPr>
            <w:tcW w:w="293" w:type="pct"/>
            <w:tcBorders>
              <w:top w:val="nil"/>
              <w:left w:val="nil"/>
              <w:bottom w:val="single" w:sz="4" w:space="0" w:color="auto"/>
              <w:right w:val="single" w:sz="4" w:space="0" w:color="auto"/>
            </w:tcBorders>
            <w:shd w:val="clear" w:color="000000" w:fill="FFFFFF"/>
            <w:vAlign w:val="center"/>
            <w:hideMark/>
          </w:tcPr>
          <w:p w14:paraId="6FFDBAD4" w14:textId="77777777"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缺（错）项扣分法</w:t>
            </w:r>
          </w:p>
        </w:tc>
        <w:tc>
          <w:tcPr>
            <w:tcW w:w="901" w:type="pct"/>
            <w:gridSpan w:val="5"/>
            <w:tcBorders>
              <w:top w:val="single" w:sz="4" w:space="0" w:color="auto"/>
              <w:left w:val="nil"/>
              <w:bottom w:val="single" w:sz="4" w:space="0" w:color="auto"/>
              <w:right w:val="single" w:sz="4" w:space="0" w:color="auto"/>
            </w:tcBorders>
            <w:shd w:val="clear" w:color="000000" w:fill="FFFFFF"/>
            <w:vAlign w:val="center"/>
            <w:hideMark/>
          </w:tcPr>
          <w:p w14:paraId="73F53F9D" w14:textId="77777777"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发现一处扣</w:t>
            </w:r>
            <w:r w:rsidRPr="00C863C8">
              <w:rPr>
                <w:rFonts w:eastAsia="宋体" w:cs="Times New Roman"/>
                <w:kern w:val="0"/>
                <w:sz w:val="20"/>
                <w:szCs w:val="20"/>
              </w:rPr>
              <w:t>0.5</w:t>
            </w:r>
            <w:r w:rsidRPr="00C863C8">
              <w:rPr>
                <w:rFonts w:eastAsia="宋体" w:cs="Times New Roman"/>
                <w:kern w:val="0"/>
                <w:sz w:val="20"/>
                <w:szCs w:val="20"/>
              </w:rPr>
              <w:t>分，直至扣完</w:t>
            </w:r>
          </w:p>
        </w:tc>
        <w:tc>
          <w:tcPr>
            <w:tcW w:w="253" w:type="pct"/>
            <w:tcBorders>
              <w:top w:val="nil"/>
              <w:left w:val="nil"/>
              <w:bottom w:val="single" w:sz="4" w:space="0" w:color="auto"/>
              <w:right w:val="single" w:sz="4" w:space="0" w:color="auto"/>
            </w:tcBorders>
            <w:shd w:val="clear" w:color="auto" w:fill="auto"/>
            <w:vAlign w:val="center"/>
            <w:hideMark/>
          </w:tcPr>
          <w:p w14:paraId="229659C1" w14:textId="63CA97F6"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5.00</w:t>
            </w:r>
          </w:p>
        </w:tc>
        <w:tc>
          <w:tcPr>
            <w:tcW w:w="304" w:type="pct"/>
            <w:tcBorders>
              <w:top w:val="nil"/>
              <w:left w:val="nil"/>
              <w:bottom w:val="single" w:sz="4" w:space="0" w:color="auto"/>
              <w:right w:val="single" w:sz="4" w:space="0" w:color="auto"/>
            </w:tcBorders>
            <w:shd w:val="clear" w:color="auto" w:fill="auto"/>
            <w:vAlign w:val="center"/>
            <w:hideMark/>
          </w:tcPr>
          <w:p w14:paraId="7CFE145B" w14:textId="77777777"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100.00%</w:t>
            </w:r>
          </w:p>
        </w:tc>
        <w:tc>
          <w:tcPr>
            <w:tcW w:w="1750" w:type="pct"/>
            <w:tcBorders>
              <w:top w:val="nil"/>
              <w:left w:val="nil"/>
              <w:bottom w:val="single" w:sz="4" w:space="0" w:color="auto"/>
              <w:right w:val="single" w:sz="4" w:space="0" w:color="auto"/>
            </w:tcBorders>
            <w:shd w:val="clear" w:color="auto" w:fill="auto"/>
            <w:vAlign w:val="center"/>
            <w:hideMark/>
          </w:tcPr>
          <w:p w14:paraId="3A5FDFB2" w14:textId="77777777" w:rsidR="0051278B" w:rsidRPr="00C863C8" w:rsidRDefault="0051278B" w:rsidP="0051278B">
            <w:pPr>
              <w:widowControl/>
              <w:spacing w:after="120" w:line="280" w:lineRule="exact"/>
              <w:ind w:firstLineChars="0" w:firstLine="0"/>
              <w:jc w:val="left"/>
              <w:rPr>
                <w:rFonts w:eastAsia="宋体" w:cs="Times New Roman"/>
                <w:kern w:val="0"/>
                <w:sz w:val="20"/>
                <w:szCs w:val="20"/>
              </w:rPr>
            </w:pPr>
            <w:r w:rsidRPr="00C863C8">
              <w:rPr>
                <w:rFonts w:eastAsia="宋体" w:cs="Times New Roman"/>
                <w:kern w:val="0"/>
                <w:sz w:val="20"/>
                <w:szCs w:val="20"/>
              </w:rPr>
              <w:t>项目按照各类管理办法执行，调研中未发现有未按照项目制度执行的情况</w:t>
            </w:r>
          </w:p>
        </w:tc>
      </w:tr>
      <w:tr w:rsidR="0051278B" w:rsidRPr="00C863C8" w14:paraId="561EBFA2" w14:textId="77777777" w:rsidTr="0051278B">
        <w:trPr>
          <w:trHeight w:val="20"/>
        </w:trPr>
        <w:tc>
          <w:tcPr>
            <w:tcW w:w="149" w:type="pct"/>
            <w:vMerge/>
            <w:tcBorders>
              <w:top w:val="nil"/>
              <w:left w:val="single" w:sz="4" w:space="0" w:color="auto"/>
              <w:bottom w:val="single" w:sz="4" w:space="0" w:color="auto"/>
              <w:right w:val="single" w:sz="4" w:space="0" w:color="auto"/>
            </w:tcBorders>
            <w:vAlign w:val="center"/>
            <w:hideMark/>
          </w:tcPr>
          <w:p w14:paraId="51189043" w14:textId="77777777" w:rsidR="0051278B" w:rsidRPr="00C863C8" w:rsidRDefault="0051278B" w:rsidP="0051278B">
            <w:pPr>
              <w:widowControl/>
              <w:spacing w:after="120" w:line="280" w:lineRule="exact"/>
              <w:ind w:firstLineChars="0" w:firstLine="0"/>
              <w:jc w:val="center"/>
              <w:rPr>
                <w:rFonts w:eastAsia="宋体" w:cs="Times New Roman"/>
                <w:b/>
                <w:bCs/>
                <w:kern w:val="0"/>
                <w:sz w:val="20"/>
                <w:szCs w:val="20"/>
              </w:rPr>
            </w:pPr>
          </w:p>
        </w:tc>
        <w:tc>
          <w:tcPr>
            <w:tcW w:w="243" w:type="pct"/>
            <w:tcBorders>
              <w:top w:val="nil"/>
              <w:left w:val="nil"/>
              <w:bottom w:val="single" w:sz="4" w:space="0" w:color="auto"/>
              <w:right w:val="single" w:sz="4" w:space="0" w:color="auto"/>
            </w:tcBorders>
            <w:shd w:val="clear" w:color="000000" w:fill="FFFFFF"/>
            <w:vAlign w:val="center"/>
            <w:hideMark/>
          </w:tcPr>
          <w:p w14:paraId="36634736" w14:textId="77777777"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实施及时性</w:t>
            </w:r>
          </w:p>
        </w:tc>
        <w:tc>
          <w:tcPr>
            <w:tcW w:w="274" w:type="pct"/>
            <w:tcBorders>
              <w:top w:val="nil"/>
              <w:left w:val="nil"/>
              <w:bottom w:val="single" w:sz="4" w:space="0" w:color="auto"/>
              <w:right w:val="single" w:sz="4" w:space="0" w:color="auto"/>
            </w:tcBorders>
            <w:shd w:val="clear" w:color="000000" w:fill="FFFFFF"/>
            <w:vAlign w:val="center"/>
            <w:hideMark/>
          </w:tcPr>
          <w:p w14:paraId="19AFB989" w14:textId="77777777"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项目实施及时性</w:t>
            </w:r>
          </w:p>
        </w:tc>
        <w:tc>
          <w:tcPr>
            <w:tcW w:w="203" w:type="pct"/>
            <w:tcBorders>
              <w:top w:val="nil"/>
              <w:left w:val="nil"/>
              <w:bottom w:val="single" w:sz="4" w:space="0" w:color="auto"/>
              <w:right w:val="single" w:sz="4" w:space="0" w:color="auto"/>
            </w:tcBorders>
            <w:shd w:val="clear" w:color="000000" w:fill="FFFFFF"/>
            <w:vAlign w:val="center"/>
            <w:hideMark/>
          </w:tcPr>
          <w:p w14:paraId="056D8B39" w14:textId="2D97AB09"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5.00</w:t>
            </w:r>
          </w:p>
        </w:tc>
        <w:tc>
          <w:tcPr>
            <w:tcW w:w="629" w:type="pct"/>
            <w:tcBorders>
              <w:top w:val="nil"/>
              <w:left w:val="nil"/>
              <w:bottom w:val="single" w:sz="4" w:space="0" w:color="auto"/>
              <w:right w:val="single" w:sz="4" w:space="0" w:color="auto"/>
            </w:tcBorders>
            <w:shd w:val="clear" w:color="000000" w:fill="FFFFFF"/>
            <w:vAlign w:val="center"/>
            <w:hideMark/>
          </w:tcPr>
          <w:p w14:paraId="5682C400" w14:textId="77777777"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项目实施是否按照计划执行</w:t>
            </w:r>
          </w:p>
        </w:tc>
        <w:tc>
          <w:tcPr>
            <w:tcW w:w="293" w:type="pct"/>
            <w:tcBorders>
              <w:top w:val="nil"/>
              <w:left w:val="nil"/>
              <w:bottom w:val="single" w:sz="4" w:space="0" w:color="auto"/>
              <w:right w:val="single" w:sz="4" w:space="0" w:color="auto"/>
            </w:tcBorders>
            <w:shd w:val="clear" w:color="000000" w:fill="FFFFFF"/>
            <w:vAlign w:val="center"/>
            <w:hideMark/>
          </w:tcPr>
          <w:p w14:paraId="71A619FA" w14:textId="77777777"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比率分值法</w:t>
            </w:r>
          </w:p>
        </w:tc>
        <w:tc>
          <w:tcPr>
            <w:tcW w:w="901" w:type="pct"/>
            <w:gridSpan w:val="5"/>
            <w:tcBorders>
              <w:top w:val="single" w:sz="4" w:space="0" w:color="auto"/>
              <w:left w:val="nil"/>
              <w:bottom w:val="single" w:sz="4" w:space="0" w:color="auto"/>
              <w:right w:val="single" w:sz="4" w:space="0" w:color="auto"/>
            </w:tcBorders>
            <w:shd w:val="clear" w:color="000000" w:fill="FFFFFF"/>
            <w:vAlign w:val="center"/>
            <w:hideMark/>
          </w:tcPr>
          <w:p w14:paraId="0C3F6DD4" w14:textId="77777777"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指标得分</w:t>
            </w:r>
            <w:r w:rsidRPr="00C863C8">
              <w:rPr>
                <w:rFonts w:eastAsia="宋体" w:cs="Times New Roman"/>
                <w:kern w:val="0"/>
                <w:sz w:val="20"/>
                <w:szCs w:val="20"/>
              </w:rPr>
              <w:t>=</w:t>
            </w:r>
            <w:r w:rsidRPr="00C863C8">
              <w:rPr>
                <w:rFonts w:eastAsia="宋体" w:cs="Times New Roman"/>
                <w:kern w:val="0"/>
                <w:sz w:val="20"/>
                <w:szCs w:val="20"/>
              </w:rPr>
              <w:t>项目实施实施及时数符合规划的结果数</w:t>
            </w:r>
            <w:r w:rsidRPr="00C863C8">
              <w:rPr>
                <w:rFonts w:eastAsia="宋体" w:cs="Times New Roman"/>
                <w:kern w:val="0"/>
                <w:sz w:val="20"/>
                <w:szCs w:val="20"/>
              </w:rPr>
              <w:t>/</w:t>
            </w:r>
            <w:r w:rsidRPr="00C863C8">
              <w:rPr>
                <w:rFonts w:eastAsia="宋体" w:cs="Times New Roman"/>
                <w:kern w:val="0"/>
                <w:sz w:val="20"/>
                <w:szCs w:val="20"/>
              </w:rPr>
              <w:t>项目总数</w:t>
            </w:r>
            <w:r w:rsidRPr="00C863C8">
              <w:rPr>
                <w:rFonts w:eastAsia="宋体" w:cs="Times New Roman"/>
                <w:kern w:val="0"/>
                <w:sz w:val="20"/>
                <w:szCs w:val="20"/>
              </w:rPr>
              <w:t>×100%*</w:t>
            </w:r>
            <w:r w:rsidRPr="00C863C8">
              <w:rPr>
                <w:rFonts w:eastAsia="宋体" w:cs="Times New Roman"/>
                <w:kern w:val="0"/>
                <w:sz w:val="20"/>
                <w:szCs w:val="20"/>
              </w:rPr>
              <w:t>指标分值</w:t>
            </w:r>
          </w:p>
        </w:tc>
        <w:tc>
          <w:tcPr>
            <w:tcW w:w="253" w:type="pct"/>
            <w:tcBorders>
              <w:top w:val="nil"/>
              <w:left w:val="nil"/>
              <w:bottom w:val="single" w:sz="4" w:space="0" w:color="auto"/>
              <w:right w:val="single" w:sz="4" w:space="0" w:color="auto"/>
            </w:tcBorders>
            <w:shd w:val="clear" w:color="auto" w:fill="auto"/>
            <w:vAlign w:val="center"/>
            <w:hideMark/>
          </w:tcPr>
          <w:p w14:paraId="786527F7" w14:textId="77777777"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4.56</w:t>
            </w:r>
          </w:p>
        </w:tc>
        <w:tc>
          <w:tcPr>
            <w:tcW w:w="304" w:type="pct"/>
            <w:tcBorders>
              <w:top w:val="nil"/>
              <w:left w:val="nil"/>
              <w:bottom w:val="single" w:sz="4" w:space="0" w:color="auto"/>
              <w:right w:val="single" w:sz="4" w:space="0" w:color="auto"/>
            </w:tcBorders>
            <w:shd w:val="clear" w:color="auto" w:fill="auto"/>
            <w:vAlign w:val="center"/>
            <w:hideMark/>
          </w:tcPr>
          <w:p w14:paraId="5BBB39A5" w14:textId="77777777"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91.20%</w:t>
            </w:r>
          </w:p>
        </w:tc>
        <w:tc>
          <w:tcPr>
            <w:tcW w:w="1750" w:type="pct"/>
            <w:tcBorders>
              <w:top w:val="nil"/>
              <w:left w:val="nil"/>
              <w:bottom w:val="single" w:sz="4" w:space="0" w:color="auto"/>
              <w:right w:val="single" w:sz="4" w:space="0" w:color="auto"/>
            </w:tcBorders>
            <w:shd w:val="clear" w:color="auto" w:fill="auto"/>
            <w:vAlign w:val="center"/>
            <w:hideMark/>
          </w:tcPr>
          <w:p w14:paraId="389F6627" w14:textId="77777777" w:rsidR="0051278B" w:rsidRPr="00C863C8" w:rsidRDefault="0051278B" w:rsidP="0051278B">
            <w:pPr>
              <w:widowControl/>
              <w:spacing w:after="120" w:line="280" w:lineRule="exact"/>
              <w:ind w:firstLineChars="0" w:firstLine="0"/>
              <w:jc w:val="left"/>
              <w:rPr>
                <w:rFonts w:eastAsia="宋体" w:cs="Times New Roman"/>
                <w:kern w:val="0"/>
                <w:sz w:val="20"/>
                <w:szCs w:val="20"/>
              </w:rPr>
            </w:pPr>
            <w:r w:rsidRPr="00C863C8">
              <w:rPr>
                <w:rFonts w:eastAsia="宋体" w:cs="Times New Roman"/>
                <w:kern w:val="0"/>
                <w:sz w:val="20"/>
                <w:szCs w:val="20"/>
              </w:rPr>
              <w:t>截至《绵竹市水利局关于下达</w:t>
            </w:r>
            <w:r w:rsidRPr="00C863C8">
              <w:rPr>
                <w:rFonts w:eastAsia="宋体" w:cs="Times New Roman"/>
                <w:kern w:val="0"/>
                <w:sz w:val="20"/>
                <w:szCs w:val="20"/>
              </w:rPr>
              <w:t>2020</w:t>
            </w:r>
            <w:r w:rsidRPr="00C863C8">
              <w:rPr>
                <w:rFonts w:eastAsia="宋体" w:cs="Times New Roman"/>
                <w:kern w:val="0"/>
                <w:sz w:val="20"/>
                <w:szCs w:val="20"/>
              </w:rPr>
              <w:t>年度水利维养基金维修任务及资金的通知》（竹水</w:t>
            </w:r>
            <w:r w:rsidRPr="00C863C8">
              <w:rPr>
                <w:rFonts w:eastAsia="宋体" w:cs="Times New Roman"/>
                <w:kern w:val="0"/>
                <w:sz w:val="20"/>
                <w:szCs w:val="20"/>
              </w:rPr>
              <w:t>[2020]257</w:t>
            </w:r>
            <w:r w:rsidRPr="00C863C8">
              <w:rPr>
                <w:rFonts w:eastAsia="宋体" w:cs="Times New Roman"/>
                <w:kern w:val="0"/>
                <w:sz w:val="20"/>
                <w:szCs w:val="20"/>
              </w:rPr>
              <w:t>号）中规定的所有项目要求在</w:t>
            </w:r>
            <w:r w:rsidRPr="00C863C8">
              <w:rPr>
                <w:rFonts w:eastAsia="宋体" w:cs="Times New Roman"/>
                <w:kern w:val="0"/>
                <w:sz w:val="20"/>
                <w:szCs w:val="20"/>
              </w:rPr>
              <w:t>11</w:t>
            </w:r>
            <w:r w:rsidRPr="00C863C8">
              <w:rPr>
                <w:rFonts w:eastAsia="宋体" w:cs="Times New Roman"/>
                <w:kern w:val="0"/>
                <w:sz w:val="20"/>
                <w:szCs w:val="20"/>
              </w:rPr>
              <w:t>月底完这一要求，共有</w:t>
            </w:r>
            <w:r w:rsidRPr="00C863C8">
              <w:rPr>
                <w:rFonts w:eastAsia="宋体" w:cs="Times New Roman"/>
                <w:kern w:val="0"/>
                <w:sz w:val="20"/>
                <w:szCs w:val="20"/>
              </w:rPr>
              <w:t>8</w:t>
            </w:r>
            <w:r w:rsidRPr="00C863C8">
              <w:rPr>
                <w:rFonts w:eastAsia="宋体" w:cs="Times New Roman"/>
                <w:kern w:val="0"/>
                <w:sz w:val="20"/>
                <w:szCs w:val="20"/>
              </w:rPr>
              <w:t>个项目尚未开展，项目实施及时率为</w:t>
            </w:r>
            <w:r w:rsidRPr="00C863C8">
              <w:rPr>
                <w:rFonts w:eastAsia="宋体" w:cs="Times New Roman"/>
                <w:kern w:val="0"/>
                <w:sz w:val="20"/>
                <w:szCs w:val="20"/>
              </w:rPr>
              <w:t>91.11%</w:t>
            </w:r>
          </w:p>
        </w:tc>
      </w:tr>
      <w:tr w:rsidR="0051278B" w:rsidRPr="00C863C8" w14:paraId="09ADBF91" w14:textId="77777777" w:rsidTr="0051278B">
        <w:trPr>
          <w:trHeight w:val="20"/>
        </w:trPr>
        <w:tc>
          <w:tcPr>
            <w:tcW w:w="149" w:type="pct"/>
            <w:vMerge w:val="restart"/>
            <w:tcBorders>
              <w:top w:val="nil"/>
              <w:left w:val="single" w:sz="4" w:space="0" w:color="auto"/>
              <w:bottom w:val="single" w:sz="4" w:space="0" w:color="auto"/>
              <w:right w:val="single" w:sz="4" w:space="0" w:color="auto"/>
            </w:tcBorders>
            <w:shd w:val="clear" w:color="auto" w:fill="auto"/>
            <w:vAlign w:val="center"/>
            <w:hideMark/>
          </w:tcPr>
          <w:p w14:paraId="74AA7F0B" w14:textId="77777777" w:rsidR="0051278B" w:rsidRPr="00C863C8" w:rsidRDefault="0051278B" w:rsidP="0051278B">
            <w:pPr>
              <w:widowControl/>
              <w:spacing w:after="120" w:line="280" w:lineRule="exact"/>
              <w:ind w:firstLineChars="0" w:firstLine="0"/>
              <w:jc w:val="center"/>
              <w:rPr>
                <w:rFonts w:eastAsia="宋体" w:cs="Times New Roman"/>
                <w:b/>
                <w:bCs/>
                <w:kern w:val="0"/>
                <w:sz w:val="20"/>
                <w:szCs w:val="20"/>
              </w:rPr>
            </w:pPr>
            <w:r w:rsidRPr="00C863C8">
              <w:rPr>
                <w:rFonts w:eastAsia="宋体" w:cs="Times New Roman"/>
                <w:b/>
                <w:bCs/>
                <w:kern w:val="0"/>
                <w:sz w:val="20"/>
                <w:szCs w:val="20"/>
              </w:rPr>
              <w:t>项目产出</w:t>
            </w:r>
          </w:p>
        </w:tc>
        <w:tc>
          <w:tcPr>
            <w:tcW w:w="243" w:type="pct"/>
            <w:tcBorders>
              <w:top w:val="single" w:sz="8" w:space="0" w:color="auto"/>
              <w:left w:val="single" w:sz="8" w:space="0" w:color="auto"/>
              <w:bottom w:val="single" w:sz="8" w:space="0" w:color="auto"/>
              <w:right w:val="single" w:sz="8" w:space="0" w:color="auto"/>
            </w:tcBorders>
            <w:shd w:val="clear" w:color="000000" w:fill="FFFFFF"/>
            <w:vAlign w:val="center"/>
            <w:hideMark/>
          </w:tcPr>
          <w:p w14:paraId="4BD8B6FE" w14:textId="77777777" w:rsidR="0051278B" w:rsidRPr="00C863C8" w:rsidRDefault="0051278B" w:rsidP="0051278B">
            <w:pPr>
              <w:widowControl/>
              <w:spacing w:after="120" w:line="280" w:lineRule="exact"/>
              <w:ind w:firstLineChars="0" w:firstLine="0"/>
              <w:jc w:val="center"/>
              <w:rPr>
                <w:rFonts w:eastAsia="宋体" w:cs="Times New Roman"/>
                <w:color w:val="000000"/>
                <w:kern w:val="0"/>
                <w:sz w:val="20"/>
                <w:szCs w:val="20"/>
              </w:rPr>
            </w:pPr>
            <w:r w:rsidRPr="00C863C8">
              <w:rPr>
                <w:rFonts w:eastAsia="宋体" w:cs="Times New Roman"/>
                <w:color w:val="000000"/>
                <w:kern w:val="0"/>
                <w:sz w:val="20"/>
                <w:szCs w:val="20"/>
              </w:rPr>
              <w:t>目标完成数</w:t>
            </w:r>
          </w:p>
        </w:tc>
        <w:tc>
          <w:tcPr>
            <w:tcW w:w="274" w:type="pct"/>
            <w:tcBorders>
              <w:top w:val="single" w:sz="8" w:space="0" w:color="auto"/>
              <w:left w:val="nil"/>
              <w:bottom w:val="single" w:sz="8" w:space="0" w:color="auto"/>
              <w:right w:val="single" w:sz="8" w:space="0" w:color="auto"/>
            </w:tcBorders>
            <w:shd w:val="clear" w:color="000000" w:fill="FFFFFF"/>
            <w:vAlign w:val="center"/>
            <w:hideMark/>
          </w:tcPr>
          <w:p w14:paraId="53F0FAA0" w14:textId="1F22F9C0" w:rsidR="0051278B" w:rsidRPr="00C863C8" w:rsidRDefault="0051278B" w:rsidP="0051278B">
            <w:pPr>
              <w:widowControl/>
              <w:spacing w:after="120" w:line="280" w:lineRule="exact"/>
              <w:ind w:firstLineChars="0" w:firstLine="0"/>
              <w:jc w:val="center"/>
              <w:rPr>
                <w:rFonts w:eastAsia="宋体" w:cs="Times New Roman"/>
                <w:color w:val="000000"/>
                <w:kern w:val="0"/>
                <w:sz w:val="20"/>
                <w:szCs w:val="20"/>
              </w:rPr>
            </w:pPr>
            <w:r w:rsidRPr="00C863C8">
              <w:rPr>
                <w:rFonts w:eastAsia="宋体" w:cs="Times New Roman"/>
                <w:color w:val="000000"/>
                <w:kern w:val="0"/>
                <w:sz w:val="20"/>
                <w:szCs w:val="20"/>
              </w:rPr>
              <w:t>数量一致性</w:t>
            </w:r>
          </w:p>
        </w:tc>
        <w:tc>
          <w:tcPr>
            <w:tcW w:w="203" w:type="pct"/>
            <w:tcBorders>
              <w:top w:val="nil"/>
              <w:left w:val="single" w:sz="4" w:space="0" w:color="auto"/>
              <w:bottom w:val="single" w:sz="4" w:space="0" w:color="auto"/>
              <w:right w:val="single" w:sz="4" w:space="0" w:color="auto"/>
            </w:tcBorders>
            <w:shd w:val="clear" w:color="000000" w:fill="FFFFFF"/>
            <w:vAlign w:val="center"/>
            <w:hideMark/>
          </w:tcPr>
          <w:p w14:paraId="5ECBA97C" w14:textId="4DD929BC"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6.00</w:t>
            </w:r>
          </w:p>
        </w:tc>
        <w:tc>
          <w:tcPr>
            <w:tcW w:w="629" w:type="pct"/>
            <w:tcBorders>
              <w:top w:val="nil"/>
              <w:left w:val="nil"/>
              <w:bottom w:val="single" w:sz="4" w:space="0" w:color="auto"/>
              <w:right w:val="single" w:sz="4" w:space="0" w:color="auto"/>
            </w:tcBorders>
            <w:shd w:val="clear" w:color="000000" w:fill="FFFFFF"/>
            <w:vAlign w:val="center"/>
            <w:hideMark/>
          </w:tcPr>
          <w:p w14:paraId="4631E053" w14:textId="77777777"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水利工程维修项目数量是否和结果符合计划数一致</w:t>
            </w:r>
          </w:p>
        </w:tc>
        <w:tc>
          <w:tcPr>
            <w:tcW w:w="293" w:type="pct"/>
            <w:tcBorders>
              <w:top w:val="nil"/>
              <w:left w:val="nil"/>
              <w:bottom w:val="single" w:sz="4" w:space="0" w:color="auto"/>
              <w:right w:val="single" w:sz="4" w:space="0" w:color="auto"/>
            </w:tcBorders>
            <w:shd w:val="clear" w:color="000000" w:fill="FFFFFF"/>
            <w:vAlign w:val="center"/>
            <w:hideMark/>
          </w:tcPr>
          <w:p w14:paraId="0277A7AC" w14:textId="77777777"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比率分值法</w:t>
            </w:r>
          </w:p>
        </w:tc>
        <w:tc>
          <w:tcPr>
            <w:tcW w:w="901" w:type="pct"/>
            <w:gridSpan w:val="5"/>
            <w:tcBorders>
              <w:top w:val="single" w:sz="4" w:space="0" w:color="auto"/>
              <w:left w:val="nil"/>
              <w:bottom w:val="single" w:sz="4" w:space="0" w:color="auto"/>
              <w:right w:val="single" w:sz="4" w:space="0" w:color="auto"/>
            </w:tcBorders>
            <w:shd w:val="clear" w:color="000000" w:fill="FFFFFF"/>
            <w:vAlign w:val="center"/>
            <w:hideMark/>
          </w:tcPr>
          <w:p w14:paraId="43682AF4" w14:textId="77777777"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指标得分</w:t>
            </w:r>
            <w:r w:rsidRPr="00C863C8">
              <w:rPr>
                <w:rFonts w:eastAsia="宋体" w:cs="Times New Roman"/>
                <w:kern w:val="0"/>
                <w:sz w:val="20"/>
                <w:szCs w:val="20"/>
              </w:rPr>
              <w:t>=</w:t>
            </w:r>
            <w:r w:rsidRPr="00C863C8">
              <w:rPr>
                <w:rFonts w:eastAsia="宋体" w:cs="Times New Roman"/>
                <w:kern w:val="0"/>
                <w:sz w:val="20"/>
                <w:szCs w:val="20"/>
              </w:rPr>
              <w:t>项目实施实施结果数符合规划的结果数</w:t>
            </w:r>
            <w:r w:rsidRPr="00C863C8">
              <w:rPr>
                <w:rFonts w:eastAsia="宋体" w:cs="Times New Roman"/>
                <w:kern w:val="0"/>
                <w:sz w:val="20"/>
                <w:szCs w:val="20"/>
              </w:rPr>
              <w:t>/</w:t>
            </w:r>
            <w:r w:rsidRPr="00C863C8">
              <w:rPr>
                <w:rFonts w:eastAsia="宋体" w:cs="Times New Roman"/>
                <w:kern w:val="0"/>
                <w:sz w:val="20"/>
                <w:szCs w:val="20"/>
              </w:rPr>
              <w:t>项目总数</w:t>
            </w:r>
            <w:r w:rsidRPr="00C863C8">
              <w:rPr>
                <w:rFonts w:eastAsia="宋体" w:cs="Times New Roman"/>
                <w:kern w:val="0"/>
                <w:sz w:val="20"/>
                <w:szCs w:val="20"/>
              </w:rPr>
              <w:t>×100%*</w:t>
            </w:r>
            <w:r w:rsidRPr="00C863C8">
              <w:rPr>
                <w:rFonts w:eastAsia="宋体" w:cs="Times New Roman"/>
                <w:kern w:val="0"/>
                <w:sz w:val="20"/>
                <w:szCs w:val="20"/>
              </w:rPr>
              <w:t>指标分值</w:t>
            </w:r>
          </w:p>
        </w:tc>
        <w:tc>
          <w:tcPr>
            <w:tcW w:w="253" w:type="pct"/>
            <w:tcBorders>
              <w:top w:val="nil"/>
              <w:left w:val="nil"/>
              <w:bottom w:val="single" w:sz="4" w:space="0" w:color="auto"/>
              <w:right w:val="single" w:sz="4" w:space="0" w:color="auto"/>
            </w:tcBorders>
            <w:shd w:val="clear" w:color="auto" w:fill="auto"/>
            <w:vAlign w:val="center"/>
            <w:hideMark/>
          </w:tcPr>
          <w:p w14:paraId="0E44B8B3" w14:textId="77777777"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4.93</w:t>
            </w:r>
          </w:p>
        </w:tc>
        <w:tc>
          <w:tcPr>
            <w:tcW w:w="304" w:type="pct"/>
            <w:tcBorders>
              <w:top w:val="nil"/>
              <w:left w:val="nil"/>
              <w:bottom w:val="single" w:sz="4" w:space="0" w:color="auto"/>
              <w:right w:val="single" w:sz="4" w:space="0" w:color="auto"/>
            </w:tcBorders>
            <w:shd w:val="clear" w:color="auto" w:fill="auto"/>
            <w:vAlign w:val="center"/>
            <w:hideMark/>
          </w:tcPr>
          <w:p w14:paraId="7D6E5E46" w14:textId="77777777"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82.17%</w:t>
            </w:r>
          </w:p>
        </w:tc>
        <w:tc>
          <w:tcPr>
            <w:tcW w:w="1750" w:type="pct"/>
            <w:tcBorders>
              <w:top w:val="nil"/>
              <w:left w:val="nil"/>
              <w:bottom w:val="single" w:sz="4" w:space="0" w:color="auto"/>
              <w:right w:val="single" w:sz="4" w:space="0" w:color="auto"/>
            </w:tcBorders>
            <w:shd w:val="clear" w:color="auto" w:fill="auto"/>
            <w:vAlign w:val="center"/>
            <w:hideMark/>
          </w:tcPr>
          <w:p w14:paraId="0E23ACED" w14:textId="77777777" w:rsidR="0051278B" w:rsidRPr="00C863C8" w:rsidRDefault="0051278B" w:rsidP="0051278B">
            <w:pPr>
              <w:widowControl/>
              <w:spacing w:after="120" w:line="280" w:lineRule="exact"/>
              <w:ind w:firstLineChars="0" w:firstLine="0"/>
              <w:jc w:val="left"/>
              <w:rPr>
                <w:rFonts w:eastAsia="宋体" w:cs="Times New Roman"/>
                <w:kern w:val="0"/>
                <w:sz w:val="20"/>
                <w:szCs w:val="20"/>
              </w:rPr>
            </w:pPr>
            <w:r w:rsidRPr="00C863C8">
              <w:rPr>
                <w:rFonts w:eastAsia="宋体" w:cs="Times New Roman"/>
                <w:kern w:val="0"/>
                <w:sz w:val="20"/>
                <w:szCs w:val="20"/>
              </w:rPr>
              <w:t>截至《绵竹市水利局关于下达</w:t>
            </w:r>
            <w:r w:rsidRPr="00C863C8">
              <w:rPr>
                <w:rFonts w:eastAsia="宋体" w:cs="Times New Roman"/>
                <w:kern w:val="0"/>
                <w:sz w:val="20"/>
                <w:szCs w:val="20"/>
              </w:rPr>
              <w:t>2020</w:t>
            </w:r>
            <w:r w:rsidRPr="00C863C8">
              <w:rPr>
                <w:rFonts w:eastAsia="宋体" w:cs="Times New Roman"/>
                <w:kern w:val="0"/>
                <w:sz w:val="20"/>
                <w:szCs w:val="20"/>
              </w:rPr>
              <w:t>年度水利维养基金维修任务及资金的通知》（竹水</w:t>
            </w:r>
            <w:r w:rsidRPr="00C863C8">
              <w:rPr>
                <w:rFonts w:eastAsia="宋体" w:cs="Times New Roman"/>
                <w:kern w:val="0"/>
                <w:sz w:val="20"/>
                <w:szCs w:val="20"/>
              </w:rPr>
              <w:t>[2020]257</w:t>
            </w:r>
            <w:r w:rsidRPr="00C863C8">
              <w:rPr>
                <w:rFonts w:eastAsia="宋体" w:cs="Times New Roman"/>
                <w:kern w:val="0"/>
                <w:sz w:val="20"/>
                <w:szCs w:val="20"/>
              </w:rPr>
              <w:t>号）中规定的所有项目要求在</w:t>
            </w:r>
            <w:r w:rsidRPr="00C863C8">
              <w:rPr>
                <w:rFonts w:eastAsia="宋体" w:cs="Times New Roman"/>
                <w:kern w:val="0"/>
                <w:sz w:val="20"/>
                <w:szCs w:val="20"/>
              </w:rPr>
              <w:t>11</w:t>
            </w:r>
            <w:r w:rsidRPr="00C863C8">
              <w:rPr>
                <w:rFonts w:eastAsia="宋体" w:cs="Times New Roman"/>
                <w:kern w:val="0"/>
                <w:sz w:val="20"/>
                <w:szCs w:val="20"/>
              </w:rPr>
              <w:t>月底完这一要求，截至改日，</w:t>
            </w:r>
            <w:r w:rsidRPr="00C863C8">
              <w:rPr>
                <w:rFonts w:eastAsia="宋体" w:cs="Times New Roman"/>
                <w:kern w:val="0"/>
                <w:sz w:val="20"/>
                <w:szCs w:val="20"/>
              </w:rPr>
              <w:t>90</w:t>
            </w:r>
            <w:r w:rsidRPr="00C863C8">
              <w:rPr>
                <w:rFonts w:eastAsia="宋体" w:cs="Times New Roman"/>
                <w:kern w:val="0"/>
                <w:sz w:val="20"/>
                <w:szCs w:val="20"/>
              </w:rPr>
              <w:t>个建设项目中有</w:t>
            </w:r>
            <w:r w:rsidRPr="00C863C8">
              <w:rPr>
                <w:rFonts w:eastAsia="宋体" w:cs="Times New Roman"/>
                <w:kern w:val="0"/>
                <w:sz w:val="20"/>
                <w:szCs w:val="20"/>
              </w:rPr>
              <w:t>16</w:t>
            </w:r>
            <w:r w:rsidRPr="00C863C8">
              <w:rPr>
                <w:rFonts w:eastAsia="宋体" w:cs="Times New Roman"/>
                <w:kern w:val="0"/>
                <w:sz w:val="20"/>
                <w:szCs w:val="20"/>
              </w:rPr>
              <w:t>个项目未</w:t>
            </w:r>
            <w:r w:rsidRPr="00C863C8">
              <w:rPr>
                <w:rFonts w:eastAsia="宋体" w:cs="Times New Roman"/>
                <w:kern w:val="0"/>
                <w:sz w:val="20"/>
                <w:szCs w:val="20"/>
              </w:rPr>
              <w:t>100%</w:t>
            </w:r>
            <w:r w:rsidRPr="00C863C8">
              <w:rPr>
                <w:rFonts w:eastAsia="宋体" w:cs="Times New Roman"/>
                <w:kern w:val="0"/>
                <w:sz w:val="20"/>
                <w:szCs w:val="20"/>
              </w:rPr>
              <w:t>完工的情况，项目完工率为</w:t>
            </w:r>
            <w:r w:rsidRPr="00C863C8">
              <w:rPr>
                <w:rFonts w:eastAsia="宋体" w:cs="Times New Roman"/>
                <w:kern w:val="0"/>
                <w:sz w:val="20"/>
                <w:szCs w:val="20"/>
              </w:rPr>
              <w:t>82.22%</w:t>
            </w:r>
          </w:p>
        </w:tc>
      </w:tr>
      <w:tr w:rsidR="0051278B" w:rsidRPr="00C863C8" w14:paraId="55A7BD40" w14:textId="77777777" w:rsidTr="0051278B">
        <w:trPr>
          <w:trHeight w:val="20"/>
        </w:trPr>
        <w:tc>
          <w:tcPr>
            <w:tcW w:w="149" w:type="pct"/>
            <w:vMerge/>
            <w:tcBorders>
              <w:top w:val="nil"/>
              <w:left w:val="single" w:sz="4" w:space="0" w:color="auto"/>
              <w:bottom w:val="single" w:sz="4" w:space="0" w:color="auto"/>
              <w:right w:val="single" w:sz="4" w:space="0" w:color="auto"/>
            </w:tcBorders>
            <w:vAlign w:val="center"/>
            <w:hideMark/>
          </w:tcPr>
          <w:p w14:paraId="699ACB61" w14:textId="77777777" w:rsidR="0051278B" w:rsidRPr="00C863C8" w:rsidRDefault="0051278B" w:rsidP="0051278B">
            <w:pPr>
              <w:widowControl/>
              <w:spacing w:after="120" w:line="280" w:lineRule="exact"/>
              <w:ind w:firstLineChars="0" w:firstLine="0"/>
              <w:jc w:val="center"/>
              <w:rPr>
                <w:rFonts w:eastAsia="宋体" w:cs="Times New Roman"/>
                <w:b/>
                <w:bCs/>
                <w:kern w:val="0"/>
                <w:sz w:val="20"/>
                <w:szCs w:val="20"/>
              </w:rPr>
            </w:pPr>
          </w:p>
        </w:tc>
        <w:tc>
          <w:tcPr>
            <w:tcW w:w="243" w:type="pct"/>
            <w:tcBorders>
              <w:top w:val="nil"/>
              <w:left w:val="single" w:sz="8" w:space="0" w:color="auto"/>
              <w:bottom w:val="single" w:sz="8" w:space="0" w:color="auto"/>
              <w:right w:val="single" w:sz="8" w:space="0" w:color="auto"/>
            </w:tcBorders>
            <w:shd w:val="clear" w:color="000000" w:fill="FFFFFF"/>
            <w:vAlign w:val="center"/>
            <w:hideMark/>
          </w:tcPr>
          <w:p w14:paraId="727940CC" w14:textId="77777777" w:rsidR="0051278B" w:rsidRPr="00C863C8" w:rsidRDefault="0051278B" w:rsidP="0051278B">
            <w:pPr>
              <w:widowControl/>
              <w:spacing w:after="120" w:line="280" w:lineRule="exact"/>
              <w:ind w:firstLineChars="0" w:firstLine="0"/>
              <w:jc w:val="center"/>
              <w:rPr>
                <w:rFonts w:eastAsia="宋体" w:cs="Times New Roman"/>
                <w:color w:val="000000"/>
                <w:kern w:val="0"/>
                <w:sz w:val="20"/>
                <w:szCs w:val="20"/>
              </w:rPr>
            </w:pPr>
            <w:r w:rsidRPr="00C863C8">
              <w:rPr>
                <w:rFonts w:eastAsia="宋体" w:cs="Times New Roman"/>
                <w:color w:val="000000"/>
                <w:kern w:val="0"/>
                <w:sz w:val="20"/>
                <w:szCs w:val="20"/>
              </w:rPr>
              <w:t>目标完成质量</w:t>
            </w:r>
          </w:p>
        </w:tc>
        <w:tc>
          <w:tcPr>
            <w:tcW w:w="274" w:type="pct"/>
            <w:tcBorders>
              <w:top w:val="nil"/>
              <w:left w:val="nil"/>
              <w:bottom w:val="single" w:sz="8" w:space="0" w:color="auto"/>
              <w:right w:val="single" w:sz="8" w:space="0" w:color="auto"/>
            </w:tcBorders>
            <w:shd w:val="clear" w:color="000000" w:fill="FFFFFF"/>
            <w:vAlign w:val="center"/>
            <w:hideMark/>
          </w:tcPr>
          <w:p w14:paraId="30B7B5EA" w14:textId="1BD3F62C" w:rsidR="0051278B" w:rsidRPr="00C863C8" w:rsidRDefault="0051278B" w:rsidP="0051278B">
            <w:pPr>
              <w:widowControl/>
              <w:spacing w:after="120" w:line="280" w:lineRule="exact"/>
              <w:ind w:firstLineChars="0" w:firstLine="0"/>
              <w:jc w:val="center"/>
              <w:rPr>
                <w:rFonts w:eastAsia="宋体" w:cs="Times New Roman"/>
                <w:color w:val="000000"/>
                <w:kern w:val="0"/>
                <w:sz w:val="20"/>
                <w:szCs w:val="20"/>
              </w:rPr>
            </w:pPr>
            <w:r w:rsidRPr="00C863C8">
              <w:rPr>
                <w:rFonts w:eastAsia="宋体" w:cs="Times New Roman"/>
                <w:color w:val="000000"/>
                <w:kern w:val="0"/>
                <w:sz w:val="20"/>
                <w:szCs w:val="20"/>
              </w:rPr>
              <w:t>质量一致性</w:t>
            </w:r>
          </w:p>
        </w:tc>
        <w:tc>
          <w:tcPr>
            <w:tcW w:w="203" w:type="pct"/>
            <w:tcBorders>
              <w:top w:val="nil"/>
              <w:left w:val="single" w:sz="4" w:space="0" w:color="auto"/>
              <w:bottom w:val="single" w:sz="4" w:space="0" w:color="auto"/>
              <w:right w:val="single" w:sz="4" w:space="0" w:color="auto"/>
            </w:tcBorders>
            <w:shd w:val="clear" w:color="000000" w:fill="FFFFFF"/>
            <w:vAlign w:val="center"/>
            <w:hideMark/>
          </w:tcPr>
          <w:p w14:paraId="12CAA9C0" w14:textId="379442F3"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6.00</w:t>
            </w:r>
          </w:p>
        </w:tc>
        <w:tc>
          <w:tcPr>
            <w:tcW w:w="629" w:type="pct"/>
            <w:tcBorders>
              <w:top w:val="nil"/>
              <w:left w:val="nil"/>
              <w:bottom w:val="single" w:sz="4" w:space="0" w:color="auto"/>
              <w:right w:val="single" w:sz="4" w:space="0" w:color="auto"/>
            </w:tcBorders>
            <w:shd w:val="clear" w:color="000000" w:fill="FFFFFF"/>
            <w:vAlign w:val="center"/>
            <w:hideMark/>
          </w:tcPr>
          <w:p w14:paraId="03DEF921" w14:textId="77777777"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水利工程维修项目实施方案、计划、工程质量是否与预期一致</w:t>
            </w:r>
          </w:p>
        </w:tc>
        <w:tc>
          <w:tcPr>
            <w:tcW w:w="293" w:type="pct"/>
            <w:tcBorders>
              <w:top w:val="nil"/>
              <w:left w:val="nil"/>
              <w:bottom w:val="single" w:sz="4" w:space="0" w:color="auto"/>
              <w:right w:val="single" w:sz="4" w:space="0" w:color="auto"/>
            </w:tcBorders>
            <w:shd w:val="clear" w:color="000000" w:fill="FFFFFF"/>
            <w:vAlign w:val="center"/>
            <w:hideMark/>
          </w:tcPr>
          <w:p w14:paraId="1C081A51" w14:textId="77777777"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缺（错）项扣分法</w:t>
            </w:r>
          </w:p>
        </w:tc>
        <w:tc>
          <w:tcPr>
            <w:tcW w:w="901" w:type="pct"/>
            <w:gridSpan w:val="5"/>
            <w:tcBorders>
              <w:top w:val="single" w:sz="4" w:space="0" w:color="auto"/>
              <w:left w:val="nil"/>
              <w:bottom w:val="single" w:sz="4" w:space="0" w:color="auto"/>
              <w:right w:val="single" w:sz="4" w:space="0" w:color="auto"/>
            </w:tcBorders>
            <w:shd w:val="clear" w:color="000000" w:fill="FFFFFF"/>
            <w:vAlign w:val="center"/>
            <w:hideMark/>
          </w:tcPr>
          <w:p w14:paraId="7DE65928" w14:textId="77777777"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发现一处扣</w:t>
            </w:r>
            <w:r w:rsidRPr="00C863C8">
              <w:rPr>
                <w:rFonts w:eastAsia="宋体" w:cs="Times New Roman"/>
                <w:kern w:val="0"/>
                <w:sz w:val="20"/>
                <w:szCs w:val="20"/>
              </w:rPr>
              <w:t>0.5</w:t>
            </w:r>
            <w:r w:rsidRPr="00C863C8">
              <w:rPr>
                <w:rFonts w:eastAsia="宋体" w:cs="Times New Roman"/>
                <w:kern w:val="0"/>
                <w:sz w:val="20"/>
                <w:szCs w:val="20"/>
              </w:rPr>
              <w:t>分，直至扣完</w:t>
            </w:r>
          </w:p>
        </w:tc>
        <w:tc>
          <w:tcPr>
            <w:tcW w:w="253" w:type="pct"/>
            <w:tcBorders>
              <w:top w:val="nil"/>
              <w:left w:val="nil"/>
              <w:bottom w:val="single" w:sz="4" w:space="0" w:color="auto"/>
              <w:right w:val="single" w:sz="4" w:space="0" w:color="auto"/>
            </w:tcBorders>
            <w:shd w:val="clear" w:color="auto" w:fill="auto"/>
            <w:vAlign w:val="center"/>
            <w:hideMark/>
          </w:tcPr>
          <w:p w14:paraId="08F75B88" w14:textId="336E889F"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6.00</w:t>
            </w:r>
          </w:p>
        </w:tc>
        <w:tc>
          <w:tcPr>
            <w:tcW w:w="304" w:type="pct"/>
            <w:tcBorders>
              <w:top w:val="nil"/>
              <w:left w:val="nil"/>
              <w:bottom w:val="single" w:sz="4" w:space="0" w:color="auto"/>
              <w:right w:val="single" w:sz="4" w:space="0" w:color="auto"/>
            </w:tcBorders>
            <w:shd w:val="clear" w:color="auto" w:fill="auto"/>
            <w:vAlign w:val="center"/>
            <w:hideMark/>
          </w:tcPr>
          <w:p w14:paraId="147F1799" w14:textId="77777777"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100.00%</w:t>
            </w:r>
          </w:p>
        </w:tc>
        <w:tc>
          <w:tcPr>
            <w:tcW w:w="1750" w:type="pct"/>
            <w:tcBorders>
              <w:top w:val="nil"/>
              <w:left w:val="nil"/>
              <w:bottom w:val="single" w:sz="4" w:space="0" w:color="auto"/>
              <w:right w:val="single" w:sz="4" w:space="0" w:color="auto"/>
            </w:tcBorders>
            <w:shd w:val="clear" w:color="auto" w:fill="auto"/>
            <w:vAlign w:val="center"/>
            <w:hideMark/>
          </w:tcPr>
          <w:p w14:paraId="6AB8FBFB" w14:textId="77777777" w:rsidR="0051278B" w:rsidRPr="00C863C8" w:rsidRDefault="0051278B" w:rsidP="0051278B">
            <w:pPr>
              <w:widowControl/>
              <w:spacing w:after="120" w:line="280" w:lineRule="exact"/>
              <w:ind w:firstLineChars="0" w:firstLine="0"/>
              <w:jc w:val="left"/>
              <w:rPr>
                <w:rFonts w:eastAsia="宋体" w:cs="Times New Roman"/>
                <w:kern w:val="0"/>
                <w:sz w:val="20"/>
                <w:szCs w:val="20"/>
              </w:rPr>
            </w:pPr>
            <w:r w:rsidRPr="00C863C8">
              <w:rPr>
                <w:rFonts w:eastAsia="宋体" w:cs="Times New Roman"/>
                <w:kern w:val="0"/>
                <w:sz w:val="20"/>
                <w:szCs w:val="20"/>
              </w:rPr>
              <w:t>已完成项目均按照项目管理规定通过验收，验收标准按照《水利工程建设质量与安全生产</w:t>
            </w:r>
            <w:r w:rsidRPr="00C863C8">
              <w:rPr>
                <w:rFonts w:eastAsia="宋体" w:cs="Times New Roman"/>
                <w:kern w:val="0"/>
                <w:sz w:val="20"/>
                <w:szCs w:val="20"/>
              </w:rPr>
              <w:br/>
            </w:r>
            <w:r w:rsidRPr="00C863C8">
              <w:rPr>
                <w:rFonts w:eastAsia="宋体" w:cs="Times New Roman"/>
                <w:kern w:val="0"/>
                <w:sz w:val="20"/>
                <w:szCs w:val="20"/>
              </w:rPr>
              <w:t>监督检查办法》中的验收标准执行，调研中未发现已完成项目存在验收不合格情况</w:t>
            </w:r>
          </w:p>
        </w:tc>
      </w:tr>
      <w:tr w:rsidR="0051278B" w:rsidRPr="00C863C8" w14:paraId="300E0A39" w14:textId="77777777" w:rsidTr="0051278B">
        <w:trPr>
          <w:trHeight w:val="20"/>
        </w:trPr>
        <w:tc>
          <w:tcPr>
            <w:tcW w:w="149" w:type="pct"/>
            <w:vMerge/>
            <w:tcBorders>
              <w:top w:val="nil"/>
              <w:left w:val="single" w:sz="4" w:space="0" w:color="auto"/>
              <w:bottom w:val="single" w:sz="4" w:space="0" w:color="auto"/>
              <w:right w:val="single" w:sz="4" w:space="0" w:color="auto"/>
            </w:tcBorders>
            <w:vAlign w:val="center"/>
            <w:hideMark/>
          </w:tcPr>
          <w:p w14:paraId="1F141DC3" w14:textId="77777777" w:rsidR="0051278B" w:rsidRPr="00C863C8" w:rsidRDefault="0051278B" w:rsidP="0051278B">
            <w:pPr>
              <w:widowControl/>
              <w:spacing w:after="120" w:line="280" w:lineRule="exact"/>
              <w:ind w:firstLineChars="0" w:firstLine="0"/>
              <w:jc w:val="center"/>
              <w:rPr>
                <w:rFonts w:eastAsia="宋体" w:cs="Times New Roman"/>
                <w:b/>
                <w:bCs/>
                <w:kern w:val="0"/>
                <w:sz w:val="20"/>
                <w:szCs w:val="20"/>
              </w:rPr>
            </w:pPr>
          </w:p>
        </w:tc>
        <w:tc>
          <w:tcPr>
            <w:tcW w:w="243" w:type="pct"/>
            <w:tcBorders>
              <w:top w:val="single" w:sz="4" w:space="0" w:color="auto"/>
              <w:left w:val="nil"/>
              <w:bottom w:val="single" w:sz="4" w:space="0" w:color="auto"/>
              <w:right w:val="single" w:sz="4" w:space="0" w:color="auto"/>
            </w:tcBorders>
            <w:shd w:val="clear" w:color="000000" w:fill="FFFFFF"/>
            <w:vAlign w:val="center"/>
            <w:hideMark/>
          </w:tcPr>
          <w:p w14:paraId="61C68FB0" w14:textId="77777777"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违规记录</w:t>
            </w:r>
          </w:p>
        </w:tc>
        <w:tc>
          <w:tcPr>
            <w:tcW w:w="274" w:type="pct"/>
            <w:tcBorders>
              <w:top w:val="single" w:sz="4" w:space="0" w:color="auto"/>
              <w:left w:val="nil"/>
              <w:bottom w:val="single" w:sz="4" w:space="0" w:color="auto"/>
              <w:right w:val="single" w:sz="4" w:space="0" w:color="auto"/>
            </w:tcBorders>
            <w:shd w:val="clear" w:color="000000" w:fill="FFFFFF"/>
            <w:vAlign w:val="center"/>
            <w:hideMark/>
          </w:tcPr>
          <w:p w14:paraId="19834894" w14:textId="77777777"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违纪记录</w:t>
            </w:r>
          </w:p>
        </w:tc>
        <w:tc>
          <w:tcPr>
            <w:tcW w:w="203" w:type="pct"/>
            <w:tcBorders>
              <w:top w:val="nil"/>
              <w:left w:val="nil"/>
              <w:bottom w:val="single" w:sz="4" w:space="0" w:color="auto"/>
              <w:right w:val="single" w:sz="4" w:space="0" w:color="auto"/>
            </w:tcBorders>
            <w:shd w:val="clear" w:color="000000" w:fill="FFFFFF"/>
            <w:vAlign w:val="center"/>
            <w:hideMark/>
          </w:tcPr>
          <w:p w14:paraId="5C840FFC" w14:textId="2F794575"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6.00</w:t>
            </w:r>
          </w:p>
        </w:tc>
        <w:tc>
          <w:tcPr>
            <w:tcW w:w="629" w:type="pct"/>
            <w:tcBorders>
              <w:top w:val="nil"/>
              <w:left w:val="nil"/>
              <w:bottom w:val="single" w:sz="4" w:space="0" w:color="auto"/>
              <w:right w:val="single" w:sz="4" w:space="0" w:color="auto"/>
            </w:tcBorders>
            <w:shd w:val="clear" w:color="000000" w:fill="FFFFFF"/>
            <w:vAlign w:val="center"/>
            <w:hideMark/>
          </w:tcPr>
          <w:p w14:paraId="5166158E" w14:textId="77777777"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项目管理是否合规</w:t>
            </w:r>
          </w:p>
        </w:tc>
        <w:tc>
          <w:tcPr>
            <w:tcW w:w="293" w:type="pct"/>
            <w:tcBorders>
              <w:top w:val="nil"/>
              <w:left w:val="nil"/>
              <w:bottom w:val="single" w:sz="4" w:space="0" w:color="auto"/>
              <w:right w:val="single" w:sz="4" w:space="0" w:color="auto"/>
            </w:tcBorders>
            <w:shd w:val="clear" w:color="000000" w:fill="FFFFFF"/>
            <w:vAlign w:val="center"/>
            <w:hideMark/>
          </w:tcPr>
          <w:p w14:paraId="5455CEB6" w14:textId="77777777"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分级评分法</w:t>
            </w:r>
          </w:p>
        </w:tc>
        <w:tc>
          <w:tcPr>
            <w:tcW w:w="149" w:type="pct"/>
            <w:tcBorders>
              <w:top w:val="nil"/>
              <w:left w:val="nil"/>
              <w:bottom w:val="single" w:sz="4" w:space="0" w:color="auto"/>
              <w:right w:val="single" w:sz="4" w:space="0" w:color="auto"/>
            </w:tcBorders>
            <w:shd w:val="clear" w:color="000000" w:fill="FFFFFF"/>
            <w:vAlign w:val="center"/>
            <w:hideMark/>
          </w:tcPr>
          <w:p w14:paraId="7AE80C0F" w14:textId="77777777"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不合规</w:t>
            </w:r>
          </w:p>
        </w:tc>
        <w:tc>
          <w:tcPr>
            <w:tcW w:w="212" w:type="pct"/>
            <w:tcBorders>
              <w:top w:val="single" w:sz="4" w:space="0" w:color="auto"/>
              <w:left w:val="nil"/>
              <w:bottom w:val="single" w:sz="4" w:space="0" w:color="auto"/>
              <w:right w:val="single" w:sz="4" w:space="0" w:color="auto"/>
            </w:tcBorders>
            <w:shd w:val="clear" w:color="000000" w:fill="FFFFFF"/>
            <w:vAlign w:val="center"/>
            <w:hideMark/>
          </w:tcPr>
          <w:p w14:paraId="33238387" w14:textId="77777777"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3</w:t>
            </w:r>
            <w:r w:rsidRPr="00C863C8">
              <w:rPr>
                <w:rFonts w:eastAsia="宋体" w:cs="Times New Roman"/>
                <w:kern w:val="0"/>
                <w:sz w:val="20"/>
                <w:szCs w:val="20"/>
              </w:rPr>
              <w:t>处及以上不合规</w:t>
            </w:r>
          </w:p>
        </w:tc>
        <w:tc>
          <w:tcPr>
            <w:tcW w:w="189" w:type="pct"/>
            <w:tcBorders>
              <w:top w:val="single" w:sz="4" w:space="0" w:color="auto"/>
              <w:left w:val="nil"/>
              <w:bottom w:val="single" w:sz="4" w:space="0" w:color="auto"/>
              <w:right w:val="single" w:sz="4" w:space="0" w:color="auto"/>
            </w:tcBorders>
            <w:shd w:val="clear" w:color="000000" w:fill="FFFFFF"/>
            <w:vAlign w:val="center"/>
            <w:hideMark/>
          </w:tcPr>
          <w:p w14:paraId="7479910E" w14:textId="77777777"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2</w:t>
            </w:r>
            <w:r w:rsidRPr="00C863C8">
              <w:rPr>
                <w:rFonts w:eastAsia="宋体" w:cs="Times New Roman"/>
                <w:kern w:val="0"/>
                <w:sz w:val="20"/>
                <w:szCs w:val="20"/>
              </w:rPr>
              <w:t>处不合规</w:t>
            </w:r>
          </w:p>
        </w:tc>
        <w:tc>
          <w:tcPr>
            <w:tcW w:w="189" w:type="pct"/>
            <w:tcBorders>
              <w:top w:val="single" w:sz="4" w:space="0" w:color="auto"/>
              <w:left w:val="nil"/>
              <w:bottom w:val="single" w:sz="4" w:space="0" w:color="auto"/>
              <w:right w:val="single" w:sz="4" w:space="0" w:color="auto"/>
            </w:tcBorders>
            <w:shd w:val="clear" w:color="000000" w:fill="FFFFFF"/>
            <w:vAlign w:val="center"/>
            <w:hideMark/>
          </w:tcPr>
          <w:p w14:paraId="76BEBD12" w14:textId="77777777"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1</w:t>
            </w:r>
            <w:r w:rsidRPr="00C863C8">
              <w:rPr>
                <w:rFonts w:eastAsia="宋体" w:cs="Times New Roman"/>
                <w:kern w:val="0"/>
                <w:sz w:val="20"/>
                <w:szCs w:val="20"/>
              </w:rPr>
              <w:t>处不合规</w:t>
            </w:r>
          </w:p>
        </w:tc>
        <w:tc>
          <w:tcPr>
            <w:tcW w:w="162" w:type="pct"/>
            <w:tcBorders>
              <w:top w:val="nil"/>
              <w:left w:val="nil"/>
              <w:bottom w:val="single" w:sz="4" w:space="0" w:color="auto"/>
              <w:right w:val="single" w:sz="4" w:space="0" w:color="auto"/>
            </w:tcBorders>
            <w:shd w:val="clear" w:color="000000" w:fill="FFFFFF"/>
            <w:vAlign w:val="center"/>
            <w:hideMark/>
          </w:tcPr>
          <w:p w14:paraId="0E684677" w14:textId="77777777"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合规</w:t>
            </w:r>
          </w:p>
        </w:tc>
        <w:tc>
          <w:tcPr>
            <w:tcW w:w="253" w:type="pct"/>
            <w:tcBorders>
              <w:top w:val="nil"/>
              <w:left w:val="nil"/>
              <w:bottom w:val="single" w:sz="4" w:space="0" w:color="auto"/>
              <w:right w:val="single" w:sz="4" w:space="0" w:color="auto"/>
            </w:tcBorders>
            <w:shd w:val="clear" w:color="auto" w:fill="auto"/>
            <w:vAlign w:val="center"/>
            <w:hideMark/>
          </w:tcPr>
          <w:p w14:paraId="5163FE7F" w14:textId="7AF5B34A"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等线" w:cs="Times New Roman"/>
                <w:color w:val="000000"/>
                <w:sz w:val="20"/>
                <w:szCs w:val="20"/>
              </w:rPr>
              <w:t>3.60</w:t>
            </w:r>
          </w:p>
        </w:tc>
        <w:tc>
          <w:tcPr>
            <w:tcW w:w="304" w:type="pct"/>
            <w:tcBorders>
              <w:top w:val="nil"/>
              <w:left w:val="nil"/>
              <w:bottom w:val="single" w:sz="4" w:space="0" w:color="auto"/>
              <w:right w:val="single" w:sz="4" w:space="0" w:color="auto"/>
            </w:tcBorders>
            <w:shd w:val="clear" w:color="auto" w:fill="auto"/>
            <w:vAlign w:val="center"/>
            <w:hideMark/>
          </w:tcPr>
          <w:p w14:paraId="042741FB" w14:textId="77777777"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60.00%</w:t>
            </w:r>
          </w:p>
        </w:tc>
        <w:tc>
          <w:tcPr>
            <w:tcW w:w="1750" w:type="pct"/>
            <w:tcBorders>
              <w:top w:val="nil"/>
              <w:left w:val="nil"/>
              <w:bottom w:val="single" w:sz="4" w:space="0" w:color="auto"/>
              <w:right w:val="single" w:sz="4" w:space="0" w:color="auto"/>
            </w:tcBorders>
            <w:shd w:val="clear" w:color="auto" w:fill="auto"/>
            <w:vAlign w:val="center"/>
            <w:hideMark/>
          </w:tcPr>
          <w:p w14:paraId="711AE69D" w14:textId="77777777" w:rsidR="0051278B" w:rsidRPr="00C863C8" w:rsidRDefault="0051278B" w:rsidP="0051278B">
            <w:pPr>
              <w:widowControl/>
              <w:spacing w:after="120" w:line="280" w:lineRule="exact"/>
              <w:ind w:firstLineChars="0" w:firstLine="0"/>
              <w:jc w:val="left"/>
              <w:rPr>
                <w:rFonts w:eastAsia="宋体" w:cs="Times New Roman"/>
                <w:kern w:val="0"/>
                <w:sz w:val="20"/>
                <w:szCs w:val="20"/>
              </w:rPr>
            </w:pPr>
            <w:r w:rsidRPr="00C863C8">
              <w:rPr>
                <w:rFonts w:eastAsia="宋体" w:cs="Times New Roman"/>
                <w:kern w:val="0"/>
                <w:sz w:val="20"/>
                <w:szCs w:val="20"/>
              </w:rPr>
              <w:t>一是小柏林水库大坝标准化管理费用实际支付为</w:t>
            </w:r>
            <w:r w:rsidRPr="00C863C8">
              <w:rPr>
                <w:rFonts w:eastAsia="宋体" w:cs="Times New Roman"/>
                <w:kern w:val="0"/>
                <w:sz w:val="20"/>
                <w:szCs w:val="20"/>
              </w:rPr>
              <w:t>2020</w:t>
            </w:r>
            <w:r w:rsidRPr="00C863C8">
              <w:rPr>
                <w:rFonts w:eastAsia="宋体" w:cs="Times New Roman"/>
                <w:kern w:val="0"/>
                <w:sz w:val="20"/>
                <w:szCs w:val="20"/>
              </w:rPr>
              <w:t>年初时对该水库搭建的临时防洪设施的费用支付，而非</w:t>
            </w:r>
            <w:r w:rsidRPr="00C863C8">
              <w:rPr>
                <w:rFonts w:eastAsia="宋体" w:cs="Times New Roman"/>
                <w:kern w:val="0"/>
                <w:sz w:val="20"/>
                <w:szCs w:val="20"/>
              </w:rPr>
              <w:t>8.16</w:t>
            </w:r>
            <w:r w:rsidRPr="00C863C8">
              <w:rPr>
                <w:rFonts w:eastAsia="宋体" w:cs="Times New Roman"/>
                <w:kern w:val="0"/>
                <w:sz w:val="20"/>
                <w:szCs w:val="20"/>
              </w:rPr>
              <w:t>洪灾产生的损毁设施修复；二是九龙镇水库标准化管理费用中，有部分用于</w:t>
            </w:r>
            <w:r w:rsidRPr="00C863C8">
              <w:rPr>
                <w:rFonts w:eastAsia="宋体" w:cs="Times New Roman"/>
                <w:kern w:val="0"/>
                <w:sz w:val="20"/>
                <w:szCs w:val="20"/>
              </w:rPr>
              <w:t>2020</w:t>
            </w:r>
            <w:r w:rsidRPr="00C863C8">
              <w:rPr>
                <w:rFonts w:eastAsia="宋体" w:cs="Times New Roman"/>
                <w:kern w:val="0"/>
                <w:sz w:val="20"/>
                <w:szCs w:val="20"/>
              </w:rPr>
              <w:t>年水毁之前的水库杂草清除费的支付</w:t>
            </w:r>
          </w:p>
        </w:tc>
      </w:tr>
      <w:tr w:rsidR="0051278B" w:rsidRPr="00C863C8" w14:paraId="5AF32A87" w14:textId="77777777" w:rsidTr="0051278B">
        <w:trPr>
          <w:trHeight w:val="20"/>
        </w:trPr>
        <w:tc>
          <w:tcPr>
            <w:tcW w:w="149" w:type="pct"/>
            <w:vMerge/>
            <w:tcBorders>
              <w:top w:val="nil"/>
              <w:left w:val="single" w:sz="4" w:space="0" w:color="auto"/>
              <w:bottom w:val="single" w:sz="4" w:space="0" w:color="auto"/>
              <w:right w:val="single" w:sz="4" w:space="0" w:color="auto"/>
            </w:tcBorders>
            <w:vAlign w:val="center"/>
            <w:hideMark/>
          </w:tcPr>
          <w:p w14:paraId="25AB09D8" w14:textId="77777777" w:rsidR="0051278B" w:rsidRPr="00C863C8" w:rsidRDefault="0051278B" w:rsidP="0051278B">
            <w:pPr>
              <w:widowControl/>
              <w:spacing w:after="120" w:line="280" w:lineRule="exact"/>
              <w:ind w:firstLineChars="0" w:firstLine="0"/>
              <w:jc w:val="center"/>
              <w:rPr>
                <w:rFonts w:eastAsia="宋体" w:cs="Times New Roman"/>
                <w:b/>
                <w:bCs/>
                <w:kern w:val="0"/>
                <w:sz w:val="20"/>
                <w:szCs w:val="20"/>
              </w:rPr>
            </w:pPr>
          </w:p>
        </w:tc>
        <w:tc>
          <w:tcPr>
            <w:tcW w:w="243" w:type="pct"/>
            <w:tcBorders>
              <w:top w:val="nil"/>
              <w:left w:val="nil"/>
              <w:bottom w:val="single" w:sz="4" w:space="0" w:color="auto"/>
              <w:right w:val="single" w:sz="4" w:space="0" w:color="auto"/>
            </w:tcBorders>
            <w:shd w:val="clear" w:color="000000" w:fill="FFFFFF"/>
            <w:vAlign w:val="center"/>
            <w:hideMark/>
          </w:tcPr>
          <w:p w14:paraId="2DA574D8" w14:textId="77777777"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成本控制</w:t>
            </w:r>
          </w:p>
        </w:tc>
        <w:tc>
          <w:tcPr>
            <w:tcW w:w="274" w:type="pct"/>
            <w:tcBorders>
              <w:top w:val="nil"/>
              <w:left w:val="nil"/>
              <w:bottom w:val="single" w:sz="4" w:space="0" w:color="auto"/>
              <w:right w:val="single" w:sz="4" w:space="0" w:color="auto"/>
            </w:tcBorders>
            <w:shd w:val="clear" w:color="000000" w:fill="FFFFFF"/>
            <w:vAlign w:val="center"/>
            <w:hideMark/>
          </w:tcPr>
          <w:p w14:paraId="3F803FFC" w14:textId="77777777"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成本控制有效性（工程类）</w:t>
            </w:r>
          </w:p>
        </w:tc>
        <w:tc>
          <w:tcPr>
            <w:tcW w:w="203" w:type="pct"/>
            <w:tcBorders>
              <w:top w:val="nil"/>
              <w:left w:val="nil"/>
              <w:bottom w:val="single" w:sz="4" w:space="0" w:color="auto"/>
              <w:right w:val="single" w:sz="4" w:space="0" w:color="auto"/>
            </w:tcBorders>
            <w:shd w:val="clear" w:color="000000" w:fill="FFFFFF"/>
            <w:vAlign w:val="center"/>
            <w:hideMark/>
          </w:tcPr>
          <w:p w14:paraId="36238542" w14:textId="621735D6"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6.00</w:t>
            </w:r>
          </w:p>
        </w:tc>
        <w:tc>
          <w:tcPr>
            <w:tcW w:w="629" w:type="pct"/>
            <w:tcBorders>
              <w:top w:val="nil"/>
              <w:left w:val="nil"/>
              <w:bottom w:val="single" w:sz="4" w:space="0" w:color="auto"/>
              <w:right w:val="single" w:sz="4" w:space="0" w:color="auto"/>
            </w:tcBorders>
            <w:shd w:val="clear" w:color="000000" w:fill="FFFFFF"/>
            <w:vAlign w:val="center"/>
            <w:hideMark/>
          </w:tcPr>
          <w:p w14:paraId="0BBBFF3C" w14:textId="77777777"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项目成本是否符合预算</w:t>
            </w:r>
          </w:p>
        </w:tc>
        <w:tc>
          <w:tcPr>
            <w:tcW w:w="293" w:type="pct"/>
            <w:tcBorders>
              <w:top w:val="nil"/>
              <w:left w:val="nil"/>
              <w:bottom w:val="single" w:sz="4" w:space="0" w:color="auto"/>
              <w:right w:val="single" w:sz="4" w:space="0" w:color="auto"/>
            </w:tcBorders>
            <w:shd w:val="clear" w:color="000000" w:fill="FFFFFF"/>
            <w:vAlign w:val="center"/>
            <w:hideMark/>
          </w:tcPr>
          <w:p w14:paraId="463B547F" w14:textId="77777777"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缺（错）项扣分法</w:t>
            </w:r>
          </w:p>
        </w:tc>
        <w:tc>
          <w:tcPr>
            <w:tcW w:w="901" w:type="pct"/>
            <w:gridSpan w:val="5"/>
            <w:tcBorders>
              <w:top w:val="single" w:sz="4" w:space="0" w:color="auto"/>
              <w:left w:val="nil"/>
              <w:bottom w:val="single" w:sz="4" w:space="0" w:color="auto"/>
              <w:right w:val="single" w:sz="4" w:space="0" w:color="auto"/>
            </w:tcBorders>
            <w:shd w:val="clear" w:color="000000" w:fill="FFFFFF"/>
            <w:vAlign w:val="center"/>
            <w:hideMark/>
          </w:tcPr>
          <w:p w14:paraId="6D2572B6" w14:textId="77777777"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发现一处扣</w:t>
            </w:r>
            <w:r w:rsidRPr="00C863C8">
              <w:rPr>
                <w:rFonts w:eastAsia="宋体" w:cs="Times New Roman"/>
                <w:kern w:val="0"/>
                <w:sz w:val="20"/>
                <w:szCs w:val="20"/>
              </w:rPr>
              <w:t>0.5</w:t>
            </w:r>
            <w:r w:rsidRPr="00C863C8">
              <w:rPr>
                <w:rFonts w:eastAsia="宋体" w:cs="Times New Roman"/>
                <w:kern w:val="0"/>
                <w:sz w:val="20"/>
                <w:szCs w:val="20"/>
              </w:rPr>
              <w:t>分，直至扣完</w:t>
            </w:r>
          </w:p>
        </w:tc>
        <w:tc>
          <w:tcPr>
            <w:tcW w:w="253" w:type="pct"/>
            <w:tcBorders>
              <w:top w:val="nil"/>
              <w:left w:val="nil"/>
              <w:bottom w:val="single" w:sz="4" w:space="0" w:color="auto"/>
              <w:right w:val="single" w:sz="4" w:space="0" w:color="auto"/>
            </w:tcBorders>
            <w:shd w:val="clear" w:color="000000" w:fill="FFFFFF"/>
            <w:vAlign w:val="center"/>
            <w:hideMark/>
          </w:tcPr>
          <w:p w14:paraId="50AEA382" w14:textId="327C07F7"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3.50</w:t>
            </w:r>
          </w:p>
        </w:tc>
        <w:tc>
          <w:tcPr>
            <w:tcW w:w="304" w:type="pct"/>
            <w:tcBorders>
              <w:top w:val="nil"/>
              <w:left w:val="nil"/>
              <w:bottom w:val="single" w:sz="4" w:space="0" w:color="auto"/>
              <w:right w:val="single" w:sz="4" w:space="0" w:color="auto"/>
            </w:tcBorders>
            <w:shd w:val="clear" w:color="auto" w:fill="auto"/>
            <w:vAlign w:val="center"/>
            <w:hideMark/>
          </w:tcPr>
          <w:p w14:paraId="56C38193" w14:textId="77777777"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58.33%</w:t>
            </w:r>
          </w:p>
        </w:tc>
        <w:tc>
          <w:tcPr>
            <w:tcW w:w="1750" w:type="pct"/>
            <w:tcBorders>
              <w:top w:val="nil"/>
              <w:left w:val="nil"/>
              <w:bottom w:val="single" w:sz="4" w:space="0" w:color="auto"/>
              <w:right w:val="single" w:sz="4" w:space="0" w:color="auto"/>
            </w:tcBorders>
            <w:shd w:val="clear" w:color="auto" w:fill="auto"/>
            <w:vAlign w:val="center"/>
            <w:hideMark/>
          </w:tcPr>
          <w:p w14:paraId="254ECBF5" w14:textId="77777777" w:rsidR="0051278B" w:rsidRPr="00C863C8" w:rsidRDefault="0051278B" w:rsidP="0051278B">
            <w:pPr>
              <w:widowControl/>
              <w:spacing w:after="120" w:line="280" w:lineRule="exact"/>
              <w:ind w:firstLineChars="0" w:firstLine="0"/>
              <w:jc w:val="left"/>
              <w:rPr>
                <w:rFonts w:eastAsia="宋体" w:cs="Times New Roman"/>
                <w:kern w:val="0"/>
                <w:sz w:val="20"/>
                <w:szCs w:val="20"/>
              </w:rPr>
            </w:pPr>
            <w:r w:rsidRPr="00C863C8">
              <w:rPr>
                <w:rFonts w:eastAsia="宋体" w:cs="Times New Roman"/>
                <w:kern w:val="0"/>
                <w:sz w:val="20"/>
                <w:szCs w:val="20"/>
              </w:rPr>
              <w:t>玉泉镇最初预算为</w:t>
            </w:r>
            <w:r w:rsidRPr="00C863C8">
              <w:rPr>
                <w:rFonts w:eastAsia="宋体" w:cs="Times New Roman"/>
                <w:kern w:val="0"/>
                <w:sz w:val="20"/>
                <w:szCs w:val="20"/>
              </w:rPr>
              <w:t>42.18</w:t>
            </w:r>
            <w:r w:rsidRPr="00C863C8">
              <w:rPr>
                <w:rFonts w:eastAsia="宋体" w:cs="Times New Roman"/>
                <w:kern w:val="0"/>
                <w:sz w:val="20"/>
                <w:szCs w:val="20"/>
              </w:rPr>
              <w:t>万元，年终决算资金为</w:t>
            </w:r>
            <w:r w:rsidRPr="00C863C8">
              <w:rPr>
                <w:rFonts w:eastAsia="宋体" w:cs="Times New Roman"/>
                <w:kern w:val="0"/>
                <w:sz w:val="20"/>
                <w:szCs w:val="20"/>
              </w:rPr>
              <w:t>51.9</w:t>
            </w:r>
            <w:r w:rsidRPr="00C863C8">
              <w:rPr>
                <w:rFonts w:eastAsia="宋体" w:cs="Times New Roman"/>
                <w:kern w:val="0"/>
                <w:sz w:val="20"/>
                <w:szCs w:val="20"/>
              </w:rPr>
              <w:t>万元，超预算</w:t>
            </w:r>
            <w:r w:rsidRPr="00C863C8">
              <w:rPr>
                <w:rFonts w:eastAsia="宋体" w:cs="Times New Roman"/>
                <w:kern w:val="0"/>
                <w:sz w:val="20"/>
                <w:szCs w:val="20"/>
              </w:rPr>
              <w:t>9.72</w:t>
            </w:r>
            <w:r w:rsidRPr="00C863C8">
              <w:rPr>
                <w:rFonts w:eastAsia="宋体" w:cs="Times New Roman"/>
                <w:kern w:val="0"/>
                <w:sz w:val="20"/>
                <w:szCs w:val="20"/>
              </w:rPr>
              <w:t>万元；月亮泉泳池护坡整治项目预算为</w:t>
            </w:r>
            <w:r w:rsidRPr="00C863C8">
              <w:rPr>
                <w:rFonts w:eastAsia="宋体" w:cs="Times New Roman"/>
                <w:kern w:val="0"/>
                <w:sz w:val="20"/>
                <w:szCs w:val="20"/>
              </w:rPr>
              <w:t>8</w:t>
            </w:r>
            <w:r w:rsidRPr="00C863C8">
              <w:rPr>
                <w:rFonts w:eastAsia="宋体" w:cs="Times New Roman"/>
                <w:kern w:val="0"/>
                <w:sz w:val="20"/>
                <w:szCs w:val="20"/>
              </w:rPr>
              <w:t>万，实际支付为</w:t>
            </w:r>
            <w:r w:rsidRPr="00C863C8">
              <w:rPr>
                <w:rFonts w:eastAsia="宋体" w:cs="Times New Roman"/>
                <w:kern w:val="0"/>
                <w:sz w:val="20"/>
                <w:szCs w:val="20"/>
              </w:rPr>
              <w:t>9.91</w:t>
            </w:r>
            <w:r w:rsidRPr="00C863C8">
              <w:rPr>
                <w:rFonts w:eastAsia="宋体" w:cs="Times New Roman"/>
                <w:kern w:val="0"/>
                <w:sz w:val="20"/>
                <w:szCs w:val="20"/>
              </w:rPr>
              <w:t>万；富新镇渠系内涝整治项目预算</w:t>
            </w:r>
            <w:r w:rsidRPr="00C863C8">
              <w:rPr>
                <w:rFonts w:eastAsia="宋体" w:cs="Times New Roman"/>
                <w:kern w:val="0"/>
                <w:sz w:val="20"/>
                <w:szCs w:val="20"/>
              </w:rPr>
              <w:t>5</w:t>
            </w:r>
            <w:r w:rsidRPr="00C863C8">
              <w:rPr>
                <w:rFonts w:eastAsia="宋体" w:cs="Times New Roman"/>
                <w:kern w:val="0"/>
                <w:sz w:val="20"/>
                <w:szCs w:val="20"/>
              </w:rPr>
              <w:t>万，实际支付该项目费用</w:t>
            </w:r>
            <w:r w:rsidRPr="00C863C8">
              <w:rPr>
                <w:rFonts w:eastAsia="宋体" w:cs="Times New Roman"/>
                <w:kern w:val="0"/>
                <w:sz w:val="20"/>
                <w:szCs w:val="20"/>
              </w:rPr>
              <w:t>15</w:t>
            </w:r>
            <w:r w:rsidRPr="00C863C8">
              <w:rPr>
                <w:rFonts w:eastAsia="宋体" w:cs="Times New Roman"/>
                <w:kern w:val="0"/>
                <w:sz w:val="20"/>
                <w:szCs w:val="20"/>
              </w:rPr>
              <w:t>万；前进渠三支渠中新村</w:t>
            </w:r>
            <w:r w:rsidRPr="00C863C8">
              <w:rPr>
                <w:rFonts w:eastAsia="宋体" w:cs="Times New Roman"/>
                <w:kern w:val="0"/>
                <w:sz w:val="20"/>
                <w:szCs w:val="20"/>
              </w:rPr>
              <w:t>19</w:t>
            </w:r>
            <w:r w:rsidRPr="00C863C8">
              <w:rPr>
                <w:rFonts w:eastAsia="宋体" w:cs="Times New Roman"/>
                <w:kern w:val="0"/>
                <w:sz w:val="20"/>
                <w:szCs w:val="20"/>
              </w:rPr>
              <w:t>组右岸浆砌渠堤垮塌</w:t>
            </w:r>
            <w:r w:rsidRPr="00C863C8">
              <w:rPr>
                <w:rFonts w:eastAsia="宋体" w:cs="Times New Roman"/>
                <w:kern w:val="0"/>
                <w:sz w:val="20"/>
                <w:szCs w:val="20"/>
              </w:rPr>
              <w:t>30</w:t>
            </w:r>
            <w:r w:rsidRPr="00C863C8">
              <w:rPr>
                <w:rFonts w:eastAsia="宋体" w:cs="Times New Roman"/>
                <w:kern w:val="0"/>
                <w:sz w:val="20"/>
                <w:szCs w:val="20"/>
              </w:rPr>
              <w:t>米项目预算</w:t>
            </w:r>
            <w:r w:rsidRPr="00C863C8">
              <w:rPr>
                <w:rFonts w:eastAsia="宋体" w:cs="Times New Roman"/>
                <w:kern w:val="0"/>
                <w:sz w:val="20"/>
                <w:szCs w:val="20"/>
              </w:rPr>
              <w:t>1.8</w:t>
            </w:r>
            <w:r w:rsidRPr="00C863C8">
              <w:rPr>
                <w:rFonts w:eastAsia="宋体" w:cs="Times New Roman"/>
                <w:kern w:val="0"/>
                <w:sz w:val="20"/>
                <w:szCs w:val="20"/>
              </w:rPr>
              <w:t>万，实际支付项目费</w:t>
            </w:r>
            <w:r w:rsidRPr="00C863C8">
              <w:rPr>
                <w:rFonts w:eastAsia="宋体" w:cs="Times New Roman"/>
                <w:kern w:val="0"/>
                <w:sz w:val="20"/>
                <w:szCs w:val="20"/>
              </w:rPr>
              <w:t>3.3</w:t>
            </w:r>
            <w:r w:rsidRPr="00C863C8">
              <w:rPr>
                <w:rFonts w:eastAsia="宋体" w:cs="Times New Roman"/>
                <w:kern w:val="0"/>
                <w:sz w:val="20"/>
                <w:szCs w:val="20"/>
              </w:rPr>
              <w:t>万</w:t>
            </w:r>
            <w:r w:rsidRPr="00C863C8">
              <w:rPr>
                <w:rFonts w:eastAsia="宋体" w:cs="Times New Roman"/>
                <w:kern w:val="0"/>
                <w:sz w:val="20"/>
                <w:szCs w:val="20"/>
              </w:rPr>
              <w:t>;</w:t>
            </w:r>
            <w:r w:rsidRPr="00C863C8">
              <w:rPr>
                <w:rFonts w:eastAsia="宋体" w:cs="Times New Roman"/>
                <w:kern w:val="0"/>
                <w:sz w:val="20"/>
                <w:szCs w:val="20"/>
              </w:rPr>
              <w:t>长白村</w:t>
            </w:r>
            <w:r w:rsidRPr="00C863C8">
              <w:rPr>
                <w:rFonts w:eastAsia="宋体" w:cs="Times New Roman"/>
                <w:kern w:val="0"/>
                <w:sz w:val="20"/>
                <w:szCs w:val="20"/>
              </w:rPr>
              <w:t>12</w:t>
            </w:r>
            <w:r w:rsidRPr="00C863C8">
              <w:rPr>
                <w:rFonts w:eastAsia="宋体" w:cs="Times New Roman"/>
                <w:kern w:val="0"/>
                <w:sz w:val="20"/>
                <w:szCs w:val="20"/>
              </w:rPr>
              <w:t>组红岩渠轮子沟</w:t>
            </w:r>
            <w:r w:rsidRPr="00C863C8">
              <w:rPr>
                <w:rFonts w:eastAsia="宋体" w:cs="Times New Roman"/>
                <w:kern w:val="0"/>
                <w:sz w:val="20"/>
                <w:szCs w:val="20"/>
              </w:rPr>
              <w:t>2</w:t>
            </w:r>
            <w:r w:rsidRPr="00C863C8">
              <w:rPr>
                <w:rFonts w:eastAsia="宋体" w:cs="Times New Roman"/>
                <w:kern w:val="0"/>
                <w:sz w:val="20"/>
                <w:szCs w:val="20"/>
              </w:rPr>
              <w:t>处损毁</w:t>
            </w:r>
            <w:r w:rsidRPr="00C863C8">
              <w:rPr>
                <w:rFonts w:eastAsia="宋体" w:cs="Times New Roman"/>
                <w:kern w:val="0"/>
                <w:sz w:val="20"/>
                <w:szCs w:val="20"/>
              </w:rPr>
              <w:t>80</w:t>
            </w:r>
            <w:r w:rsidRPr="00C863C8">
              <w:rPr>
                <w:rFonts w:eastAsia="宋体" w:cs="Times New Roman"/>
                <w:kern w:val="0"/>
                <w:sz w:val="20"/>
                <w:szCs w:val="20"/>
              </w:rPr>
              <w:t>米项目预算</w:t>
            </w:r>
            <w:r w:rsidRPr="00C863C8">
              <w:rPr>
                <w:rFonts w:eastAsia="宋体" w:cs="Times New Roman"/>
                <w:kern w:val="0"/>
                <w:sz w:val="20"/>
                <w:szCs w:val="20"/>
              </w:rPr>
              <w:t>4.8</w:t>
            </w:r>
            <w:r w:rsidRPr="00C863C8">
              <w:rPr>
                <w:rFonts w:eastAsia="宋体" w:cs="Times New Roman"/>
                <w:kern w:val="0"/>
                <w:sz w:val="20"/>
                <w:szCs w:val="20"/>
              </w:rPr>
              <w:t>万，实际支付该项目费</w:t>
            </w:r>
            <w:r w:rsidRPr="00C863C8">
              <w:rPr>
                <w:rFonts w:eastAsia="宋体" w:cs="Times New Roman"/>
                <w:kern w:val="0"/>
                <w:sz w:val="20"/>
                <w:szCs w:val="20"/>
              </w:rPr>
              <w:t>8.1</w:t>
            </w:r>
            <w:r w:rsidRPr="00C863C8">
              <w:rPr>
                <w:rFonts w:eastAsia="宋体" w:cs="Times New Roman"/>
                <w:kern w:val="0"/>
                <w:sz w:val="20"/>
                <w:szCs w:val="20"/>
              </w:rPr>
              <w:t>万</w:t>
            </w:r>
          </w:p>
        </w:tc>
      </w:tr>
      <w:tr w:rsidR="0051278B" w:rsidRPr="00C863C8" w14:paraId="725E95B7" w14:textId="77777777" w:rsidTr="0051278B">
        <w:trPr>
          <w:trHeight w:val="20"/>
        </w:trPr>
        <w:tc>
          <w:tcPr>
            <w:tcW w:w="149" w:type="pct"/>
            <w:vMerge w:val="restart"/>
            <w:tcBorders>
              <w:top w:val="nil"/>
              <w:left w:val="single" w:sz="4" w:space="0" w:color="auto"/>
              <w:bottom w:val="single" w:sz="4" w:space="0" w:color="auto"/>
              <w:right w:val="single" w:sz="4" w:space="0" w:color="auto"/>
            </w:tcBorders>
            <w:shd w:val="clear" w:color="auto" w:fill="auto"/>
            <w:vAlign w:val="center"/>
            <w:hideMark/>
          </w:tcPr>
          <w:p w14:paraId="3DB3638C" w14:textId="77777777" w:rsidR="0051278B" w:rsidRPr="00C863C8" w:rsidRDefault="0051278B" w:rsidP="0051278B">
            <w:pPr>
              <w:widowControl/>
              <w:spacing w:after="120" w:line="280" w:lineRule="exact"/>
              <w:ind w:firstLineChars="0" w:firstLine="0"/>
              <w:jc w:val="center"/>
              <w:rPr>
                <w:rFonts w:eastAsia="宋体" w:cs="Times New Roman"/>
                <w:b/>
                <w:bCs/>
                <w:kern w:val="0"/>
                <w:sz w:val="20"/>
                <w:szCs w:val="20"/>
              </w:rPr>
            </w:pPr>
            <w:r w:rsidRPr="00C863C8">
              <w:rPr>
                <w:rFonts w:eastAsia="宋体" w:cs="Times New Roman"/>
                <w:b/>
                <w:bCs/>
                <w:kern w:val="0"/>
                <w:sz w:val="20"/>
                <w:szCs w:val="20"/>
              </w:rPr>
              <w:lastRenderedPageBreak/>
              <w:t>项目效果</w:t>
            </w:r>
          </w:p>
        </w:tc>
        <w:tc>
          <w:tcPr>
            <w:tcW w:w="243" w:type="pct"/>
            <w:tcBorders>
              <w:top w:val="nil"/>
              <w:left w:val="nil"/>
              <w:bottom w:val="single" w:sz="4" w:space="0" w:color="auto"/>
              <w:right w:val="single" w:sz="4" w:space="0" w:color="auto"/>
            </w:tcBorders>
            <w:shd w:val="clear" w:color="auto" w:fill="auto"/>
            <w:vAlign w:val="center"/>
            <w:hideMark/>
          </w:tcPr>
          <w:p w14:paraId="25FEB7EB" w14:textId="77777777"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经济效益</w:t>
            </w:r>
          </w:p>
        </w:tc>
        <w:tc>
          <w:tcPr>
            <w:tcW w:w="274" w:type="pct"/>
            <w:tcBorders>
              <w:top w:val="nil"/>
              <w:left w:val="nil"/>
              <w:bottom w:val="single" w:sz="4" w:space="0" w:color="auto"/>
              <w:right w:val="single" w:sz="4" w:space="0" w:color="auto"/>
            </w:tcBorders>
            <w:shd w:val="clear" w:color="auto" w:fill="auto"/>
            <w:vAlign w:val="center"/>
            <w:hideMark/>
          </w:tcPr>
          <w:p w14:paraId="37E285D8" w14:textId="77777777"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资金使用率</w:t>
            </w:r>
          </w:p>
        </w:tc>
        <w:tc>
          <w:tcPr>
            <w:tcW w:w="203" w:type="pct"/>
            <w:tcBorders>
              <w:top w:val="nil"/>
              <w:left w:val="nil"/>
              <w:bottom w:val="single" w:sz="4" w:space="0" w:color="auto"/>
              <w:right w:val="single" w:sz="4" w:space="0" w:color="auto"/>
            </w:tcBorders>
            <w:shd w:val="clear" w:color="000000" w:fill="FFFFFF"/>
            <w:vAlign w:val="center"/>
            <w:hideMark/>
          </w:tcPr>
          <w:p w14:paraId="08357049" w14:textId="09B439B9"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6.00</w:t>
            </w:r>
          </w:p>
        </w:tc>
        <w:tc>
          <w:tcPr>
            <w:tcW w:w="629" w:type="pct"/>
            <w:tcBorders>
              <w:top w:val="nil"/>
              <w:left w:val="nil"/>
              <w:bottom w:val="single" w:sz="4" w:space="0" w:color="auto"/>
              <w:right w:val="single" w:sz="4" w:space="0" w:color="auto"/>
            </w:tcBorders>
            <w:shd w:val="clear" w:color="000000" w:fill="FFFFFF"/>
            <w:vAlign w:val="center"/>
            <w:hideMark/>
          </w:tcPr>
          <w:p w14:paraId="05215892" w14:textId="77777777"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考察水利基金资金的使用率</w:t>
            </w:r>
          </w:p>
        </w:tc>
        <w:tc>
          <w:tcPr>
            <w:tcW w:w="293" w:type="pct"/>
            <w:tcBorders>
              <w:top w:val="nil"/>
              <w:left w:val="nil"/>
              <w:bottom w:val="single" w:sz="4" w:space="0" w:color="auto"/>
              <w:right w:val="single" w:sz="4" w:space="0" w:color="auto"/>
            </w:tcBorders>
            <w:shd w:val="clear" w:color="000000" w:fill="FFFFFF"/>
            <w:vAlign w:val="center"/>
            <w:hideMark/>
          </w:tcPr>
          <w:p w14:paraId="6B4F876B" w14:textId="77777777"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比率分值法</w:t>
            </w:r>
          </w:p>
        </w:tc>
        <w:tc>
          <w:tcPr>
            <w:tcW w:w="901" w:type="pct"/>
            <w:gridSpan w:val="5"/>
            <w:tcBorders>
              <w:top w:val="single" w:sz="4" w:space="0" w:color="auto"/>
              <w:left w:val="nil"/>
              <w:bottom w:val="single" w:sz="4" w:space="0" w:color="auto"/>
              <w:right w:val="single" w:sz="4" w:space="0" w:color="000000"/>
            </w:tcBorders>
            <w:shd w:val="clear" w:color="000000" w:fill="FFFFFF"/>
            <w:vAlign w:val="center"/>
            <w:hideMark/>
          </w:tcPr>
          <w:p w14:paraId="650AFE6B" w14:textId="77777777"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指标得分</w:t>
            </w:r>
            <w:r w:rsidRPr="00C863C8">
              <w:rPr>
                <w:rFonts w:eastAsia="宋体" w:cs="Times New Roman"/>
                <w:kern w:val="0"/>
                <w:sz w:val="20"/>
                <w:szCs w:val="20"/>
              </w:rPr>
              <w:t>=</w:t>
            </w:r>
            <w:r w:rsidRPr="00C863C8">
              <w:rPr>
                <w:rFonts w:eastAsia="宋体" w:cs="Times New Roman"/>
                <w:kern w:val="0"/>
                <w:sz w:val="20"/>
                <w:szCs w:val="20"/>
              </w:rPr>
              <w:t>资金使用数额</w:t>
            </w:r>
            <w:r w:rsidRPr="00C863C8">
              <w:rPr>
                <w:rFonts w:eastAsia="宋体" w:cs="Times New Roman"/>
                <w:kern w:val="0"/>
                <w:sz w:val="20"/>
                <w:szCs w:val="20"/>
              </w:rPr>
              <w:t>/</w:t>
            </w:r>
            <w:r w:rsidRPr="00C863C8">
              <w:rPr>
                <w:rFonts w:eastAsia="宋体" w:cs="Times New Roman"/>
                <w:kern w:val="0"/>
                <w:sz w:val="20"/>
                <w:szCs w:val="20"/>
              </w:rPr>
              <w:t>项目总金额</w:t>
            </w:r>
            <w:r w:rsidRPr="00C863C8">
              <w:rPr>
                <w:rFonts w:eastAsia="宋体" w:cs="Times New Roman"/>
                <w:kern w:val="0"/>
                <w:sz w:val="20"/>
                <w:szCs w:val="20"/>
              </w:rPr>
              <w:t>×100%*</w:t>
            </w:r>
            <w:r w:rsidRPr="00C863C8">
              <w:rPr>
                <w:rFonts w:eastAsia="宋体" w:cs="Times New Roman"/>
                <w:kern w:val="0"/>
                <w:sz w:val="20"/>
                <w:szCs w:val="20"/>
              </w:rPr>
              <w:t>指标分值</w:t>
            </w:r>
          </w:p>
        </w:tc>
        <w:tc>
          <w:tcPr>
            <w:tcW w:w="253" w:type="pct"/>
            <w:tcBorders>
              <w:top w:val="nil"/>
              <w:left w:val="nil"/>
              <w:bottom w:val="single" w:sz="4" w:space="0" w:color="auto"/>
              <w:right w:val="single" w:sz="4" w:space="0" w:color="auto"/>
            </w:tcBorders>
            <w:shd w:val="clear" w:color="auto" w:fill="auto"/>
            <w:vAlign w:val="center"/>
            <w:hideMark/>
          </w:tcPr>
          <w:p w14:paraId="71CF3419" w14:textId="1206D92B"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5.</w:t>
            </w:r>
            <w:r w:rsidR="00275F7F">
              <w:rPr>
                <w:rFonts w:eastAsia="宋体" w:cs="Times New Roman"/>
                <w:kern w:val="0"/>
                <w:sz w:val="20"/>
                <w:szCs w:val="20"/>
              </w:rPr>
              <w:t>26</w:t>
            </w:r>
          </w:p>
        </w:tc>
        <w:tc>
          <w:tcPr>
            <w:tcW w:w="304" w:type="pct"/>
            <w:tcBorders>
              <w:top w:val="nil"/>
              <w:left w:val="nil"/>
              <w:bottom w:val="single" w:sz="4" w:space="0" w:color="auto"/>
              <w:right w:val="single" w:sz="4" w:space="0" w:color="auto"/>
            </w:tcBorders>
            <w:shd w:val="clear" w:color="auto" w:fill="auto"/>
            <w:vAlign w:val="center"/>
            <w:hideMark/>
          </w:tcPr>
          <w:p w14:paraId="350E8C22" w14:textId="77777777"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90.50%</w:t>
            </w:r>
          </w:p>
        </w:tc>
        <w:tc>
          <w:tcPr>
            <w:tcW w:w="1750" w:type="pct"/>
            <w:tcBorders>
              <w:top w:val="nil"/>
              <w:left w:val="nil"/>
              <w:bottom w:val="single" w:sz="4" w:space="0" w:color="auto"/>
              <w:right w:val="single" w:sz="4" w:space="0" w:color="auto"/>
            </w:tcBorders>
            <w:shd w:val="clear" w:color="auto" w:fill="auto"/>
            <w:vAlign w:val="center"/>
            <w:hideMark/>
          </w:tcPr>
          <w:p w14:paraId="0A22C14E" w14:textId="4D1CF69A" w:rsidR="0051278B" w:rsidRPr="00C863C8" w:rsidRDefault="0051278B" w:rsidP="0051278B">
            <w:pPr>
              <w:widowControl/>
              <w:spacing w:after="120" w:line="280" w:lineRule="exact"/>
              <w:ind w:firstLineChars="0" w:firstLine="0"/>
              <w:jc w:val="left"/>
              <w:rPr>
                <w:rFonts w:eastAsia="宋体" w:cs="Times New Roman"/>
                <w:kern w:val="0"/>
                <w:sz w:val="20"/>
                <w:szCs w:val="20"/>
              </w:rPr>
            </w:pPr>
            <w:r w:rsidRPr="00C863C8">
              <w:rPr>
                <w:rFonts w:eastAsia="宋体" w:cs="Times New Roman"/>
                <w:kern w:val="0"/>
                <w:sz w:val="20"/>
                <w:szCs w:val="20"/>
              </w:rPr>
              <w:t>根据预算设置总分配水利基金为</w:t>
            </w:r>
            <w:r w:rsidRPr="00C863C8">
              <w:rPr>
                <w:rFonts w:eastAsia="宋体" w:cs="Times New Roman"/>
                <w:kern w:val="0"/>
                <w:sz w:val="20"/>
                <w:szCs w:val="20"/>
              </w:rPr>
              <w:t>4</w:t>
            </w:r>
            <w:r w:rsidR="00275F7F">
              <w:rPr>
                <w:rFonts w:eastAsia="宋体" w:cs="Times New Roman"/>
                <w:kern w:val="0"/>
                <w:sz w:val="20"/>
                <w:szCs w:val="20"/>
              </w:rPr>
              <w:t>9</w:t>
            </w:r>
            <w:r w:rsidRPr="00C863C8">
              <w:rPr>
                <w:rFonts w:eastAsia="宋体" w:cs="Times New Roman"/>
                <w:kern w:val="0"/>
                <w:sz w:val="20"/>
                <w:szCs w:val="20"/>
              </w:rPr>
              <w:t>7.85</w:t>
            </w:r>
            <w:r w:rsidRPr="00C863C8">
              <w:rPr>
                <w:rFonts w:eastAsia="宋体" w:cs="Times New Roman"/>
                <w:kern w:val="0"/>
                <w:sz w:val="20"/>
                <w:szCs w:val="20"/>
              </w:rPr>
              <w:t>万元，实际分配（截止</w:t>
            </w:r>
            <w:r w:rsidRPr="00C863C8">
              <w:rPr>
                <w:rFonts w:eastAsia="宋体" w:cs="Times New Roman"/>
                <w:kern w:val="0"/>
                <w:sz w:val="20"/>
                <w:szCs w:val="20"/>
              </w:rPr>
              <w:t>2020</w:t>
            </w:r>
            <w:r w:rsidRPr="00C863C8">
              <w:rPr>
                <w:rFonts w:eastAsia="宋体" w:cs="Times New Roman"/>
                <w:kern w:val="0"/>
                <w:sz w:val="20"/>
                <w:szCs w:val="20"/>
              </w:rPr>
              <w:t>年</w:t>
            </w:r>
            <w:r w:rsidRPr="00C863C8">
              <w:rPr>
                <w:rFonts w:eastAsia="宋体" w:cs="Times New Roman"/>
                <w:kern w:val="0"/>
                <w:sz w:val="20"/>
                <w:szCs w:val="20"/>
              </w:rPr>
              <w:t>12</w:t>
            </w:r>
            <w:r w:rsidRPr="00C863C8">
              <w:rPr>
                <w:rFonts w:eastAsia="宋体" w:cs="Times New Roman"/>
                <w:kern w:val="0"/>
                <w:sz w:val="20"/>
                <w:szCs w:val="20"/>
              </w:rPr>
              <w:t>月</w:t>
            </w:r>
            <w:r w:rsidRPr="00C863C8">
              <w:rPr>
                <w:rFonts w:eastAsia="宋体" w:cs="Times New Roman"/>
                <w:kern w:val="0"/>
                <w:sz w:val="20"/>
                <w:szCs w:val="20"/>
              </w:rPr>
              <w:t>31</w:t>
            </w:r>
            <w:r w:rsidRPr="00C863C8">
              <w:rPr>
                <w:rFonts w:eastAsia="宋体" w:cs="Times New Roman"/>
                <w:kern w:val="0"/>
                <w:sz w:val="20"/>
                <w:szCs w:val="20"/>
              </w:rPr>
              <w:t>日）金额为</w:t>
            </w:r>
            <w:r w:rsidRPr="00C863C8">
              <w:rPr>
                <w:rFonts w:eastAsia="宋体" w:cs="Times New Roman"/>
                <w:kern w:val="0"/>
                <w:sz w:val="20"/>
                <w:szCs w:val="20"/>
              </w:rPr>
              <w:t>4</w:t>
            </w:r>
            <w:r w:rsidR="00275F7F">
              <w:rPr>
                <w:rFonts w:eastAsia="宋体" w:cs="Times New Roman"/>
                <w:kern w:val="0"/>
                <w:sz w:val="20"/>
                <w:szCs w:val="20"/>
              </w:rPr>
              <w:t>36.64</w:t>
            </w:r>
            <w:r w:rsidRPr="00C863C8">
              <w:rPr>
                <w:rFonts w:eastAsia="宋体" w:cs="Times New Roman"/>
                <w:kern w:val="0"/>
                <w:sz w:val="20"/>
                <w:szCs w:val="20"/>
              </w:rPr>
              <w:t>万元，资金使用率为</w:t>
            </w:r>
            <w:r w:rsidR="00275F7F">
              <w:rPr>
                <w:rFonts w:eastAsia="宋体" w:cs="Times New Roman"/>
                <w:kern w:val="0"/>
                <w:sz w:val="20"/>
                <w:szCs w:val="20"/>
              </w:rPr>
              <w:t>87.71</w:t>
            </w:r>
            <w:r w:rsidRPr="00C863C8">
              <w:rPr>
                <w:rFonts w:eastAsia="宋体" w:cs="Times New Roman"/>
                <w:kern w:val="0"/>
                <w:sz w:val="20"/>
                <w:szCs w:val="20"/>
              </w:rPr>
              <w:t>%</w:t>
            </w:r>
          </w:p>
        </w:tc>
      </w:tr>
      <w:tr w:rsidR="0051278B" w:rsidRPr="00C863C8" w14:paraId="768834FA" w14:textId="77777777" w:rsidTr="0051278B">
        <w:trPr>
          <w:trHeight w:val="20"/>
        </w:trPr>
        <w:tc>
          <w:tcPr>
            <w:tcW w:w="149" w:type="pct"/>
            <w:vMerge/>
            <w:tcBorders>
              <w:top w:val="nil"/>
              <w:left w:val="single" w:sz="4" w:space="0" w:color="auto"/>
              <w:bottom w:val="single" w:sz="4" w:space="0" w:color="auto"/>
              <w:right w:val="single" w:sz="4" w:space="0" w:color="auto"/>
            </w:tcBorders>
            <w:vAlign w:val="center"/>
            <w:hideMark/>
          </w:tcPr>
          <w:p w14:paraId="31A27927" w14:textId="77777777" w:rsidR="0051278B" w:rsidRPr="00C863C8" w:rsidRDefault="0051278B" w:rsidP="0051278B">
            <w:pPr>
              <w:widowControl/>
              <w:spacing w:after="120" w:line="280" w:lineRule="exact"/>
              <w:ind w:firstLineChars="0" w:firstLine="0"/>
              <w:jc w:val="center"/>
              <w:rPr>
                <w:rFonts w:eastAsia="宋体" w:cs="Times New Roman"/>
                <w:b/>
                <w:bCs/>
                <w:kern w:val="0"/>
                <w:sz w:val="20"/>
                <w:szCs w:val="20"/>
              </w:rPr>
            </w:pPr>
          </w:p>
        </w:tc>
        <w:tc>
          <w:tcPr>
            <w:tcW w:w="243" w:type="pct"/>
            <w:vMerge w:val="restart"/>
            <w:tcBorders>
              <w:top w:val="nil"/>
              <w:left w:val="single" w:sz="4" w:space="0" w:color="auto"/>
              <w:bottom w:val="single" w:sz="4" w:space="0" w:color="auto"/>
              <w:right w:val="single" w:sz="4" w:space="0" w:color="auto"/>
            </w:tcBorders>
            <w:shd w:val="clear" w:color="auto" w:fill="auto"/>
            <w:vAlign w:val="center"/>
            <w:hideMark/>
          </w:tcPr>
          <w:p w14:paraId="410EA7C2" w14:textId="77777777"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社会效益</w:t>
            </w:r>
          </w:p>
        </w:tc>
        <w:tc>
          <w:tcPr>
            <w:tcW w:w="274" w:type="pct"/>
            <w:tcBorders>
              <w:top w:val="nil"/>
              <w:left w:val="nil"/>
              <w:bottom w:val="single" w:sz="4" w:space="0" w:color="auto"/>
              <w:right w:val="single" w:sz="4" w:space="0" w:color="auto"/>
            </w:tcBorders>
            <w:shd w:val="clear" w:color="auto" w:fill="auto"/>
            <w:vAlign w:val="center"/>
            <w:hideMark/>
          </w:tcPr>
          <w:p w14:paraId="6A46881A" w14:textId="77777777"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环境友好性</w:t>
            </w:r>
          </w:p>
        </w:tc>
        <w:tc>
          <w:tcPr>
            <w:tcW w:w="203" w:type="pct"/>
            <w:tcBorders>
              <w:top w:val="nil"/>
              <w:left w:val="nil"/>
              <w:bottom w:val="single" w:sz="4" w:space="0" w:color="auto"/>
              <w:right w:val="single" w:sz="4" w:space="0" w:color="auto"/>
            </w:tcBorders>
            <w:shd w:val="clear" w:color="000000" w:fill="FFFFFF"/>
            <w:vAlign w:val="center"/>
            <w:hideMark/>
          </w:tcPr>
          <w:p w14:paraId="2EE04A5A" w14:textId="07A2C034"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6.00</w:t>
            </w:r>
          </w:p>
        </w:tc>
        <w:tc>
          <w:tcPr>
            <w:tcW w:w="629" w:type="pct"/>
            <w:tcBorders>
              <w:top w:val="nil"/>
              <w:left w:val="nil"/>
              <w:bottom w:val="single" w:sz="4" w:space="0" w:color="auto"/>
              <w:right w:val="single" w:sz="4" w:space="0" w:color="auto"/>
            </w:tcBorders>
            <w:shd w:val="clear" w:color="000000" w:fill="FFFFFF"/>
            <w:vAlign w:val="center"/>
            <w:hideMark/>
          </w:tcPr>
          <w:p w14:paraId="6D9130AA" w14:textId="77777777"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项目实施是否对环境产生破坏</w:t>
            </w:r>
          </w:p>
        </w:tc>
        <w:tc>
          <w:tcPr>
            <w:tcW w:w="293" w:type="pct"/>
            <w:tcBorders>
              <w:top w:val="nil"/>
              <w:left w:val="nil"/>
              <w:bottom w:val="single" w:sz="4" w:space="0" w:color="auto"/>
              <w:right w:val="single" w:sz="4" w:space="0" w:color="auto"/>
            </w:tcBorders>
            <w:shd w:val="clear" w:color="000000" w:fill="FFFFFF"/>
            <w:vAlign w:val="center"/>
            <w:hideMark/>
          </w:tcPr>
          <w:p w14:paraId="7604DF05" w14:textId="77777777"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比率分值法</w:t>
            </w:r>
          </w:p>
        </w:tc>
        <w:tc>
          <w:tcPr>
            <w:tcW w:w="901" w:type="pct"/>
            <w:gridSpan w:val="5"/>
            <w:tcBorders>
              <w:top w:val="single" w:sz="4" w:space="0" w:color="auto"/>
              <w:left w:val="nil"/>
              <w:bottom w:val="single" w:sz="4" w:space="0" w:color="auto"/>
              <w:right w:val="single" w:sz="4" w:space="0" w:color="auto"/>
            </w:tcBorders>
            <w:shd w:val="clear" w:color="000000" w:fill="FFFFFF"/>
            <w:vAlign w:val="center"/>
            <w:hideMark/>
          </w:tcPr>
          <w:p w14:paraId="33ECA6FF" w14:textId="77777777"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指标得分</w:t>
            </w:r>
            <w:r w:rsidRPr="00C863C8">
              <w:rPr>
                <w:rFonts w:eastAsia="宋体" w:cs="Times New Roman"/>
                <w:kern w:val="0"/>
                <w:sz w:val="20"/>
                <w:szCs w:val="20"/>
              </w:rPr>
              <w:t>=</w:t>
            </w:r>
            <w:r w:rsidRPr="00C863C8">
              <w:rPr>
                <w:rFonts w:eastAsia="宋体" w:cs="Times New Roman"/>
                <w:kern w:val="0"/>
                <w:sz w:val="20"/>
                <w:szCs w:val="20"/>
              </w:rPr>
              <w:t>资金实际使用金额</w:t>
            </w:r>
            <w:r w:rsidRPr="00C863C8">
              <w:rPr>
                <w:rFonts w:eastAsia="宋体" w:cs="Times New Roman"/>
                <w:kern w:val="0"/>
                <w:sz w:val="20"/>
                <w:szCs w:val="20"/>
              </w:rPr>
              <w:t>/</w:t>
            </w:r>
            <w:r w:rsidRPr="00C863C8">
              <w:rPr>
                <w:rFonts w:eastAsia="宋体" w:cs="Times New Roman"/>
                <w:kern w:val="0"/>
                <w:sz w:val="20"/>
                <w:szCs w:val="20"/>
              </w:rPr>
              <w:t>资金实际拨付金额</w:t>
            </w:r>
            <w:r w:rsidRPr="00C863C8">
              <w:rPr>
                <w:rFonts w:eastAsia="宋体" w:cs="Times New Roman"/>
                <w:kern w:val="0"/>
                <w:sz w:val="20"/>
                <w:szCs w:val="20"/>
              </w:rPr>
              <w:t>×100%*</w:t>
            </w:r>
            <w:r w:rsidRPr="00C863C8">
              <w:rPr>
                <w:rFonts w:eastAsia="宋体" w:cs="Times New Roman"/>
                <w:kern w:val="0"/>
                <w:sz w:val="20"/>
                <w:szCs w:val="20"/>
              </w:rPr>
              <w:t>指标分值</w:t>
            </w:r>
          </w:p>
        </w:tc>
        <w:tc>
          <w:tcPr>
            <w:tcW w:w="253" w:type="pct"/>
            <w:tcBorders>
              <w:top w:val="nil"/>
              <w:left w:val="nil"/>
              <w:bottom w:val="single" w:sz="4" w:space="0" w:color="auto"/>
              <w:right w:val="single" w:sz="4" w:space="0" w:color="auto"/>
            </w:tcBorders>
            <w:shd w:val="clear" w:color="auto" w:fill="auto"/>
            <w:vAlign w:val="center"/>
            <w:hideMark/>
          </w:tcPr>
          <w:p w14:paraId="18CF58EF" w14:textId="7126F2B4"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6.00</w:t>
            </w:r>
          </w:p>
        </w:tc>
        <w:tc>
          <w:tcPr>
            <w:tcW w:w="304" w:type="pct"/>
            <w:tcBorders>
              <w:top w:val="nil"/>
              <w:left w:val="nil"/>
              <w:bottom w:val="single" w:sz="4" w:space="0" w:color="auto"/>
              <w:right w:val="single" w:sz="4" w:space="0" w:color="auto"/>
            </w:tcBorders>
            <w:shd w:val="clear" w:color="auto" w:fill="auto"/>
            <w:vAlign w:val="center"/>
            <w:hideMark/>
          </w:tcPr>
          <w:p w14:paraId="6593898F" w14:textId="77777777"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100.00%</w:t>
            </w:r>
          </w:p>
        </w:tc>
        <w:tc>
          <w:tcPr>
            <w:tcW w:w="1750" w:type="pct"/>
            <w:tcBorders>
              <w:top w:val="nil"/>
              <w:left w:val="nil"/>
              <w:bottom w:val="single" w:sz="4" w:space="0" w:color="auto"/>
              <w:right w:val="single" w:sz="4" w:space="0" w:color="auto"/>
            </w:tcBorders>
            <w:shd w:val="clear" w:color="auto" w:fill="auto"/>
            <w:vAlign w:val="center"/>
            <w:hideMark/>
          </w:tcPr>
          <w:p w14:paraId="681130C0" w14:textId="77777777" w:rsidR="0051278B" w:rsidRPr="00C863C8" w:rsidRDefault="0051278B" w:rsidP="0051278B">
            <w:pPr>
              <w:widowControl/>
              <w:spacing w:after="120" w:line="280" w:lineRule="exact"/>
              <w:ind w:firstLineChars="0" w:firstLine="0"/>
              <w:jc w:val="left"/>
              <w:rPr>
                <w:rFonts w:eastAsia="宋体" w:cs="Times New Roman"/>
                <w:kern w:val="0"/>
                <w:sz w:val="20"/>
                <w:szCs w:val="20"/>
              </w:rPr>
            </w:pPr>
            <w:r w:rsidRPr="00C863C8">
              <w:rPr>
                <w:rFonts w:eastAsia="宋体" w:cs="Times New Roman"/>
                <w:kern w:val="0"/>
                <w:sz w:val="20"/>
                <w:szCs w:val="20"/>
              </w:rPr>
              <w:t>在实地项目点调研中未发现维修处环境破坏情况</w:t>
            </w:r>
          </w:p>
        </w:tc>
      </w:tr>
      <w:tr w:rsidR="0051278B" w:rsidRPr="00C863C8" w14:paraId="6215A6B5" w14:textId="77777777" w:rsidTr="0051278B">
        <w:trPr>
          <w:trHeight w:val="20"/>
        </w:trPr>
        <w:tc>
          <w:tcPr>
            <w:tcW w:w="149" w:type="pct"/>
            <w:vMerge/>
            <w:tcBorders>
              <w:top w:val="nil"/>
              <w:left w:val="single" w:sz="4" w:space="0" w:color="auto"/>
              <w:bottom w:val="single" w:sz="4" w:space="0" w:color="auto"/>
              <w:right w:val="single" w:sz="4" w:space="0" w:color="auto"/>
            </w:tcBorders>
            <w:vAlign w:val="center"/>
            <w:hideMark/>
          </w:tcPr>
          <w:p w14:paraId="626544FE" w14:textId="77777777" w:rsidR="0051278B" w:rsidRPr="00C863C8" w:rsidRDefault="0051278B" w:rsidP="0051278B">
            <w:pPr>
              <w:widowControl/>
              <w:spacing w:after="120" w:line="280" w:lineRule="exact"/>
              <w:ind w:firstLineChars="0" w:firstLine="0"/>
              <w:jc w:val="center"/>
              <w:rPr>
                <w:rFonts w:eastAsia="宋体" w:cs="Times New Roman"/>
                <w:b/>
                <w:bCs/>
                <w:kern w:val="0"/>
                <w:sz w:val="20"/>
                <w:szCs w:val="20"/>
              </w:rPr>
            </w:pPr>
          </w:p>
        </w:tc>
        <w:tc>
          <w:tcPr>
            <w:tcW w:w="243" w:type="pct"/>
            <w:vMerge/>
            <w:tcBorders>
              <w:top w:val="nil"/>
              <w:left w:val="single" w:sz="4" w:space="0" w:color="auto"/>
              <w:bottom w:val="single" w:sz="4" w:space="0" w:color="auto"/>
              <w:right w:val="single" w:sz="4" w:space="0" w:color="auto"/>
            </w:tcBorders>
            <w:vAlign w:val="center"/>
            <w:hideMark/>
          </w:tcPr>
          <w:p w14:paraId="6214ACF2" w14:textId="77777777" w:rsidR="0051278B" w:rsidRPr="00C863C8" w:rsidRDefault="0051278B" w:rsidP="0051278B">
            <w:pPr>
              <w:widowControl/>
              <w:spacing w:after="120" w:line="280" w:lineRule="exact"/>
              <w:ind w:firstLineChars="0" w:firstLine="0"/>
              <w:jc w:val="center"/>
              <w:rPr>
                <w:rFonts w:eastAsia="宋体" w:cs="Times New Roman"/>
                <w:kern w:val="0"/>
                <w:sz w:val="20"/>
                <w:szCs w:val="20"/>
              </w:rPr>
            </w:pPr>
          </w:p>
        </w:tc>
        <w:tc>
          <w:tcPr>
            <w:tcW w:w="274" w:type="pct"/>
            <w:tcBorders>
              <w:top w:val="nil"/>
              <w:left w:val="nil"/>
              <w:bottom w:val="single" w:sz="4" w:space="0" w:color="auto"/>
              <w:right w:val="single" w:sz="4" w:space="0" w:color="auto"/>
            </w:tcBorders>
            <w:shd w:val="clear" w:color="auto" w:fill="auto"/>
            <w:vAlign w:val="center"/>
            <w:hideMark/>
          </w:tcPr>
          <w:p w14:paraId="4E3BB69A" w14:textId="77777777"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水利设施维修覆盖率</w:t>
            </w:r>
          </w:p>
        </w:tc>
        <w:tc>
          <w:tcPr>
            <w:tcW w:w="203" w:type="pct"/>
            <w:tcBorders>
              <w:top w:val="nil"/>
              <w:left w:val="nil"/>
              <w:bottom w:val="single" w:sz="4" w:space="0" w:color="auto"/>
              <w:right w:val="single" w:sz="4" w:space="0" w:color="auto"/>
            </w:tcBorders>
            <w:shd w:val="clear" w:color="000000" w:fill="FFFFFF"/>
            <w:vAlign w:val="center"/>
            <w:hideMark/>
          </w:tcPr>
          <w:p w14:paraId="63D900FE" w14:textId="12E21DED"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6.00</w:t>
            </w:r>
          </w:p>
        </w:tc>
        <w:tc>
          <w:tcPr>
            <w:tcW w:w="629" w:type="pct"/>
            <w:tcBorders>
              <w:top w:val="nil"/>
              <w:left w:val="nil"/>
              <w:bottom w:val="single" w:sz="4" w:space="0" w:color="auto"/>
              <w:right w:val="single" w:sz="4" w:space="0" w:color="auto"/>
            </w:tcBorders>
            <w:shd w:val="clear" w:color="000000" w:fill="FFFFFF"/>
            <w:vAlign w:val="center"/>
            <w:hideMark/>
          </w:tcPr>
          <w:p w14:paraId="17080251" w14:textId="77777777"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运用水利基金维修设施的覆盖率</w:t>
            </w:r>
          </w:p>
        </w:tc>
        <w:tc>
          <w:tcPr>
            <w:tcW w:w="293" w:type="pct"/>
            <w:tcBorders>
              <w:top w:val="nil"/>
              <w:left w:val="nil"/>
              <w:bottom w:val="single" w:sz="4" w:space="0" w:color="auto"/>
              <w:right w:val="single" w:sz="4" w:space="0" w:color="auto"/>
            </w:tcBorders>
            <w:shd w:val="clear" w:color="000000" w:fill="FFFFFF"/>
            <w:vAlign w:val="center"/>
            <w:hideMark/>
          </w:tcPr>
          <w:p w14:paraId="294DA270" w14:textId="2486ED18"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比率分值法</w:t>
            </w:r>
          </w:p>
        </w:tc>
        <w:tc>
          <w:tcPr>
            <w:tcW w:w="901" w:type="pct"/>
            <w:gridSpan w:val="5"/>
            <w:tcBorders>
              <w:top w:val="single" w:sz="4" w:space="0" w:color="auto"/>
              <w:left w:val="nil"/>
              <w:bottom w:val="single" w:sz="4" w:space="0" w:color="auto"/>
              <w:right w:val="single" w:sz="4" w:space="0" w:color="auto"/>
            </w:tcBorders>
            <w:shd w:val="clear" w:color="000000" w:fill="FFFFFF"/>
            <w:vAlign w:val="center"/>
            <w:hideMark/>
          </w:tcPr>
          <w:p w14:paraId="225D6154" w14:textId="77777777"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指标得分</w:t>
            </w:r>
            <w:r w:rsidRPr="00C863C8">
              <w:rPr>
                <w:rFonts w:eastAsia="宋体" w:cs="Times New Roman"/>
                <w:kern w:val="0"/>
                <w:sz w:val="20"/>
                <w:szCs w:val="20"/>
              </w:rPr>
              <w:t>=</w:t>
            </w:r>
            <w:r w:rsidRPr="00C863C8">
              <w:rPr>
                <w:rFonts w:eastAsia="宋体" w:cs="Times New Roman"/>
                <w:kern w:val="0"/>
                <w:sz w:val="20"/>
                <w:szCs w:val="20"/>
              </w:rPr>
              <w:t>项目实施镇（街道）</w:t>
            </w:r>
            <w:r w:rsidRPr="00C863C8">
              <w:rPr>
                <w:rFonts w:eastAsia="宋体" w:cs="Times New Roman"/>
                <w:kern w:val="0"/>
                <w:sz w:val="20"/>
                <w:szCs w:val="20"/>
              </w:rPr>
              <w:t>/</w:t>
            </w:r>
            <w:r w:rsidRPr="00C863C8">
              <w:rPr>
                <w:rFonts w:eastAsia="宋体" w:cs="Times New Roman"/>
                <w:kern w:val="0"/>
                <w:sz w:val="20"/>
                <w:szCs w:val="20"/>
              </w:rPr>
              <w:t>镇（街道）总数</w:t>
            </w:r>
            <w:r w:rsidRPr="00C863C8">
              <w:rPr>
                <w:rFonts w:eastAsia="宋体" w:cs="Times New Roman"/>
                <w:kern w:val="0"/>
                <w:sz w:val="20"/>
                <w:szCs w:val="20"/>
              </w:rPr>
              <w:t>*</w:t>
            </w:r>
            <w:r w:rsidRPr="00C863C8">
              <w:rPr>
                <w:rFonts w:eastAsia="宋体" w:cs="Times New Roman"/>
                <w:kern w:val="0"/>
                <w:sz w:val="20"/>
                <w:szCs w:val="20"/>
              </w:rPr>
              <w:t>指标分值</w:t>
            </w:r>
          </w:p>
        </w:tc>
        <w:tc>
          <w:tcPr>
            <w:tcW w:w="253" w:type="pct"/>
            <w:tcBorders>
              <w:top w:val="nil"/>
              <w:left w:val="nil"/>
              <w:bottom w:val="single" w:sz="4" w:space="0" w:color="auto"/>
              <w:right w:val="single" w:sz="4" w:space="0" w:color="auto"/>
            </w:tcBorders>
            <w:shd w:val="clear" w:color="auto" w:fill="auto"/>
            <w:vAlign w:val="center"/>
            <w:hideMark/>
          </w:tcPr>
          <w:p w14:paraId="736BA7A8" w14:textId="5BC2881E"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6.00</w:t>
            </w:r>
          </w:p>
        </w:tc>
        <w:tc>
          <w:tcPr>
            <w:tcW w:w="304" w:type="pct"/>
            <w:tcBorders>
              <w:top w:val="nil"/>
              <w:left w:val="nil"/>
              <w:bottom w:val="single" w:sz="4" w:space="0" w:color="auto"/>
              <w:right w:val="single" w:sz="4" w:space="0" w:color="auto"/>
            </w:tcBorders>
            <w:shd w:val="clear" w:color="auto" w:fill="auto"/>
            <w:vAlign w:val="center"/>
            <w:hideMark/>
          </w:tcPr>
          <w:p w14:paraId="040BD790" w14:textId="77777777"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100.00%</w:t>
            </w:r>
          </w:p>
        </w:tc>
        <w:tc>
          <w:tcPr>
            <w:tcW w:w="1750" w:type="pct"/>
            <w:tcBorders>
              <w:top w:val="nil"/>
              <w:left w:val="nil"/>
              <w:bottom w:val="single" w:sz="4" w:space="0" w:color="auto"/>
              <w:right w:val="single" w:sz="4" w:space="0" w:color="auto"/>
            </w:tcBorders>
            <w:shd w:val="clear" w:color="auto" w:fill="auto"/>
            <w:vAlign w:val="center"/>
            <w:hideMark/>
          </w:tcPr>
          <w:p w14:paraId="555968C8" w14:textId="77777777" w:rsidR="0051278B" w:rsidRPr="00C863C8" w:rsidRDefault="0051278B" w:rsidP="0051278B">
            <w:pPr>
              <w:widowControl/>
              <w:spacing w:after="120" w:line="280" w:lineRule="exact"/>
              <w:ind w:firstLineChars="0" w:firstLine="0"/>
              <w:jc w:val="left"/>
              <w:rPr>
                <w:rFonts w:eastAsia="宋体" w:cs="Times New Roman"/>
                <w:kern w:val="0"/>
                <w:sz w:val="20"/>
                <w:szCs w:val="20"/>
              </w:rPr>
            </w:pPr>
            <w:r w:rsidRPr="00C863C8">
              <w:rPr>
                <w:rFonts w:eastAsia="宋体" w:cs="Times New Roman"/>
                <w:kern w:val="0"/>
                <w:sz w:val="20"/>
                <w:szCs w:val="20"/>
              </w:rPr>
              <w:t>该水利维修项目覆盖绵竹市</w:t>
            </w:r>
            <w:r w:rsidRPr="00C863C8">
              <w:rPr>
                <w:rFonts w:eastAsia="宋体" w:cs="Times New Roman"/>
                <w:kern w:val="0"/>
                <w:sz w:val="20"/>
                <w:szCs w:val="20"/>
              </w:rPr>
              <w:t>12</w:t>
            </w:r>
            <w:r w:rsidRPr="00C863C8">
              <w:rPr>
                <w:rFonts w:eastAsia="宋体" w:cs="Times New Roman"/>
                <w:kern w:val="0"/>
                <w:sz w:val="20"/>
                <w:szCs w:val="20"/>
              </w:rPr>
              <w:t>个镇（街道），实现资金全覆盖</w:t>
            </w:r>
          </w:p>
        </w:tc>
      </w:tr>
      <w:tr w:rsidR="0051278B" w:rsidRPr="00C863C8" w14:paraId="715ADF12" w14:textId="77777777" w:rsidTr="0051278B">
        <w:trPr>
          <w:trHeight w:val="20"/>
        </w:trPr>
        <w:tc>
          <w:tcPr>
            <w:tcW w:w="149" w:type="pct"/>
            <w:vMerge/>
            <w:tcBorders>
              <w:top w:val="nil"/>
              <w:left w:val="single" w:sz="4" w:space="0" w:color="auto"/>
              <w:bottom w:val="single" w:sz="4" w:space="0" w:color="auto"/>
              <w:right w:val="single" w:sz="4" w:space="0" w:color="auto"/>
            </w:tcBorders>
            <w:vAlign w:val="center"/>
            <w:hideMark/>
          </w:tcPr>
          <w:p w14:paraId="73A956BA" w14:textId="77777777" w:rsidR="0051278B" w:rsidRPr="00C863C8" w:rsidRDefault="0051278B" w:rsidP="0051278B">
            <w:pPr>
              <w:widowControl/>
              <w:spacing w:after="120" w:line="280" w:lineRule="exact"/>
              <w:ind w:firstLineChars="0" w:firstLine="0"/>
              <w:jc w:val="center"/>
              <w:rPr>
                <w:rFonts w:eastAsia="宋体" w:cs="Times New Roman"/>
                <w:b/>
                <w:bCs/>
                <w:kern w:val="0"/>
                <w:sz w:val="20"/>
                <w:szCs w:val="20"/>
              </w:rPr>
            </w:pPr>
          </w:p>
        </w:tc>
        <w:tc>
          <w:tcPr>
            <w:tcW w:w="243" w:type="pct"/>
            <w:vMerge/>
            <w:tcBorders>
              <w:top w:val="nil"/>
              <w:left w:val="single" w:sz="4" w:space="0" w:color="auto"/>
              <w:bottom w:val="single" w:sz="4" w:space="0" w:color="auto"/>
              <w:right w:val="single" w:sz="4" w:space="0" w:color="auto"/>
            </w:tcBorders>
            <w:vAlign w:val="center"/>
            <w:hideMark/>
          </w:tcPr>
          <w:p w14:paraId="427109C4" w14:textId="77777777" w:rsidR="0051278B" w:rsidRPr="00C863C8" w:rsidRDefault="0051278B" w:rsidP="0051278B">
            <w:pPr>
              <w:widowControl/>
              <w:spacing w:after="120" w:line="280" w:lineRule="exact"/>
              <w:ind w:firstLineChars="0" w:firstLine="0"/>
              <w:jc w:val="center"/>
              <w:rPr>
                <w:rFonts w:eastAsia="宋体" w:cs="Times New Roman"/>
                <w:kern w:val="0"/>
                <w:sz w:val="20"/>
                <w:szCs w:val="20"/>
              </w:rPr>
            </w:pPr>
          </w:p>
        </w:tc>
        <w:tc>
          <w:tcPr>
            <w:tcW w:w="274" w:type="pct"/>
            <w:tcBorders>
              <w:top w:val="nil"/>
              <w:left w:val="nil"/>
              <w:bottom w:val="single" w:sz="4" w:space="0" w:color="auto"/>
              <w:right w:val="single" w:sz="4" w:space="0" w:color="auto"/>
            </w:tcBorders>
            <w:shd w:val="clear" w:color="auto" w:fill="auto"/>
            <w:vAlign w:val="center"/>
            <w:hideMark/>
          </w:tcPr>
          <w:p w14:paraId="05908923" w14:textId="77777777"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水利设施可持续性</w:t>
            </w:r>
          </w:p>
        </w:tc>
        <w:tc>
          <w:tcPr>
            <w:tcW w:w="203" w:type="pct"/>
            <w:tcBorders>
              <w:top w:val="nil"/>
              <w:left w:val="nil"/>
              <w:bottom w:val="single" w:sz="4" w:space="0" w:color="auto"/>
              <w:right w:val="single" w:sz="4" w:space="0" w:color="auto"/>
            </w:tcBorders>
            <w:shd w:val="clear" w:color="000000" w:fill="FFFFFF"/>
            <w:vAlign w:val="center"/>
            <w:hideMark/>
          </w:tcPr>
          <w:p w14:paraId="14E9AA88" w14:textId="395F2A2F"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6.00</w:t>
            </w:r>
          </w:p>
        </w:tc>
        <w:tc>
          <w:tcPr>
            <w:tcW w:w="629" w:type="pct"/>
            <w:tcBorders>
              <w:top w:val="nil"/>
              <w:left w:val="nil"/>
              <w:bottom w:val="single" w:sz="4" w:space="0" w:color="auto"/>
              <w:right w:val="single" w:sz="4" w:space="0" w:color="auto"/>
            </w:tcBorders>
            <w:shd w:val="clear" w:color="000000" w:fill="FFFFFF"/>
            <w:vAlign w:val="center"/>
            <w:hideMark/>
          </w:tcPr>
          <w:p w14:paraId="633FDA54" w14:textId="77777777"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考核项目实施是否具有可持续性</w:t>
            </w:r>
          </w:p>
        </w:tc>
        <w:tc>
          <w:tcPr>
            <w:tcW w:w="293" w:type="pct"/>
            <w:tcBorders>
              <w:top w:val="nil"/>
              <w:left w:val="nil"/>
              <w:bottom w:val="single" w:sz="4" w:space="0" w:color="auto"/>
              <w:right w:val="single" w:sz="4" w:space="0" w:color="auto"/>
            </w:tcBorders>
            <w:shd w:val="clear" w:color="000000" w:fill="FFFFFF"/>
            <w:vAlign w:val="center"/>
            <w:hideMark/>
          </w:tcPr>
          <w:p w14:paraId="23A7A7D4" w14:textId="77777777"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缺（错）项扣分法</w:t>
            </w:r>
          </w:p>
        </w:tc>
        <w:tc>
          <w:tcPr>
            <w:tcW w:w="901" w:type="pct"/>
            <w:gridSpan w:val="5"/>
            <w:tcBorders>
              <w:top w:val="single" w:sz="4" w:space="0" w:color="auto"/>
              <w:left w:val="nil"/>
              <w:bottom w:val="single" w:sz="4" w:space="0" w:color="auto"/>
              <w:right w:val="single" w:sz="4" w:space="0" w:color="auto"/>
            </w:tcBorders>
            <w:shd w:val="clear" w:color="000000" w:fill="FFFFFF"/>
            <w:vAlign w:val="center"/>
            <w:hideMark/>
          </w:tcPr>
          <w:p w14:paraId="71DE2549" w14:textId="77777777"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发现一处不可持续性扣</w:t>
            </w:r>
            <w:r w:rsidRPr="00C863C8">
              <w:rPr>
                <w:rFonts w:eastAsia="宋体" w:cs="Times New Roman"/>
                <w:kern w:val="0"/>
                <w:sz w:val="20"/>
                <w:szCs w:val="20"/>
              </w:rPr>
              <w:t>0.5</w:t>
            </w:r>
            <w:r w:rsidRPr="00C863C8">
              <w:rPr>
                <w:rFonts w:eastAsia="宋体" w:cs="Times New Roman"/>
                <w:kern w:val="0"/>
                <w:sz w:val="20"/>
                <w:szCs w:val="20"/>
              </w:rPr>
              <w:t>分，直至扣完</w:t>
            </w:r>
          </w:p>
        </w:tc>
        <w:tc>
          <w:tcPr>
            <w:tcW w:w="253" w:type="pct"/>
            <w:tcBorders>
              <w:top w:val="nil"/>
              <w:left w:val="nil"/>
              <w:bottom w:val="single" w:sz="4" w:space="0" w:color="auto"/>
              <w:right w:val="single" w:sz="4" w:space="0" w:color="auto"/>
            </w:tcBorders>
            <w:shd w:val="clear" w:color="auto" w:fill="auto"/>
            <w:vAlign w:val="center"/>
            <w:hideMark/>
          </w:tcPr>
          <w:p w14:paraId="72496757" w14:textId="785019EA"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6.00</w:t>
            </w:r>
          </w:p>
        </w:tc>
        <w:tc>
          <w:tcPr>
            <w:tcW w:w="304" w:type="pct"/>
            <w:tcBorders>
              <w:top w:val="nil"/>
              <w:left w:val="nil"/>
              <w:bottom w:val="single" w:sz="4" w:space="0" w:color="auto"/>
              <w:right w:val="single" w:sz="4" w:space="0" w:color="auto"/>
            </w:tcBorders>
            <w:shd w:val="clear" w:color="auto" w:fill="auto"/>
            <w:vAlign w:val="center"/>
            <w:hideMark/>
          </w:tcPr>
          <w:p w14:paraId="050E5E55" w14:textId="77777777"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100.00%</w:t>
            </w:r>
          </w:p>
        </w:tc>
        <w:tc>
          <w:tcPr>
            <w:tcW w:w="1750" w:type="pct"/>
            <w:tcBorders>
              <w:top w:val="nil"/>
              <w:left w:val="nil"/>
              <w:bottom w:val="single" w:sz="4" w:space="0" w:color="auto"/>
              <w:right w:val="single" w:sz="4" w:space="0" w:color="auto"/>
            </w:tcBorders>
            <w:shd w:val="clear" w:color="auto" w:fill="auto"/>
            <w:vAlign w:val="center"/>
            <w:hideMark/>
          </w:tcPr>
          <w:p w14:paraId="1345A1BF" w14:textId="77777777" w:rsidR="0051278B" w:rsidRPr="00C863C8" w:rsidRDefault="0051278B" w:rsidP="0051278B">
            <w:pPr>
              <w:widowControl/>
              <w:spacing w:after="120" w:line="280" w:lineRule="exact"/>
              <w:ind w:firstLineChars="0" w:firstLine="0"/>
              <w:jc w:val="left"/>
              <w:rPr>
                <w:rFonts w:eastAsia="宋体" w:cs="Times New Roman"/>
                <w:kern w:val="0"/>
                <w:sz w:val="20"/>
                <w:szCs w:val="20"/>
              </w:rPr>
            </w:pPr>
            <w:r w:rsidRPr="00C863C8">
              <w:rPr>
                <w:rFonts w:eastAsia="宋体" w:cs="Times New Roman"/>
                <w:kern w:val="0"/>
                <w:sz w:val="20"/>
                <w:szCs w:val="20"/>
              </w:rPr>
              <w:t>维修的水利设施中项目的可持续性较高，未见项目有临时搭建项目出现</w:t>
            </w:r>
          </w:p>
        </w:tc>
      </w:tr>
      <w:tr w:rsidR="0051278B" w:rsidRPr="00C863C8" w14:paraId="33E476EC" w14:textId="77777777" w:rsidTr="0051278B">
        <w:trPr>
          <w:trHeight w:val="20"/>
        </w:trPr>
        <w:tc>
          <w:tcPr>
            <w:tcW w:w="149" w:type="pct"/>
            <w:vMerge/>
            <w:tcBorders>
              <w:top w:val="nil"/>
              <w:left w:val="single" w:sz="4" w:space="0" w:color="auto"/>
              <w:bottom w:val="single" w:sz="4" w:space="0" w:color="auto"/>
              <w:right w:val="single" w:sz="4" w:space="0" w:color="auto"/>
            </w:tcBorders>
            <w:vAlign w:val="center"/>
            <w:hideMark/>
          </w:tcPr>
          <w:p w14:paraId="462CA8B4" w14:textId="77777777" w:rsidR="0051278B" w:rsidRPr="00C863C8" w:rsidRDefault="0051278B" w:rsidP="0051278B">
            <w:pPr>
              <w:widowControl/>
              <w:spacing w:after="120" w:line="280" w:lineRule="exact"/>
              <w:ind w:firstLineChars="0" w:firstLine="0"/>
              <w:jc w:val="center"/>
              <w:rPr>
                <w:rFonts w:eastAsia="宋体" w:cs="Times New Roman"/>
                <w:b/>
                <w:bCs/>
                <w:kern w:val="0"/>
                <w:sz w:val="20"/>
                <w:szCs w:val="20"/>
              </w:rPr>
            </w:pPr>
          </w:p>
        </w:tc>
        <w:tc>
          <w:tcPr>
            <w:tcW w:w="243" w:type="pct"/>
            <w:tcBorders>
              <w:top w:val="nil"/>
              <w:left w:val="nil"/>
              <w:bottom w:val="single" w:sz="4" w:space="0" w:color="auto"/>
              <w:right w:val="single" w:sz="4" w:space="0" w:color="auto"/>
            </w:tcBorders>
            <w:shd w:val="clear" w:color="auto" w:fill="auto"/>
            <w:vAlign w:val="center"/>
            <w:hideMark/>
          </w:tcPr>
          <w:p w14:paraId="3A50E246" w14:textId="77777777"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群众满意度</w:t>
            </w:r>
          </w:p>
        </w:tc>
        <w:tc>
          <w:tcPr>
            <w:tcW w:w="274" w:type="pct"/>
            <w:tcBorders>
              <w:top w:val="nil"/>
              <w:left w:val="nil"/>
              <w:bottom w:val="single" w:sz="4" w:space="0" w:color="auto"/>
              <w:right w:val="single" w:sz="4" w:space="0" w:color="auto"/>
            </w:tcBorders>
            <w:shd w:val="clear" w:color="auto" w:fill="auto"/>
            <w:vAlign w:val="center"/>
            <w:hideMark/>
          </w:tcPr>
          <w:p w14:paraId="4C056BF3" w14:textId="77777777"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群众满意度</w:t>
            </w:r>
          </w:p>
        </w:tc>
        <w:tc>
          <w:tcPr>
            <w:tcW w:w="203" w:type="pct"/>
            <w:tcBorders>
              <w:top w:val="nil"/>
              <w:left w:val="nil"/>
              <w:bottom w:val="single" w:sz="4" w:space="0" w:color="auto"/>
              <w:right w:val="single" w:sz="4" w:space="0" w:color="auto"/>
            </w:tcBorders>
            <w:shd w:val="clear" w:color="auto" w:fill="auto"/>
            <w:vAlign w:val="center"/>
            <w:hideMark/>
          </w:tcPr>
          <w:p w14:paraId="070B1EED" w14:textId="7059A015"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6.00</w:t>
            </w:r>
          </w:p>
        </w:tc>
        <w:tc>
          <w:tcPr>
            <w:tcW w:w="629" w:type="pct"/>
            <w:tcBorders>
              <w:top w:val="nil"/>
              <w:left w:val="nil"/>
              <w:bottom w:val="single" w:sz="4" w:space="0" w:color="auto"/>
              <w:right w:val="single" w:sz="4" w:space="0" w:color="auto"/>
            </w:tcBorders>
            <w:shd w:val="clear" w:color="auto" w:fill="auto"/>
            <w:vAlign w:val="center"/>
            <w:hideMark/>
          </w:tcPr>
          <w:p w14:paraId="50AE0ED0" w14:textId="77777777"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考察专项资金实施后相关受益群体的整体满意调查情况，通过满意度情况汇总分析在项目设计、</w:t>
            </w:r>
            <w:r w:rsidRPr="00C863C8">
              <w:rPr>
                <w:rFonts w:eastAsia="宋体" w:cs="Times New Roman"/>
                <w:kern w:val="0"/>
                <w:sz w:val="20"/>
                <w:szCs w:val="20"/>
              </w:rPr>
              <w:lastRenderedPageBreak/>
              <w:t>制度构建、管理实施及成效各环节的情况</w:t>
            </w:r>
          </w:p>
        </w:tc>
        <w:tc>
          <w:tcPr>
            <w:tcW w:w="293" w:type="pct"/>
            <w:tcBorders>
              <w:top w:val="nil"/>
              <w:left w:val="nil"/>
              <w:bottom w:val="single" w:sz="4" w:space="0" w:color="auto"/>
              <w:right w:val="single" w:sz="4" w:space="0" w:color="auto"/>
            </w:tcBorders>
            <w:shd w:val="clear" w:color="auto" w:fill="auto"/>
            <w:vAlign w:val="center"/>
            <w:hideMark/>
          </w:tcPr>
          <w:p w14:paraId="407B1B8D" w14:textId="77777777"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lastRenderedPageBreak/>
              <w:t>满意度分级评分法</w:t>
            </w:r>
          </w:p>
        </w:tc>
        <w:tc>
          <w:tcPr>
            <w:tcW w:w="149" w:type="pct"/>
            <w:tcBorders>
              <w:top w:val="nil"/>
              <w:left w:val="nil"/>
              <w:bottom w:val="single" w:sz="4" w:space="0" w:color="auto"/>
              <w:right w:val="single" w:sz="4" w:space="0" w:color="auto"/>
            </w:tcBorders>
            <w:shd w:val="clear" w:color="000000" w:fill="FFFFFF"/>
            <w:vAlign w:val="center"/>
            <w:hideMark/>
          </w:tcPr>
          <w:p w14:paraId="4DDCCFD5" w14:textId="77777777"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不满意</w:t>
            </w:r>
          </w:p>
        </w:tc>
        <w:tc>
          <w:tcPr>
            <w:tcW w:w="212" w:type="pct"/>
            <w:tcBorders>
              <w:top w:val="single" w:sz="4" w:space="0" w:color="auto"/>
              <w:left w:val="nil"/>
              <w:bottom w:val="single" w:sz="4" w:space="0" w:color="auto"/>
              <w:right w:val="single" w:sz="4" w:space="0" w:color="auto"/>
            </w:tcBorders>
            <w:shd w:val="clear" w:color="000000" w:fill="FFFFFF"/>
            <w:vAlign w:val="center"/>
            <w:hideMark/>
          </w:tcPr>
          <w:p w14:paraId="2B1DEF87" w14:textId="77777777"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3</w:t>
            </w:r>
            <w:r w:rsidRPr="00C863C8">
              <w:rPr>
                <w:rFonts w:eastAsia="宋体" w:cs="Times New Roman"/>
                <w:kern w:val="0"/>
                <w:sz w:val="20"/>
                <w:szCs w:val="20"/>
              </w:rPr>
              <w:t>处及以上不</w:t>
            </w:r>
            <w:r w:rsidRPr="00C863C8">
              <w:rPr>
                <w:rFonts w:eastAsia="宋体" w:cs="Times New Roman"/>
                <w:kern w:val="0"/>
                <w:sz w:val="20"/>
                <w:szCs w:val="20"/>
              </w:rPr>
              <w:lastRenderedPageBreak/>
              <w:t>满意</w:t>
            </w:r>
          </w:p>
        </w:tc>
        <w:tc>
          <w:tcPr>
            <w:tcW w:w="189" w:type="pct"/>
            <w:tcBorders>
              <w:top w:val="single" w:sz="4" w:space="0" w:color="auto"/>
              <w:left w:val="nil"/>
              <w:bottom w:val="single" w:sz="4" w:space="0" w:color="auto"/>
              <w:right w:val="single" w:sz="4" w:space="0" w:color="auto"/>
            </w:tcBorders>
            <w:shd w:val="clear" w:color="000000" w:fill="FFFFFF"/>
            <w:vAlign w:val="center"/>
            <w:hideMark/>
          </w:tcPr>
          <w:p w14:paraId="367ADD05" w14:textId="77777777"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lastRenderedPageBreak/>
              <w:t>2</w:t>
            </w:r>
            <w:r w:rsidRPr="00C863C8">
              <w:rPr>
                <w:rFonts w:eastAsia="宋体" w:cs="Times New Roman"/>
                <w:kern w:val="0"/>
                <w:sz w:val="20"/>
                <w:szCs w:val="20"/>
              </w:rPr>
              <w:t>处不满意</w:t>
            </w:r>
          </w:p>
        </w:tc>
        <w:tc>
          <w:tcPr>
            <w:tcW w:w="189" w:type="pct"/>
            <w:tcBorders>
              <w:top w:val="single" w:sz="4" w:space="0" w:color="auto"/>
              <w:left w:val="nil"/>
              <w:bottom w:val="single" w:sz="4" w:space="0" w:color="auto"/>
              <w:right w:val="single" w:sz="4" w:space="0" w:color="auto"/>
            </w:tcBorders>
            <w:shd w:val="clear" w:color="000000" w:fill="FFFFFF"/>
            <w:vAlign w:val="center"/>
            <w:hideMark/>
          </w:tcPr>
          <w:p w14:paraId="227DCD87" w14:textId="77777777"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1</w:t>
            </w:r>
            <w:r w:rsidRPr="00C863C8">
              <w:rPr>
                <w:rFonts w:eastAsia="宋体" w:cs="Times New Roman"/>
                <w:kern w:val="0"/>
                <w:sz w:val="20"/>
                <w:szCs w:val="20"/>
              </w:rPr>
              <w:t>处不满意</w:t>
            </w:r>
          </w:p>
        </w:tc>
        <w:tc>
          <w:tcPr>
            <w:tcW w:w="162" w:type="pct"/>
            <w:tcBorders>
              <w:top w:val="nil"/>
              <w:left w:val="nil"/>
              <w:bottom w:val="single" w:sz="4" w:space="0" w:color="auto"/>
              <w:right w:val="single" w:sz="4" w:space="0" w:color="auto"/>
            </w:tcBorders>
            <w:shd w:val="clear" w:color="000000" w:fill="FFFFFF"/>
            <w:vAlign w:val="center"/>
            <w:hideMark/>
          </w:tcPr>
          <w:p w14:paraId="4F427D2C" w14:textId="77777777"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满意</w:t>
            </w:r>
          </w:p>
        </w:tc>
        <w:tc>
          <w:tcPr>
            <w:tcW w:w="253" w:type="pct"/>
            <w:tcBorders>
              <w:top w:val="nil"/>
              <w:left w:val="nil"/>
              <w:bottom w:val="single" w:sz="4" w:space="0" w:color="auto"/>
              <w:right w:val="single" w:sz="4" w:space="0" w:color="auto"/>
            </w:tcBorders>
            <w:shd w:val="clear" w:color="auto" w:fill="auto"/>
            <w:vAlign w:val="center"/>
            <w:hideMark/>
          </w:tcPr>
          <w:p w14:paraId="44C8E59D" w14:textId="017C38A4"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等线" w:cs="Times New Roman"/>
                <w:color w:val="000000"/>
                <w:sz w:val="20"/>
                <w:szCs w:val="20"/>
              </w:rPr>
              <w:t>4.80</w:t>
            </w:r>
          </w:p>
        </w:tc>
        <w:tc>
          <w:tcPr>
            <w:tcW w:w="304" w:type="pct"/>
            <w:tcBorders>
              <w:top w:val="nil"/>
              <w:left w:val="nil"/>
              <w:bottom w:val="single" w:sz="4" w:space="0" w:color="auto"/>
              <w:right w:val="single" w:sz="4" w:space="0" w:color="auto"/>
            </w:tcBorders>
            <w:shd w:val="clear" w:color="auto" w:fill="auto"/>
            <w:vAlign w:val="center"/>
            <w:hideMark/>
          </w:tcPr>
          <w:p w14:paraId="6A1D8FB3" w14:textId="77777777" w:rsidR="0051278B" w:rsidRPr="00C863C8" w:rsidRDefault="0051278B"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80.00%</w:t>
            </w:r>
          </w:p>
        </w:tc>
        <w:tc>
          <w:tcPr>
            <w:tcW w:w="1750" w:type="pct"/>
            <w:tcBorders>
              <w:top w:val="nil"/>
              <w:left w:val="nil"/>
              <w:bottom w:val="single" w:sz="4" w:space="0" w:color="auto"/>
              <w:right w:val="single" w:sz="4" w:space="0" w:color="auto"/>
            </w:tcBorders>
            <w:shd w:val="clear" w:color="auto" w:fill="auto"/>
            <w:vAlign w:val="center"/>
            <w:hideMark/>
          </w:tcPr>
          <w:p w14:paraId="0B1EB3CD" w14:textId="77777777" w:rsidR="0051278B" w:rsidRPr="00C863C8" w:rsidRDefault="0051278B" w:rsidP="0051278B">
            <w:pPr>
              <w:widowControl/>
              <w:spacing w:after="120" w:line="280" w:lineRule="exact"/>
              <w:ind w:firstLineChars="0" w:firstLine="0"/>
              <w:jc w:val="left"/>
              <w:rPr>
                <w:rFonts w:eastAsia="宋体" w:cs="Times New Roman"/>
                <w:kern w:val="0"/>
                <w:sz w:val="20"/>
                <w:szCs w:val="20"/>
              </w:rPr>
            </w:pPr>
            <w:r w:rsidRPr="00C863C8">
              <w:rPr>
                <w:rFonts w:eastAsia="宋体" w:cs="Times New Roman"/>
                <w:kern w:val="0"/>
                <w:sz w:val="20"/>
                <w:szCs w:val="20"/>
              </w:rPr>
              <w:t>在实地项目点走访过程中，仅发现一处沟渠维修后沉积物过多，影响使用效果，其余项目未见群众不满意</w:t>
            </w:r>
          </w:p>
        </w:tc>
      </w:tr>
      <w:tr w:rsidR="0051278B" w:rsidRPr="00C863C8" w14:paraId="021FCE1C" w14:textId="77777777" w:rsidTr="0051278B">
        <w:trPr>
          <w:trHeight w:val="20"/>
        </w:trPr>
        <w:tc>
          <w:tcPr>
            <w:tcW w:w="667" w:type="pct"/>
            <w:gridSpan w:val="3"/>
            <w:tcBorders>
              <w:top w:val="single" w:sz="4" w:space="0" w:color="auto"/>
              <w:left w:val="single" w:sz="4" w:space="0" w:color="auto"/>
              <w:bottom w:val="single" w:sz="4" w:space="0" w:color="auto"/>
              <w:right w:val="single" w:sz="4" w:space="0" w:color="auto"/>
            </w:tcBorders>
            <w:vAlign w:val="center"/>
          </w:tcPr>
          <w:p w14:paraId="5DDEA3E5" w14:textId="4756BCA0" w:rsidR="00180AFE" w:rsidRPr="00C863C8" w:rsidRDefault="00180AFE"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总计</w:t>
            </w:r>
          </w:p>
        </w:tc>
        <w:tc>
          <w:tcPr>
            <w:tcW w:w="203" w:type="pct"/>
            <w:tcBorders>
              <w:top w:val="single" w:sz="4" w:space="0" w:color="auto"/>
              <w:left w:val="nil"/>
              <w:bottom w:val="single" w:sz="4" w:space="0" w:color="auto"/>
              <w:right w:val="single" w:sz="4" w:space="0" w:color="auto"/>
            </w:tcBorders>
            <w:shd w:val="clear" w:color="auto" w:fill="auto"/>
            <w:vAlign w:val="center"/>
          </w:tcPr>
          <w:p w14:paraId="41427D88" w14:textId="7821EBE5" w:rsidR="00180AFE" w:rsidRPr="00C863C8" w:rsidRDefault="00180AFE"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100</w:t>
            </w:r>
          </w:p>
        </w:tc>
        <w:tc>
          <w:tcPr>
            <w:tcW w:w="1823" w:type="pct"/>
            <w:gridSpan w:val="7"/>
            <w:tcBorders>
              <w:top w:val="single" w:sz="4" w:space="0" w:color="auto"/>
              <w:left w:val="nil"/>
              <w:bottom w:val="single" w:sz="4" w:space="0" w:color="auto"/>
              <w:right w:val="single" w:sz="4" w:space="0" w:color="auto"/>
            </w:tcBorders>
            <w:shd w:val="clear" w:color="auto" w:fill="auto"/>
            <w:vAlign w:val="center"/>
          </w:tcPr>
          <w:p w14:paraId="1B67E71F" w14:textId="74306EAF" w:rsidR="00180AFE" w:rsidRPr="00C863C8" w:rsidRDefault="00180AFE"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w:t>
            </w:r>
          </w:p>
        </w:tc>
        <w:tc>
          <w:tcPr>
            <w:tcW w:w="253" w:type="pct"/>
            <w:tcBorders>
              <w:top w:val="single" w:sz="4" w:space="0" w:color="auto"/>
              <w:left w:val="nil"/>
              <w:bottom w:val="single" w:sz="4" w:space="0" w:color="auto"/>
              <w:right w:val="single" w:sz="4" w:space="0" w:color="auto"/>
            </w:tcBorders>
            <w:shd w:val="clear" w:color="auto" w:fill="auto"/>
            <w:vAlign w:val="center"/>
          </w:tcPr>
          <w:p w14:paraId="7C1A527F" w14:textId="0731D9AE" w:rsidR="00180AFE" w:rsidRPr="00C863C8" w:rsidRDefault="00180AFE"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89.</w:t>
            </w:r>
            <w:r w:rsidR="00275F7F">
              <w:rPr>
                <w:rFonts w:eastAsia="宋体" w:cs="Times New Roman"/>
                <w:kern w:val="0"/>
                <w:sz w:val="20"/>
                <w:szCs w:val="20"/>
              </w:rPr>
              <w:t>27</w:t>
            </w:r>
          </w:p>
        </w:tc>
        <w:tc>
          <w:tcPr>
            <w:tcW w:w="304" w:type="pct"/>
            <w:tcBorders>
              <w:top w:val="single" w:sz="4" w:space="0" w:color="auto"/>
              <w:left w:val="nil"/>
              <w:bottom w:val="single" w:sz="4" w:space="0" w:color="auto"/>
              <w:right w:val="single" w:sz="4" w:space="0" w:color="auto"/>
            </w:tcBorders>
            <w:shd w:val="clear" w:color="auto" w:fill="auto"/>
            <w:vAlign w:val="center"/>
          </w:tcPr>
          <w:p w14:paraId="18DBC1DC" w14:textId="7C300A17" w:rsidR="00180AFE" w:rsidRPr="00C863C8" w:rsidRDefault="00180AFE"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89.</w:t>
            </w:r>
            <w:r w:rsidR="00275F7F">
              <w:rPr>
                <w:rFonts w:eastAsia="宋体" w:cs="Times New Roman"/>
                <w:kern w:val="0"/>
                <w:sz w:val="20"/>
                <w:szCs w:val="20"/>
              </w:rPr>
              <w:t>27</w:t>
            </w:r>
            <w:r w:rsidRPr="00C863C8">
              <w:rPr>
                <w:rFonts w:eastAsia="宋体" w:cs="Times New Roman"/>
                <w:kern w:val="0"/>
                <w:sz w:val="20"/>
                <w:szCs w:val="20"/>
              </w:rPr>
              <w:t>%</w:t>
            </w:r>
          </w:p>
        </w:tc>
        <w:tc>
          <w:tcPr>
            <w:tcW w:w="1750" w:type="pct"/>
            <w:tcBorders>
              <w:top w:val="single" w:sz="4" w:space="0" w:color="auto"/>
              <w:left w:val="nil"/>
              <w:bottom w:val="single" w:sz="4" w:space="0" w:color="auto"/>
              <w:right w:val="single" w:sz="4" w:space="0" w:color="auto"/>
            </w:tcBorders>
            <w:shd w:val="clear" w:color="auto" w:fill="auto"/>
            <w:vAlign w:val="center"/>
          </w:tcPr>
          <w:p w14:paraId="41A8C1CE" w14:textId="6453B0A9" w:rsidR="00180AFE" w:rsidRPr="00C863C8" w:rsidRDefault="00180AFE" w:rsidP="0051278B">
            <w:pPr>
              <w:widowControl/>
              <w:spacing w:after="120" w:line="280" w:lineRule="exact"/>
              <w:ind w:firstLineChars="0" w:firstLine="0"/>
              <w:jc w:val="center"/>
              <w:rPr>
                <w:rFonts w:eastAsia="宋体" w:cs="Times New Roman"/>
                <w:kern w:val="0"/>
                <w:sz w:val="20"/>
                <w:szCs w:val="20"/>
              </w:rPr>
            </w:pPr>
            <w:r w:rsidRPr="00C863C8">
              <w:rPr>
                <w:rFonts w:eastAsia="宋体" w:cs="Times New Roman"/>
                <w:kern w:val="0"/>
                <w:sz w:val="20"/>
                <w:szCs w:val="20"/>
              </w:rPr>
              <w:t>——</w:t>
            </w:r>
          </w:p>
        </w:tc>
      </w:tr>
    </w:tbl>
    <w:p w14:paraId="59C9C1B9" w14:textId="77777777" w:rsidR="002F335A" w:rsidRPr="00C863C8" w:rsidRDefault="002F335A" w:rsidP="007C5766">
      <w:pPr>
        <w:spacing w:after="120"/>
        <w:ind w:firstLine="640"/>
        <w:rPr>
          <w:rFonts w:cs="Times New Roman"/>
        </w:rPr>
      </w:pPr>
    </w:p>
    <w:sectPr w:rsidR="002F335A" w:rsidRPr="00C863C8" w:rsidSect="00973251">
      <w:pgSz w:w="16838" w:h="11906" w:orient="landscape"/>
      <w:pgMar w:top="1797" w:right="1440" w:bottom="1797" w:left="1440" w:header="851" w:footer="992" w:gutter="0"/>
      <w:cols w:space="425"/>
      <w:docGrid w:linePitch="4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5274B57" w14:textId="77777777" w:rsidR="005F5AB1" w:rsidRDefault="005F5AB1" w:rsidP="00662062">
      <w:pPr>
        <w:spacing w:before="120" w:after="120"/>
        <w:ind w:firstLine="640"/>
      </w:pPr>
      <w:r>
        <w:separator/>
      </w:r>
    </w:p>
  </w:endnote>
  <w:endnote w:type="continuationSeparator" w:id="0">
    <w:p w14:paraId="4A29125C" w14:textId="77777777" w:rsidR="005F5AB1" w:rsidRDefault="005F5AB1" w:rsidP="00662062">
      <w:pPr>
        <w:spacing w:before="120" w:after="120"/>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仿宋_GB2312">
    <w:altName w:val="仿宋"/>
    <w:panose1 w:val="02010609030101010101"/>
    <w:charset w:val="86"/>
    <w:family w:val="modern"/>
    <w:pitch w:val="fixed"/>
    <w:sig w:usb0="00000001" w:usb1="080E0000" w:usb2="00000010"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1"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_GBK">
    <w:altName w:val="微软雅黑"/>
    <w:charset w:val="86"/>
    <w:family w:val="script"/>
    <w:pitch w:val="fixed"/>
    <w:sig w:usb0="00000003" w:usb1="080E0000" w:usb2="00000010" w:usb3="00000000" w:csb0="00040001" w:csb1="00000000"/>
  </w:font>
  <w:font w:name="小标宋">
    <w:altName w:val="宋体"/>
    <w:charset w:val="86"/>
    <w:family w:val="roman"/>
    <w:pitch w:val="default"/>
  </w:font>
  <w:font w:name="幼圆">
    <w:altName w:val="微软雅黑"/>
    <w:panose1 w:val="02010509060101010101"/>
    <w:charset w:val="86"/>
    <w:family w:val="modern"/>
    <w:pitch w:val="fixed"/>
    <w:sig w:usb0="00000001" w:usb1="080E0000" w:usb2="00000010" w:usb3="00000000" w:csb0="00040000" w:csb1="00000000"/>
  </w:font>
  <w:font w:name="Cambria Math">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1A3CED" w14:textId="77777777" w:rsidR="001B2AC2" w:rsidRDefault="001B2AC2" w:rsidP="00683969">
    <w:pPr>
      <w:pStyle w:val="a5"/>
      <w:spacing w:before="120" w:after="120"/>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C90A1B" w14:textId="77777777" w:rsidR="001B2AC2" w:rsidRDefault="001B2AC2" w:rsidP="00662062">
    <w:pPr>
      <w:pStyle w:val="a5"/>
      <w:spacing w:before="120" w:after="120"/>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249C7B" w14:textId="77777777" w:rsidR="001B2AC2" w:rsidRDefault="001B2AC2" w:rsidP="00683969">
    <w:pPr>
      <w:pStyle w:val="a5"/>
      <w:spacing w:before="120" w:after="120"/>
      <w:ind w:firstLine="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F0572D" w14:textId="1C04EDF7" w:rsidR="001B2AC2" w:rsidRDefault="001B2AC2" w:rsidP="00846782">
    <w:pPr>
      <w:pStyle w:val="a5"/>
      <w:spacing w:before="120" w:after="120"/>
      <w:ind w:firstLine="360"/>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2CBE16" w14:textId="27852C22" w:rsidR="00B732A6" w:rsidRDefault="00B732A6" w:rsidP="00846782">
    <w:pPr>
      <w:pStyle w:val="a5"/>
      <w:spacing w:before="120" w:after="120"/>
      <w:ind w:firstLine="360"/>
      <w:jc w:val="center"/>
    </w:pPr>
    <w:r>
      <w:rPr>
        <w:rFonts w:hint="eastAsia"/>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2B1095F" w14:textId="77777777" w:rsidR="005F5AB1" w:rsidRDefault="005F5AB1" w:rsidP="000F5AB9">
      <w:pPr>
        <w:spacing w:before="120" w:after="120"/>
        <w:ind w:firstLine="640"/>
      </w:pPr>
      <w:r>
        <w:separator/>
      </w:r>
    </w:p>
  </w:footnote>
  <w:footnote w:type="continuationSeparator" w:id="0">
    <w:p w14:paraId="76E4D7DD" w14:textId="77777777" w:rsidR="005F5AB1" w:rsidRDefault="005F5AB1" w:rsidP="00662062">
      <w:pPr>
        <w:spacing w:before="120" w:after="120"/>
        <w:ind w:firstLine="640"/>
      </w:pPr>
      <w:r>
        <w:continuationSeparator/>
      </w:r>
    </w:p>
  </w:footnote>
  <w:footnote w:id="1">
    <w:p w14:paraId="2B73F036" w14:textId="77777777" w:rsidR="001B2AC2" w:rsidRDefault="001B2AC2" w:rsidP="00837A12">
      <w:pPr>
        <w:pStyle w:val="13"/>
        <w:spacing w:before="120" w:after="120"/>
        <w:ind w:firstLine="360"/>
      </w:pPr>
      <w:r>
        <w:rPr>
          <w:rStyle w:val="ac"/>
        </w:rPr>
        <w:footnoteRef/>
      </w:r>
      <w:r>
        <w:t xml:space="preserve"> </w:t>
      </w:r>
      <w:r w:rsidRPr="003A6409">
        <w:rPr>
          <w:rFonts w:ascii="黑体" w:eastAsia="黑体" w:hAnsi="黑体" w:hint="eastAsia"/>
        </w:rPr>
        <w:t>评价结果分为优、良、中、低、差五个档次。其中：优（得分</w:t>
      </w:r>
      <m:oMath>
        <m:r>
          <m:rPr>
            <m:sty m:val="p"/>
          </m:rPr>
          <w:rPr>
            <w:rFonts w:ascii="Cambria Math" w:eastAsia="黑体" w:hAnsi="Cambria Math"/>
          </w:rPr>
          <m:t>≥</m:t>
        </m:r>
      </m:oMath>
      <w:r w:rsidRPr="003A6409">
        <w:rPr>
          <w:rFonts w:ascii="黑体" w:eastAsia="黑体" w:hAnsi="黑体" w:hint="eastAsia"/>
        </w:rPr>
        <w:t>90），良（90</w:t>
      </w:r>
      <m:oMath>
        <m:r>
          <m:rPr>
            <m:sty m:val="p"/>
          </m:rPr>
          <w:rPr>
            <w:rFonts w:ascii="Cambria Math" w:eastAsia="黑体" w:hAnsi="Cambria Math"/>
          </w:rPr>
          <m:t>&gt;</m:t>
        </m:r>
      </m:oMath>
      <w:r w:rsidRPr="003A6409">
        <w:rPr>
          <w:rFonts w:ascii="黑体" w:eastAsia="黑体" w:hAnsi="黑体" w:hint="eastAsia"/>
        </w:rPr>
        <w:t>得分</w:t>
      </w:r>
      <m:oMath>
        <m:r>
          <m:rPr>
            <m:sty m:val="p"/>
          </m:rPr>
          <w:rPr>
            <w:rFonts w:ascii="Cambria Math" w:eastAsia="黑体" w:hAnsi="Cambria Math"/>
          </w:rPr>
          <m:t>≥</m:t>
        </m:r>
      </m:oMath>
      <w:r w:rsidRPr="003A6409">
        <w:rPr>
          <w:rFonts w:ascii="黑体" w:eastAsia="黑体" w:hAnsi="黑体" w:hint="eastAsia"/>
        </w:rPr>
        <w:t>80），中（80</w:t>
      </w:r>
      <m:oMath>
        <m:r>
          <m:rPr>
            <m:sty m:val="p"/>
          </m:rPr>
          <w:rPr>
            <w:rFonts w:ascii="Cambria Math" w:eastAsia="黑体" w:hAnsi="Cambria Math"/>
          </w:rPr>
          <m:t>&gt;</m:t>
        </m:r>
      </m:oMath>
      <w:r w:rsidRPr="003A6409">
        <w:rPr>
          <w:rFonts w:ascii="黑体" w:eastAsia="黑体" w:hAnsi="黑体" w:hint="eastAsia"/>
        </w:rPr>
        <w:t>得分</w:t>
      </w:r>
      <m:oMath>
        <m:r>
          <m:rPr>
            <m:sty m:val="p"/>
          </m:rPr>
          <w:rPr>
            <w:rFonts w:ascii="Cambria Math" w:eastAsia="黑体" w:hAnsi="Cambria Math"/>
          </w:rPr>
          <m:t>≥</m:t>
        </m:r>
      </m:oMath>
      <w:r w:rsidRPr="003A6409">
        <w:rPr>
          <w:rFonts w:ascii="黑体" w:eastAsia="黑体" w:hAnsi="黑体" w:hint="eastAsia"/>
        </w:rPr>
        <w:t>70），低（70</w:t>
      </w:r>
      <m:oMath>
        <m:r>
          <m:rPr>
            <m:sty m:val="p"/>
          </m:rPr>
          <w:rPr>
            <w:rFonts w:ascii="Cambria Math" w:eastAsia="黑体" w:hAnsi="Cambria Math"/>
          </w:rPr>
          <m:t>&gt;</m:t>
        </m:r>
      </m:oMath>
      <w:r w:rsidRPr="003A6409">
        <w:rPr>
          <w:rFonts w:ascii="黑体" w:eastAsia="黑体" w:hAnsi="黑体" w:hint="eastAsia"/>
        </w:rPr>
        <w:t>得分</w:t>
      </w:r>
      <m:oMath>
        <m:r>
          <m:rPr>
            <m:sty m:val="p"/>
          </m:rPr>
          <w:rPr>
            <w:rFonts w:ascii="Cambria Math" w:eastAsia="黑体" w:hAnsi="Cambria Math"/>
          </w:rPr>
          <m:t>≥</m:t>
        </m:r>
      </m:oMath>
      <w:r w:rsidRPr="003A6409">
        <w:rPr>
          <w:rFonts w:ascii="黑体" w:eastAsia="黑体" w:hAnsi="黑体" w:hint="eastAsia"/>
        </w:rPr>
        <w:t>50），差（得分</w:t>
      </w:r>
      <m:oMath>
        <m:r>
          <m:rPr>
            <m:sty m:val="p"/>
          </m:rPr>
          <w:rPr>
            <w:rFonts w:ascii="Cambria Math" w:eastAsia="黑体" w:hAnsi="Cambria Math"/>
          </w:rPr>
          <m:t>&lt;</m:t>
        </m:r>
      </m:oMath>
      <w:r w:rsidRPr="003A6409">
        <w:rPr>
          <w:rFonts w:ascii="黑体" w:eastAsia="黑体" w:hAnsi="黑体" w:hint="eastAsia"/>
        </w:rPr>
        <w:t>50）。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5D5609" w14:textId="77777777" w:rsidR="001B2AC2" w:rsidRDefault="001B2AC2" w:rsidP="00683969">
    <w:pPr>
      <w:pStyle w:val="a3"/>
      <w:spacing w:before="120" w:after="120"/>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1BDF20" w14:textId="77777777" w:rsidR="001B2AC2" w:rsidRDefault="001B2AC2" w:rsidP="00662062">
    <w:pPr>
      <w:pStyle w:val="a3"/>
      <w:pBdr>
        <w:bottom w:val="none" w:sz="0" w:space="0" w:color="auto"/>
      </w:pBdr>
      <w:spacing w:before="120" w:after="120"/>
      <w:ind w:firstLineChars="0" w:firstLine="0"/>
      <w:jc w:val="both"/>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86A32C" w14:textId="77777777" w:rsidR="001B2AC2" w:rsidRDefault="001B2AC2" w:rsidP="00683969">
    <w:pPr>
      <w:pStyle w:val="a3"/>
      <w:spacing w:before="120" w:after="120"/>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C33FA1"/>
    <w:multiLevelType w:val="hybridMultilevel"/>
    <w:tmpl w:val="B91E3A42"/>
    <w:lvl w:ilvl="0" w:tplc="3D4AC1C8">
      <w:start w:val="1"/>
      <w:numFmt w:val="decimal"/>
      <w:lvlText w:val="（%1）"/>
      <w:lvlJc w:val="left"/>
      <w:pPr>
        <w:ind w:left="1789" w:hanging="1080"/>
      </w:pPr>
      <w:rPr>
        <w:rFonts w:hint="default"/>
      </w:rPr>
    </w:lvl>
    <w:lvl w:ilvl="1" w:tplc="04090019" w:tentative="1">
      <w:start w:val="1"/>
      <w:numFmt w:val="lowerLetter"/>
      <w:lvlText w:val="%2)"/>
      <w:lvlJc w:val="left"/>
      <w:pPr>
        <w:ind w:left="1549" w:hanging="420"/>
      </w:pPr>
    </w:lvl>
    <w:lvl w:ilvl="2" w:tplc="0409001B" w:tentative="1">
      <w:start w:val="1"/>
      <w:numFmt w:val="lowerRoman"/>
      <w:lvlText w:val="%3."/>
      <w:lvlJc w:val="right"/>
      <w:pPr>
        <w:ind w:left="1969" w:hanging="420"/>
      </w:pPr>
    </w:lvl>
    <w:lvl w:ilvl="3" w:tplc="0409000F" w:tentative="1">
      <w:start w:val="1"/>
      <w:numFmt w:val="decimal"/>
      <w:lvlText w:val="%4."/>
      <w:lvlJc w:val="left"/>
      <w:pPr>
        <w:ind w:left="2389" w:hanging="420"/>
      </w:pPr>
    </w:lvl>
    <w:lvl w:ilvl="4" w:tplc="04090019" w:tentative="1">
      <w:start w:val="1"/>
      <w:numFmt w:val="lowerLetter"/>
      <w:lvlText w:val="%5)"/>
      <w:lvlJc w:val="left"/>
      <w:pPr>
        <w:ind w:left="2809" w:hanging="420"/>
      </w:pPr>
    </w:lvl>
    <w:lvl w:ilvl="5" w:tplc="0409001B" w:tentative="1">
      <w:start w:val="1"/>
      <w:numFmt w:val="lowerRoman"/>
      <w:lvlText w:val="%6."/>
      <w:lvlJc w:val="right"/>
      <w:pPr>
        <w:ind w:left="3229" w:hanging="420"/>
      </w:pPr>
    </w:lvl>
    <w:lvl w:ilvl="6" w:tplc="0409000F" w:tentative="1">
      <w:start w:val="1"/>
      <w:numFmt w:val="decimal"/>
      <w:lvlText w:val="%7."/>
      <w:lvlJc w:val="left"/>
      <w:pPr>
        <w:ind w:left="3649" w:hanging="420"/>
      </w:pPr>
    </w:lvl>
    <w:lvl w:ilvl="7" w:tplc="04090019" w:tentative="1">
      <w:start w:val="1"/>
      <w:numFmt w:val="lowerLetter"/>
      <w:lvlText w:val="%8)"/>
      <w:lvlJc w:val="left"/>
      <w:pPr>
        <w:ind w:left="4069" w:hanging="420"/>
      </w:pPr>
    </w:lvl>
    <w:lvl w:ilvl="8" w:tplc="0409001B" w:tentative="1">
      <w:start w:val="1"/>
      <w:numFmt w:val="lowerRoman"/>
      <w:lvlText w:val="%9."/>
      <w:lvlJc w:val="right"/>
      <w:pPr>
        <w:ind w:left="4489"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420"/>
  <w:drawingGridHorizontalSpacing w:val="160"/>
  <w:drawingGridVerticalSpacing w:val="435"/>
  <w:displayHorizontalDrawingGridEvery w:val="0"/>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1EE6"/>
    <w:rsid w:val="00004B37"/>
    <w:rsid w:val="0001041D"/>
    <w:rsid w:val="00014EE6"/>
    <w:rsid w:val="00020B94"/>
    <w:rsid w:val="00025217"/>
    <w:rsid w:val="00030550"/>
    <w:rsid w:val="00033F36"/>
    <w:rsid w:val="00046A37"/>
    <w:rsid w:val="0006128A"/>
    <w:rsid w:val="0006250A"/>
    <w:rsid w:val="000641E7"/>
    <w:rsid w:val="00076B8D"/>
    <w:rsid w:val="00077248"/>
    <w:rsid w:val="00077B10"/>
    <w:rsid w:val="00094450"/>
    <w:rsid w:val="000966EC"/>
    <w:rsid w:val="000A305B"/>
    <w:rsid w:val="000A6410"/>
    <w:rsid w:val="000B2119"/>
    <w:rsid w:val="000D7455"/>
    <w:rsid w:val="000E3A0C"/>
    <w:rsid w:val="000F1A19"/>
    <w:rsid w:val="000F5AB9"/>
    <w:rsid w:val="000F75FD"/>
    <w:rsid w:val="0010571D"/>
    <w:rsid w:val="00122A87"/>
    <w:rsid w:val="00134DB8"/>
    <w:rsid w:val="001462EF"/>
    <w:rsid w:val="001469A7"/>
    <w:rsid w:val="00156198"/>
    <w:rsid w:val="001564F3"/>
    <w:rsid w:val="0017247E"/>
    <w:rsid w:val="00177350"/>
    <w:rsid w:val="00177B08"/>
    <w:rsid w:val="00177D0A"/>
    <w:rsid w:val="00180AFE"/>
    <w:rsid w:val="001B0CE8"/>
    <w:rsid w:val="001B2AC2"/>
    <w:rsid w:val="001C4A45"/>
    <w:rsid w:val="001C500B"/>
    <w:rsid w:val="001C70B5"/>
    <w:rsid w:val="001E46F5"/>
    <w:rsid w:val="001E74B2"/>
    <w:rsid w:val="001F4527"/>
    <w:rsid w:val="001F4A82"/>
    <w:rsid w:val="001F7105"/>
    <w:rsid w:val="00216D7B"/>
    <w:rsid w:val="002203AE"/>
    <w:rsid w:val="00220BD3"/>
    <w:rsid w:val="00223E2E"/>
    <w:rsid w:val="002265ED"/>
    <w:rsid w:val="00227A4D"/>
    <w:rsid w:val="00227B1C"/>
    <w:rsid w:val="00241AA3"/>
    <w:rsid w:val="00246A46"/>
    <w:rsid w:val="002579BE"/>
    <w:rsid w:val="00260401"/>
    <w:rsid w:val="00267DE8"/>
    <w:rsid w:val="00270AFD"/>
    <w:rsid w:val="00275F7F"/>
    <w:rsid w:val="00284419"/>
    <w:rsid w:val="00287DDC"/>
    <w:rsid w:val="002A1534"/>
    <w:rsid w:val="002A1AEC"/>
    <w:rsid w:val="002C571A"/>
    <w:rsid w:val="002C6C3C"/>
    <w:rsid w:val="002D5353"/>
    <w:rsid w:val="002D6E03"/>
    <w:rsid w:val="002E0C9A"/>
    <w:rsid w:val="002E22AC"/>
    <w:rsid w:val="002E2E9C"/>
    <w:rsid w:val="002F335A"/>
    <w:rsid w:val="00306CDE"/>
    <w:rsid w:val="0031237A"/>
    <w:rsid w:val="0031772D"/>
    <w:rsid w:val="00317F94"/>
    <w:rsid w:val="0033601F"/>
    <w:rsid w:val="00350E1E"/>
    <w:rsid w:val="00355342"/>
    <w:rsid w:val="00360508"/>
    <w:rsid w:val="003653D2"/>
    <w:rsid w:val="003718BC"/>
    <w:rsid w:val="0038352A"/>
    <w:rsid w:val="00386275"/>
    <w:rsid w:val="00390F3A"/>
    <w:rsid w:val="00395776"/>
    <w:rsid w:val="003B0BAF"/>
    <w:rsid w:val="003B45A3"/>
    <w:rsid w:val="003C228E"/>
    <w:rsid w:val="003C27DE"/>
    <w:rsid w:val="003C3F9C"/>
    <w:rsid w:val="003C5F0B"/>
    <w:rsid w:val="003E0B25"/>
    <w:rsid w:val="003E5B93"/>
    <w:rsid w:val="003E7712"/>
    <w:rsid w:val="003F35D5"/>
    <w:rsid w:val="0040039F"/>
    <w:rsid w:val="004048C4"/>
    <w:rsid w:val="0042007A"/>
    <w:rsid w:val="00421F6D"/>
    <w:rsid w:val="0042480A"/>
    <w:rsid w:val="00426675"/>
    <w:rsid w:val="00426B73"/>
    <w:rsid w:val="004309D3"/>
    <w:rsid w:val="00433DAD"/>
    <w:rsid w:val="0043416D"/>
    <w:rsid w:val="00440E57"/>
    <w:rsid w:val="004446FC"/>
    <w:rsid w:val="00450CCA"/>
    <w:rsid w:val="00451EE6"/>
    <w:rsid w:val="00474CF1"/>
    <w:rsid w:val="004803B6"/>
    <w:rsid w:val="00484D67"/>
    <w:rsid w:val="0049657D"/>
    <w:rsid w:val="00496A7B"/>
    <w:rsid w:val="004A293F"/>
    <w:rsid w:val="004A7E8E"/>
    <w:rsid w:val="004C1B53"/>
    <w:rsid w:val="004C484E"/>
    <w:rsid w:val="004C7ECA"/>
    <w:rsid w:val="004D031A"/>
    <w:rsid w:val="004D263D"/>
    <w:rsid w:val="004D48C4"/>
    <w:rsid w:val="004E3DF0"/>
    <w:rsid w:val="004E5973"/>
    <w:rsid w:val="004E646D"/>
    <w:rsid w:val="004F3107"/>
    <w:rsid w:val="004F4828"/>
    <w:rsid w:val="004F7638"/>
    <w:rsid w:val="0051278B"/>
    <w:rsid w:val="00515239"/>
    <w:rsid w:val="00530D9E"/>
    <w:rsid w:val="0053288F"/>
    <w:rsid w:val="005368DD"/>
    <w:rsid w:val="00537030"/>
    <w:rsid w:val="00537663"/>
    <w:rsid w:val="00546134"/>
    <w:rsid w:val="00553CF7"/>
    <w:rsid w:val="0055610C"/>
    <w:rsid w:val="00561B16"/>
    <w:rsid w:val="005760A2"/>
    <w:rsid w:val="00577061"/>
    <w:rsid w:val="00585131"/>
    <w:rsid w:val="005F29B4"/>
    <w:rsid w:val="005F5AB1"/>
    <w:rsid w:val="00602705"/>
    <w:rsid w:val="00606DBD"/>
    <w:rsid w:val="00612A50"/>
    <w:rsid w:val="006373A2"/>
    <w:rsid w:val="00637935"/>
    <w:rsid w:val="00651EFA"/>
    <w:rsid w:val="00652F44"/>
    <w:rsid w:val="0065357A"/>
    <w:rsid w:val="00662062"/>
    <w:rsid w:val="00664834"/>
    <w:rsid w:val="00670BB4"/>
    <w:rsid w:val="00672325"/>
    <w:rsid w:val="00674523"/>
    <w:rsid w:val="006818D2"/>
    <w:rsid w:val="00683969"/>
    <w:rsid w:val="00683E64"/>
    <w:rsid w:val="00687E38"/>
    <w:rsid w:val="00690146"/>
    <w:rsid w:val="00694603"/>
    <w:rsid w:val="006A0E2B"/>
    <w:rsid w:val="006A17FF"/>
    <w:rsid w:val="006A6AB5"/>
    <w:rsid w:val="006B3FF2"/>
    <w:rsid w:val="006B6EE2"/>
    <w:rsid w:val="006B7FB8"/>
    <w:rsid w:val="006C300F"/>
    <w:rsid w:val="006C5C2C"/>
    <w:rsid w:val="006D6090"/>
    <w:rsid w:val="006E4308"/>
    <w:rsid w:val="006F13F2"/>
    <w:rsid w:val="007135C9"/>
    <w:rsid w:val="00716C70"/>
    <w:rsid w:val="0074146B"/>
    <w:rsid w:val="007437F6"/>
    <w:rsid w:val="00774EBC"/>
    <w:rsid w:val="00785023"/>
    <w:rsid w:val="0079469A"/>
    <w:rsid w:val="00795C18"/>
    <w:rsid w:val="007A0B4F"/>
    <w:rsid w:val="007A23A5"/>
    <w:rsid w:val="007A29D0"/>
    <w:rsid w:val="007A4F5E"/>
    <w:rsid w:val="007B2C9C"/>
    <w:rsid w:val="007C0228"/>
    <w:rsid w:val="007C1C44"/>
    <w:rsid w:val="007C5766"/>
    <w:rsid w:val="007D49FF"/>
    <w:rsid w:val="007E16EB"/>
    <w:rsid w:val="007E4F11"/>
    <w:rsid w:val="007E7200"/>
    <w:rsid w:val="007F08EF"/>
    <w:rsid w:val="007F1271"/>
    <w:rsid w:val="007F2882"/>
    <w:rsid w:val="0080628B"/>
    <w:rsid w:val="00820EA0"/>
    <w:rsid w:val="008219EF"/>
    <w:rsid w:val="00824119"/>
    <w:rsid w:val="00825BFA"/>
    <w:rsid w:val="00837A12"/>
    <w:rsid w:val="0084625F"/>
    <w:rsid w:val="00846782"/>
    <w:rsid w:val="0085121E"/>
    <w:rsid w:val="00860532"/>
    <w:rsid w:val="008612BF"/>
    <w:rsid w:val="00862826"/>
    <w:rsid w:val="00867713"/>
    <w:rsid w:val="00872CED"/>
    <w:rsid w:val="00877AAD"/>
    <w:rsid w:val="00877AB1"/>
    <w:rsid w:val="00882E0C"/>
    <w:rsid w:val="00892A7E"/>
    <w:rsid w:val="00894329"/>
    <w:rsid w:val="008A004E"/>
    <w:rsid w:val="008A510B"/>
    <w:rsid w:val="008C22D4"/>
    <w:rsid w:val="008D1D8A"/>
    <w:rsid w:val="008D6C66"/>
    <w:rsid w:val="008F13B5"/>
    <w:rsid w:val="008F298A"/>
    <w:rsid w:val="009006E3"/>
    <w:rsid w:val="00906BDB"/>
    <w:rsid w:val="00920A14"/>
    <w:rsid w:val="00922AA5"/>
    <w:rsid w:val="0092422E"/>
    <w:rsid w:val="00940E5F"/>
    <w:rsid w:val="00941318"/>
    <w:rsid w:val="00941F5F"/>
    <w:rsid w:val="00946C0F"/>
    <w:rsid w:val="009502B9"/>
    <w:rsid w:val="0095352F"/>
    <w:rsid w:val="00953B77"/>
    <w:rsid w:val="009626A8"/>
    <w:rsid w:val="00967F46"/>
    <w:rsid w:val="00973251"/>
    <w:rsid w:val="0097471A"/>
    <w:rsid w:val="0098392D"/>
    <w:rsid w:val="009842BF"/>
    <w:rsid w:val="00986594"/>
    <w:rsid w:val="009967FB"/>
    <w:rsid w:val="009A2F50"/>
    <w:rsid w:val="009B10C6"/>
    <w:rsid w:val="009B2D53"/>
    <w:rsid w:val="009B3562"/>
    <w:rsid w:val="009B49D8"/>
    <w:rsid w:val="009B5486"/>
    <w:rsid w:val="009B5F8E"/>
    <w:rsid w:val="009C369B"/>
    <w:rsid w:val="009C4797"/>
    <w:rsid w:val="009D4F63"/>
    <w:rsid w:val="009E10F4"/>
    <w:rsid w:val="009F1D67"/>
    <w:rsid w:val="009F7FAC"/>
    <w:rsid w:val="00A0116C"/>
    <w:rsid w:val="00A10741"/>
    <w:rsid w:val="00A1235F"/>
    <w:rsid w:val="00A1282C"/>
    <w:rsid w:val="00A16C33"/>
    <w:rsid w:val="00A337B4"/>
    <w:rsid w:val="00A4309B"/>
    <w:rsid w:val="00A43855"/>
    <w:rsid w:val="00A4419C"/>
    <w:rsid w:val="00A466E8"/>
    <w:rsid w:val="00A66C09"/>
    <w:rsid w:val="00A86176"/>
    <w:rsid w:val="00AA78E9"/>
    <w:rsid w:val="00AB68FB"/>
    <w:rsid w:val="00AC06AC"/>
    <w:rsid w:val="00AD0BE6"/>
    <w:rsid w:val="00AD4598"/>
    <w:rsid w:val="00AD6AB7"/>
    <w:rsid w:val="00AD7720"/>
    <w:rsid w:val="00AF1A48"/>
    <w:rsid w:val="00AF788C"/>
    <w:rsid w:val="00B21F4C"/>
    <w:rsid w:val="00B230F6"/>
    <w:rsid w:val="00B3014C"/>
    <w:rsid w:val="00B36206"/>
    <w:rsid w:val="00B41E17"/>
    <w:rsid w:val="00B602E0"/>
    <w:rsid w:val="00B60ECC"/>
    <w:rsid w:val="00B6116C"/>
    <w:rsid w:val="00B62935"/>
    <w:rsid w:val="00B70A5A"/>
    <w:rsid w:val="00B71B04"/>
    <w:rsid w:val="00B730D8"/>
    <w:rsid w:val="00B732A6"/>
    <w:rsid w:val="00B7512C"/>
    <w:rsid w:val="00B8588B"/>
    <w:rsid w:val="00B97202"/>
    <w:rsid w:val="00BA58F2"/>
    <w:rsid w:val="00BA7809"/>
    <w:rsid w:val="00BC6D0A"/>
    <w:rsid w:val="00BD752B"/>
    <w:rsid w:val="00BE1393"/>
    <w:rsid w:val="00BE25DD"/>
    <w:rsid w:val="00BE77D6"/>
    <w:rsid w:val="00C0756B"/>
    <w:rsid w:val="00C1178F"/>
    <w:rsid w:val="00C247D5"/>
    <w:rsid w:val="00C27A52"/>
    <w:rsid w:val="00C30A9C"/>
    <w:rsid w:val="00C3529E"/>
    <w:rsid w:val="00C36856"/>
    <w:rsid w:val="00C46DED"/>
    <w:rsid w:val="00C47841"/>
    <w:rsid w:val="00C56DB7"/>
    <w:rsid w:val="00C5768B"/>
    <w:rsid w:val="00C57725"/>
    <w:rsid w:val="00C653CA"/>
    <w:rsid w:val="00C72D6D"/>
    <w:rsid w:val="00C863C8"/>
    <w:rsid w:val="00C907CB"/>
    <w:rsid w:val="00CA0C42"/>
    <w:rsid w:val="00CA566C"/>
    <w:rsid w:val="00CA7117"/>
    <w:rsid w:val="00CB048A"/>
    <w:rsid w:val="00CD048C"/>
    <w:rsid w:val="00CE3EEF"/>
    <w:rsid w:val="00CE703C"/>
    <w:rsid w:val="00D1060B"/>
    <w:rsid w:val="00D11FD8"/>
    <w:rsid w:val="00D153B7"/>
    <w:rsid w:val="00D20FEA"/>
    <w:rsid w:val="00D26F10"/>
    <w:rsid w:val="00D45244"/>
    <w:rsid w:val="00D55FE3"/>
    <w:rsid w:val="00D60BA5"/>
    <w:rsid w:val="00D77E2E"/>
    <w:rsid w:val="00D95AB2"/>
    <w:rsid w:val="00DA1F09"/>
    <w:rsid w:val="00DA4DF9"/>
    <w:rsid w:val="00DA5494"/>
    <w:rsid w:val="00DA59F4"/>
    <w:rsid w:val="00DA61D7"/>
    <w:rsid w:val="00DB2601"/>
    <w:rsid w:val="00DB46FA"/>
    <w:rsid w:val="00DC600F"/>
    <w:rsid w:val="00DC7CA5"/>
    <w:rsid w:val="00DD0792"/>
    <w:rsid w:val="00DD21C1"/>
    <w:rsid w:val="00DD2838"/>
    <w:rsid w:val="00DF56D6"/>
    <w:rsid w:val="00E04768"/>
    <w:rsid w:val="00E06EC3"/>
    <w:rsid w:val="00E13DFE"/>
    <w:rsid w:val="00E1581E"/>
    <w:rsid w:val="00E21A94"/>
    <w:rsid w:val="00E2322C"/>
    <w:rsid w:val="00E314CB"/>
    <w:rsid w:val="00E349DD"/>
    <w:rsid w:val="00E373B7"/>
    <w:rsid w:val="00E464A2"/>
    <w:rsid w:val="00E526C7"/>
    <w:rsid w:val="00E5328D"/>
    <w:rsid w:val="00E567E6"/>
    <w:rsid w:val="00E66F5B"/>
    <w:rsid w:val="00E7159D"/>
    <w:rsid w:val="00E84AB0"/>
    <w:rsid w:val="00E9670F"/>
    <w:rsid w:val="00EA29E7"/>
    <w:rsid w:val="00EB1B48"/>
    <w:rsid w:val="00EB4349"/>
    <w:rsid w:val="00EB706D"/>
    <w:rsid w:val="00EB7A58"/>
    <w:rsid w:val="00ED14AC"/>
    <w:rsid w:val="00ED42D7"/>
    <w:rsid w:val="00EF34B8"/>
    <w:rsid w:val="00EF38E1"/>
    <w:rsid w:val="00F00CA2"/>
    <w:rsid w:val="00F176A8"/>
    <w:rsid w:val="00F31884"/>
    <w:rsid w:val="00F43AC7"/>
    <w:rsid w:val="00F4602D"/>
    <w:rsid w:val="00F46C85"/>
    <w:rsid w:val="00F46D20"/>
    <w:rsid w:val="00F5298E"/>
    <w:rsid w:val="00F579BF"/>
    <w:rsid w:val="00F6033F"/>
    <w:rsid w:val="00F80A5B"/>
    <w:rsid w:val="00F80B88"/>
    <w:rsid w:val="00F84E03"/>
    <w:rsid w:val="00F84F91"/>
    <w:rsid w:val="00F9112F"/>
    <w:rsid w:val="00F975A9"/>
    <w:rsid w:val="00FA0D1B"/>
    <w:rsid w:val="00FA142E"/>
    <w:rsid w:val="00FA3A46"/>
    <w:rsid w:val="00FA79B1"/>
    <w:rsid w:val="00FB23F0"/>
    <w:rsid w:val="00FF03E3"/>
    <w:rsid w:val="00FF084C"/>
    <w:rsid w:val="00FF198E"/>
    <w:rsid w:val="00FF3784"/>
    <w:rsid w:val="00FF5C31"/>
    <w:rsid w:val="00FF73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D6F5A8"/>
  <w15:docId w15:val="{671E050D-D282-4F26-A2BE-B0CD97AE85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0116C"/>
    <w:pPr>
      <w:widowControl w:val="0"/>
      <w:spacing w:line="560" w:lineRule="exact"/>
      <w:ind w:firstLineChars="200" w:firstLine="200"/>
      <w:jc w:val="both"/>
    </w:pPr>
    <w:rPr>
      <w:rFonts w:ascii="Times New Roman" w:eastAsia="仿宋_GB2312" w:hAnsi="Times New Roman"/>
      <w:sz w:val="32"/>
    </w:rPr>
  </w:style>
  <w:style w:type="paragraph" w:styleId="1">
    <w:name w:val="heading 1"/>
    <w:basedOn w:val="a"/>
    <w:next w:val="a"/>
    <w:link w:val="10"/>
    <w:uiPriority w:val="9"/>
    <w:qFormat/>
    <w:rsid w:val="00E9670F"/>
    <w:pPr>
      <w:keepNext/>
      <w:keepLines/>
      <w:outlineLvl w:val="0"/>
    </w:pPr>
    <w:rPr>
      <w:rFonts w:eastAsia="黑体"/>
      <w:b/>
      <w:bCs/>
      <w:kern w:val="44"/>
      <w:sz w:val="36"/>
      <w:szCs w:val="44"/>
    </w:rPr>
  </w:style>
  <w:style w:type="paragraph" w:styleId="2">
    <w:name w:val="heading 2"/>
    <w:basedOn w:val="a"/>
    <w:next w:val="a"/>
    <w:link w:val="20"/>
    <w:uiPriority w:val="9"/>
    <w:unhideWhenUsed/>
    <w:qFormat/>
    <w:rsid w:val="00E9670F"/>
    <w:pPr>
      <w:keepNext/>
      <w:keepLines/>
      <w:spacing w:line="600" w:lineRule="exact"/>
      <w:outlineLvl w:val="1"/>
    </w:pPr>
    <w:rPr>
      <w:rFonts w:eastAsia="楷体_GB2312" w:cstheme="majorBidi"/>
      <w:b/>
      <w:bCs/>
      <w:szCs w:val="32"/>
    </w:rPr>
  </w:style>
  <w:style w:type="paragraph" w:styleId="3">
    <w:name w:val="heading 3"/>
    <w:basedOn w:val="a"/>
    <w:next w:val="a"/>
    <w:link w:val="30"/>
    <w:uiPriority w:val="9"/>
    <w:unhideWhenUsed/>
    <w:qFormat/>
    <w:rsid w:val="00E9670F"/>
    <w:pPr>
      <w:keepNext/>
      <w:keepLines/>
      <w:outlineLvl w:val="2"/>
    </w:pPr>
    <w:rPr>
      <w:b/>
      <w:bCs/>
      <w:szCs w:val="32"/>
    </w:rPr>
  </w:style>
  <w:style w:type="paragraph" w:styleId="4">
    <w:name w:val="heading 4"/>
    <w:basedOn w:val="a"/>
    <w:next w:val="a"/>
    <w:link w:val="40"/>
    <w:uiPriority w:val="9"/>
    <w:unhideWhenUsed/>
    <w:qFormat/>
    <w:rsid w:val="00C46DED"/>
    <w:pPr>
      <w:keepNext/>
      <w:keepLines/>
      <w:spacing w:before="280" w:after="290" w:line="376" w:lineRule="atLeast"/>
      <w:outlineLvl w:val="3"/>
    </w:pPr>
    <w:rPr>
      <w:rFonts w:asciiTheme="majorHAnsi" w:eastAsiaTheme="majorEastAsia" w:hAnsiTheme="majorHAnsi" w:cstheme="majorBidi"/>
      <w:b/>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标题 2 字符"/>
    <w:basedOn w:val="a0"/>
    <w:link w:val="2"/>
    <w:uiPriority w:val="9"/>
    <w:rsid w:val="00E9670F"/>
    <w:rPr>
      <w:rFonts w:ascii="Times New Roman" w:eastAsia="楷体_GB2312" w:hAnsi="Times New Roman" w:cstheme="majorBidi"/>
      <w:b/>
      <w:bCs/>
      <w:sz w:val="28"/>
      <w:szCs w:val="32"/>
    </w:rPr>
  </w:style>
  <w:style w:type="character" w:customStyle="1" w:styleId="10">
    <w:name w:val="标题 1 字符"/>
    <w:basedOn w:val="a0"/>
    <w:link w:val="1"/>
    <w:uiPriority w:val="9"/>
    <w:rsid w:val="00E9670F"/>
    <w:rPr>
      <w:rFonts w:ascii="Times New Roman" w:eastAsia="黑体" w:hAnsi="Times New Roman"/>
      <w:b/>
      <w:bCs/>
      <w:kern w:val="44"/>
      <w:sz w:val="36"/>
      <w:szCs w:val="44"/>
    </w:rPr>
  </w:style>
  <w:style w:type="character" w:customStyle="1" w:styleId="30">
    <w:name w:val="标题 3 字符"/>
    <w:basedOn w:val="a0"/>
    <w:link w:val="3"/>
    <w:uiPriority w:val="9"/>
    <w:rsid w:val="00E9670F"/>
    <w:rPr>
      <w:rFonts w:ascii="Times New Roman" w:eastAsia="仿宋_GB2312" w:hAnsi="Times New Roman"/>
      <w:b/>
      <w:bCs/>
      <w:sz w:val="28"/>
      <w:szCs w:val="32"/>
    </w:rPr>
  </w:style>
  <w:style w:type="paragraph" w:styleId="a3">
    <w:name w:val="header"/>
    <w:basedOn w:val="a"/>
    <w:link w:val="a4"/>
    <w:uiPriority w:val="99"/>
    <w:unhideWhenUsed/>
    <w:rsid w:val="009B3562"/>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9B3562"/>
    <w:rPr>
      <w:sz w:val="18"/>
      <w:szCs w:val="18"/>
    </w:rPr>
  </w:style>
  <w:style w:type="paragraph" w:styleId="a5">
    <w:name w:val="footer"/>
    <w:basedOn w:val="a"/>
    <w:link w:val="a6"/>
    <w:uiPriority w:val="99"/>
    <w:unhideWhenUsed/>
    <w:rsid w:val="009B3562"/>
    <w:pPr>
      <w:tabs>
        <w:tab w:val="center" w:pos="4153"/>
        <w:tab w:val="right" w:pos="8306"/>
      </w:tabs>
      <w:snapToGrid w:val="0"/>
      <w:jc w:val="left"/>
    </w:pPr>
    <w:rPr>
      <w:sz w:val="18"/>
      <w:szCs w:val="18"/>
    </w:rPr>
  </w:style>
  <w:style w:type="character" w:customStyle="1" w:styleId="a6">
    <w:name w:val="页脚 字符"/>
    <w:basedOn w:val="a0"/>
    <w:link w:val="a5"/>
    <w:uiPriority w:val="99"/>
    <w:rsid w:val="009B3562"/>
    <w:rPr>
      <w:sz w:val="18"/>
      <w:szCs w:val="18"/>
    </w:rPr>
  </w:style>
  <w:style w:type="paragraph" w:styleId="a7">
    <w:name w:val="Balloon Text"/>
    <w:basedOn w:val="a"/>
    <w:link w:val="a8"/>
    <w:uiPriority w:val="99"/>
    <w:semiHidden/>
    <w:unhideWhenUsed/>
    <w:rsid w:val="002A1534"/>
    <w:pPr>
      <w:spacing w:line="240" w:lineRule="auto"/>
    </w:pPr>
    <w:rPr>
      <w:sz w:val="18"/>
      <w:szCs w:val="18"/>
    </w:rPr>
  </w:style>
  <w:style w:type="character" w:customStyle="1" w:styleId="a8">
    <w:name w:val="批注框文本 字符"/>
    <w:basedOn w:val="a0"/>
    <w:link w:val="a7"/>
    <w:uiPriority w:val="99"/>
    <w:semiHidden/>
    <w:rsid w:val="002A1534"/>
    <w:rPr>
      <w:rFonts w:ascii="Times New Roman" w:eastAsia="仿宋_GB2312" w:hAnsi="Times New Roman"/>
      <w:sz w:val="18"/>
      <w:szCs w:val="18"/>
    </w:rPr>
  </w:style>
  <w:style w:type="table" w:styleId="a9">
    <w:name w:val="Table Grid"/>
    <w:basedOn w:val="a1"/>
    <w:uiPriority w:val="39"/>
    <w:rsid w:val="00F46C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footnote text"/>
    <w:basedOn w:val="a"/>
    <w:link w:val="ab"/>
    <w:unhideWhenUsed/>
    <w:rsid w:val="00BA7809"/>
    <w:pPr>
      <w:snapToGrid w:val="0"/>
      <w:jc w:val="left"/>
    </w:pPr>
    <w:rPr>
      <w:sz w:val="18"/>
      <w:szCs w:val="18"/>
    </w:rPr>
  </w:style>
  <w:style w:type="character" w:customStyle="1" w:styleId="ab">
    <w:name w:val="脚注文本 字符"/>
    <w:basedOn w:val="a0"/>
    <w:link w:val="aa"/>
    <w:rsid w:val="00BA7809"/>
    <w:rPr>
      <w:rFonts w:ascii="Times New Roman" w:eastAsia="仿宋_GB2312" w:hAnsi="Times New Roman"/>
      <w:sz w:val="18"/>
      <w:szCs w:val="18"/>
    </w:rPr>
  </w:style>
  <w:style w:type="character" w:styleId="ac">
    <w:name w:val="footnote reference"/>
    <w:basedOn w:val="a0"/>
    <w:unhideWhenUsed/>
    <w:rsid w:val="00BA7809"/>
    <w:rPr>
      <w:vertAlign w:val="superscript"/>
    </w:rPr>
  </w:style>
  <w:style w:type="paragraph" w:customStyle="1" w:styleId="11">
    <w:name w:val="批注文字1"/>
    <w:basedOn w:val="a"/>
    <w:next w:val="ad"/>
    <w:link w:val="ae"/>
    <w:rsid w:val="00C46DED"/>
    <w:pPr>
      <w:spacing w:line="240" w:lineRule="auto"/>
      <w:ind w:firstLineChars="0" w:firstLine="0"/>
      <w:jc w:val="left"/>
    </w:pPr>
    <w:rPr>
      <w:rFonts w:ascii="Calibri" w:eastAsia="宋体" w:hAnsi="Calibri" w:cs="Times New Roman"/>
      <w:sz w:val="21"/>
      <w:szCs w:val="24"/>
    </w:rPr>
  </w:style>
  <w:style w:type="character" w:customStyle="1" w:styleId="ae">
    <w:name w:val="批注文字 字符"/>
    <w:basedOn w:val="a0"/>
    <w:link w:val="11"/>
    <w:qFormat/>
    <w:rsid w:val="00C46DED"/>
    <w:rPr>
      <w:rFonts w:ascii="Calibri" w:eastAsia="宋体" w:hAnsi="Calibri" w:cs="Times New Roman"/>
      <w:kern w:val="2"/>
      <w:sz w:val="21"/>
      <w:szCs w:val="24"/>
    </w:rPr>
  </w:style>
  <w:style w:type="character" w:styleId="af">
    <w:name w:val="annotation reference"/>
    <w:basedOn w:val="a0"/>
    <w:rsid w:val="00C46DED"/>
    <w:rPr>
      <w:sz w:val="21"/>
      <w:szCs w:val="21"/>
    </w:rPr>
  </w:style>
  <w:style w:type="paragraph" w:styleId="ad">
    <w:name w:val="annotation text"/>
    <w:basedOn w:val="a"/>
    <w:link w:val="12"/>
    <w:uiPriority w:val="99"/>
    <w:semiHidden/>
    <w:unhideWhenUsed/>
    <w:rsid w:val="00C46DED"/>
    <w:pPr>
      <w:jc w:val="left"/>
    </w:pPr>
  </w:style>
  <w:style w:type="character" w:customStyle="1" w:styleId="12">
    <w:name w:val="批注文字 字符1"/>
    <w:basedOn w:val="a0"/>
    <w:link w:val="ad"/>
    <w:uiPriority w:val="99"/>
    <w:semiHidden/>
    <w:rsid w:val="00C46DED"/>
    <w:rPr>
      <w:rFonts w:ascii="Times New Roman" w:eastAsia="仿宋_GB2312" w:hAnsi="Times New Roman"/>
      <w:sz w:val="28"/>
    </w:rPr>
  </w:style>
  <w:style w:type="paragraph" w:styleId="TOC1">
    <w:name w:val="toc 1"/>
    <w:basedOn w:val="a"/>
    <w:next w:val="a"/>
    <w:autoRedefine/>
    <w:uiPriority w:val="39"/>
    <w:unhideWhenUsed/>
    <w:rsid w:val="00C653CA"/>
    <w:pPr>
      <w:tabs>
        <w:tab w:val="right" w:leader="dot" w:pos="8296"/>
      </w:tabs>
      <w:spacing w:before="156" w:after="156"/>
      <w:ind w:firstLineChars="0" w:firstLine="0"/>
      <w:jc w:val="center"/>
    </w:pPr>
    <w:rPr>
      <w:rFonts w:ascii="宋体" w:eastAsia="宋体" w:hAnsi="宋体" w:cs="Times New Roman"/>
      <w:b/>
      <w:bCs/>
      <w:caps/>
      <w:noProof/>
      <w:kern w:val="44"/>
      <w:sz w:val="24"/>
      <w:szCs w:val="24"/>
    </w:rPr>
  </w:style>
  <w:style w:type="paragraph" w:styleId="TOC2">
    <w:name w:val="toc 2"/>
    <w:basedOn w:val="a"/>
    <w:next w:val="a"/>
    <w:autoRedefine/>
    <w:uiPriority w:val="39"/>
    <w:unhideWhenUsed/>
    <w:rsid w:val="009A2F50"/>
    <w:pPr>
      <w:tabs>
        <w:tab w:val="right" w:leader="dot" w:pos="8296"/>
      </w:tabs>
      <w:spacing w:line="480" w:lineRule="exact"/>
      <w:ind w:left="280" w:firstLine="482"/>
      <w:jc w:val="left"/>
    </w:pPr>
    <w:rPr>
      <w:rFonts w:eastAsia="宋体" w:cs="Times New Roman"/>
      <w:b/>
      <w:bCs/>
      <w:smallCaps/>
      <w:noProof/>
      <w:sz w:val="24"/>
      <w:szCs w:val="24"/>
    </w:rPr>
  </w:style>
  <w:style w:type="paragraph" w:styleId="TOC3">
    <w:name w:val="toc 3"/>
    <w:basedOn w:val="a"/>
    <w:next w:val="a"/>
    <w:autoRedefine/>
    <w:uiPriority w:val="39"/>
    <w:unhideWhenUsed/>
    <w:rsid w:val="00C46DED"/>
    <w:pPr>
      <w:ind w:left="560"/>
      <w:jc w:val="left"/>
    </w:pPr>
    <w:rPr>
      <w:rFonts w:asciiTheme="minorHAnsi" w:eastAsiaTheme="minorHAnsi"/>
      <w:i/>
      <w:iCs/>
      <w:sz w:val="20"/>
      <w:szCs w:val="20"/>
    </w:rPr>
  </w:style>
  <w:style w:type="paragraph" w:styleId="TOC4">
    <w:name w:val="toc 4"/>
    <w:basedOn w:val="a"/>
    <w:next w:val="a"/>
    <w:autoRedefine/>
    <w:uiPriority w:val="39"/>
    <w:unhideWhenUsed/>
    <w:rsid w:val="00C46DED"/>
    <w:pPr>
      <w:ind w:left="840"/>
      <w:jc w:val="left"/>
    </w:pPr>
    <w:rPr>
      <w:rFonts w:asciiTheme="minorHAnsi" w:eastAsiaTheme="minorHAnsi"/>
      <w:sz w:val="18"/>
      <w:szCs w:val="18"/>
    </w:rPr>
  </w:style>
  <w:style w:type="paragraph" w:styleId="TOC5">
    <w:name w:val="toc 5"/>
    <w:basedOn w:val="a"/>
    <w:next w:val="a"/>
    <w:autoRedefine/>
    <w:uiPriority w:val="39"/>
    <w:unhideWhenUsed/>
    <w:rsid w:val="00C46DED"/>
    <w:pPr>
      <w:ind w:left="1120"/>
      <w:jc w:val="left"/>
    </w:pPr>
    <w:rPr>
      <w:rFonts w:asciiTheme="minorHAnsi" w:eastAsiaTheme="minorHAnsi"/>
      <w:sz w:val="18"/>
      <w:szCs w:val="18"/>
    </w:rPr>
  </w:style>
  <w:style w:type="paragraph" w:styleId="TOC6">
    <w:name w:val="toc 6"/>
    <w:basedOn w:val="a"/>
    <w:next w:val="a"/>
    <w:autoRedefine/>
    <w:uiPriority w:val="39"/>
    <w:unhideWhenUsed/>
    <w:rsid w:val="00C46DED"/>
    <w:pPr>
      <w:ind w:left="1400"/>
      <w:jc w:val="left"/>
    </w:pPr>
    <w:rPr>
      <w:rFonts w:asciiTheme="minorHAnsi" w:eastAsiaTheme="minorHAnsi"/>
      <w:sz w:val="18"/>
      <w:szCs w:val="18"/>
    </w:rPr>
  </w:style>
  <w:style w:type="paragraph" w:styleId="TOC7">
    <w:name w:val="toc 7"/>
    <w:basedOn w:val="a"/>
    <w:next w:val="a"/>
    <w:autoRedefine/>
    <w:uiPriority w:val="39"/>
    <w:unhideWhenUsed/>
    <w:rsid w:val="00C46DED"/>
    <w:pPr>
      <w:ind w:left="1680"/>
      <w:jc w:val="left"/>
    </w:pPr>
    <w:rPr>
      <w:rFonts w:asciiTheme="minorHAnsi" w:eastAsiaTheme="minorHAnsi"/>
      <w:sz w:val="18"/>
      <w:szCs w:val="18"/>
    </w:rPr>
  </w:style>
  <w:style w:type="paragraph" w:styleId="TOC8">
    <w:name w:val="toc 8"/>
    <w:basedOn w:val="a"/>
    <w:next w:val="a"/>
    <w:autoRedefine/>
    <w:uiPriority w:val="39"/>
    <w:unhideWhenUsed/>
    <w:rsid w:val="00C46DED"/>
    <w:pPr>
      <w:ind w:left="1960"/>
      <w:jc w:val="left"/>
    </w:pPr>
    <w:rPr>
      <w:rFonts w:asciiTheme="minorHAnsi" w:eastAsiaTheme="minorHAnsi"/>
      <w:sz w:val="18"/>
      <w:szCs w:val="18"/>
    </w:rPr>
  </w:style>
  <w:style w:type="paragraph" w:styleId="TOC9">
    <w:name w:val="toc 9"/>
    <w:basedOn w:val="a"/>
    <w:next w:val="a"/>
    <w:autoRedefine/>
    <w:uiPriority w:val="39"/>
    <w:unhideWhenUsed/>
    <w:rsid w:val="00C46DED"/>
    <w:pPr>
      <w:ind w:left="2240"/>
      <w:jc w:val="left"/>
    </w:pPr>
    <w:rPr>
      <w:rFonts w:asciiTheme="minorHAnsi" w:eastAsiaTheme="minorHAnsi"/>
      <w:sz w:val="18"/>
      <w:szCs w:val="18"/>
    </w:rPr>
  </w:style>
  <w:style w:type="character" w:styleId="af0">
    <w:name w:val="Hyperlink"/>
    <w:basedOn w:val="a0"/>
    <w:uiPriority w:val="99"/>
    <w:unhideWhenUsed/>
    <w:rsid w:val="00C46DED"/>
    <w:rPr>
      <w:color w:val="0563C1" w:themeColor="hyperlink"/>
      <w:u w:val="single"/>
    </w:rPr>
  </w:style>
  <w:style w:type="character" w:customStyle="1" w:styleId="40">
    <w:name w:val="标题 4 字符"/>
    <w:basedOn w:val="a0"/>
    <w:link w:val="4"/>
    <w:uiPriority w:val="9"/>
    <w:rsid w:val="00C46DED"/>
    <w:rPr>
      <w:rFonts w:asciiTheme="majorHAnsi" w:eastAsiaTheme="majorEastAsia" w:hAnsiTheme="majorHAnsi" w:cstheme="majorBidi"/>
      <w:b/>
      <w:bCs/>
      <w:sz w:val="28"/>
      <w:szCs w:val="28"/>
    </w:rPr>
  </w:style>
  <w:style w:type="paragraph" w:styleId="af1">
    <w:name w:val="annotation subject"/>
    <w:basedOn w:val="ad"/>
    <w:next w:val="ad"/>
    <w:link w:val="af2"/>
    <w:uiPriority w:val="99"/>
    <w:semiHidden/>
    <w:unhideWhenUsed/>
    <w:rsid w:val="00BE1393"/>
    <w:rPr>
      <w:b/>
      <w:bCs/>
    </w:rPr>
  </w:style>
  <w:style w:type="character" w:customStyle="1" w:styleId="af2">
    <w:name w:val="批注主题 字符"/>
    <w:basedOn w:val="12"/>
    <w:link w:val="af1"/>
    <w:uiPriority w:val="99"/>
    <w:semiHidden/>
    <w:rsid w:val="00BE1393"/>
    <w:rPr>
      <w:rFonts w:ascii="Times New Roman" w:eastAsia="仿宋_GB2312" w:hAnsi="Times New Roman"/>
      <w:b/>
      <w:bCs/>
      <w:sz w:val="28"/>
    </w:rPr>
  </w:style>
  <w:style w:type="paragraph" w:customStyle="1" w:styleId="13">
    <w:name w:val="脚注文本1"/>
    <w:basedOn w:val="a"/>
    <w:next w:val="aa"/>
    <w:unhideWhenUsed/>
    <w:rsid w:val="00837A12"/>
    <w:pPr>
      <w:snapToGrid w:val="0"/>
      <w:jc w:val="left"/>
    </w:pPr>
    <w:rPr>
      <w:sz w:val="18"/>
      <w:szCs w:val="18"/>
    </w:rPr>
  </w:style>
  <w:style w:type="table" w:customStyle="1" w:styleId="14">
    <w:name w:val="网格型1"/>
    <w:basedOn w:val="a1"/>
    <w:next w:val="a9"/>
    <w:uiPriority w:val="39"/>
    <w:rsid w:val="00877AAD"/>
    <w:rPr>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
    <w:name w:val="TOC Heading"/>
    <w:basedOn w:val="1"/>
    <w:next w:val="a"/>
    <w:uiPriority w:val="39"/>
    <w:unhideWhenUsed/>
    <w:qFormat/>
    <w:rsid w:val="00267DE8"/>
    <w:pPr>
      <w:widowControl/>
      <w:spacing w:before="240" w:line="259" w:lineRule="auto"/>
      <w:ind w:firstLineChars="0" w:firstLine="0"/>
      <w:jc w:val="left"/>
      <w:outlineLvl w:val="9"/>
    </w:pPr>
    <w:rPr>
      <w:rFonts w:asciiTheme="majorHAnsi" w:eastAsiaTheme="majorEastAsia" w:hAnsiTheme="majorHAnsi" w:cstheme="majorBidi"/>
      <w:b w:val="0"/>
      <w:bCs w:val="0"/>
      <w:color w:val="2F5496"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7430458">
      <w:bodyDiv w:val="1"/>
      <w:marLeft w:val="0"/>
      <w:marRight w:val="0"/>
      <w:marTop w:val="0"/>
      <w:marBottom w:val="0"/>
      <w:divBdr>
        <w:top w:val="none" w:sz="0" w:space="0" w:color="auto"/>
        <w:left w:val="none" w:sz="0" w:space="0" w:color="auto"/>
        <w:bottom w:val="none" w:sz="0" w:space="0" w:color="auto"/>
        <w:right w:val="none" w:sz="0" w:space="0" w:color="auto"/>
      </w:divBdr>
    </w:div>
    <w:div w:id="101655958">
      <w:bodyDiv w:val="1"/>
      <w:marLeft w:val="0"/>
      <w:marRight w:val="0"/>
      <w:marTop w:val="0"/>
      <w:marBottom w:val="0"/>
      <w:divBdr>
        <w:top w:val="none" w:sz="0" w:space="0" w:color="auto"/>
        <w:left w:val="none" w:sz="0" w:space="0" w:color="auto"/>
        <w:bottom w:val="none" w:sz="0" w:space="0" w:color="auto"/>
        <w:right w:val="none" w:sz="0" w:space="0" w:color="auto"/>
      </w:divBdr>
    </w:div>
    <w:div w:id="136341229">
      <w:bodyDiv w:val="1"/>
      <w:marLeft w:val="0"/>
      <w:marRight w:val="0"/>
      <w:marTop w:val="0"/>
      <w:marBottom w:val="0"/>
      <w:divBdr>
        <w:top w:val="none" w:sz="0" w:space="0" w:color="auto"/>
        <w:left w:val="none" w:sz="0" w:space="0" w:color="auto"/>
        <w:bottom w:val="none" w:sz="0" w:space="0" w:color="auto"/>
        <w:right w:val="none" w:sz="0" w:space="0" w:color="auto"/>
      </w:divBdr>
    </w:div>
    <w:div w:id="221839438">
      <w:bodyDiv w:val="1"/>
      <w:marLeft w:val="0"/>
      <w:marRight w:val="0"/>
      <w:marTop w:val="0"/>
      <w:marBottom w:val="0"/>
      <w:divBdr>
        <w:top w:val="none" w:sz="0" w:space="0" w:color="auto"/>
        <w:left w:val="none" w:sz="0" w:space="0" w:color="auto"/>
        <w:bottom w:val="none" w:sz="0" w:space="0" w:color="auto"/>
        <w:right w:val="none" w:sz="0" w:space="0" w:color="auto"/>
      </w:divBdr>
    </w:div>
    <w:div w:id="324208994">
      <w:bodyDiv w:val="1"/>
      <w:marLeft w:val="0"/>
      <w:marRight w:val="0"/>
      <w:marTop w:val="0"/>
      <w:marBottom w:val="0"/>
      <w:divBdr>
        <w:top w:val="none" w:sz="0" w:space="0" w:color="auto"/>
        <w:left w:val="none" w:sz="0" w:space="0" w:color="auto"/>
        <w:bottom w:val="none" w:sz="0" w:space="0" w:color="auto"/>
        <w:right w:val="none" w:sz="0" w:space="0" w:color="auto"/>
      </w:divBdr>
    </w:div>
    <w:div w:id="387848811">
      <w:bodyDiv w:val="1"/>
      <w:marLeft w:val="0"/>
      <w:marRight w:val="0"/>
      <w:marTop w:val="0"/>
      <w:marBottom w:val="0"/>
      <w:divBdr>
        <w:top w:val="none" w:sz="0" w:space="0" w:color="auto"/>
        <w:left w:val="none" w:sz="0" w:space="0" w:color="auto"/>
        <w:bottom w:val="none" w:sz="0" w:space="0" w:color="auto"/>
        <w:right w:val="none" w:sz="0" w:space="0" w:color="auto"/>
      </w:divBdr>
    </w:div>
    <w:div w:id="498471324">
      <w:bodyDiv w:val="1"/>
      <w:marLeft w:val="0"/>
      <w:marRight w:val="0"/>
      <w:marTop w:val="0"/>
      <w:marBottom w:val="0"/>
      <w:divBdr>
        <w:top w:val="none" w:sz="0" w:space="0" w:color="auto"/>
        <w:left w:val="none" w:sz="0" w:space="0" w:color="auto"/>
        <w:bottom w:val="none" w:sz="0" w:space="0" w:color="auto"/>
        <w:right w:val="none" w:sz="0" w:space="0" w:color="auto"/>
      </w:divBdr>
    </w:div>
    <w:div w:id="517962252">
      <w:bodyDiv w:val="1"/>
      <w:marLeft w:val="0"/>
      <w:marRight w:val="0"/>
      <w:marTop w:val="0"/>
      <w:marBottom w:val="0"/>
      <w:divBdr>
        <w:top w:val="none" w:sz="0" w:space="0" w:color="auto"/>
        <w:left w:val="none" w:sz="0" w:space="0" w:color="auto"/>
        <w:bottom w:val="none" w:sz="0" w:space="0" w:color="auto"/>
        <w:right w:val="none" w:sz="0" w:space="0" w:color="auto"/>
      </w:divBdr>
    </w:div>
    <w:div w:id="557058974">
      <w:bodyDiv w:val="1"/>
      <w:marLeft w:val="0"/>
      <w:marRight w:val="0"/>
      <w:marTop w:val="0"/>
      <w:marBottom w:val="0"/>
      <w:divBdr>
        <w:top w:val="none" w:sz="0" w:space="0" w:color="auto"/>
        <w:left w:val="none" w:sz="0" w:space="0" w:color="auto"/>
        <w:bottom w:val="none" w:sz="0" w:space="0" w:color="auto"/>
        <w:right w:val="none" w:sz="0" w:space="0" w:color="auto"/>
      </w:divBdr>
    </w:div>
    <w:div w:id="593244058">
      <w:bodyDiv w:val="1"/>
      <w:marLeft w:val="0"/>
      <w:marRight w:val="0"/>
      <w:marTop w:val="0"/>
      <w:marBottom w:val="0"/>
      <w:divBdr>
        <w:top w:val="none" w:sz="0" w:space="0" w:color="auto"/>
        <w:left w:val="none" w:sz="0" w:space="0" w:color="auto"/>
        <w:bottom w:val="none" w:sz="0" w:space="0" w:color="auto"/>
        <w:right w:val="none" w:sz="0" w:space="0" w:color="auto"/>
      </w:divBdr>
    </w:div>
    <w:div w:id="602344661">
      <w:bodyDiv w:val="1"/>
      <w:marLeft w:val="0"/>
      <w:marRight w:val="0"/>
      <w:marTop w:val="0"/>
      <w:marBottom w:val="0"/>
      <w:divBdr>
        <w:top w:val="none" w:sz="0" w:space="0" w:color="auto"/>
        <w:left w:val="none" w:sz="0" w:space="0" w:color="auto"/>
        <w:bottom w:val="none" w:sz="0" w:space="0" w:color="auto"/>
        <w:right w:val="none" w:sz="0" w:space="0" w:color="auto"/>
      </w:divBdr>
    </w:div>
    <w:div w:id="609817163">
      <w:bodyDiv w:val="1"/>
      <w:marLeft w:val="0"/>
      <w:marRight w:val="0"/>
      <w:marTop w:val="0"/>
      <w:marBottom w:val="0"/>
      <w:divBdr>
        <w:top w:val="none" w:sz="0" w:space="0" w:color="auto"/>
        <w:left w:val="none" w:sz="0" w:space="0" w:color="auto"/>
        <w:bottom w:val="none" w:sz="0" w:space="0" w:color="auto"/>
        <w:right w:val="none" w:sz="0" w:space="0" w:color="auto"/>
      </w:divBdr>
    </w:div>
    <w:div w:id="612324337">
      <w:bodyDiv w:val="1"/>
      <w:marLeft w:val="0"/>
      <w:marRight w:val="0"/>
      <w:marTop w:val="0"/>
      <w:marBottom w:val="0"/>
      <w:divBdr>
        <w:top w:val="none" w:sz="0" w:space="0" w:color="auto"/>
        <w:left w:val="none" w:sz="0" w:space="0" w:color="auto"/>
        <w:bottom w:val="none" w:sz="0" w:space="0" w:color="auto"/>
        <w:right w:val="none" w:sz="0" w:space="0" w:color="auto"/>
      </w:divBdr>
    </w:div>
    <w:div w:id="730080719">
      <w:bodyDiv w:val="1"/>
      <w:marLeft w:val="0"/>
      <w:marRight w:val="0"/>
      <w:marTop w:val="0"/>
      <w:marBottom w:val="0"/>
      <w:divBdr>
        <w:top w:val="none" w:sz="0" w:space="0" w:color="auto"/>
        <w:left w:val="none" w:sz="0" w:space="0" w:color="auto"/>
        <w:bottom w:val="none" w:sz="0" w:space="0" w:color="auto"/>
        <w:right w:val="none" w:sz="0" w:space="0" w:color="auto"/>
      </w:divBdr>
    </w:div>
    <w:div w:id="798568993">
      <w:bodyDiv w:val="1"/>
      <w:marLeft w:val="0"/>
      <w:marRight w:val="0"/>
      <w:marTop w:val="0"/>
      <w:marBottom w:val="0"/>
      <w:divBdr>
        <w:top w:val="none" w:sz="0" w:space="0" w:color="auto"/>
        <w:left w:val="none" w:sz="0" w:space="0" w:color="auto"/>
        <w:bottom w:val="none" w:sz="0" w:space="0" w:color="auto"/>
        <w:right w:val="none" w:sz="0" w:space="0" w:color="auto"/>
      </w:divBdr>
    </w:div>
    <w:div w:id="861818199">
      <w:bodyDiv w:val="1"/>
      <w:marLeft w:val="0"/>
      <w:marRight w:val="0"/>
      <w:marTop w:val="0"/>
      <w:marBottom w:val="0"/>
      <w:divBdr>
        <w:top w:val="none" w:sz="0" w:space="0" w:color="auto"/>
        <w:left w:val="none" w:sz="0" w:space="0" w:color="auto"/>
        <w:bottom w:val="none" w:sz="0" w:space="0" w:color="auto"/>
        <w:right w:val="none" w:sz="0" w:space="0" w:color="auto"/>
      </w:divBdr>
    </w:div>
    <w:div w:id="968243686">
      <w:bodyDiv w:val="1"/>
      <w:marLeft w:val="0"/>
      <w:marRight w:val="0"/>
      <w:marTop w:val="0"/>
      <w:marBottom w:val="0"/>
      <w:divBdr>
        <w:top w:val="none" w:sz="0" w:space="0" w:color="auto"/>
        <w:left w:val="none" w:sz="0" w:space="0" w:color="auto"/>
        <w:bottom w:val="none" w:sz="0" w:space="0" w:color="auto"/>
        <w:right w:val="none" w:sz="0" w:space="0" w:color="auto"/>
      </w:divBdr>
    </w:div>
    <w:div w:id="995694203">
      <w:bodyDiv w:val="1"/>
      <w:marLeft w:val="0"/>
      <w:marRight w:val="0"/>
      <w:marTop w:val="0"/>
      <w:marBottom w:val="0"/>
      <w:divBdr>
        <w:top w:val="none" w:sz="0" w:space="0" w:color="auto"/>
        <w:left w:val="none" w:sz="0" w:space="0" w:color="auto"/>
        <w:bottom w:val="none" w:sz="0" w:space="0" w:color="auto"/>
        <w:right w:val="none" w:sz="0" w:space="0" w:color="auto"/>
      </w:divBdr>
    </w:div>
    <w:div w:id="1178691257">
      <w:bodyDiv w:val="1"/>
      <w:marLeft w:val="0"/>
      <w:marRight w:val="0"/>
      <w:marTop w:val="0"/>
      <w:marBottom w:val="0"/>
      <w:divBdr>
        <w:top w:val="none" w:sz="0" w:space="0" w:color="auto"/>
        <w:left w:val="none" w:sz="0" w:space="0" w:color="auto"/>
        <w:bottom w:val="none" w:sz="0" w:space="0" w:color="auto"/>
        <w:right w:val="none" w:sz="0" w:space="0" w:color="auto"/>
      </w:divBdr>
    </w:div>
    <w:div w:id="1223758328">
      <w:bodyDiv w:val="1"/>
      <w:marLeft w:val="0"/>
      <w:marRight w:val="0"/>
      <w:marTop w:val="0"/>
      <w:marBottom w:val="0"/>
      <w:divBdr>
        <w:top w:val="none" w:sz="0" w:space="0" w:color="auto"/>
        <w:left w:val="none" w:sz="0" w:space="0" w:color="auto"/>
        <w:bottom w:val="none" w:sz="0" w:space="0" w:color="auto"/>
        <w:right w:val="none" w:sz="0" w:space="0" w:color="auto"/>
      </w:divBdr>
    </w:div>
    <w:div w:id="1226333965">
      <w:bodyDiv w:val="1"/>
      <w:marLeft w:val="0"/>
      <w:marRight w:val="0"/>
      <w:marTop w:val="0"/>
      <w:marBottom w:val="0"/>
      <w:divBdr>
        <w:top w:val="none" w:sz="0" w:space="0" w:color="auto"/>
        <w:left w:val="none" w:sz="0" w:space="0" w:color="auto"/>
        <w:bottom w:val="none" w:sz="0" w:space="0" w:color="auto"/>
        <w:right w:val="none" w:sz="0" w:space="0" w:color="auto"/>
      </w:divBdr>
    </w:div>
    <w:div w:id="1323586397">
      <w:bodyDiv w:val="1"/>
      <w:marLeft w:val="0"/>
      <w:marRight w:val="0"/>
      <w:marTop w:val="0"/>
      <w:marBottom w:val="0"/>
      <w:divBdr>
        <w:top w:val="none" w:sz="0" w:space="0" w:color="auto"/>
        <w:left w:val="none" w:sz="0" w:space="0" w:color="auto"/>
        <w:bottom w:val="none" w:sz="0" w:space="0" w:color="auto"/>
        <w:right w:val="none" w:sz="0" w:space="0" w:color="auto"/>
      </w:divBdr>
    </w:div>
    <w:div w:id="1373965413">
      <w:bodyDiv w:val="1"/>
      <w:marLeft w:val="0"/>
      <w:marRight w:val="0"/>
      <w:marTop w:val="0"/>
      <w:marBottom w:val="0"/>
      <w:divBdr>
        <w:top w:val="none" w:sz="0" w:space="0" w:color="auto"/>
        <w:left w:val="none" w:sz="0" w:space="0" w:color="auto"/>
        <w:bottom w:val="none" w:sz="0" w:space="0" w:color="auto"/>
        <w:right w:val="none" w:sz="0" w:space="0" w:color="auto"/>
      </w:divBdr>
    </w:div>
    <w:div w:id="1499542504">
      <w:bodyDiv w:val="1"/>
      <w:marLeft w:val="0"/>
      <w:marRight w:val="0"/>
      <w:marTop w:val="0"/>
      <w:marBottom w:val="0"/>
      <w:divBdr>
        <w:top w:val="none" w:sz="0" w:space="0" w:color="auto"/>
        <w:left w:val="none" w:sz="0" w:space="0" w:color="auto"/>
        <w:bottom w:val="none" w:sz="0" w:space="0" w:color="auto"/>
        <w:right w:val="none" w:sz="0" w:space="0" w:color="auto"/>
      </w:divBdr>
    </w:div>
    <w:div w:id="1548293488">
      <w:bodyDiv w:val="1"/>
      <w:marLeft w:val="0"/>
      <w:marRight w:val="0"/>
      <w:marTop w:val="0"/>
      <w:marBottom w:val="0"/>
      <w:divBdr>
        <w:top w:val="none" w:sz="0" w:space="0" w:color="auto"/>
        <w:left w:val="none" w:sz="0" w:space="0" w:color="auto"/>
        <w:bottom w:val="none" w:sz="0" w:space="0" w:color="auto"/>
        <w:right w:val="none" w:sz="0" w:space="0" w:color="auto"/>
      </w:divBdr>
    </w:div>
    <w:div w:id="1550343077">
      <w:bodyDiv w:val="1"/>
      <w:marLeft w:val="0"/>
      <w:marRight w:val="0"/>
      <w:marTop w:val="0"/>
      <w:marBottom w:val="0"/>
      <w:divBdr>
        <w:top w:val="none" w:sz="0" w:space="0" w:color="auto"/>
        <w:left w:val="none" w:sz="0" w:space="0" w:color="auto"/>
        <w:bottom w:val="none" w:sz="0" w:space="0" w:color="auto"/>
        <w:right w:val="none" w:sz="0" w:space="0" w:color="auto"/>
      </w:divBdr>
    </w:div>
    <w:div w:id="1579709218">
      <w:bodyDiv w:val="1"/>
      <w:marLeft w:val="0"/>
      <w:marRight w:val="0"/>
      <w:marTop w:val="0"/>
      <w:marBottom w:val="0"/>
      <w:divBdr>
        <w:top w:val="none" w:sz="0" w:space="0" w:color="auto"/>
        <w:left w:val="none" w:sz="0" w:space="0" w:color="auto"/>
        <w:bottom w:val="none" w:sz="0" w:space="0" w:color="auto"/>
        <w:right w:val="none" w:sz="0" w:space="0" w:color="auto"/>
      </w:divBdr>
    </w:div>
    <w:div w:id="1605266689">
      <w:bodyDiv w:val="1"/>
      <w:marLeft w:val="0"/>
      <w:marRight w:val="0"/>
      <w:marTop w:val="0"/>
      <w:marBottom w:val="0"/>
      <w:divBdr>
        <w:top w:val="none" w:sz="0" w:space="0" w:color="auto"/>
        <w:left w:val="none" w:sz="0" w:space="0" w:color="auto"/>
        <w:bottom w:val="none" w:sz="0" w:space="0" w:color="auto"/>
        <w:right w:val="none" w:sz="0" w:space="0" w:color="auto"/>
      </w:divBdr>
    </w:div>
    <w:div w:id="1708337939">
      <w:bodyDiv w:val="1"/>
      <w:marLeft w:val="0"/>
      <w:marRight w:val="0"/>
      <w:marTop w:val="0"/>
      <w:marBottom w:val="0"/>
      <w:divBdr>
        <w:top w:val="none" w:sz="0" w:space="0" w:color="auto"/>
        <w:left w:val="none" w:sz="0" w:space="0" w:color="auto"/>
        <w:bottom w:val="none" w:sz="0" w:space="0" w:color="auto"/>
        <w:right w:val="none" w:sz="0" w:space="0" w:color="auto"/>
      </w:divBdr>
    </w:div>
    <w:div w:id="1836603153">
      <w:bodyDiv w:val="1"/>
      <w:marLeft w:val="0"/>
      <w:marRight w:val="0"/>
      <w:marTop w:val="0"/>
      <w:marBottom w:val="0"/>
      <w:divBdr>
        <w:top w:val="none" w:sz="0" w:space="0" w:color="auto"/>
        <w:left w:val="none" w:sz="0" w:space="0" w:color="auto"/>
        <w:bottom w:val="none" w:sz="0" w:space="0" w:color="auto"/>
        <w:right w:val="none" w:sz="0" w:space="0" w:color="auto"/>
      </w:divBdr>
    </w:div>
    <w:div w:id="1868253189">
      <w:bodyDiv w:val="1"/>
      <w:marLeft w:val="0"/>
      <w:marRight w:val="0"/>
      <w:marTop w:val="0"/>
      <w:marBottom w:val="0"/>
      <w:divBdr>
        <w:top w:val="none" w:sz="0" w:space="0" w:color="auto"/>
        <w:left w:val="none" w:sz="0" w:space="0" w:color="auto"/>
        <w:bottom w:val="none" w:sz="0" w:space="0" w:color="auto"/>
        <w:right w:val="none" w:sz="0" w:space="0" w:color="auto"/>
      </w:divBdr>
    </w:div>
    <w:div w:id="2024168682">
      <w:bodyDiv w:val="1"/>
      <w:marLeft w:val="0"/>
      <w:marRight w:val="0"/>
      <w:marTop w:val="0"/>
      <w:marBottom w:val="0"/>
      <w:divBdr>
        <w:top w:val="none" w:sz="0" w:space="0" w:color="auto"/>
        <w:left w:val="none" w:sz="0" w:space="0" w:color="auto"/>
        <w:bottom w:val="none" w:sz="0" w:space="0" w:color="auto"/>
        <w:right w:val="none" w:sz="0" w:space="0" w:color="auto"/>
      </w:divBdr>
    </w:div>
    <w:div w:id="2085566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C7709A-029F-4303-AFF0-D50507AE2C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29</Pages>
  <Words>2451</Words>
  <Characters>13975</Characters>
  <Application>Microsoft Office Word</Application>
  <DocSecurity>0</DocSecurity>
  <Lines>116</Lines>
  <Paragraphs>32</Paragraphs>
  <ScaleCrop>false</ScaleCrop>
  <Company/>
  <LinksUpToDate>false</LinksUpToDate>
  <CharactersWithSpaces>16394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忠阳 李</dc:creator>
  <cp:lastModifiedBy>忠阳 李</cp:lastModifiedBy>
  <cp:revision>34</cp:revision>
  <dcterms:created xsi:type="dcterms:W3CDTF">2021-07-10T17:25:00Z</dcterms:created>
  <dcterms:modified xsi:type="dcterms:W3CDTF">2021-08-09T11:54:00Z</dcterms:modified>
</cp:coreProperties>
</file>