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BB665" w14:textId="77777777" w:rsidR="00AB3F71" w:rsidRPr="00E67AFF" w:rsidRDefault="00F72515">
      <w:pPr>
        <w:autoSpaceDE w:val="0"/>
        <w:autoSpaceDN w:val="0"/>
        <w:adjustRightInd w:val="0"/>
        <w:spacing w:after="156"/>
        <w:ind w:firstLine="880"/>
        <w:jc w:val="center"/>
        <w:rPr>
          <w:rFonts w:eastAsia="方正小标宋_GBK" w:cs="Times New Roman"/>
          <w:sz w:val="44"/>
          <w:szCs w:val="44"/>
        </w:rPr>
      </w:pPr>
      <w:r w:rsidRPr="00E67AFF">
        <w:rPr>
          <w:rFonts w:eastAsia="方正小标宋_GBK" w:cs="Times New Roman"/>
          <w:sz w:val="44"/>
          <w:szCs w:val="44"/>
        </w:rPr>
        <w:tab/>
      </w:r>
    </w:p>
    <w:p w14:paraId="128122ED" w14:textId="77777777" w:rsidR="00AB3F71" w:rsidRPr="00E67AFF" w:rsidRDefault="00AB3F71">
      <w:pPr>
        <w:autoSpaceDE w:val="0"/>
        <w:autoSpaceDN w:val="0"/>
        <w:adjustRightInd w:val="0"/>
        <w:spacing w:after="156" w:line="480" w:lineRule="auto"/>
        <w:ind w:firstLine="880"/>
        <w:jc w:val="center"/>
        <w:rPr>
          <w:rFonts w:eastAsia="方正小标宋_GBK" w:cs="Times New Roman"/>
          <w:sz w:val="44"/>
          <w:szCs w:val="44"/>
        </w:rPr>
      </w:pPr>
    </w:p>
    <w:p w14:paraId="0CA27FBD" w14:textId="77777777" w:rsidR="005E5734" w:rsidRDefault="005E5734" w:rsidP="005E5734">
      <w:pPr>
        <w:autoSpaceDE w:val="0"/>
        <w:autoSpaceDN w:val="0"/>
        <w:adjustRightInd w:val="0"/>
        <w:spacing w:beforeLines="50" w:before="156" w:after="156"/>
        <w:ind w:firstLineChars="0" w:firstLine="0"/>
        <w:rPr>
          <w:rFonts w:eastAsia="方正小标宋_GBK" w:cs="Times New Roman"/>
          <w:sz w:val="44"/>
          <w:szCs w:val="44"/>
        </w:rPr>
      </w:pPr>
    </w:p>
    <w:p w14:paraId="45F63620" w14:textId="77777777" w:rsidR="005E5734" w:rsidRDefault="00F72515" w:rsidP="005E5734">
      <w:pPr>
        <w:autoSpaceDE w:val="0"/>
        <w:autoSpaceDN w:val="0"/>
        <w:adjustRightInd w:val="0"/>
        <w:spacing w:beforeLines="50" w:before="156" w:after="156"/>
        <w:ind w:firstLineChars="0" w:firstLine="0"/>
        <w:jc w:val="center"/>
        <w:rPr>
          <w:rFonts w:eastAsia="方正小标宋_GBK" w:cs="Times New Roman"/>
          <w:sz w:val="44"/>
          <w:szCs w:val="44"/>
        </w:rPr>
      </w:pPr>
      <w:r w:rsidRPr="00E67AFF">
        <w:rPr>
          <w:rFonts w:eastAsia="方正小标宋_GBK" w:cs="Times New Roman"/>
          <w:sz w:val="44"/>
          <w:szCs w:val="44"/>
        </w:rPr>
        <w:t>绵竹市</w:t>
      </w:r>
      <w:r w:rsidRPr="00E67AFF">
        <w:rPr>
          <w:rFonts w:eastAsia="方正小标宋_GBK" w:cs="Times New Roman"/>
          <w:sz w:val="44"/>
          <w:szCs w:val="44"/>
        </w:rPr>
        <w:t>2020</w:t>
      </w:r>
      <w:r w:rsidRPr="00E67AFF">
        <w:rPr>
          <w:rFonts w:eastAsia="方正小标宋_GBK" w:cs="Times New Roman"/>
          <w:sz w:val="44"/>
          <w:szCs w:val="44"/>
        </w:rPr>
        <w:t>年电商孵化园管理运行经费</w:t>
      </w:r>
    </w:p>
    <w:p w14:paraId="2D2E8102" w14:textId="3649BD76" w:rsidR="00AB3F71" w:rsidRPr="00E67AFF" w:rsidRDefault="00F72515" w:rsidP="005E5734">
      <w:pPr>
        <w:autoSpaceDE w:val="0"/>
        <w:autoSpaceDN w:val="0"/>
        <w:adjustRightInd w:val="0"/>
        <w:spacing w:beforeLines="50" w:before="156" w:after="156"/>
        <w:ind w:firstLineChars="0" w:firstLine="0"/>
        <w:jc w:val="center"/>
        <w:rPr>
          <w:rFonts w:eastAsia="方正小标宋_GBK" w:cs="Times New Roman"/>
          <w:sz w:val="44"/>
          <w:szCs w:val="44"/>
        </w:rPr>
      </w:pPr>
      <w:r w:rsidRPr="00E67AFF">
        <w:rPr>
          <w:rFonts w:eastAsia="方正小标宋_GBK" w:cs="Times New Roman"/>
          <w:sz w:val="44"/>
          <w:szCs w:val="44"/>
        </w:rPr>
        <w:t>项目支出绩效评价报告</w:t>
      </w:r>
    </w:p>
    <w:p w14:paraId="6C17F900" w14:textId="77777777" w:rsidR="00AB3F71" w:rsidRPr="00E67AFF" w:rsidRDefault="00AB3F71">
      <w:pPr>
        <w:autoSpaceDE w:val="0"/>
        <w:autoSpaceDN w:val="0"/>
        <w:adjustRightInd w:val="0"/>
        <w:spacing w:beforeLines="50" w:before="156" w:after="156"/>
        <w:ind w:firstLine="880"/>
        <w:jc w:val="center"/>
        <w:rPr>
          <w:rFonts w:eastAsia="方正小标宋_GBK" w:cs="Times New Roman"/>
          <w:sz w:val="44"/>
          <w:szCs w:val="44"/>
        </w:rPr>
      </w:pPr>
    </w:p>
    <w:p w14:paraId="6EB85594" w14:textId="77777777" w:rsidR="00AB3F71" w:rsidRPr="00E67AFF" w:rsidRDefault="00AB3F71">
      <w:pPr>
        <w:autoSpaceDE w:val="0"/>
        <w:autoSpaceDN w:val="0"/>
        <w:adjustRightInd w:val="0"/>
        <w:spacing w:beforeLines="50" w:before="156" w:after="156"/>
        <w:ind w:firstLine="880"/>
        <w:jc w:val="center"/>
        <w:rPr>
          <w:rFonts w:eastAsia="方正小标宋_GBK" w:cs="Times New Roman"/>
          <w:sz w:val="44"/>
          <w:szCs w:val="44"/>
        </w:rPr>
      </w:pPr>
    </w:p>
    <w:p w14:paraId="30B81437" w14:textId="0DB80932" w:rsidR="00AB3F71" w:rsidRPr="00E67AFF" w:rsidRDefault="00AB3F71">
      <w:pPr>
        <w:autoSpaceDE w:val="0"/>
        <w:autoSpaceDN w:val="0"/>
        <w:adjustRightInd w:val="0"/>
        <w:spacing w:beforeLines="50" w:before="156" w:after="156"/>
        <w:ind w:firstLine="880"/>
        <w:jc w:val="center"/>
        <w:rPr>
          <w:rFonts w:eastAsia="方正小标宋_GBK" w:cs="Times New Roman"/>
          <w:sz w:val="44"/>
          <w:szCs w:val="44"/>
        </w:rPr>
      </w:pPr>
    </w:p>
    <w:p w14:paraId="68458E3D" w14:textId="4F6EBA83" w:rsidR="00FA0543" w:rsidRPr="00E67AFF" w:rsidRDefault="00FA0543">
      <w:pPr>
        <w:autoSpaceDE w:val="0"/>
        <w:autoSpaceDN w:val="0"/>
        <w:adjustRightInd w:val="0"/>
        <w:spacing w:beforeLines="50" w:before="156" w:after="156"/>
        <w:ind w:firstLine="880"/>
        <w:jc w:val="center"/>
        <w:rPr>
          <w:rFonts w:eastAsia="方正小标宋_GBK" w:cs="Times New Roman"/>
          <w:sz w:val="44"/>
          <w:szCs w:val="44"/>
        </w:rPr>
      </w:pPr>
    </w:p>
    <w:p w14:paraId="65F61332" w14:textId="77777777" w:rsidR="00FA0543" w:rsidRPr="00E67AFF" w:rsidRDefault="00FA0543">
      <w:pPr>
        <w:autoSpaceDE w:val="0"/>
        <w:autoSpaceDN w:val="0"/>
        <w:adjustRightInd w:val="0"/>
        <w:spacing w:beforeLines="50" w:before="156" w:after="156"/>
        <w:ind w:firstLine="880"/>
        <w:jc w:val="center"/>
        <w:rPr>
          <w:rFonts w:eastAsia="方正小标宋_GBK" w:cs="Times New Roman"/>
          <w:sz w:val="44"/>
          <w:szCs w:val="44"/>
        </w:rPr>
      </w:pPr>
    </w:p>
    <w:p w14:paraId="61039E87" w14:textId="77777777" w:rsidR="00AB3F71" w:rsidRPr="00E67AFF" w:rsidRDefault="00AB3F71" w:rsidP="00FA0543">
      <w:pPr>
        <w:autoSpaceDE w:val="0"/>
        <w:autoSpaceDN w:val="0"/>
        <w:adjustRightInd w:val="0"/>
        <w:spacing w:beforeLines="50" w:before="156" w:after="156"/>
        <w:ind w:firstLineChars="0" w:firstLine="0"/>
        <w:rPr>
          <w:rFonts w:eastAsia="方正小标宋_GBK" w:cs="Times New Roman"/>
          <w:sz w:val="44"/>
          <w:szCs w:val="44"/>
        </w:rPr>
      </w:pPr>
    </w:p>
    <w:p w14:paraId="62E58332" w14:textId="77777777" w:rsidR="00AB3F71" w:rsidRPr="00E67AFF" w:rsidRDefault="00F72515" w:rsidP="005E5734">
      <w:pPr>
        <w:spacing w:beforeLines="50" w:before="156" w:after="156"/>
        <w:ind w:firstLineChars="0" w:firstLine="0"/>
        <w:jc w:val="center"/>
        <w:rPr>
          <w:rFonts w:eastAsia="小标宋" w:cs="Times New Roman"/>
          <w:b/>
          <w:kern w:val="0"/>
          <w:sz w:val="28"/>
          <w:szCs w:val="28"/>
          <w:lang w:val="zh-CN"/>
        </w:rPr>
      </w:pPr>
      <w:r w:rsidRPr="00E67AFF">
        <w:rPr>
          <w:rFonts w:eastAsia="小标宋" w:cs="Times New Roman"/>
          <w:b/>
          <w:kern w:val="0"/>
          <w:sz w:val="28"/>
          <w:szCs w:val="28"/>
          <w:lang w:val="zh-CN"/>
        </w:rPr>
        <w:t>主管单位：绵竹市商务与经济合作局</w:t>
      </w:r>
    </w:p>
    <w:p w14:paraId="19E7136C" w14:textId="77777777" w:rsidR="00AB3F71" w:rsidRPr="00E67AFF" w:rsidRDefault="00F72515" w:rsidP="005E5734">
      <w:pPr>
        <w:spacing w:beforeLines="50" w:before="156" w:after="156"/>
        <w:ind w:leftChars="500" w:left="1600" w:firstLine="562"/>
        <w:jc w:val="left"/>
        <w:rPr>
          <w:rFonts w:eastAsia="小标宋" w:cs="Times New Roman"/>
          <w:b/>
          <w:kern w:val="0"/>
          <w:sz w:val="28"/>
          <w:szCs w:val="28"/>
          <w:lang w:val="zh-CN"/>
        </w:rPr>
      </w:pPr>
      <w:r w:rsidRPr="00E67AFF">
        <w:rPr>
          <w:rFonts w:eastAsia="小标宋" w:cs="Times New Roman"/>
          <w:b/>
          <w:kern w:val="0"/>
          <w:sz w:val="28"/>
          <w:szCs w:val="28"/>
          <w:lang w:val="zh-CN"/>
        </w:rPr>
        <w:t>委托单位：绵竹市财政局</w:t>
      </w:r>
    </w:p>
    <w:p w14:paraId="50E0CC2F" w14:textId="77777777" w:rsidR="00AB3F71" w:rsidRPr="00E67AFF" w:rsidRDefault="00F72515" w:rsidP="005E5734">
      <w:pPr>
        <w:spacing w:beforeLines="50" w:before="156" w:after="156"/>
        <w:ind w:leftChars="500" w:left="1600" w:firstLine="562"/>
        <w:jc w:val="left"/>
        <w:rPr>
          <w:rFonts w:eastAsia="小标宋" w:cs="Times New Roman"/>
          <w:b/>
          <w:kern w:val="0"/>
          <w:sz w:val="28"/>
          <w:szCs w:val="28"/>
          <w:lang w:val="zh-CN"/>
        </w:rPr>
      </w:pPr>
      <w:r w:rsidRPr="00E67AFF">
        <w:rPr>
          <w:rFonts w:eastAsia="小标宋" w:cs="Times New Roman"/>
          <w:b/>
          <w:kern w:val="0"/>
          <w:sz w:val="28"/>
          <w:szCs w:val="28"/>
          <w:lang w:val="zh-CN"/>
        </w:rPr>
        <w:t>评价机构：北京零点市场调查有限公司</w:t>
      </w:r>
    </w:p>
    <w:p w14:paraId="5B05F885" w14:textId="77777777" w:rsidR="00AB3F71" w:rsidRPr="00E67AFF" w:rsidRDefault="00AB3F71">
      <w:pPr>
        <w:spacing w:beforeLines="50" w:before="156" w:after="156"/>
        <w:ind w:leftChars="800" w:left="2560" w:firstLine="880"/>
        <w:jc w:val="left"/>
        <w:rPr>
          <w:rFonts w:eastAsia="方正小标宋_GBK" w:cs="Times New Roman"/>
          <w:b/>
          <w:kern w:val="0"/>
          <w:sz w:val="44"/>
          <w:szCs w:val="44"/>
        </w:rPr>
      </w:pPr>
    </w:p>
    <w:p w14:paraId="0F1BF12B" w14:textId="77777777" w:rsidR="00AB3F71" w:rsidRPr="00E67AFF" w:rsidRDefault="00F72515" w:rsidP="005E5734">
      <w:pPr>
        <w:spacing w:beforeLines="50" w:before="156" w:after="156"/>
        <w:ind w:firstLineChars="0" w:firstLine="0"/>
        <w:jc w:val="center"/>
        <w:rPr>
          <w:rFonts w:eastAsia="小标宋" w:cs="Times New Roman"/>
          <w:b/>
          <w:kern w:val="0"/>
          <w:sz w:val="28"/>
          <w:szCs w:val="28"/>
          <w:lang w:val="zh-CN"/>
        </w:rPr>
      </w:pPr>
      <w:r w:rsidRPr="00E67AFF">
        <w:rPr>
          <w:rFonts w:eastAsia="小标宋" w:cs="Times New Roman"/>
          <w:b/>
          <w:kern w:val="0"/>
          <w:sz w:val="28"/>
          <w:szCs w:val="28"/>
          <w:lang w:val="zh-CN"/>
        </w:rPr>
        <w:t>2021</w:t>
      </w:r>
      <w:r w:rsidRPr="00E67AFF">
        <w:rPr>
          <w:rFonts w:eastAsia="小标宋" w:cs="Times New Roman"/>
          <w:b/>
          <w:kern w:val="0"/>
          <w:sz w:val="28"/>
          <w:szCs w:val="28"/>
          <w:lang w:val="zh-CN"/>
        </w:rPr>
        <w:t>年</w:t>
      </w:r>
      <w:r w:rsidRPr="00E67AFF">
        <w:rPr>
          <w:rFonts w:eastAsia="小标宋" w:cs="Times New Roman"/>
          <w:b/>
          <w:kern w:val="0"/>
          <w:sz w:val="28"/>
          <w:szCs w:val="28"/>
          <w:lang w:val="zh-CN"/>
        </w:rPr>
        <w:t>6</w:t>
      </w:r>
      <w:r w:rsidRPr="00E67AFF">
        <w:rPr>
          <w:rFonts w:eastAsia="小标宋" w:cs="Times New Roman"/>
          <w:b/>
          <w:kern w:val="0"/>
          <w:sz w:val="28"/>
          <w:szCs w:val="28"/>
          <w:lang w:val="zh-CN"/>
        </w:rPr>
        <w:t>月</w:t>
      </w:r>
      <w:r w:rsidRPr="00E67AFF">
        <w:rPr>
          <w:rFonts w:eastAsia="小标宋" w:cs="Times New Roman"/>
          <w:b/>
          <w:kern w:val="0"/>
          <w:sz w:val="28"/>
          <w:szCs w:val="28"/>
          <w:lang w:val="zh-CN"/>
        </w:rPr>
        <w:t>30</w:t>
      </w:r>
      <w:r w:rsidRPr="00E67AFF">
        <w:rPr>
          <w:rFonts w:eastAsia="小标宋" w:cs="Times New Roman"/>
          <w:b/>
          <w:kern w:val="0"/>
          <w:sz w:val="28"/>
          <w:szCs w:val="28"/>
          <w:lang w:val="zh-CN"/>
        </w:rPr>
        <w:t>日</w:t>
      </w:r>
    </w:p>
    <w:p w14:paraId="3DFFB2D9" w14:textId="77777777" w:rsidR="00AB3F71" w:rsidRPr="00E67AFF" w:rsidRDefault="00F72515">
      <w:pPr>
        <w:widowControl/>
        <w:spacing w:beforeLines="50" w:before="156" w:after="156"/>
        <w:ind w:firstLine="880"/>
        <w:jc w:val="left"/>
        <w:rPr>
          <w:rFonts w:eastAsia="方正小标宋_GBK" w:cs="Times New Roman"/>
          <w:kern w:val="0"/>
          <w:sz w:val="44"/>
          <w:szCs w:val="44"/>
        </w:rPr>
      </w:pPr>
      <w:r w:rsidRPr="00E67AFF">
        <w:rPr>
          <w:rFonts w:eastAsia="方正小标宋_GBK" w:cs="Times New Roman"/>
          <w:kern w:val="0"/>
          <w:sz w:val="44"/>
          <w:szCs w:val="44"/>
        </w:rPr>
        <w:br w:type="page"/>
      </w:r>
    </w:p>
    <w:p w14:paraId="25F5507F" w14:textId="7BCFCC73" w:rsidR="00AB3F71" w:rsidRPr="00E67AFF" w:rsidRDefault="00AB3F71" w:rsidP="00DF497A">
      <w:pPr>
        <w:autoSpaceDE w:val="0"/>
        <w:autoSpaceDN w:val="0"/>
        <w:adjustRightInd w:val="0"/>
        <w:spacing w:beforeLines="50" w:before="156" w:after="156"/>
        <w:ind w:firstLine="866"/>
        <w:jc w:val="center"/>
        <w:rPr>
          <w:rFonts w:eastAsia="方正小标宋简体" w:cs="Times New Roman"/>
          <w:b/>
          <w:bCs/>
          <w:sz w:val="44"/>
          <w:szCs w:val="44"/>
        </w:rPr>
        <w:sectPr w:rsidR="00AB3F71" w:rsidRPr="00E67AFF">
          <w:headerReference w:type="even" r:id="rId9"/>
          <w:headerReference w:type="default" r:id="rId10"/>
          <w:footerReference w:type="even" r:id="rId11"/>
          <w:footerReference w:type="default" r:id="rId12"/>
          <w:headerReference w:type="first" r:id="rId13"/>
          <w:footerReference w:type="first" r:id="rId14"/>
          <w:pgSz w:w="11906" w:h="16838"/>
          <w:pgMar w:top="2098" w:right="1531" w:bottom="1985" w:left="1531" w:header="851" w:footer="992" w:gutter="0"/>
          <w:cols w:space="425"/>
          <w:docGrid w:type="lines" w:linePitch="312"/>
        </w:sectPr>
      </w:pPr>
    </w:p>
    <w:p w14:paraId="20A9D91B" w14:textId="598717A8" w:rsidR="00AC6492" w:rsidRPr="00E67AFF" w:rsidRDefault="00AC6492" w:rsidP="00AC6492">
      <w:pPr>
        <w:pStyle w:val="TOC1"/>
        <w:tabs>
          <w:tab w:val="right" w:leader="dot" w:pos="8834"/>
        </w:tabs>
        <w:spacing w:after="156"/>
        <w:ind w:firstLine="640"/>
        <w:jc w:val="center"/>
        <w:rPr>
          <w:rFonts w:eastAsia="黑体" w:cs="Times New Roman"/>
          <w:b w:val="0"/>
          <w:bCs w:val="0"/>
          <w:sz w:val="32"/>
          <w:szCs w:val="32"/>
        </w:rPr>
      </w:pPr>
      <w:r w:rsidRPr="00E67AFF">
        <w:rPr>
          <w:rFonts w:eastAsia="黑体" w:cs="Times New Roman"/>
          <w:b w:val="0"/>
          <w:bCs w:val="0"/>
          <w:sz w:val="32"/>
          <w:szCs w:val="32"/>
        </w:rPr>
        <w:lastRenderedPageBreak/>
        <w:t>目</w:t>
      </w:r>
      <w:r w:rsidRPr="00E67AFF">
        <w:rPr>
          <w:rFonts w:eastAsia="黑体" w:cs="Times New Roman"/>
          <w:b w:val="0"/>
          <w:bCs w:val="0"/>
          <w:sz w:val="32"/>
          <w:szCs w:val="32"/>
        </w:rPr>
        <w:t xml:space="preserve">  </w:t>
      </w:r>
      <w:r w:rsidRPr="00E67AFF">
        <w:rPr>
          <w:rFonts w:eastAsia="黑体" w:cs="Times New Roman"/>
          <w:b w:val="0"/>
          <w:bCs w:val="0"/>
          <w:sz w:val="32"/>
          <w:szCs w:val="32"/>
        </w:rPr>
        <w:t>录</w:t>
      </w:r>
    </w:p>
    <w:p w14:paraId="7D81B59B" w14:textId="1ED69548" w:rsidR="00E20CC9" w:rsidRPr="00E20CC9" w:rsidRDefault="00AC6492" w:rsidP="0022430A">
      <w:pPr>
        <w:pStyle w:val="TOC1"/>
        <w:tabs>
          <w:tab w:val="right" w:leader="dot" w:pos="8834"/>
        </w:tabs>
        <w:spacing w:before="0" w:after="0" w:line="480" w:lineRule="exact"/>
        <w:ind w:firstLine="480"/>
        <w:rPr>
          <w:rFonts w:eastAsia="宋体" w:cs="Times New Roman"/>
          <w:b w:val="0"/>
          <w:bCs w:val="0"/>
          <w:caps w:val="0"/>
          <w:noProof/>
          <w:sz w:val="21"/>
          <w:szCs w:val="22"/>
        </w:rPr>
      </w:pPr>
      <w:r w:rsidRPr="00E67AFF">
        <w:rPr>
          <w:rFonts w:eastAsia="宋体" w:cs="Times New Roman"/>
          <w:b w:val="0"/>
          <w:bCs w:val="0"/>
          <w:sz w:val="24"/>
          <w:szCs w:val="24"/>
        </w:rPr>
        <w:fldChar w:fldCharType="begin"/>
      </w:r>
      <w:r w:rsidRPr="00E67AFF">
        <w:rPr>
          <w:rFonts w:eastAsia="宋体" w:cs="Times New Roman"/>
          <w:b w:val="0"/>
          <w:bCs w:val="0"/>
          <w:sz w:val="24"/>
          <w:szCs w:val="24"/>
        </w:rPr>
        <w:instrText xml:space="preserve"> TOC \o "1-3" \h \z \u </w:instrText>
      </w:r>
      <w:r w:rsidRPr="00E67AFF">
        <w:rPr>
          <w:rFonts w:eastAsia="宋体" w:cs="Times New Roman"/>
          <w:b w:val="0"/>
          <w:bCs w:val="0"/>
          <w:sz w:val="24"/>
          <w:szCs w:val="24"/>
        </w:rPr>
        <w:fldChar w:fldCharType="separate"/>
      </w:r>
      <w:hyperlink w:anchor="_Toc78045462" w:history="1">
        <w:r w:rsidR="00E20CC9" w:rsidRPr="00E20CC9">
          <w:rPr>
            <w:rStyle w:val="af3"/>
            <w:rFonts w:eastAsia="宋体" w:cs="Times New Roman"/>
            <w:noProof/>
          </w:rPr>
          <w:t>一、项目基本情况</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_Toc78045462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w:t>
        </w:r>
        <w:r w:rsidR="00E20CC9" w:rsidRPr="00E20CC9">
          <w:rPr>
            <w:rFonts w:eastAsia="宋体" w:cs="Times New Roman"/>
            <w:noProof/>
            <w:webHidden/>
          </w:rPr>
          <w:fldChar w:fldCharType="end"/>
        </w:r>
      </w:hyperlink>
    </w:p>
    <w:p w14:paraId="7420EF38" w14:textId="400D381D"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63" w:history="1">
        <w:r w:rsidR="00E20CC9" w:rsidRPr="00E20CC9">
          <w:rPr>
            <w:rStyle w:val="af3"/>
            <w:rFonts w:eastAsia="宋体" w:cs="Times New Roman"/>
            <w:noProof/>
          </w:rPr>
          <w:t>（一）项目概况</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_Toc78045463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w:t>
        </w:r>
        <w:r w:rsidR="00E20CC9" w:rsidRPr="00E20CC9">
          <w:rPr>
            <w:rFonts w:eastAsia="宋体" w:cs="Times New Roman"/>
            <w:noProof/>
            <w:webHidden/>
          </w:rPr>
          <w:fldChar w:fldCharType="end"/>
        </w:r>
      </w:hyperlink>
    </w:p>
    <w:p w14:paraId="2E86378C" w14:textId="52FAF0FC"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64" w:history="1">
        <w:r w:rsidR="00E20CC9" w:rsidRPr="00E20CC9">
          <w:rPr>
            <w:rStyle w:val="af3"/>
            <w:rFonts w:eastAsia="宋体" w:cs="Times New Roman"/>
            <w:i w:val="0"/>
            <w:iCs w:val="0"/>
            <w:noProof/>
          </w:rPr>
          <w:t xml:space="preserve">1. </w:t>
        </w:r>
        <w:r w:rsidR="00E20CC9" w:rsidRPr="00E20CC9">
          <w:rPr>
            <w:rStyle w:val="af3"/>
            <w:rFonts w:eastAsia="宋体" w:cs="Times New Roman"/>
            <w:i w:val="0"/>
            <w:iCs w:val="0"/>
            <w:noProof/>
          </w:rPr>
          <w:t>设立背景</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_Toc78045464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1</w:t>
        </w:r>
        <w:r w:rsidR="00E20CC9" w:rsidRPr="00E20CC9">
          <w:rPr>
            <w:rFonts w:eastAsia="宋体" w:cs="Times New Roman"/>
            <w:i w:val="0"/>
            <w:iCs w:val="0"/>
            <w:noProof/>
            <w:webHidden/>
          </w:rPr>
          <w:fldChar w:fldCharType="end"/>
        </w:r>
      </w:hyperlink>
    </w:p>
    <w:p w14:paraId="6E0DC79B" w14:textId="7C226831"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65" w:history="1">
        <w:r w:rsidR="00E20CC9" w:rsidRPr="00E20CC9">
          <w:rPr>
            <w:rStyle w:val="af3"/>
            <w:rFonts w:eastAsia="宋体" w:cs="Times New Roman"/>
            <w:i w:val="0"/>
            <w:iCs w:val="0"/>
            <w:noProof/>
          </w:rPr>
          <w:t xml:space="preserve">2. </w:t>
        </w:r>
        <w:r w:rsidR="00E20CC9" w:rsidRPr="00E20CC9">
          <w:rPr>
            <w:rStyle w:val="af3"/>
            <w:rFonts w:eastAsia="宋体" w:cs="Times New Roman"/>
            <w:i w:val="0"/>
            <w:iCs w:val="0"/>
            <w:noProof/>
          </w:rPr>
          <w:t>项目主要内容</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_Toc78045465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2</w:t>
        </w:r>
        <w:r w:rsidR="00E20CC9" w:rsidRPr="00E20CC9">
          <w:rPr>
            <w:rFonts w:eastAsia="宋体" w:cs="Times New Roman"/>
            <w:i w:val="0"/>
            <w:iCs w:val="0"/>
            <w:noProof/>
            <w:webHidden/>
          </w:rPr>
          <w:fldChar w:fldCharType="end"/>
        </w:r>
      </w:hyperlink>
    </w:p>
    <w:p w14:paraId="21AF65AB" w14:textId="6A80ACCD"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66" w:history="1">
        <w:r w:rsidR="00E20CC9" w:rsidRPr="00E20CC9">
          <w:rPr>
            <w:rStyle w:val="af3"/>
            <w:rFonts w:eastAsia="宋体" w:cs="Times New Roman"/>
            <w:i w:val="0"/>
            <w:iCs w:val="0"/>
            <w:noProof/>
          </w:rPr>
          <w:t xml:space="preserve">3. </w:t>
        </w:r>
        <w:r w:rsidR="00E20CC9" w:rsidRPr="00E20CC9">
          <w:rPr>
            <w:rStyle w:val="af3"/>
            <w:rFonts w:eastAsia="宋体" w:cs="Times New Roman"/>
            <w:i w:val="0"/>
            <w:iCs w:val="0"/>
            <w:noProof/>
          </w:rPr>
          <w:t>年度绩效目标及完成情况</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_Toc78045466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4</w:t>
        </w:r>
        <w:r w:rsidR="00E20CC9" w:rsidRPr="00E20CC9">
          <w:rPr>
            <w:rFonts w:eastAsia="宋体" w:cs="Times New Roman"/>
            <w:i w:val="0"/>
            <w:iCs w:val="0"/>
            <w:noProof/>
            <w:webHidden/>
          </w:rPr>
          <w:fldChar w:fldCharType="end"/>
        </w:r>
      </w:hyperlink>
    </w:p>
    <w:p w14:paraId="60DC1B60" w14:textId="65A9ED11"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67" w:history="1">
        <w:r w:rsidR="00E20CC9" w:rsidRPr="00E20CC9">
          <w:rPr>
            <w:rStyle w:val="af3"/>
            <w:rFonts w:eastAsia="宋体" w:cs="Times New Roman"/>
            <w:noProof/>
          </w:rPr>
          <w:t>（二）资金管理办法制定与经费使用范围</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_Toc78045467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4</w:t>
        </w:r>
        <w:r w:rsidR="00E20CC9" w:rsidRPr="00E20CC9">
          <w:rPr>
            <w:rFonts w:eastAsia="宋体" w:cs="Times New Roman"/>
            <w:noProof/>
            <w:webHidden/>
          </w:rPr>
          <w:fldChar w:fldCharType="end"/>
        </w:r>
      </w:hyperlink>
    </w:p>
    <w:p w14:paraId="77130BF0" w14:textId="54135845"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68" w:history="1">
        <w:r w:rsidR="00E20CC9" w:rsidRPr="00E20CC9">
          <w:rPr>
            <w:rStyle w:val="af3"/>
            <w:rFonts w:eastAsia="宋体" w:cs="Times New Roman"/>
            <w:i w:val="0"/>
            <w:iCs w:val="0"/>
            <w:noProof/>
          </w:rPr>
          <w:t xml:space="preserve">1. </w:t>
        </w:r>
        <w:r w:rsidR="00E20CC9" w:rsidRPr="00E20CC9">
          <w:rPr>
            <w:rStyle w:val="af3"/>
            <w:rFonts w:eastAsia="宋体" w:cs="Times New Roman"/>
            <w:i w:val="0"/>
            <w:iCs w:val="0"/>
            <w:noProof/>
          </w:rPr>
          <w:t>资金管理办法制定情况</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_Toc78045468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4</w:t>
        </w:r>
        <w:r w:rsidR="00E20CC9" w:rsidRPr="00E20CC9">
          <w:rPr>
            <w:rFonts w:eastAsia="宋体" w:cs="Times New Roman"/>
            <w:i w:val="0"/>
            <w:iCs w:val="0"/>
            <w:noProof/>
            <w:webHidden/>
          </w:rPr>
          <w:fldChar w:fldCharType="end"/>
        </w:r>
      </w:hyperlink>
    </w:p>
    <w:p w14:paraId="30BDDCC4" w14:textId="55EFC8F2"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69" w:history="1">
        <w:r w:rsidR="00E20CC9" w:rsidRPr="00E20CC9">
          <w:rPr>
            <w:rStyle w:val="af3"/>
            <w:rFonts w:eastAsia="宋体" w:cs="Times New Roman"/>
            <w:i w:val="0"/>
            <w:iCs w:val="0"/>
            <w:noProof/>
          </w:rPr>
          <w:t xml:space="preserve">2. </w:t>
        </w:r>
        <w:r w:rsidR="00E20CC9" w:rsidRPr="00E20CC9">
          <w:rPr>
            <w:rStyle w:val="af3"/>
            <w:rFonts w:eastAsia="宋体" w:cs="Times New Roman"/>
            <w:i w:val="0"/>
            <w:iCs w:val="0"/>
            <w:noProof/>
          </w:rPr>
          <w:t>经费使用范围</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_Toc78045469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4</w:t>
        </w:r>
        <w:r w:rsidR="00E20CC9" w:rsidRPr="00E20CC9">
          <w:rPr>
            <w:rFonts w:eastAsia="宋体" w:cs="Times New Roman"/>
            <w:i w:val="0"/>
            <w:iCs w:val="0"/>
            <w:noProof/>
            <w:webHidden/>
          </w:rPr>
          <w:fldChar w:fldCharType="end"/>
        </w:r>
      </w:hyperlink>
    </w:p>
    <w:p w14:paraId="7ECB184D" w14:textId="7EEAA6E5"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70" w:history="1">
        <w:r w:rsidR="00E20CC9" w:rsidRPr="00E20CC9">
          <w:rPr>
            <w:rStyle w:val="af3"/>
            <w:rFonts w:eastAsia="宋体" w:cs="Times New Roman"/>
            <w:noProof/>
          </w:rPr>
          <w:t>（三）项目资金预算、执行与使用情况</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_Toc78045470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5</w:t>
        </w:r>
        <w:r w:rsidR="00E20CC9" w:rsidRPr="00E20CC9">
          <w:rPr>
            <w:rFonts w:eastAsia="宋体" w:cs="Times New Roman"/>
            <w:noProof/>
            <w:webHidden/>
          </w:rPr>
          <w:fldChar w:fldCharType="end"/>
        </w:r>
      </w:hyperlink>
    </w:p>
    <w:p w14:paraId="50703EA7" w14:textId="3AE0DCAF"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71" w:history="1">
        <w:r w:rsidR="00E20CC9" w:rsidRPr="00E20CC9">
          <w:rPr>
            <w:rStyle w:val="af3"/>
            <w:rFonts w:eastAsia="宋体" w:cs="Times New Roman"/>
            <w:i w:val="0"/>
            <w:iCs w:val="0"/>
            <w:noProof/>
          </w:rPr>
          <w:t xml:space="preserve">1. </w:t>
        </w:r>
        <w:r w:rsidR="00E20CC9" w:rsidRPr="00E20CC9">
          <w:rPr>
            <w:rStyle w:val="af3"/>
            <w:rFonts w:eastAsia="宋体" w:cs="Times New Roman"/>
            <w:i w:val="0"/>
            <w:iCs w:val="0"/>
            <w:noProof/>
          </w:rPr>
          <w:t>项目资金预算及执行情况</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_Toc78045471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5</w:t>
        </w:r>
        <w:r w:rsidR="00E20CC9" w:rsidRPr="00E20CC9">
          <w:rPr>
            <w:rFonts w:eastAsia="宋体" w:cs="Times New Roman"/>
            <w:i w:val="0"/>
            <w:iCs w:val="0"/>
            <w:noProof/>
            <w:webHidden/>
          </w:rPr>
          <w:fldChar w:fldCharType="end"/>
        </w:r>
      </w:hyperlink>
    </w:p>
    <w:p w14:paraId="7D207018" w14:textId="26B77012"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72" w:history="1">
        <w:r w:rsidR="00E20CC9" w:rsidRPr="00E20CC9">
          <w:rPr>
            <w:rStyle w:val="af3"/>
            <w:rFonts w:eastAsia="宋体" w:cs="Times New Roman"/>
            <w:i w:val="0"/>
            <w:iCs w:val="0"/>
            <w:noProof/>
          </w:rPr>
          <w:t xml:space="preserve">2. </w:t>
        </w:r>
        <w:r w:rsidR="00E20CC9" w:rsidRPr="00E20CC9">
          <w:rPr>
            <w:rStyle w:val="af3"/>
            <w:rFonts w:eastAsia="宋体" w:cs="Times New Roman"/>
            <w:i w:val="0"/>
            <w:iCs w:val="0"/>
            <w:noProof/>
          </w:rPr>
          <w:t>项目资金使用情况</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_Toc78045472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6</w:t>
        </w:r>
        <w:r w:rsidR="00E20CC9" w:rsidRPr="00E20CC9">
          <w:rPr>
            <w:rFonts w:eastAsia="宋体" w:cs="Times New Roman"/>
            <w:i w:val="0"/>
            <w:iCs w:val="0"/>
            <w:noProof/>
            <w:webHidden/>
          </w:rPr>
          <w:fldChar w:fldCharType="end"/>
        </w:r>
      </w:hyperlink>
    </w:p>
    <w:p w14:paraId="60794A58" w14:textId="1CF643D3" w:rsidR="00E20CC9" w:rsidRPr="00E20CC9" w:rsidRDefault="005F7611" w:rsidP="0022430A">
      <w:pPr>
        <w:pStyle w:val="TOC1"/>
        <w:tabs>
          <w:tab w:val="right" w:leader="dot" w:pos="8834"/>
        </w:tabs>
        <w:spacing w:before="0" w:after="0" w:line="480" w:lineRule="exact"/>
        <w:ind w:firstLine="402"/>
        <w:rPr>
          <w:rFonts w:eastAsia="宋体" w:cs="Times New Roman"/>
          <w:b w:val="0"/>
          <w:bCs w:val="0"/>
          <w:caps w:val="0"/>
          <w:noProof/>
          <w:sz w:val="21"/>
          <w:szCs w:val="22"/>
        </w:rPr>
      </w:pPr>
      <w:hyperlink w:anchor="_Toc78045473" w:history="1">
        <w:r w:rsidR="00E20CC9" w:rsidRPr="00E20CC9">
          <w:rPr>
            <w:rStyle w:val="af3"/>
            <w:rFonts w:eastAsia="宋体" w:cs="Times New Roman"/>
            <w:noProof/>
          </w:rPr>
          <w:t>二、评价工作基本情况</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_Toc78045473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7</w:t>
        </w:r>
        <w:r w:rsidR="00E20CC9" w:rsidRPr="00E20CC9">
          <w:rPr>
            <w:rFonts w:eastAsia="宋体" w:cs="Times New Roman"/>
            <w:noProof/>
            <w:webHidden/>
          </w:rPr>
          <w:fldChar w:fldCharType="end"/>
        </w:r>
      </w:hyperlink>
    </w:p>
    <w:p w14:paraId="2825F51A" w14:textId="1B84A1FF"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74" w:history="1">
        <w:r w:rsidR="00E20CC9" w:rsidRPr="00E20CC9">
          <w:rPr>
            <w:rStyle w:val="af3"/>
            <w:rFonts w:eastAsia="宋体" w:cs="Times New Roman"/>
            <w:noProof/>
          </w:rPr>
          <w:t>（一）评价方法</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_Toc78045474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7</w:t>
        </w:r>
        <w:r w:rsidR="00E20CC9" w:rsidRPr="00E20CC9">
          <w:rPr>
            <w:rFonts w:eastAsia="宋体" w:cs="Times New Roman"/>
            <w:noProof/>
            <w:webHidden/>
          </w:rPr>
          <w:fldChar w:fldCharType="end"/>
        </w:r>
      </w:hyperlink>
    </w:p>
    <w:p w14:paraId="5338A5D5" w14:textId="2F8AFDE0"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75" w:history="1">
        <w:r w:rsidR="00E20CC9" w:rsidRPr="00E20CC9">
          <w:rPr>
            <w:rStyle w:val="af3"/>
            <w:rFonts w:eastAsia="宋体" w:cs="Times New Roman"/>
            <w:i w:val="0"/>
            <w:iCs w:val="0"/>
            <w:noProof/>
          </w:rPr>
          <w:t xml:space="preserve">1. </w:t>
        </w:r>
        <w:r w:rsidR="00E20CC9" w:rsidRPr="00E20CC9">
          <w:rPr>
            <w:rStyle w:val="af3"/>
            <w:rFonts w:eastAsia="宋体" w:cs="Times New Roman"/>
            <w:i w:val="0"/>
            <w:iCs w:val="0"/>
            <w:noProof/>
          </w:rPr>
          <w:t>查资料</w:t>
        </w:r>
        <w:r w:rsidR="00E20CC9" w:rsidRPr="00E20CC9">
          <w:rPr>
            <w:rStyle w:val="af3"/>
            <w:rFonts w:eastAsia="宋体" w:cs="Times New Roman"/>
            <w:i w:val="0"/>
            <w:iCs w:val="0"/>
            <w:noProof/>
          </w:rPr>
          <w:t>—</w:t>
        </w:r>
        <w:r w:rsidR="00E20CC9" w:rsidRPr="00E20CC9">
          <w:rPr>
            <w:rStyle w:val="af3"/>
            <w:rFonts w:eastAsia="宋体" w:cs="Times New Roman"/>
            <w:i w:val="0"/>
            <w:iCs w:val="0"/>
            <w:noProof/>
          </w:rPr>
          <w:t>案卷研究法</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_Toc78045475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7</w:t>
        </w:r>
        <w:r w:rsidR="00E20CC9" w:rsidRPr="00E20CC9">
          <w:rPr>
            <w:rFonts w:eastAsia="宋体" w:cs="Times New Roman"/>
            <w:i w:val="0"/>
            <w:iCs w:val="0"/>
            <w:noProof/>
            <w:webHidden/>
          </w:rPr>
          <w:fldChar w:fldCharType="end"/>
        </w:r>
      </w:hyperlink>
    </w:p>
    <w:p w14:paraId="3F3ECFD8" w14:textId="0E0EE996"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76" w:history="1">
        <w:r w:rsidR="00E20CC9" w:rsidRPr="00E20CC9">
          <w:rPr>
            <w:rStyle w:val="af3"/>
            <w:rFonts w:eastAsia="宋体" w:cs="Times New Roman"/>
            <w:i w:val="0"/>
            <w:iCs w:val="0"/>
            <w:noProof/>
          </w:rPr>
          <w:t xml:space="preserve">2. </w:t>
        </w:r>
        <w:r w:rsidR="00E20CC9" w:rsidRPr="00E20CC9">
          <w:rPr>
            <w:rStyle w:val="af3"/>
            <w:rFonts w:eastAsia="宋体" w:cs="Times New Roman"/>
            <w:i w:val="0"/>
            <w:iCs w:val="0"/>
            <w:noProof/>
          </w:rPr>
          <w:t>访对象</w:t>
        </w:r>
        <w:r w:rsidR="00E20CC9" w:rsidRPr="00E20CC9">
          <w:rPr>
            <w:rStyle w:val="af3"/>
            <w:rFonts w:eastAsia="宋体" w:cs="Times New Roman"/>
            <w:i w:val="0"/>
            <w:iCs w:val="0"/>
            <w:noProof/>
          </w:rPr>
          <w:t>—</w:t>
        </w:r>
        <w:r w:rsidR="00E20CC9" w:rsidRPr="00E20CC9">
          <w:rPr>
            <w:rStyle w:val="af3"/>
            <w:rFonts w:eastAsia="宋体" w:cs="Times New Roman"/>
            <w:i w:val="0"/>
            <w:iCs w:val="0"/>
            <w:noProof/>
          </w:rPr>
          <w:t>深度访谈</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_Toc78045476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7</w:t>
        </w:r>
        <w:r w:rsidR="00E20CC9" w:rsidRPr="00E20CC9">
          <w:rPr>
            <w:rFonts w:eastAsia="宋体" w:cs="Times New Roman"/>
            <w:i w:val="0"/>
            <w:iCs w:val="0"/>
            <w:noProof/>
            <w:webHidden/>
          </w:rPr>
          <w:fldChar w:fldCharType="end"/>
        </w:r>
      </w:hyperlink>
    </w:p>
    <w:p w14:paraId="67B867C9" w14:textId="11224B20"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77" w:history="1">
        <w:r w:rsidR="00E20CC9" w:rsidRPr="00E20CC9">
          <w:rPr>
            <w:rStyle w:val="af3"/>
            <w:rFonts w:eastAsia="宋体" w:cs="Times New Roman"/>
            <w:i w:val="0"/>
            <w:iCs w:val="0"/>
            <w:noProof/>
          </w:rPr>
          <w:t xml:space="preserve">3. </w:t>
        </w:r>
        <w:r w:rsidR="00E20CC9" w:rsidRPr="00E20CC9">
          <w:rPr>
            <w:rStyle w:val="af3"/>
            <w:rFonts w:eastAsia="宋体" w:cs="Times New Roman"/>
            <w:i w:val="0"/>
            <w:iCs w:val="0"/>
            <w:noProof/>
          </w:rPr>
          <w:t>核落实</w:t>
        </w:r>
        <w:r w:rsidR="00E20CC9" w:rsidRPr="00E20CC9">
          <w:rPr>
            <w:rStyle w:val="af3"/>
            <w:rFonts w:eastAsia="宋体" w:cs="Times New Roman"/>
            <w:i w:val="0"/>
            <w:iCs w:val="0"/>
            <w:noProof/>
          </w:rPr>
          <w:t>—</w:t>
        </w:r>
        <w:r w:rsidR="00E20CC9" w:rsidRPr="00E20CC9">
          <w:rPr>
            <w:rStyle w:val="af3"/>
            <w:rFonts w:eastAsia="宋体" w:cs="Times New Roman"/>
            <w:i w:val="0"/>
            <w:iCs w:val="0"/>
            <w:noProof/>
          </w:rPr>
          <w:t>书面评审</w:t>
        </w:r>
        <w:r w:rsidR="00E20CC9" w:rsidRPr="00E20CC9">
          <w:rPr>
            <w:rStyle w:val="af3"/>
            <w:rFonts w:eastAsia="宋体" w:cs="Times New Roman"/>
            <w:i w:val="0"/>
            <w:iCs w:val="0"/>
            <w:noProof/>
          </w:rPr>
          <w:t>+</w:t>
        </w:r>
        <w:r w:rsidR="00E20CC9" w:rsidRPr="00E20CC9">
          <w:rPr>
            <w:rStyle w:val="af3"/>
            <w:rFonts w:eastAsia="宋体" w:cs="Times New Roman"/>
            <w:i w:val="0"/>
            <w:iCs w:val="0"/>
            <w:noProof/>
          </w:rPr>
          <w:t>现场核查</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_Toc78045477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8</w:t>
        </w:r>
        <w:r w:rsidR="00E20CC9" w:rsidRPr="00E20CC9">
          <w:rPr>
            <w:rFonts w:eastAsia="宋体" w:cs="Times New Roman"/>
            <w:i w:val="0"/>
            <w:iCs w:val="0"/>
            <w:noProof/>
            <w:webHidden/>
          </w:rPr>
          <w:fldChar w:fldCharType="end"/>
        </w:r>
      </w:hyperlink>
    </w:p>
    <w:p w14:paraId="28726D73" w14:textId="477A101D"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78" w:history="1">
        <w:r w:rsidR="00E20CC9" w:rsidRPr="00E20CC9">
          <w:rPr>
            <w:rStyle w:val="af3"/>
            <w:rFonts w:eastAsia="宋体" w:cs="Times New Roman"/>
            <w:noProof/>
          </w:rPr>
          <w:t>（二）评价指标</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_Toc78045478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9</w:t>
        </w:r>
        <w:r w:rsidR="00E20CC9" w:rsidRPr="00E20CC9">
          <w:rPr>
            <w:rFonts w:eastAsia="宋体" w:cs="Times New Roman"/>
            <w:noProof/>
            <w:webHidden/>
          </w:rPr>
          <w:fldChar w:fldCharType="end"/>
        </w:r>
      </w:hyperlink>
    </w:p>
    <w:p w14:paraId="48DDB00A" w14:textId="282E086A" w:rsidR="00E20CC9" w:rsidRPr="00E20CC9" w:rsidRDefault="005F7611" w:rsidP="0022430A">
      <w:pPr>
        <w:pStyle w:val="TOC1"/>
        <w:tabs>
          <w:tab w:val="right" w:leader="dot" w:pos="8834"/>
        </w:tabs>
        <w:spacing w:before="0" w:after="0" w:line="480" w:lineRule="exact"/>
        <w:ind w:firstLine="402"/>
        <w:rPr>
          <w:rFonts w:eastAsia="宋体" w:cs="Times New Roman"/>
          <w:b w:val="0"/>
          <w:bCs w:val="0"/>
          <w:caps w:val="0"/>
          <w:noProof/>
          <w:sz w:val="21"/>
          <w:szCs w:val="22"/>
        </w:rPr>
      </w:pPr>
      <w:hyperlink w:anchor="_Toc78045479" w:history="1">
        <w:r w:rsidR="00E20CC9" w:rsidRPr="00E20CC9">
          <w:rPr>
            <w:rStyle w:val="af3"/>
            <w:rFonts w:eastAsia="宋体" w:cs="Times New Roman"/>
            <w:noProof/>
          </w:rPr>
          <w:t>三、评价结论及绩效分析</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_Toc78045479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9</w:t>
        </w:r>
        <w:r w:rsidR="00E20CC9" w:rsidRPr="00E20CC9">
          <w:rPr>
            <w:rFonts w:eastAsia="宋体" w:cs="Times New Roman"/>
            <w:noProof/>
            <w:webHidden/>
          </w:rPr>
          <w:fldChar w:fldCharType="end"/>
        </w:r>
      </w:hyperlink>
    </w:p>
    <w:p w14:paraId="7BB7529C" w14:textId="35769EEC"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80" w:history="1">
        <w:r w:rsidR="00E20CC9" w:rsidRPr="00E20CC9">
          <w:rPr>
            <w:rStyle w:val="af3"/>
            <w:rFonts w:eastAsia="宋体" w:cs="Times New Roman"/>
            <w:noProof/>
          </w:rPr>
          <w:t>（一）评价结论</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_Toc78045480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9</w:t>
        </w:r>
        <w:r w:rsidR="00E20CC9" w:rsidRPr="00E20CC9">
          <w:rPr>
            <w:rFonts w:eastAsia="宋体" w:cs="Times New Roman"/>
            <w:noProof/>
            <w:webHidden/>
          </w:rPr>
          <w:fldChar w:fldCharType="end"/>
        </w:r>
      </w:hyperlink>
    </w:p>
    <w:p w14:paraId="42E928DA" w14:textId="128D6298"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81" w:history="1">
        <w:r w:rsidR="00E20CC9" w:rsidRPr="00E20CC9">
          <w:rPr>
            <w:rStyle w:val="af3"/>
            <w:rFonts w:eastAsia="宋体" w:cs="Times New Roman"/>
            <w:noProof/>
          </w:rPr>
          <w:t>（二）绩效分析</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_Toc78045481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11</w:t>
        </w:r>
        <w:r w:rsidR="00E20CC9" w:rsidRPr="00E20CC9">
          <w:rPr>
            <w:rFonts w:eastAsia="宋体" w:cs="Times New Roman"/>
            <w:noProof/>
            <w:webHidden/>
          </w:rPr>
          <w:fldChar w:fldCharType="end"/>
        </w:r>
      </w:hyperlink>
    </w:p>
    <w:p w14:paraId="05D1088B" w14:textId="4DE9E6A9"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82" w:history="1">
        <w:r w:rsidR="00E20CC9" w:rsidRPr="00E20CC9">
          <w:rPr>
            <w:rStyle w:val="af3"/>
            <w:rFonts w:eastAsia="宋体" w:cs="Times New Roman"/>
            <w:i w:val="0"/>
            <w:iCs w:val="0"/>
            <w:noProof/>
          </w:rPr>
          <w:t xml:space="preserve">1. </w:t>
        </w:r>
        <w:r w:rsidR="00E20CC9" w:rsidRPr="00E20CC9">
          <w:rPr>
            <w:rStyle w:val="af3"/>
            <w:rFonts w:eastAsia="宋体" w:cs="Times New Roman"/>
            <w:i w:val="0"/>
            <w:iCs w:val="0"/>
            <w:noProof/>
          </w:rPr>
          <w:t>项目决策指标分析</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_Toc78045482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11</w:t>
        </w:r>
        <w:r w:rsidR="00E20CC9" w:rsidRPr="00E20CC9">
          <w:rPr>
            <w:rFonts w:eastAsia="宋体" w:cs="Times New Roman"/>
            <w:i w:val="0"/>
            <w:iCs w:val="0"/>
            <w:noProof/>
            <w:webHidden/>
          </w:rPr>
          <w:fldChar w:fldCharType="end"/>
        </w:r>
      </w:hyperlink>
    </w:p>
    <w:p w14:paraId="3F416BB4" w14:textId="1815BE79"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83" w:history="1">
        <w:r w:rsidR="00E20CC9" w:rsidRPr="00E20CC9">
          <w:rPr>
            <w:rStyle w:val="af3"/>
            <w:rFonts w:eastAsia="宋体" w:cs="Times New Roman"/>
            <w:i w:val="0"/>
            <w:iCs w:val="0"/>
            <w:noProof/>
          </w:rPr>
          <w:t xml:space="preserve">2. </w:t>
        </w:r>
        <w:r w:rsidR="00E20CC9" w:rsidRPr="00E20CC9">
          <w:rPr>
            <w:rStyle w:val="af3"/>
            <w:rFonts w:eastAsia="宋体" w:cs="Times New Roman"/>
            <w:i w:val="0"/>
            <w:iCs w:val="0"/>
            <w:noProof/>
          </w:rPr>
          <w:t>项目实施指标分析</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_Toc78045483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12</w:t>
        </w:r>
        <w:r w:rsidR="00E20CC9" w:rsidRPr="00E20CC9">
          <w:rPr>
            <w:rFonts w:eastAsia="宋体" w:cs="Times New Roman"/>
            <w:i w:val="0"/>
            <w:iCs w:val="0"/>
            <w:noProof/>
            <w:webHidden/>
          </w:rPr>
          <w:fldChar w:fldCharType="end"/>
        </w:r>
      </w:hyperlink>
    </w:p>
    <w:p w14:paraId="4BCD9C80" w14:textId="4135C3C6"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84" w:history="1">
        <w:r w:rsidR="00E20CC9" w:rsidRPr="00E20CC9">
          <w:rPr>
            <w:rStyle w:val="af3"/>
            <w:rFonts w:eastAsia="宋体" w:cs="Times New Roman"/>
            <w:i w:val="0"/>
            <w:iCs w:val="0"/>
            <w:noProof/>
          </w:rPr>
          <w:t xml:space="preserve">3. </w:t>
        </w:r>
        <w:r w:rsidR="00E20CC9" w:rsidRPr="00E20CC9">
          <w:rPr>
            <w:rStyle w:val="af3"/>
            <w:rFonts w:eastAsia="宋体" w:cs="Times New Roman"/>
            <w:i w:val="0"/>
            <w:iCs w:val="0"/>
            <w:noProof/>
          </w:rPr>
          <w:t>项目产出指标分析</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_Toc78045484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14</w:t>
        </w:r>
        <w:r w:rsidR="00E20CC9" w:rsidRPr="00E20CC9">
          <w:rPr>
            <w:rFonts w:eastAsia="宋体" w:cs="Times New Roman"/>
            <w:i w:val="0"/>
            <w:iCs w:val="0"/>
            <w:noProof/>
            <w:webHidden/>
          </w:rPr>
          <w:fldChar w:fldCharType="end"/>
        </w:r>
      </w:hyperlink>
    </w:p>
    <w:p w14:paraId="29F9B89D" w14:textId="286B5B8E" w:rsidR="00E20CC9" w:rsidRPr="00E20CC9" w:rsidRDefault="005F7611" w:rsidP="0022430A">
      <w:pPr>
        <w:pStyle w:val="TOC3"/>
        <w:tabs>
          <w:tab w:val="right" w:leader="dot" w:pos="8834"/>
        </w:tabs>
        <w:spacing w:line="480" w:lineRule="exact"/>
        <w:ind w:firstLine="400"/>
        <w:rPr>
          <w:rFonts w:eastAsia="宋体" w:cs="Times New Roman"/>
          <w:i w:val="0"/>
          <w:iCs w:val="0"/>
          <w:noProof/>
          <w:sz w:val="21"/>
          <w:szCs w:val="22"/>
        </w:rPr>
      </w:pPr>
      <w:hyperlink w:anchor="_Toc78045485" w:history="1">
        <w:r w:rsidR="00E20CC9" w:rsidRPr="00E20CC9">
          <w:rPr>
            <w:rStyle w:val="af3"/>
            <w:rFonts w:eastAsia="宋体" w:cs="Times New Roman"/>
            <w:i w:val="0"/>
            <w:iCs w:val="0"/>
            <w:noProof/>
          </w:rPr>
          <w:t xml:space="preserve">4. </w:t>
        </w:r>
        <w:r w:rsidR="00E20CC9" w:rsidRPr="00E20CC9">
          <w:rPr>
            <w:rStyle w:val="af3"/>
            <w:rFonts w:eastAsia="宋体" w:cs="Times New Roman"/>
            <w:i w:val="0"/>
            <w:iCs w:val="0"/>
            <w:noProof/>
          </w:rPr>
          <w:t>项目效果指标分析</w:t>
        </w:r>
        <w:r w:rsidR="00E20CC9" w:rsidRPr="00E20CC9">
          <w:rPr>
            <w:rFonts w:eastAsia="宋体" w:cs="Times New Roman"/>
            <w:i w:val="0"/>
            <w:iCs w:val="0"/>
            <w:noProof/>
            <w:webHidden/>
          </w:rPr>
          <w:tab/>
        </w:r>
        <w:r w:rsidR="00E20CC9" w:rsidRPr="00E20CC9">
          <w:rPr>
            <w:rFonts w:eastAsia="宋体" w:cs="Times New Roman"/>
            <w:i w:val="0"/>
            <w:iCs w:val="0"/>
            <w:noProof/>
            <w:webHidden/>
          </w:rPr>
          <w:fldChar w:fldCharType="begin"/>
        </w:r>
        <w:r w:rsidR="00E20CC9" w:rsidRPr="00E20CC9">
          <w:rPr>
            <w:rFonts w:eastAsia="宋体" w:cs="Times New Roman"/>
            <w:i w:val="0"/>
            <w:iCs w:val="0"/>
            <w:noProof/>
            <w:webHidden/>
          </w:rPr>
          <w:instrText xml:space="preserve"> PAGEREF _Toc78045485 \h </w:instrText>
        </w:r>
        <w:r w:rsidR="00E20CC9" w:rsidRPr="00E20CC9">
          <w:rPr>
            <w:rFonts w:eastAsia="宋体" w:cs="Times New Roman"/>
            <w:i w:val="0"/>
            <w:iCs w:val="0"/>
            <w:noProof/>
            <w:webHidden/>
          </w:rPr>
        </w:r>
        <w:r w:rsidR="00E20CC9" w:rsidRPr="00E20CC9">
          <w:rPr>
            <w:rFonts w:eastAsia="宋体" w:cs="Times New Roman"/>
            <w:i w:val="0"/>
            <w:iCs w:val="0"/>
            <w:noProof/>
            <w:webHidden/>
          </w:rPr>
          <w:fldChar w:fldCharType="separate"/>
        </w:r>
        <w:r w:rsidR="00E20CC9">
          <w:rPr>
            <w:rFonts w:eastAsia="宋体" w:cs="Times New Roman"/>
            <w:i w:val="0"/>
            <w:iCs w:val="0"/>
            <w:noProof/>
            <w:webHidden/>
          </w:rPr>
          <w:t>16</w:t>
        </w:r>
        <w:r w:rsidR="00E20CC9" w:rsidRPr="00E20CC9">
          <w:rPr>
            <w:rFonts w:eastAsia="宋体" w:cs="Times New Roman"/>
            <w:i w:val="0"/>
            <w:iCs w:val="0"/>
            <w:noProof/>
            <w:webHidden/>
          </w:rPr>
          <w:fldChar w:fldCharType="end"/>
        </w:r>
      </w:hyperlink>
    </w:p>
    <w:p w14:paraId="6C2C17E7" w14:textId="66310D53" w:rsidR="00E20CC9" w:rsidRPr="00E20CC9" w:rsidRDefault="005F7611" w:rsidP="0022430A">
      <w:pPr>
        <w:pStyle w:val="TOC1"/>
        <w:tabs>
          <w:tab w:val="right" w:leader="dot" w:pos="8834"/>
        </w:tabs>
        <w:spacing w:before="0" w:after="0" w:line="480" w:lineRule="exact"/>
        <w:ind w:firstLine="402"/>
        <w:rPr>
          <w:rFonts w:eastAsia="宋体" w:cs="Times New Roman"/>
          <w:b w:val="0"/>
          <w:bCs w:val="0"/>
          <w:caps w:val="0"/>
          <w:noProof/>
          <w:sz w:val="21"/>
          <w:szCs w:val="22"/>
        </w:rPr>
      </w:pPr>
      <w:hyperlink w:anchor="_Toc78045486" w:history="1">
        <w:r w:rsidR="00E20CC9" w:rsidRPr="00E20CC9">
          <w:rPr>
            <w:rStyle w:val="af3"/>
            <w:rFonts w:eastAsia="宋体" w:cs="Times New Roman"/>
            <w:noProof/>
          </w:rPr>
          <w:t>四、存在主要问题</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_Toc78045486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17</w:t>
        </w:r>
        <w:r w:rsidR="00E20CC9" w:rsidRPr="00E20CC9">
          <w:rPr>
            <w:rFonts w:eastAsia="宋体" w:cs="Times New Roman"/>
            <w:noProof/>
            <w:webHidden/>
          </w:rPr>
          <w:fldChar w:fldCharType="end"/>
        </w:r>
      </w:hyperlink>
    </w:p>
    <w:p w14:paraId="729DF3F3" w14:textId="5F7360F9"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87" w:history="1">
        <w:r w:rsidR="00E20CC9" w:rsidRPr="00E20CC9">
          <w:rPr>
            <w:rStyle w:val="af3"/>
            <w:rFonts w:eastAsia="宋体" w:cs="Times New Roman"/>
            <w:noProof/>
          </w:rPr>
          <w:t>（一）企业进入</w:t>
        </w:r>
        <w:r w:rsidR="00E20CC9" w:rsidRPr="00E20CC9">
          <w:rPr>
            <w:rStyle w:val="af3"/>
            <w:rFonts w:eastAsia="宋体" w:cs="Times New Roman"/>
            <w:noProof/>
          </w:rPr>
          <w:t>-</w:t>
        </w:r>
        <w:r w:rsidR="00E20CC9" w:rsidRPr="00E20CC9">
          <w:rPr>
            <w:rStyle w:val="af3"/>
            <w:rFonts w:eastAsia="宋体" w:cs="Times New Roman"/>
            <w:noProof/>
          </w:rPr>
          <w:t>退出机制较不完善，不利于园区运营可持续性</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_Toc78045487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17</w:t>
        </w:r>
        <w:r w:rsidR="00E20CC9" w:rsidRPr="00E20CC9">
          <w:rPr>
            <w:rFonts w:eastAsia="宋体" w:cs="Times New Roman"/>
            <w:noProof/>
            <w:webHidden/>
          </w:rPr>
          <w:fldChar w:fldCharType="end"/>
        </w:r>
      </w:hyperlink>
    </w:p>
    <w:p w14:paraId="30A49502" w14:textId="2E09AE07"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88" w:history="1">
        <w:r w:rsidR="00E20CC9" w:rsidRPr="00E20CC9">
          <w:rPr>
            <w:rStyle w:val="af3"/>
            <w:rFonts w:eastAsia="宋体" w:cs="Times New Roman"/>
            <w:noProof/>
          </w:rPr>
          <w:t>（二）绩效目标设置内容不符，重点工作完成度有待提升</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_Toc78045488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18</w:t>
        </w:r>
        <w:r w:rsidR="00E20CC9" w:rsidRPr="00E20CC9">
          <w:rPr>
            <w:rFonts w:eastAsia="宋体" w:cs="Times New Roman"/>
            <w:noProof/>
            <w:webHidden/>
          </w:rPr>
          <w:fldChar w:fldCharType="end"/>
        </w:r>
      </w:hyperlink>
    </w:p>
    <w:p w14:paraId="34F53E93" w14:textId="19B26BED" w:rsidR="00E20CC9" w:rsidRPr="00E20CC9" w:rsidRDefault="005F7611" w:rsidP="0022430A">
      <w:pPr>
        <w:pStyle w:val="TOC1"/>
        <w:tabs>
          <w:tab w:val="right" w:leader="dot" w:pos="8834"/>
        </w:tabs>
        <w:spacing w:before="0" w:after="0" w:line="480" w:lineRule="exact"/>
        <w:ind w:firstLine="402"/>
        <w:rPr>
          <w:rFonts w:eastAsia="宋体" w:cs="Times New Roman"/>
          <w:b w:val="0"/>
          <w:bCs w:val="0"/>
          <w:caps w:val="0"/>
          <w:noProof/>
          <w:sz w:val="21"/>
          <w:szCs w:val="22"/>
        </w:rPr>
      </w:pPr>
      <w:hyperlink w:anchor="_Toc78045489" w:history="1">
        <w:r w:rsidR="00E20CC9" w:rsidRPr="00E20CC9">
          <w:rPr>
            <w:rStyle w:val="af3"/>
            <w:rFonts w:eastAsia="宋体" w:cs="Times New Roman"/>
            <w:noProof/>
          </w:rPr>
          <w:t>五、相关措施建议</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_Toc78045489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18</w:t>
        </w:r>
        <w:r w:rsidR="00E20CC9" w:rsidRPr="00E20CC9">
          <w:rPr>
            <w:rFonts w:eastAsia="宋体" w:cs="Times New Roman"/>
            <w:noProof/>
            <w:webHidden/>
          </w:rPr>
          <w:fldChar w:fldCharType="end"/>
        </w:r>
      </w:hyperlink>
    </w:p>
    <w:p w14:paraId="3F6E66DE" w14:textId="61781975"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90" w:history="1">
        <w:r w:rsidR="00E20CC9" w:rsidRPr="00E20CC9">
          <w:rPr>
            <w:rStyle w:val="af3"/>
            <w:rFonts w:eastAsia="宋体" w:cs="Times New Roman"/>
            <w:noProof/>
          </w:rPr>
          <w:t>（一）完善进入</w:t>
        </w:r>
        <w:r w:rsidR="00E20CC9" w:rsidRPr="00E20CC9">
          <w:rPr>
            <w:rStyle w:val="af3"/>
            <w:rFonts w:eastAsia="宋体" w:cs="Times New Roman"/>
            <w:noProof/>
          </w:rPr>
          <w:t>-</w:t>
        </w:r>
        <w:r w:rsidR="00E20CC9" w:rsidRPr="00E20CC9">
          <w:rPr>
            <w:rStyle w:val="af3"/>
            <w:rFonts w:eastAsia="宋体" w:cs="Times New Roman"/>
            <w:noProof/>
          </w:rPr>
          <w:t>退出机制，推动园区可持续发展</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_Toc78045490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18</w:t>
        </w:r>
        <w:r w:rsidR="00E20CC9" w:rsidRPr="00E20CC9">
          <w:rPr>
            <w:rFonts w:eastAsia="宋体" w:cs="Times New Roman"/>
            <w:noProof/>
            <w:webHidden/>
          </w:rPr>
          <w:fldChar w:fldCharType="end"/>
        </w:r>
      </w:hyperlink>
    </w:p>
    <w:p w14:paraId="096D27D8" w14:textId="52AF22C6" w:rsidR="00E20CC9" w:rsidRPr="00E20CC9" w:rsidRDefault="005F7611" w:rsidP="0022430A">
      <w:pPr>
        <w:pStyle w:val="TOC2"/>
        <w:tabs>
          <w:tab w:val="right" w:leader="dot" w:pos="8834"/>
        </w:tabs>
        <w:spacing w:line="480" w:lineRule="exact"/>
        <w:ind w:firstLine="400"/>
        <w:rPr>
          <w:rFonts w:eastAsia="宋体" w:cs="Times New Roman"/>
          <w:smallCaps w:val="0"/>
          <w:noProof/>
          <w:sz w:val="21"/>
          <w:szCs w:val="22"/>
        </w:rPr>
      </w:pPr>
      <w:hyperlink w:anchor="_Toc78045491" w:history="1">
        <w:r w:rsidR="00E20CC9" w:rsidRPr="00E20CC9">
          <w:rPr>
            <w:rStyle w:val="af3"/>
            <w:rFonts w:eastAsia="宋体" w:cs="Times New Roman"/>
            <w:noProof/>
          </w:rPr>
          <w:t>（二）加强绩效目标填报和管理，增加指标指引价值</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_Toc78045491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19</w:t>
        </w:r>
        <w:r w:rsidR="00E20CC9" w:rsidRPr="00E20CC9">
          <w:rPr>
            <w:rFonts w:eastAsia="宋体" w:cs="Times New Roman"/>
            <w:noProof/>
            <w:webHidden/>
          </w:rPr>
          <w:fldChar w:fldCharType="end"/>
        </w:r>
      </w:hyperlink>
    </w:p>
    <w:p w14:paraId="3B9E511A" w14:textId="61DBF8DF" w:rsidR="00E20CC9" w:rsidRPr="00E20CC9" w:rsidRDefault="005F7611" w:rsidP="0022430A">
      <w:pPr>
        <w:pStyle w:val="TOC1"/>
        <w:tabs>
          <w:tab w:val="right" w:leader="dot" w:pos="8834"/>
        </w:tabs>
        <w:spacing w:before="0" w:after="0" w:line="480" w:lineRule="exact"/>
        <w:ind w:firstLine="402"/>
        <w:rPr>
          <w:rFonts w:eastAsia="宋体" w:cs="Times New Roman"/>
          <w:b w:val="0"/>
          <w:bCs w:val="0"/>
          <w:caps w:val="0"/>
          <w:noProof/>
          <w:sz w:val="21"/>
          <w:szCs w:val="22"/>
        </w:rPr>
      </w:pPr>
      <w:hyperlink w:anchor="_Toc78045492" w:history="1">
        <w:r w:rsidR="00E20CC9" w:rsidRPr="00E20CC9">
          <w:rPr>
            <w:rStyle w:val="af3"/>
            <w:rFonts w:eastAsia="宋体" w:cs="Times New Roman"/>
            <w:noProof/>
          </w:rPr>
          <w:t>附件</w:t>
        </w:r>
        <w:r w:rsidR="00E20CC9" w:rsidRPr="00E20CC9">
          <w:rPr>
            <w:rStyle w:val="af3"/>
            <w:rFonts w:eastAsia="宋体" w:cs="Times New Roman"/>
            <w:noProof/>
          </w:rPr>
          <w:t xml:space="preserve"> </w:t>
        </w:r>
        <w:r w:rsidR="00E20CC9" w:rsidRPr="00E20CC9">
          <w:rPr>
            <w:rStyle w:val="af3"/>
            <w:rFonts w:eastAsia="宋体" w:cs="Times New Roman"/>
            <w:noProof/>
          </w:rPr>
          <w:t>绵竹市</w:t>
        </w:r>
        <w:r w:rsidR="00E20CC9" w:rsidRPr="00E20CC9">
          <w:rPr>
            <w:rStyle w:val="af3"/>
            <w:rFonts w:eastAsia="宋体" w:cs="Times New Roman"/>
            <w:noProof/>
          </w:rPr>
          <w:t>2020</w:t>
        </w:r>
        <w:r w:rsidR="00E20CC9" w:rsidRPr="00E20CC9">
          <w:rPr>
            <w:rStyle w:val="af3"/>
            <w:rFonts w:eastAsia="宋体" w:cs="Times New Roman"/>
            <w:noProof/>
          </w:rPr>
          <w:t>年电商孵化园管理运行经费项目支出绩效评价得分表</w:t>
        </w:r>
        <w:r w:rsidR="00E20CC9" w:rsidRPr="00E20CC9">
          <w:rPr>
            <w:rFonts w:eastAsia="宋体" w:cs="Times New Roman"/>
            <w:noProof/>
            <w:webHidden/>
          </w:rPr>
          <w:tab/>
        </w:r>
        <w:r w:rsidR="00E20CC9" w:rsidRPr="00E20CC9">
          <w:rPr>
            <w:rFonts w:eastAsia="宋体" w:cs="Times New Roman"/>
            <w:noProof/>
            <w:webHidden/>
          </w:rPr>
          <w:fldChar w:fldCharType="begin"/>
        </w:r>
        <w:r w:rsidR="00E20CC9" w:rsidRPr="00E20CC9">
          <w:rPr>
            <w:rFonts w:eastAsia="宋体" w:cs="Times New Roman"/>
            <w:noProof/>
            <w:webHidden/>
          </w:rPr>
          <w:instrText xml:space="preserve"> PAGEREF _Toc78045492 \h </w:instrText>
        </w:r>
        <w:r w:rsidR="00E20CC9" w:rsidRPr="00E20CC9">
          <w:rPr>
            <w:rFonts w:eastAsia="宋体" w:cs="Times New Roman"/>
            <w:noProof/>
            <w:webHidden/>
          </w:rPr>
        </w:r>
        <w:r w:rsidR="00E20CC9" w:rsidRPr="00E20CC9">
          <w:rPr>
            <w:rFonts w:eastAsia="宋体" w:cs="Times New Roman"/>
            <w:noProof/>
            <w:webHidden/>
          </w:rPr>
          <w:fldChar w:fldCharType="separate"/>
        </w:r>
        <w:r w:rsidR="00E20CC9">
          <w:rPr>
            <w:rFonts w:eastAsia="宋体" w:cs="Times New Roman"/>
            <w:noProof/>
            <w:webHidden/>
          </w:rPr>
          <w:t>20</w:t>
        </w:r>
        <w:r w:rsidR="00E20CC9" w:rsidRPr="00E20CC9">
          <w:rPr>
            <w:rFonts w:eastAsia="宋体" w:cs="Times New Roman"/>
            <w:noProof/>
            <w:webHidden/>
          </w:rPr>
          <w:fldChar w:fldCharType="end"/>
        </w:r>
      </w:hyperlink>
    </w:p>
    <w:p w14:paraId="2C9C29BF" w14:textId="439A1ECC" w:rsidR="00AC6492" w:rsidRPr="00E67AFF" w:rsidRDefault="00AC6492" w:rsidP="00AC6492">
      <w:pPr>
        <w:autoSpaceDE w:val="0"/>
        <w:autoSpaceDN w:val="0"/>
        <w:adjustRightInd w:val="0"/>
        <w:spacing w:beforeLines="50" w:before="156" w:after="156" w:line="480" w:lineRule="exact"/>
        <w:ind w:firstLineChars="0"/>
        <w:jc w:val="center"/>
        <w:rPr>
          <w:rFonts w:eastAsia="宋体" w:cs="Times New Roman"/>
          <w:b/>
          <w:bCs/>
          <w:sz w:val="24"/>
          <w:szCs w:val="24"/>
        </w:rPr>
      </w:pPr>
      <w:r w:rsidRPr="00E67AFF">
        <w:rPr>
          <w:rFonts w:eastAsia="宋体" w:cs="Times New Roman"/>
          <w:b/>
          <w:bCs/>
          <w:sz w:val="24"/>
          <w:szCs w:val="24"/>
        </w:rPr>
        <w:fldChar w:fldCharType="end"/>
      </w:r>
    </w:p>
    <w:p w14:paraId="059F4F8B" w14:textId="6A1425A4" w:rsidR="00574110" w:rsidRPr="00E67AFF" w:rsidRDefault="00574110" w:rsidP="00574110">
      <w:pPr>
        <w:tabs>
          <w:tab w:val="left" w:pos="1320"/>
        </w:tabs>
        <w:spacing w:after="156"/>
        <w:ind w:firstLine="482"/>
        <w:rPr>
          <w:rFonts w:eastAsia="宋体" w:cs="Times New Roman"/>
          <w:b/>
          <w:bCs/>
          <w:sz w:val="24"/>
          <w:szCs w:val="24"/>
        </w:rPr>
      </w:pPr>
      <w:r w:rsidRPr="00E67AFF">
        <w:rPr>
          <w:rFonts w:eastAsia="宋体" w:cs="Times New Roman"/>
          <w:b/>
          <w:bCs/>
          <w:sz w:val="24"/>
          <w:szCs w:val="24"/>
        </w:rPr>
        <w:tab/>
      </w:r>
    </w:p>
    <w:p w14:paraId="42DEAA85" w14:textId="4BBB435D" w:rsidR="00574110" w:rsidRPr="00E67AFF" w:rsidRDefault="00574110" w:rsidP="00574110">
      <w:pPr>
        <w:tabs>
          <w:tab w:val="left" w:pos="1320"/>
        </w:tabs>
        <w:spacing w:after="156"/>
        <w:ind w:firstLine="480"/>
        <w:rPr>
          <w:rFonts w:eastAsia="宋体" w:cs="Times New Roman"/>
          <w:sz w:val="24"/>
          <w:szCs w:val="24"/>
        </w:rPr>
        <w:sectPr w:rsidR="00574110" w:rsidRPr="00E67AFF">
          <w:pgSz w:w="11906" w:h="16838"/>
          <w:pgMar w:top="2098" w:right="1531" w:bottom="1985" w:left="1531" w:header="851" w:footer="992" w:gutter="0"/>
          <w:cols w:space="425"/>
          <w:docGrid w:type="lines" w:linePitch="312"/>
        </w:sectPr>
      </w:pPr>
      <w:r w:rsidRPr="00E67AFF">
        <w:rPr>
          <w:rFonts w:eastAsia="宋体" w:cs="Times New Roman"/>
          <w:sz w:val="24"/>
          <w:szCs w:val="24"/>
        </w:rPr>
        <w:tab/>
      </w:r>
    </w:p>
    <w:p w14:paraId="0B1E98F2" w14:textId="77777777" w:rsidR="00F7770A" w:rsidRPr="00E67AFF" w:rsidRDefault="00F72515" w:rsidP="00F7770A">
      <w:pPr>
        <w:autoSpaceDE w:val="0"/>
        <w:autoSpaceDN w:val="0"/>
        <w:adjustRightInd w:val="0"/>
        <w:spacing w:beforeLines="50" w:before="217" w:after="217"/>
        <w:ind w:firstLineChars="0" w:firstLine="0"/>
        <w:jc w:val="center"/>
        <w:rPr>
          <w:rFonts w:eastAsia="方正小标宋简体" w:cs="Times New Roman"/>
          <w:b/>
          <w:bCs/>
          <w:sz w:val="44"/>
          <w:szCs w:val="44"/>
        </w:rPr>
      </w:pPr>
      <w:r w:rsidRPr="00E67AFF">
        <w:rPr>
          <w:rFonts w:eastAsia="方正小标宋简体" w:cs="Times New Roman"/>
          <w:b/>
          <w:bCs/>
          <w:sz w:val="44"/>
          <w:szCs w:val="44"/>
        </w:rPr>
        <w:lastRenderedPageBreak/>
        <w:t>绵竹市</w:t>
      </w:r>
      <w:r w:rsidRPr="00E67AFF">
        <w:rPr>
          <w:rFonts w:eastAsia="方正小标宋简体" w:cs="Times New Roman"/>
          <w:b/>
          <w:bCs/>
          <w:sz w:val="44"/>
          <w:szCs w:val="44"/>
        </w:rPr>
        <w:t>2020</w:t>
      </w:r>
      <w:r w:rsidRPr="00E67AFF">
        <w:rPr>
          <w:rFonts w:eastAsia="方正小标宋简体" w:cs="Times New Roman"/>
          <w:b/>
          <w:bCs/>
          <w:sz w:val="44"/>
          <w:szCs w:val="44"/>
        </w:rPr>
        <w:t>年电商孵化园管理运行经费</w:t>
      </w:r>
    </w:p>
    <w:p w14:paraId="49C7C1C7" w14:textId="65A1CC11" w:rsidR="00AB3F71" w:rsidRPr="00E67AFF" w:rsidRDefault="00F72515" w:rsidP="00F7770A">
      <w:pPr>
        <w:autoSpaceDE w:val="0"/>
        <w:autoSpaceDN w:val="0"/>
        <w:adjustRightInd w:val="0"/>
        <w:spacing w:beforeLines="50" w:before="217" w:after="217"/>
        <w:ind w:firstLineChars="0" w:firstLine="0"/>
        <w:jc w:val="center"/>
        <w:rPr>
          <w:rFonts w:eastAsia="方正小标宋简体" w:cs="Times New Roman"/>
          <w:b/>
          <w:bCs/>
          <w:sz w:val="44"/>
          <w:szCs w:val="44"/>
        </w:rPr>
      </w:pPr>
      <w:r w:rsidRPr="00E67AFF">
        <w:rPr>
          <w:rFonts w:eastAsia="方正小标宋简体" w:cs="Times New Roman"/>
          <w:b/>
          <w:bCs/>
          <w:sz w:val="44"/>
          <w:szCs w:val="44"/>
        </w:rPr>
        <w:t>项目支出绩效评价报告</w:t>
      </w:r>
    </w:p>
    <w:p w14:paraId="0F61D08E" w14:textId="2A0281E7" w:rsidR="00AB3F71" w:rsidRPr="00E67AFF" w:rsidRDefault="00F72515" w:rsidP="0063661C">
      <w:pPr>
        <w:autoSpaceDE w:val="0"/>
        <w:autoSpaceDN w:val="0"/>
        <w:adjustRightInd w:val="0"/>
        <w:spacing w:beforeLines="50" w:before="217"/>
        <w:ind w:firstLine="640"/>
        <w:rPr>
          <w:rFonts w:cs="Times New Roman"/>
          <w:szCs w:val="32"/>
        </w:rPr>
      </w:pPr>
      <w:r w:rsidRPr="00E67AFF">
        <w:rPr>
          <w:rFonts w:cs="Times New Roman"/>
          <w:szCs w:val="32"/>
        </w:rPr>
        <w:t>按照《关于开展</w:t>
      </w:r>
      <w:r w:rsidRPr="00E67AFF">
        <w:rPr>
          <w:rFonts w:cs="Times New Roman"/>
          <w:szCs w:val="32"/>
        </w:rPr>
        <w:t>2021</w:t>
      </w:r>
      <w:r w:rsidRPr="00E67AFF">
        <w:rPr>
          <w:rFonts w:cs="Times New Roman"/>
          <w:szCs w:val="32"/>
        </w:rPr>
        <w:t>年财政支出绩效评价工作的通知》（竹财监〔</w:t>
      </w:r>
      <w:r w:rsidRPr="00E67AFF">
        <w:rPr>
          <w:rFonts w:cs="Times New Roman"/>
          <w:szCs w:val="32"/>
        </w:rPr>
        <w:t>2021</w:t>
      </w:r>
      <w:r w:rsidRPr="00E67AFF">
        <w:rPr>
          <w:rFonts w:cs="Times New Roman"/>
          <w:szCs w:val="32"/>
        </w:rPr>
        <w:t>〕</w:t>
      </w:r>
      <w:r w:rsidRPr="00E67AFF">
        <w:rPr>
          <w:rFonts w:cs="Times New Roman"/>
          <w:szCs w:val="32"/>
        </w:rPr>
        <w:t>145</w:t>
      </w:r>
      <w:r w:rsidRPr="00E67AFF">
        <w:rPr>
          <w:rFonts w:cs="Times New Roman"/>
          <w:szCs w:val="32"/>
        </w:rPr>
        <w:t>号），</w:t>
      </w:r>
      <w:r w:rsidR="00AC6492" w:rsidRPr="00E67AFF">
        <w:rPr>
          <w:rFonts w:cs="Times New Roman"/>
          <w:szCs w:val="32"/>
        </w:rPr>
        <w:t>我们接受</w:t>
      </w:r>
      <w:r w:rsidRPr="00E67AFF">
        <w:rPr>
          <w:rFonts w:cs="Times New Roman"/>
          <w:szCs w:val="32"/>
        </w:rPr>
        <w:t>绵竹市财政局委托，于</w:t>
      </w:r>
      <w:r w:rsidRPr="00E67AFF">
        <w:rPr>
          <w:rFonts w:cs="Times New Roman"/>
          <w:szCs w:val="32"/>
        </w:rPr>
        <w:t>2021</w:t>
      </w:r>
      <w:r w:rsidRPr="00E67AFF">
        <w:rPr>
          <w:rFonts w:cs="Times New Roman"/>
          <w:szCs w:val="32"/>
        </w:rPr>
        <w:t>年</w:t>
      </w:r>
      <w:r w:rsidRPr="00E67AFF">
        <w:rPr>
          <w:rFonts w:cs="Times New Roman"/>
          <w:szCs w:val="32"/>
        </w:rPr>
        <w:t>6</w:t>
      </w:r>
      <w:r w:rsidRPr="00E67AFF">
        <w:rPr>
          <w:rFonts w:cs="Times New Roman"/>
          <w:szCs w:val="32"/>
        </w:rPr>
        <w:t>月</w:t>
      </w:r>
      <w:r w:rsidRPr="00E67AFF">
        <w:rPr>
          <w:rFonts w:cs="Times New Roman"/>
          <w:szCs w:val="32"/>
        </w:rPr>
        <w:t>16</w:t>
      </w:r>
      <w:r w:rsidRPr="00E67AFF">
        <w:rPr>
          <w:rFonts w:cs="Times New Roman"/>
          <w:szCs w:val="32"/>
        </w:rPr>
        <w:t>日对绵竹市商务与经济合作局（以下简称为</w:t>
      </w:r>
      <w:r w:rsidR="00EB32E0">
        <w:rPr>
          <w:rFonts w:cs="Times New Roman"/>
          <w:szCs w:val="32"/>
        </w:rPr>
        <w:t>市商务和经济局</w:t>
      </w:r>
      <w:r w:rsidRPr="00E67AFF">
        <w:rPr>
          <w:rFonts w:cs="Times New Roman"/>
          <w:szCs w:val="32"/>
        </w:rPr>
        <w:t>）电商孵化园管理运行经费项目（以下简称为电商孵化园项目）开展绩效评价，</w:t>
      </w:r>
      <w:r w:rsidR="00AC6492" w:rsidRPr="00E67AFF">
        <w:rPr>
          <w:rFonts w:cs="Times New Roman"/>
          <w:szCs w:val="32"/>
        </w:rPr>
        <w:t>实地</w:t>
      </w:r>
      <w:r w:rsidRPr="00E67AFF">
        <w:rPr>
          <w:rFonts w:cs="Times New Roman"/>
          <w:szCs w:val="32"/>
        </w:rPr>
        <w:t>踏勘了电商孵化园</w:t>
      </w:r>
      <w:r w:rsidR="00AC6492" w:rsidRPr="00E67AFF">
        <w:rPr>
          <w:rFonts w:cs="Times New Roman"/>
          <w:szCs w:val="32"/>
        </w:rPr>
        <w:t>，召集</w:t>
      </w:r>
      <w:r w:rsidRPr="00E67AFF">
        <w:rPr>
          <w:rFonts w:cs="Times New Roman"/>
          <w:szCs w:val="32"/>
        </w:rPr>
        <w:t>项目负责部门及相关项目负责人</w:t>
      </w:r>
      <w:r w:rsidR="00AC6492" w:rsidRPr="00E67AFF">
        <w:rPr>
          <w:rFonts w:cs="Times New Roman"/>
          <w:szCs w:val="32"/>
        </w:rPr>
        <w:t>开展</w:t>
      </w:r>
      <w:r w:rsidRPr="00E67AFF">
        <w:rPr>
          <w:rFonts w:cs="Times New Roman"/>
          <w:szCs w:val="32"/>
        </w:rPr>
        <w:t>1</w:t>
      </w:r>
      <w:r w:rsidRPr="00E67AFF">
        <w:rPr>
          <w:rFonts w:cs="Times New Roman"/>
          <w:szCs w:val="32"/>
        </w:rPr>
        <w:t>次座谈会、</w:t>
      </w:r>
      <w:r w:rsidRPr="00E67AFF">
        <w:rPr>
          <w:rFonts w:cs="Times New Roman"/>
          <w:szCs w:val="32"/>
        </w:rPr>
        <w:t>4</w:t>
      </w:r>
      <w:r w:rsidRPr="00E67AFF">
        <w:rPr>
          <w:rFonts w:cs="Times New Roman"/>
          <w:szCs w:val="32"/>
        </w:rPr>
        <w:t>人次深度访谈并查阅台账资料。项目具体情况如下</w:t>
      </w:r>
      <w:r w:rsidR="003716D5">
        <w:rPr>
          <w:rFonts w:cs="Times New Roman" w:hint="eastAsia"/>
          <w:szCs w:val="32"/>
        </w:rPr>
        <w:t>：</w:t>
      </w:r>
    </w:p>
    <w:p w14:paraId="368A8239" w14:textId="77777777" w:rsidR="00AB3F71" w:rsidRPr="00E67AFF" w:rsidRDefault="00F72515" w:rsidP="0063661C">
      <w:pPr>
        <w:pStyle w:val="1"/>
        <w:spacing w:beforeLines="50" w:before="217" w:after="0" w:line="560" w:lineRule="exact"/>
        <w:ind w:firstLine="640"/>
        <w:rPr>
          <w:rFonts w:eastAsia="黑体" w:cs="Times New Roman"/>
          <w:b w:val="0"/>
          <w:bCs w:val="0"/>
          <w:sz w:val="32"/>
          <w:szCs w:val="32"/>
        </w:rPr>
      </w:pPr>
      <w:bookmarkStart w:id="0" w:name="_Toc23878"/>
      <w:bookmarkStart w:id="1" w:name="_Toc78045462"/>
      <w:r w:rsidRPr="00E67AFF">
        <w:rPr>
          <w:rFonts w:eastAsia="黑体" w:cs="Times New Roman"/>
          <w:b w:val="0"/>
          <w:bCs w:val="0"/>
          <w:sz w:val="32"/>
          <w:szCs w:val="32"/>
        </w:rPr>
        <w:t>一、项目基本情况</w:t>
      </w:r>
      <w:bookmarkEnd w:id="0"/>
      <w:bookmarkEnd w:id="1"/>
    </w:p>
    <w:p w14:paraId="7AB285BE" w14:textId="69CDE517" w:rsidR="00AB3F71" w:rsidRPr="00E67AFF" w:rsidRDefault="00F72515" w:rsidP="0063661C">
      <w:pPr>
        <w:autoSpaceDE w:val="0"/>
        <w:autoSpaceDN w:val="0"/>
        <w:adjustRightInd w:val="0"/>
        <w:spacing w:beforeLines="50" w:before="217"/>
        <w:ind w:firstLine="640"/>
        <w:rPr>
          <w:rFonts w:cs="Times New Roman"/>
          <w:szCs w:val="32"/>
        </w:rPr>
      </w:pPr>
      <w:r w:rsidRPr="00E67AFF">
        <w:rPr>
          <w:rFonts w:cs="Times New Roman"/>
          <w:szCs w:val="32"/>
        </w:rPr>
        <w:t>为推动绵竹市经济变革、产业革新、支持电子商务平台建设和本土产品上行，将电子商务深度融入经济社会各个领域，推动实体经济发展以及促进产业转型升级，自</w:t>
      </w:r>
      <w:r w:rsidRPr="00E67AFF">
        <w:rPr>
          <w:rFonts w:cs="Times New Roman"/>
          <w:szCs w:val="32"/>
        </w:rPr>
        <w:t>2015</w:t>
      </w:r>
      <w:r w:rsidRPr="00E67AFF">
        <w:rPr>
          <w:rFonts w:cs="Times New Roman"/>
          <w:szCs w:val="32"/>
        </w:rPr>
        <w:t>年起，绵竹市商务与合作局（以下简称为</w:t>
      </w:r>
      <w:r w:rsidR="00DF497A">
        <w:rPr>
          <w:rFonts w:cs="Times New Roman" w:hint="eastAsia"/>
          <w:szCs w:val="32"/>
        </w:rPr>
        <w:t>“</w:t>
      </w:r>
      <w:r w:rsidR="00EB32E0">
        <w:rPr>
          <w:rFonts w:cs="Times New Roman"/>
          <w:szCs w:val="32"/>
        </w:rPr>
        <w:t>市商务和经济局</w:t>
      </w:r>
      <w:r w:rsidR="00DF497A">
        <w:rPr>
          <w:rFonts w:cs="Times New Roman" w:hint="eastAsia"/>
          <w:szCs w:val="32"/>
        </w:rPr>
        <w:t>”</w:t>
      </w:r>
      <w:r w:rsidRPr="00E67AFF">
        <w:rPr>
          <w:rFonts w:cs="Times New Roman"/>
          <w:szCs w:val="32"/>
        </w:rPr>
        <w:t>）申请绵竹市电商孵化园经费项目，该园区由特色体验馆、农村淘宝县级运营中心、物流中转中心、电商孵化区、仓储配套区等构成，在入驻孵化、农村淘宝运营、产品展示等方面发挥了重要作用，主要承担园区项目招商及孵化、商家培育活动、产销对接、日常管理维护、电商培训等工作。</w:t>
      </w:r>
    </w:p>
    <w:p w14:paraId="2DC1BD57" w14:textId="77777777" w:rsidR="00AB3F71" w:rsidRPr="00E67AFF" w:rsidRDefault="00F72515" w:rsidP="00A95716">
      <w:pPr>
        <w:pStyle w:val="2"/>
        <w:spacing w:before="0" w:after="0" w:line="560" w:lineRule="exact"/>
        <w:ind w:firstLine="643"/>
        <w:rPr>
          <w:rFonts w:ascii="Times New Roman" w:eastAsia="楷体_GB2312" w:hAnsi="Times New Roman" w:cs="Times New Roman"/>
        </w:rPr>
      </w:pPr>
      <w:bookmarkStart w:id="2" w:name="_Toc15624"/>
      <w:bookmarkStart w:id="3" w:name="_Toc78045463"/>
      <w:r w:rsidRPr="00E67AFF">
        <w:rPr>
          <w:rFonts w:ascii="Times New Roman" w:eastAsia="楷体_GB2312" w:hAnsi="Times New Roman" w:cs="Times New Roman"/>
        </w:rPr>
        <w:t>（一）项目概况</w:t>
      </w:r>
      <w:bookmarkEnd w:id="2"/>
      <w:bookmarkEnd w:id="3"/>
    </w:p>
    <w:p w14:paraId="7C897B0F" w14:textId="54B47C9A" w:rsidR="00AB3F71" w:rsidRPr="00E67AFF" w:rsidRDefault="00F72515" w:rsidP="00A95716">
      <w:pPr>
        <w:pStyle w:val="3"/>
        <w:ind w:firstLine="643"/>
        <w:rPr>
          <w:rFonts w:cs="Times New Roman"/>
        </w:rPr>
      </w:pPr>
      <w:bookmarkStart w:id="4" w:name="_Toc6058"/>
      <w:bookmarkStart w:id="5" w:name="_Toc78045464"/>
      <w:r w:rsidRPr="00E67AFF">
        <w:rPr>
          <w:rFonts w:cs="Times New Roman"/>
        </w:rPr>
        <w:t>1.</w:t>
      </w:r>
      <w:r w:rsidR="001E2AE1" w:rsidRPr="00E67AFF">
        <w:rPr>
          <w:rFonts w:cs="Times New Roman"/>
        </w:rPr>
        <w:t xml:space="preserve"> </w:t>
      </w:r>
      <w:r w:rsidRPr="00E67AFF">
        <w:rPr>
          <w:rFonts w:cs="Times New Roman"/>
        </w:rPr>
        <w:t>设立背景</w:t>
      </w:r>
      <w:bookmarkEnd w:id="4"/>
      <w:bookmarkEnd w:id="5"/>
    </w:p>
    <w:p w14:paraId="02542C47" w14:textId="0E1C035E" w:rsidR="00667796" w:rsidRPr="00E67AFF" w:rsidRDefault="00667796" w:rsidP="00A95716">
      <w:pPr>
        <w:autoSpaceDE w:val="0"/>
        <w:autoSpaceDN w:val="0"/>
        <w:adjustRightInd w:val="0"/>
        <w:ind w:firstLine="640"/>
        <w:rPr>
          <w:rFonts w:cs="Times New Roman"/>
          <w:szCs w:val="32"/>
        </w:rPr>
      </w:pPr>
      <w:r w:rsidRPr="00E67AFF">
        <w:rPr>
          <w:rFonts w:cs="Times New Roman"/>
          <w:szCs w:val="32"/>
        </w:rPr>
        <w:t>电商孵化园于</w:t>
      </w:r>
      <w:r w:rsidRPr="00E67AFF">
        <w:rPr>
          <w:rFonts w:cs="Times New Roman"/>
          <w:szCs w:val="32"/>
        </w:rPr>
        <w:t>2015</w:t>
      </w:r>
      <w:r w:rsidRPr="00E67AFF">
        <w:rPr>
          <w:rFonts w:cs="Times New Roman"/>
          <w:szCs w:val="32"/>
        </w:rPr>
        <w:t>年</w:t>
      </w:r>
      <w:r w:rsidRPr="00E67AFF">
        <w:rPr>
          <w:rFonts w:cs="Times New Roman"/>
          <w:szCs w:val="32"/>
        </w:rPr>
        <w:t>11</w:t>
      </w:r>
      <w:r w:rsidRPr="00E67AFF">
        <w:rPr>
          <w:rFonts w:cs="Times New Roman"/>
          <w:szCs w:val="32"/>
        </w:rPr>
        <w:t>月</w:t>
      </w:r>
      <w:r w:rsidRPr="00E67AFF">
        <w:rPr>
          <w:rFonts w:cs="Times New Roman"/>
          <w:szCs w:val="32"/>
        </w:rPr>
        <w:t>11</w:t>
      </w:r>
      <w:r w:rsidRPr="00E67AFF">
        <w:rPr>
          <w:rFonts w:cs="Times New Roman"/>
          <w:szCs w:val="32"/>
        </w:rPr>
        <w:t>日建成开园，属政府租用场</w:t>
      </w:r>
      <w:r w:rsidRPr="00E67AFF">
        <w:rPr>
          <w:rFonts w:cs="Times New Roman"/>
          <w:szCs w:val="32"/>
        </w:rPr>
        <w:lastRenderedPageBreak/>
        <w:t>地改建而成，建筑面积共</w:t>
      </w:r>
      <w:r w:rsidRPr="00E67AFF">
        <w:rPr>
          <w:rFonts w:cs="Times New Roman"/>
          <w:szCs w:val="32"/>
        </w:rPr>
        <w:t>3963</w:t>
      </w:r>
      <w:r w:rsidRPr="00E67AFF">
        <w:rPr>
          <w:rFonts w:cs="Times New Roman"/>
          <w:szCs w:val="32"/>
        </w:rPr>
        <w:t>平方米（含仓储</w:t>
      </w:r>
      <w:r w:rsidRPr="00E67AFF">
        <w:rPr>
          <w:rFonts w:cs="Times New Roman"/>
          <w:szCs w:val="32"/>
        </w:rPr>
        <w:t>1300</w:t>
      </w:r>
      <w:r w:rsidRPr="00E67AFF">
        <w:rPr>
          <w:rFonts w:cs="Times New Roman"/>
          <w:szCs w:val="32"/>
        </w:rPr>
        <w:t>平方米）。</w:t>
      </w:r>
      <w:r w:rsidRPr="00E67AFF">
        <w:rPr>
          <w:rFonts w:cs="Times New Roman"/>
          <w:szCs w:val="32"/>
        </w:rPr>
        <w:t>2016</w:t>
      </w:r>
      <w:r w:rsidRPr="00E67AFF">
        <w:rPr>
          <w:rFonts w:cs="Times New Roman"/>
          <w:szCs w:val="32"/>
        </w:rPr>
        <w:t>年</w:t>
      </w:r>
      <w:r w:rsidRPr="00E67AFF">
        <w:rPr>
          <w:rFonts w:cs="Times New Roman"/>
          <w:szCs w:val="32"/>
        </w:rPr>
        <w:t>8</w:t>
      </w:r>
      <w:r w:rsidRPr="00E67AFF">
        <w:rPr>
          <w:rFonts w:cs="Times New Roman"/>
          <w:szCs w:val="32"/>
        </w:rPr>
        <w:t>月，电商孵化园由</w:t>
      </w:r>
      <w:r w:rsidR="00DF497A">
        <w:rPr>
          <w:rFonts w:cs="Times New Roman" w:hint="eastAsia"/>
          <w:szCs w:val="32"/>
        </w:rPr>
        <w:t>“</w:t>
      </w:r>
      <w:r w:rsidRPr="00E67AFF">
        <w:rPr>
          <w:rFonts w:cs="Times New Roman"/>
          <w:szCs w:val="32"/>
        </w:rPr>
        <w:t>互</w:t>
      </w:r>
      <w:r w:rsidRPr="00E67AFF">
        <w:rPr>
          <w:rFonts w:cs="Times New Roman"/>
          <w:szCs w:val="32"/>
        </w:rPr>
        <w:t>+</w:t>
      </w:r>
      <w:r w:rsidRPr="00E67AFF">
        <w:rPr>
          <w:rFonts w:cs="Times New Roman"/>
          <w:szCs w:val="32"/>
        </w:rPr>
        <w:t>办</w:t>
      </w:r>
      <w:r w:rsidR="00DF497A">
        <w:rPr>
          <w:rFonts w:cs="Times New Roman" w:hint="eastAsia"/>
          <w:szCs w:val="32"/>
        </w:rPr>
        <w:t>”</w:t>
      </w:r>
      <w:r w:rsidRPr="00E67AFF">
        <w:rPr>
          <w:rFonts w:cs="Times New Roman"/>
          <w:szCs w:val="32"/>
        </w:rPr>
        <w:t>移交给</w:t>
      </w:r>
      <w:r w:rsidR="00EB32E0">
        <w:rPr>
          <w:rFonts w:cs="Times New Roman"/>
          <w:szCs w:val="32"/>
        </w:rPr>
        <w:t>市商务和经济局</w:t>
      </w:r>
      <w:r w:rsidRPr="00E67AFF">
        <w:rPr>
          <w:rFonts w:cs="Times New Roman"/>
          <w:szCs w:val="32"/>
        </w:rPr>
        <w:t>管理运营。</w:t>
      </w:r>
      <w:r w:rsidRPr="00E67AFF">
        <w:rPr>
          <w:rFonts w:cs="Times New Roman"/>
          <w:szCs w:val="32"/>
        </w:rPr>
        <w:t>2019</w:t>
      </w:r>
      <w:r w:rsidRPr="00E67AFF">
        <w:rPr>
          <w:rFonts w:cs="Times New Roman"/>
          <w:szCs w:val="32"/>
        </w:rPr>
        <w:t>年</w:t>
      </w:r>
      <w:r w:rsidRPr="00E67AFF">
        <w:rPr>
          <w:rFonts w:cs="Times New Roman"/>
          <w:szCs w:val="32"/>
        </w:rPr>
        <w:t>2</w:t>
      </w:r>
      <w:r w:rsidRPr="00E67AFF">
        <w:rPr>
          <w:rFonts w:cs="Times New Roman"/>
          <w:szCs w:val="32"/>
        </w:rPr>
        <w:t>月起，出租方收回园区</w:t>
      </w:r>
      <w:r w:rsidRPr="00E67AFF">
        <w:rPr>
          <w:rFonts w:cs="Times New Roman"/>
          <w:szCs w:val="32"/>
        </w:rPr>
        <w:t>1</w:t>
      </w:r>
      <w:r w:rsidRPr="00E67AFF">
        <w:rPr>
          <w:rFonts w:cs="Times New Roman"/>
          <w:szCs w:val="32"/>
        </w:rPr>
        <w:t>楼和仓储使用权，租用面积缩小至</w:t>
      </w:r>
      <w:r w:rsidRPr="00E67AFF">
        <w:rPr>
          <w:rFonts w:cs="Times New Roman"/>
          <w:szCs w:val="32"/>
        </w:rPr>
        <w:t>1349.97</w:t>
      </w:r>
      <w:r w:rsidRPr="00E67AFF">
        <w:rPr>
          <w:rFonts w:cs="Times New Roman"/>
          <w:szCs w:val="32"/>
        </w:rPr>
        <w:t>平。原物流中转中心（农村淘宝使用部分）迁移至金申物业公司（地址为月波街</w:t>
      </w:r>
      <w:r w:rsidRPr="00E67AFF">
        <w:rPr>
          <w:rFonts w:cs="Times New Roman"/>
          <w:szCs w:val="32"/>
        </w:rPr>
        <w:t>178</w:t>
      </w:r>
      <w:r w:rsidRPr="00E67AFF">
        <w:rPr>
          <w:rFonts w:cs="Times New Roman"/>
          <w:szCs w:val="32"/>
        </w:rPr>
        <w:t>号）内，其租金为</w:t>
      </w:r>
      <w:r w:rsidRPr="00E67AFF">
        <w:rPr>
          <w:rFonts w:cs="Times New Roman"/>
          <w:szCs w:val="32"/>
        </w:rPr>
        <w:t>3.38</w:t>
      </w:r>
      <w:r w:rsidRPr="00E67AFF">
        <w:rPr>
          <w:rFonts w:cs="Times New Roman"/>
          <w:szCs w:val="32"/>
        </w:rPr>
        <w:t>万元，仍由</w:t>
      </w:r>
      <w:r w:rsidR="00EB32E0">
        <w:rPr>
          <w:rFonts w:cs="Times New Roman"/>
          <w:szCs w:val="32"/>
        </w:rPr>
        <w:t>市商务和经济局</w:t>
      </w:r>
      <w:r w:rsidRPr="00E67AFF">
        <w:rPr>
          <w:rFonts w:cs="Times New Roman"/>
          <w:szCs w:val="32"/>
        </w:rPr>
        <w:t>承担。</w:t>
      </w:r>
    </w:p>
    <w:p w14:paraId="4142E117" w14:textId="0F210F49"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孵化园建立之初，本着积极推动阿里巴巴农村发展战略，拓展电子商务及相关配套服务在农村的服务领域和服务深度，解决农村买难卖难问题，提高农民收入，改善农民生活，缩小城乡差距，构建农村现代流通体系，推动经济社会发展的原则，</w:t>
      </w:r>
      <w:r w:rsidRPr="00E67AFF">
        <w:rPr>
          <w:rFonts w:cs="Times New Roman"/>
          <w:szCs w:val="32"/>
        </w:rPr>
        <w:t>2020</w:t>
      </w:r>
      <w:r w:rsidRPr="00E67AFF">
        <w:rPr>
          <w:rFonts w:cs="Times New Roman"/>
          <w:szCs w:val="32"/>
        </w:rPr>
        <w:t>年</w:t>
      </w:r>
      <w:r w:rsidRPr="00E67AFF">
        <w:rPr>
          <w:rFonts w:cs="Times New Roman"/>
          <w:szCs w:val="32"/>
        </w:rPr>
        <w:t>5</w:t>
      </w:r>
      <w:r w:rsidRPr="00E67AFF">
        <w:rPr>
          <w:rFonts w:cs="Times New Roman"/>
          <w:szCs w:val="32"/>
        </w:rPr>
        <w:t>月</w:t>
      </w:r>
      <w:r w:rsidRPr="00E67AFF">
        <w:rPr>
          <w:rFonts w:cs="Times New Roman"/>
          <w:szCs w:val="32"/>
        </w:rPr>
        <w:t>13</w:t>
      </w:r>
      <w:r w:rsidRPr="00E67AFF">
        <w:rPr>
          <w:rFonts w:cs="Times New Roman"/>
          <w:szCs w:val="32"/>
        </w:rPr>
        <w:t>日，绵竹市人民政府与阿里巴巴（中国）软件有限公司签订绵竹市</w:t>
      </w:r>
      <w:r w:rsidRPr="00E67AFF">
        <w:rPr>
          <w:rFonts w:cs="Times New Roman"/>
          <w:szCs w:val="32"/>
        </w:rPr>
        <w:t>—</w:t>
      </w:r>
      <w:r w:rsidRPr="00E67AFF">
        <w:rPr>
          <w:rFonts w:cs="Times New Roman"/>
          <w:szCs w:val="32"/>
        </w:rPr>
        <w:t>阿里巴巴农村电子商务合作协议，助力绵竹市电商孵化园发展。</w:t>
      </w:r>
    </w:p>
    <w:p w14:paraId="6E460DC7" w14:textId="2B1CF657" w:rsidR="00AB3F71" w:rsidRPr="00E67AFF" w:rsidRDefault="00667796" w:rsidP="00A95716">
      <w:pPr>
        <w:pStyle w:val="3"/>
        <w:ind w:firstLine="643"/>
        <w:rPr>
          <w:rFonts w:cs="Times New Roman"/>
        </w:rPr>
      </w:pPr>
      <w:bookmarkStart w:id="6" w:name="_Toc5251"/>
      <w:bookmarkStart w:id="7" w:name="_Toc78045465"/>
      <w:r w:rsidRPr="00E67AFF">
        <w:rPr>
          <w:rFonts w:cs="Times New Roman"/>
        </w:rPr>
        <w:t>2</w:t>
      </w:r>
      <w:r w:rsidR="00F72515" w:rsidRPr="00E67AFF">
        <w:rPr>
          <w:rFonts w:cs="Times New Roman"/>
        </w:rPr>
        <w:t>.</w:t>
      </w:r>
      <w:r w:rsidR="001E2AE1" w:rsidRPr="00E67AFF">
        <w:rPr>
          <w:rFonts w:cs="Times New Roman"/>
        </w:rPr>
        <w:t xml:space="preserve"> </w:t>
      </w:r>
      <w:r w:rsidR="00F72515" w:rsidRPr="00E67AFF">
        <w:rPr>
          <w:rFonts w:cs="Times New Roman"/>
        </w:rPr>
        <w:t>项目</w:t>
      </w:r>
      <w:r w:rsidRPr="00E67AFF">
        <w:rPr>
          <w:rFonts w:cs="Times New Roman"/>
        </w:rPr>
        <w:t>主要内容</w:t>
      </w:r>
      <w:bookmarkEnd w:id="6"/>
      <w:bookmarkEnd w:id="7"/>
    </w:p>
    <w:p w14:paraId="6A623860" w14:textId="545DD59E" w:rsidR="00667796" w:rsidRPr="00E67AFF" w:rsidRDefault="00F72515" w:rsidP="00A95716">
      <w:pPr>
        <w:ind w:firstLine="640"/>
        <w:rPr>
          <w:rFonts w:cs="Times New Roman"/>
          <w:szCs w:val="32"/>
        </w:rPr>
      </w:pPr>
      <w:r w:rsidRPr="00E67AFF">
        <w:rPr>
          <w:rFonts w:cs="Times New Roman"/>
          <w:szCs w:val="32"/>
        </w:rPr>
        <w:t>电商孵化园由</w:t>
      </w:r>
      <w:r w:rsidR="00EB32E0">
        <w:rPr>
          <w:rFonts w:cs="Times New Roman"/>
          <w:szCs w:val="32"/>
        </w:rPr>
        <w:t>市商务和经济局</w:t>
      </w:r>
      <w:r w:rsidRPr="00E67AFF">
        <w:rPr>
          <w:rFonts w:cs="Times New Roman"/>
          <w:szCs w:val="32"/>
        </w:rPr>
        <w:t>全面负责运营管理工作，派驻电商专员负责日常运营协调工作，此外，绵竹市电商协会配合</w:t>
      </w:r>
      <w:r w:rsidR="00EB32E0">
        <w:rPr>
          <w:rFonts w:cs="Times New Roman"/>
          <w:szCs w:val="32"/>
        </w:rPr>
        <w:t>市商务和经济局</w:t>
      </w:r>
      <w:r w:rsidRPr="00E67AFF">
        <w:rPr>
          <w:rFonts w:cs="Times New Roman"/>
          <w:szCs w:val="32"/>
        </w:rPr>
        <w:t>做好入驻商户的接收装置、考核、培训、统计、园区活动及日常监督工作</w:t>
      </w:r>
      <w:r w:rsidR="00667796" w:rsidRPr="00E67AFF">
        <w:rPr>
          <w:rFonts w:cs="Times New Roman"/>
          <w:szCs w:val="32"/>
        </w:rPr>
        <w:t>。</w:t>
      </w:r>
    </w:p>
    <w:p w14:paraId="108B8DF9" w14:textId="198E9CD6" w:rsidR="00AB3F71" w:rsidRPr="00E67AFF" w:rsidRDefault="00667796" w:rsidP="00A95716">
      <w:pPr>
        <w:ind w:firstLine="640"/>
        <w:rPr>
          <w:rFonts w:cs="Times New Roman"/>
          <w:szCs w:val="32"/>
        </w:rPr>
      </w:pPr>
      <w:r w:rsidRPr="00E67AFF">
        <w:rPr>
          <w:rFonts w:cs="Times New Roman"/>
          <w:szCs w:val="32"/>
        </w:rPr>
        <w:t>（</w:t>
      </w:r>
      <w:r w:rsidRPr="00E67AFF">
        <w:rPr>
          <w:rFonts w:cs="Times New Roman"/>
          <w:szCs w:val="32"/>
        </w:rPr>
        <w:t>1</w:t>
      </w:r>
      <w:r w:rsidRPr="00E67AFF">
        <w:rPr>
          <w:rFonts w:cs="Times New Roman"/>
          <w:szCs w:val="32"/>
        </w:rPr>
        <w:t>）园区政策</w:t>
      </w:r>
    </w:p>
    <w:p w14:paraId="3928A3A4" w14:textId="264A418D" w:rsidR="00667796" w:rsidRPr="00E67AFF" w:rsidRDefault="00667796" w:rsidP="00A95716">
      <w:pPr>
        <w:pStyle w:val="af2"/>
        <w:numPr>
          <w:ilvl w:val="0"/>
          <w:numId w:val="1"/>
        </w:numPr>
        <w:autoSpaceDE w:val="0"/>
        <w:autoSpaceDN w:val="0"/>
        <w:adjustRightInd w:val="0"/>
        <w:ind w:firstLineChars="0"/>
        <w:rPr>
          <w:rFonts w:cs="Times New Roman"/>
          <w:szCs w:val="32"/>
        </w:rPr>
      </w:pPr>
      <w:r w:rsidRPr="00E67AFF">
        <w:rPr>
          <w:rFonts w:cs="Times New Roman"/>
          <w:szCs w:val="32"/>
        </w:rPr>
        <w:t>为入园企业提供一间使用面积</w:t>
      </w:r>
      <w:r w:rsidRPr="00E67AFF">
        <w:rPr>
          <w:rFonts w:cs="Times New Roman"/>
          <w:szCs w:val="32"/>
        </w:rPr>
        <w:t>16</w:t>
      </w:r>
      <w:r w:rsidRPr="00E67AFF">
        <w:rPr>
          <w:rFonts w:cs="Times New Roman"/>
          <w:szCs w:val="32"/>
        </w:rPr>
        <w:t>平方米的办公室作为办公场地</w:t>
      </w:r>
      <w:r w:rsidRPr="00E67AFF">
        <w:rPr>
          <w:rFonts w:cs="Times New Roman"/>
          <w:szCs w:val="32"/>
        </w:rPr>
        <w:t>(</w:t>
      </w:r>
      <w:r w:rsidRPr="00E67AFF">
        <w:rPr>
          <w:rFonts w:cs="Times New Roman"/>
          <w:szCs w:val="32"/>
        </w:rPr>
        <w:t>超出限额面积按同地段市场租赁价格标准的</w:t>
      </w:r>
      <w:r w:rsidRPr="00E67AFF">
        <w:rPr>
          <w:rFonts w:cs="Times New Roman"/>
          <w:szCs w:val="32"/>
        </w:rPr>
        <w:t>50.00%</w:t>
      </w:r>
      <w:r w:rsidRPr="00E67AFF">
        <w:rPr>
          <w:rFonts w:cs="Times New Roman"/>
          <w:szCs w:val="32"/>
        </w:rPr>
        <w:t>收取租金</w:t>
      </w:r>
      <w:r w:rsidRPr="00E67AFF">
        <w:rPr>
          <w:rFonts w:cs="Times New Roman"/>
          <w:szCs w:val="32"/>
        </w:rPr>
        <w:t>)</w:t>
      </w:r>
      <w:r w:rsidRPr="00E67AFF">
        <w:rPr>
          <w:rFonts w:cs="Times New Roman"/>
          <w:szCs w:val="32"/>
        </w:rPr>
        <w:t>，孵化期内（</w:t>
      </w:r>
      <w:r w:rsidRPr="00E67AFF">
        <w:rPr>
          <w:rFonts w:cs="Times New Roman"/>
          <w:szCs w:val="32"/>
        </w:rPr>
        <w:t>2</w:t>
      </w:r>
      <w:r w:rsidRPr="00E67AFF">
        <w:rPr>
          <w:rFonts w:cs="Times New Roman"/>
          <w:szCs w:val="32"/>
        </w:rPr>
        <w:t>年内）免费使用。</w:t>
      </w:r>
    </w:p>
    <w:p w14:paraId="671AA623" w14:textId="010B9DAC" w:rsidR="00667796" w:rsidRPr="00E67AFF" w:rsidRDefault="00667796" w:rsidP="00A95716">
      <w:pPr>
        <w:pStyle w:val="af2"/>
        <w:numPr>
          <w:ilvl w:val="0"/>
          <w:numId w:val="1"/>
        </w:numPr>
        <w:autoSpaceDE w:val="0"/>
        <w:autoSpaceDN w:val="0"/>
        <w:adjustRightInd w:val="0"/>
        <w:ind w:firstLineChars="0"/>
        <w:rPr>
          <w:rFonts w:cs="Times New Roman"/>
          <w:szCs w:val="32"/>
        </w:rPr>
      </w:pPr>
      <w:r w:rsidRPr="00E67AFF">
        <w:rPr>
          <w:rFonts w:cs="Times New Roman"/>
          <w:szCs w:val="32"/>
        </w:rPr>
        <w:t>为入园企业免费提供基本的办公设备</w:t>
      </w:r>
      <w:r w:rsidRPr="00E67AFF">
        <w:rPr>
          <w:rFonts w:cs="Times New Roman"/>
          <w:szCs w:val="32"/>
        </w:rPr>
        <w:t>(</w:t>
      </w:r>
      <w:r w:rsidRPr="00E67AFF">
        <w:rPr>
          <w:rFonts w:cs="Times New Roman"/>
          <w:szCs w:val="32"/>
        </w:rPr>
        <w:t>办公桌、工作椅、</w:t>
      </w:r>
      <w:r w:rsidRPr="00E67AFF">
        <w:rPr>
          <w:rFonts w:cs="Times New Roman"/>
          <w:szCs w:val="32"/>
        </w:rPr>
        <w:t>1</w:t>
      </w:r>
      <w:r w:rsidRPr="00E67AFF">
        <w:rPr>
          <w:rFonts w:cs="Times New Roman"/>
          <w:szCs w:val="32"/>
        </w:rPr>
        <w:t>台空调</w:t>
      </w:r>
      <w:r w:rsidRPr="00E67AFF">
        <w:rPr>
          <w:rFonts w:cs="Times New Roman"/>
          <w:szCs w:val="32"/>
        </w:rPr>
        <w:t>)</w:t>
      </w:r>
      <w:r w:rsidRPr="00E67AFF">
        <w:rPr>
          <w:rFonts w:cs="Times New Roman"/>
          <w:szCs w:val="32"/>
        </w:rPr>
        <w:t>并保证</w:t>
      </w:r>
      <w:r w:rsidR="00DF497A">
        <w:rPr>
          <w:rFonts w:cs="Times New Roman" w:hint="eastAsia"/>
          <w:szCs w:val="32"/>
        </w:rPr>
        <w:t>“</w:t>
      </w:r>
      <w:r w:rsidRPr="00E67AFF">
        <w:rPr>
          <w:rFonts w:cs="Times New Roman"/>
          <w:szCs w:val="32"/>
        </w:rPr>
        <w:t>三通</w:t>
      </w:r>
      <w:r w:rsidR="00DF497A">
        <w:rPr>
          <w:rFonts w:cs="Times New Roman" w:hint="eastAsia"/>
          <w:szCs w:val="32"/>
        </w:rPr>
        <w:t>”</w:t>
      </w:r>
      <w:r w:rsidRPr="00E67AFF">
        <w:rPr>
          <w:rFonts w:cs="Times New Roman"/>
          <w:szCs w:val="32"/>
        </w:rPr>
        <w:t>(</w:t>
      </w:r>
      <w:r w:rsidRPr="00E67AFF">
        <w:rPr>
          <w:rFonts w:cs="Times New Roman"/>
          <w:szCs w:val="32"/>
        </w:rPr>
        <w:t>通电、通水、通网</w:t>
      </w:r>
      <w:r w:rsidRPr="00E67AFF">
        <w:rPr>
          <w:rFonts w:cs="Times New Roman"/>
          <w:szCs w:val="32"/>
        </w:rPr>
        <w:t>)</w:t>
      </w:r>
      <w:r w:rsidRPr="00E67AFF">
        <w:rPr>
          <w:rFonts w:cs="Times New Roman"/>
          <w:szCs w:val="32"/>
        </w:rPr>
        <w:t>。</w:t>
      </w:r>
    </w:p>
    <w:p w14:paraId="04648B93" w14:textId="5615D545" w:rsidR="00667796" w:rsidRPr="00E67AFF" w:rsidRDefault="00667796" w:rsidP="00A95716">
      <w:pPr>
        <w:pStyle w:val="af2"/>
        <w:numPr>
          <w:ilvl w:val="0"/>
          <w:numId w:val="1"/>
        </w:numPr>
        <w:autoSpaceDE w:val="0"/>
        <w:autoSpaceDN w:val="0"/>
        <w:adjustRightInd w:val="0"/>
        <w:ind w:firstLineChars="0"/>
        <w:rPr>
          <w:rFonts w:cs="Times New Roman"/>
          <w:szCs w:val="32"/>
        </w:rPr>
      </w:pPr>
      <w:r w:rsidRPr="00E67AFF">
        <w:rPr>
          <w:rFonts w:cs="Times New Roman"/>
          <w:szCs w:val="32"/>
        </w:rPr>
        <w:lastRenderedPageBreak/>
        <w:t>为企业免费提供共享会议室及接待室。</w:t>
      </w:r>
    </w:p>
    <w:p w14:paraId="09D2BB3B" w14:textId="1EEC2207" w:rsidR="00667796" w:rsidRPr="00E67AFF" w:rsidRDefault="00667796" w:rsidP="00A95716">
      <w:pPr>
        <w:pStyle w:val="af2"/>
        <w:numPr>
          <w:ilvl w:val="0"/>
          <w:numId w:val="1"/>
        </w:numPr>
        <w:autoSpaceDE w:val="0"/>
        <w:autoSpaceDN w:val="0"/>
        <w:adjustRightInd w:val="0"/>
        <w:ind w:firstLineChars="0"/>
        <w:rPr>
          <w:rFonts w:cs="Times New Roman"/>
          <w:szCs w:val="32"/>
        </w:rPr>
      </w:pPr>
      <w:r w:rsidRPr="00E67AFF">
        <w:rPr>
          <w:rFonts w:cs="Times New Roman"/>
          <w:szCs w:val="32"/>
        </w:rPr>
        <w:t>在孵化期内为有仓储需求的企业免费提供</w:t>
      </w:r>
      <w:r w:rsidRPr="00E67AFF">
        <w:rPr>
          <w:rFonts w:cs="Times New Roman"/>
          <w:szCs w:val="32"/>
        </w:rPr>
        <w:t>50</w:t>
      </w:r>
      <w:r w:rsidRPr="00E67AFF">
        <w:rPr>
          <w:rFonts w:cs="Times New Roman"/>
          <w:szCs w:val="32"/>
        </w:rPr>
        <w:t>平方米仓库（超出限面积按同地段市场租赁价格标准的</w:t>
      </w:r>
      <w:r w:rsidRPr="00E67AFF">
        <w:rPr>
          <w:rFonts w:cs="Times New Roman"/>
          <w:szCs w:val="32"/>
        </w:rPr>
        <w:t>50.00%</w:t>
      </w:r>
      <w:r w:rsidRPr="00E67AFF">
        <w:rPr>
          <w:rFonts w:cs="Times New Roman"/>
          <w:szCs w:val="32"/>
        </w:rPr>
        <w:t>收取租金）。</w:t>
      </w:r>
    </w:p>
    <w:p w14:paraId="54D2348A" w14:textId="2B8F8EE1" w:rsidR="00AB3F71" w:rsidRPr="00E67AFF" w:rsidRDefault="00F72515" w:rsidP="00A95716">
      <w:pPr>
        <w:ind w:firstLine="640"/>
        <w:rPr>
          <w:rFonts w:cs="Times New Roman"/>
        </w:rPr>
      </w:pPr>
      <w:r w:rsidRPr="00E67AFF">
        <w:rPr>
          <w:rFonts w:cs="Times New Roman"/>
        </w:rPr>
        <w:t>（</w:t>
      </w:r>
      <w:r w:rsidR="00667796" w:rsidRPr="00E67AFF">
        <w:rPr>
          <w:rFonts w:cs="Times New Roman"/>
        </w:rPr>
        <w:t>2</w:t>
      </w:r>
      <w:r w:rsidRPr="00E67AFF">
        <w:rPr>
          <w:rFonts w:cs="Times New Roman"/>
        </w:rPr>
        <w:t>）</w:t>
      </w:r>
      <w:r w:rsidR="00667796" w:rsidRPr="00E67AFF">
        <w:rPr>
          <w:rFonts w:cs="Times New Roman"/>
        </w:rPr>
        <w:t>项目</w:t>
      </w:r>
      <w:r w:rsidRPr="00E67AFF">
        <w:rPr>
          <w:rFonts w:cs="Times New Roman"/>
        </w:rPr>
        <w:t>管理</w:t>
      </w:r>
    </w:p>
    <w:p w14:paraId="1F367CFC" w14:textId="51CB23E9" w:rsidR="00AB3F71" w:rsidRPr="00E67AFF" w:rsidRDefault="00667796" w:rsidP="00A95716">
      <w:pPr>
        <w:ind w:firstLine="640"/>
        <w:rPr>
          <w:rFonts w:cs="Times New Roman"/>
          <w:szCs w:val="32"/>
        </w:rPr>
      </w:pPr>
      <w:r w:rsidRPr="00E67AFF">
        <w:rPr>
          <w:rFonts w:cs="Times New Roman"/>
          <w:szCs w:val="32"/>
        </w:rPr>
        <w:t>一是人员管理。</w:t>
      </w:r>
      <w:r w:rsidR="00EB32E0">
        <w:rPr>
          <w:rFonts w:cs="Times New Roman"/>
          <w:szCs w:val="32"/>
        </w:rPr>
        <w:t>市商务和经济局</w:t>
      </w:r>
      <w:r w:rsidR="00F72515" w:rsidRPr="00E67AFF">
        <w:rPr>
          <w:rFonts w:cs="Times New Roman"/>
          <w:szCs w:val="32"/>
        </w:rPr>
        <w:t>通过与临聘人员签订</w:t>
      </w:r>
      <w:r w:rsidR="00DF497A">
        <w:rPr>
          <w:rFonts w:cs="Times New Roman" w:hint="eastAsia"/>
          <w:szCs w:val="32"/>
        </w:rPr>
        <w:t>“</w:t>
      </w:r>
      <w:r w:rsidR="00F72515" w:rsidRPr="00E67AFF">
        <w:rPr>
          <w:rFonts w:cs="Times New Roman"/>
          <w:szCs w:val="32"/>
        </w:rPr>
        <w:t>机关事业单位临时用工合同书</w:t>
      </w:r>
      <w:r w:rsidR="00DF497A">
        <w:rPr>
          <w:rFonts w:cs="Times New Roman" w:hint="eastAsia"/>
          <w:szCs w:val="32"/>
        </w:rPr>
        <w:t>”</w:t>
      </w:r>
      <w:r w:rsidR="00F72515" w:rsidRPr="00E67AFF">
        <w:rPr>
          <w:rFonts w:cs="Times New Roman"/>
          <w:szCs w:val="32"/>
        </w:rPr>
        <w:t>聘请</w:t>
      </w:r>
      <w:r w:rsidR="00F72515" w:rsidRPr="00E67AFF">
        <w:rPr>
          <w:rFonts w:cs="Times New Roman"/>
          <w:szCs w:val="32"/>
        </w:rPr>
        <w:t>2</w:t>
      </w:r>
      <w:r w:rsidR="00F72515" w:rsidRPr="00E67AFF">
        <w:rPr>
          <w:rFonts w:cs="Times New Roman"/>
          <w:szCs w:val="32"/>
        </w:rPr>
        <w:t>名电商专员开展孵化园日常管理工作。电商专员需完成孵化园日常管理以及业务推进活动，定期向</w:t>
      </w:r>
      <w:r w:rsidR="00EB32E0">
        <w:rPr>
          <w:rFonts w:cs="Times New Roman"/>
          <w:szCs w:val="32"/>
        </w:rPr>
        <w:t>市商务和经济局</w:t>
      </w:r>
      <w:r w:rsidR="00F72515" w:rsidRPr="00E67AFF">
        <w:rPr>
          <w:rFonts w:cs="Times New Roman"/>
          <w:szCs w:val="32"/>
        </w:rPr>
        <w:t>汇报管理情况，</w:t>
      </w:r>
      <w:r w:rsidR="00EB32E0">
        <w:rPr>
          <w:rFonts w:cs="Times New Roman"/>
          <w:szCs w:val="32"/>
        </w:rPr>
        <w:t>市商务和经济局</w:t>
      </w:r>
      <w:r w:rsidR="00F72515" w:rsidRPr="00E67AFF">
        <w:rPr>
          <w:rFonts w:cs="Times New Roman"/>
          <w:szCs w:val="32"/>
        </w:rPr>
        <w:t>对其进行检查并在年底进行年度工作任务绩效考核。</w:t>
      </w:r>
    </w:p>
    <w:p w14:paraId="397D0D8F" w14:textId="0A664E38" w:rsidR="00AB3F71" w:rsidRPr="00E67AFF" w:rsidRDefault="00667796" w:rsidP="00A95716">
      <w:pPr>
        <w:ind w:firstLine="640"/>
        <w:rPr>
          <w:rFonts w:cs="Times New Roman"/>
        </w:rPr>
      </w:pPr>
      <w:r w:rsidRPr="00E67AFF">
        <w:rPr>
          <w:rFonts w:cs="Times New Roman"/>
        </w:rPr>
        <w:t>二是</w:t>
      </w:r>
      <w:r w:rsidR="00F72515" w:rsidRPr="00E67AFF">
        <w:rPr>
          <w:rFonts w:cs="Times New Roman"/>
        </w:rPr>
        <w:t>日常管理</w:t>
      </w:r>
      <w:r w:rsidRPr="00E67AFF">
        <w:rPr>
          <w:rFonts w:cs="Times New Roman"/>
        </w:rPr>
        <w:t>。</w:t>
      </w:r>
      <w:r w:rsidR="00EB32E0">
        <w:rPr>
          <w:rFonts w:cs="Times New Roman"/>
          <w:szCs w:val="32"/>
        </w:rPr>
        <w:t>市商务和经济局</w:t>
      </w:r>
      <w:r w:rsidR="00F72515" w:rsidRPr="00E67AFF">
        <w:rPr>
          <w:rFonts w:cs="Times New Roman"/>
          <w:szCs w:val="32"/>
        </w:rPr>
        <w:t>制定《绵竹市电商孵化园运营管理若干规定》及《绵竹市电商孵化园管理使用办法（试行）》等制度对电商孵化园进行管理。在日常运营管理方面，制定核评审、进入与退出机制、考勤制度等；在入驻企业管理方面，制定报批制度、档案制度、统计制度、会议制度等。</w:t>
      </w:r>
    </w:p>
    <w:p w14:paraId="0BB9A7B1" w14:textId="77777777" w:rsidR="00667796" w:rsidRPr="00E67AFF" w:rsidRDefault="00667796" w:rsidP="00A95716">
      <w:pPr>
        <w:ind w:firstLine="640"/>
        <w:rPr>
          <w:rFonts w:cs="Times New Roman"/>
        </w:rPr>
      </w:pPr>
      <w:r w:rsidRPr="00E67AFF">
        <w:rPr>
          <w:rFonts w:cs="Times New Roman"/>
        </w:rPr>
        <w:t>（</w:t>
      </w:r>
      <w:r w:rsidRPr="00E67AFF">
        <w:rPr>
          <w:rFonts w:cs="Times New Roman"/>
        </w:rPr>
        <w:t>3</w:t>
      </w:r>
      <w:r w:rsidRPr="00E67AFF">
        <w:rPr>
          <w:rFonts w:cs="Times New Roman"/>
        </w:rPr>
        <w:t>）</w:t>
      </w:r>
      <w:r w:rsidR="00F72515" w:rsidRPr="00E67AFF">
        <w:rPr>
          <w:rFonts w:cs="Times New Roman"/>
        </w:rPr>
        <w:t>入园条件与退出机制</w:t>
      </w:r>
    </w:p>
    <w:p w14:paraId="2BB38EE4" w14:textId="56E844A8" w:rsidR="00667796" w:rsidRPr="00E67AFF" w:rsidRDefault="00F72515" w:rsidP="00A95716">
      <w:pPr>
        <w:ind w:firstLine="640"/>
        <w:rPr>
          <w:rFonts w:cs="Times New Roman"/>
          <w:szCs w:val="32"/>
        </w:rPr>
      </w:pPr>
      <w:r w:rsidRPr="00E67AFF">
        <w:rPr>
          <w:rFonts w:cs="Times New Roman"/>
          <w:bCs/>
          <w:szCs w:val="32"/>
        </w:rPr>
        <w:t>企业入园条件：</w:t>
      </w:r>
      <w:r w:rsidRPr="00E67AFF">
        <w:rPr>
          <w:rFonts w:cs="Times New Roman"/>
          <w:szCs w:val="32"/>
        </w:rPr>
        <w:sym w:font="Wingdings" w:char="F081"/>
      </w:r>
      <w:r w:rsidRPr="00E67AFF">
        <w:rPr>
          <w:rFonts w:cs="Times New Roman"/>
          <w:szCs w:val="32"/>
        </w:rPr>
        <w:t>工商注册地和税务登记地均在绵竹</w:t>
      </w:r>
      <w:r w:rsidR="003716D5">
        <w:rPr>
          <w:rFonts w:cs="Times New Roman" w:hint="eastAsia"/>
          <w:szCs w:val="32"/>
        </w:rPr>
        <w:t>市</w:t>
      </w:r>
      <w:r w:rsidRPr="00E67AFF">
        <w:rPr>
          <w:rFonts w:cs="Times New Roman"/>
          <w:szCs w:val="32"/>
        </w:rPr>
        <w:t>辖区内</w:t>
      </w:r>
      <w:r w:rsidRPr="00E67AFF">
        <w:rPr>
          <w:rFonts w:cs="Times New Roman"/>
          <w:szCs w:val="32"/>
        </w:rPr>
        <w:t>(</w:t>
      </w:r>
      <w:r w:rsidRPr="00E67AFF">
        <w:rPr>
          <w:rFonts w:cs="Times New Roman"/>
          <w:szCs w:val="32"/>
        </w:rPr>
        <w:t>企业法人、个体工商户均可</w:t>
      </w:r>
      <w:r w:rsidR="00DF497A">
        <w:rPr>
          <w:rFonts w:cs="Times New Roman"/>
          <w:szCs w:val="32"/>
        </w:rPr>
        <w:t>)</w:t>
      </w:r>
      <w:r w:rsidR="00DF497A">
        <w:rPr>
          <w:rFonts w:cs="Times New Roman" w:hint="eastAsia"/>
          <w:szCs w:val="32"/>
        </w:rPr>
        <w:t>；</w:t>
      </w:r>
      <w:r w:rsidRPr="00E67AFF">
        <w:rPr>
          <w:rFonts w:cs="Times New Roman"/>
          <w:szCs w:val="32"/>
        </w:rPr>
        <w:sym w:font="Wingdings" w:char="F082"/>
      </w:r>
      <w:r w:rsidRPr="00E67AFF">
        <w:rPr>
          <w:rFonts w:cs="Times New Roman"/>
          <w:szCs w:val="32"/>
        </w:rPr>
        <w:t>正常经营时间不少于半年</w:t>
      </w:r>
      <w:r w:rsidR="00DF497A">
        <w:rPr>
          <w:rFonts w:cs="Times New Roman" w:hint="eastAsia"/>
          <w:szCs w:val="32"/>
        </w:rPr>
        <w:t>；</w:t>
      </w:r>
      <w:r w:rsidRPr="00E67AFF">
        <w:rPr>
          <w:rFonts w:cs="Times New Roman"/>
          <w:szCs w:val="32"/>
        </w:rPr>
        <w:sym w:font="Wingdings" w:char="F083"/>
      </w:r>
      <w:r w:rsidRPr="00E67AFF">
        <w:rPr>
          <w:rFonts w:cs="Times New Roman"/>
          <w:szCs w:val="32"/>
        </w:rPr>
        <w:t>在孵化园内只从事与电子商务有关的业务和活动，且经营行为符合国家有关法律、法规的要求</w:t>
      </w:r>
      <w:r w:rsidR="00DF497A">
        <w:rPr>
          <w:rFonts w:cs="Times New Roman" w:hint="eastAsia"/>
          <w:szCs w:val="32"/>
        </w:rPr>
        <w:t>；</w:t>
      </w:r>
      <w:r w:rsidRPr="00E67AFF">
        <w:rPr>
          <w:rFonts w:cs="Times New Roman"/>
          <w:szCs w:val="32"/>
        </w:rPr>
        <w:sym w:font="Wingdings" w:char="F084"/>
      </w:r>
      <w:r w:rsidRPr="00E67AFF">
        <w:rPr>
          <w:rFonts w:cs="Times New Roman"/>
          <w:szCs w:val="32"/>
        </w:rPr>
        <w:t>必须保证周一到周五开门正常办公</w:t>
      </w:r>
      <w:r w:rsidR="00DF497A">
        <w:rPr>
          <w:rFonts w:cs="Times New Roman" w:hint="eastAsia"/>
          <w:szCs w:val="32"/>
        </w:rPr>
        <w:t>；</w:t>
      </w:r>
      <w:r w:rsidRPr="00E67AFF">
        <w:rPr>
          <w:rFonts w:cs="Times New Roman"/>
          <w:szCs w:val="32"/>
        </w:rPr>
        <w:sym w:font="Wingdings" w:char="F085"/>
      </w:r>
      <w:r w:rsidRPr="00E67AFF">
        <w:rPr>
          <w:rFonts w:cs="Times New Roman"/>
          <w:szCs w:val="32"/>
        </w:rPr>
        <w:t>其他应具备的条件。</w:t>
      </w:r>
    </w:p>
    <w:p w14:paraId="08F41A4A" w14:textId="77540105" w:rsidR="00AB3F71" w:rsidRPr="00E67AFF" w:rsidRDefault="00F72515" w:rsidP="00A95716">
      <w:pPr>
        <w:ind w:firstLine="640"/>
        <w:rPr>
          <w:rFonts w:cs="Times New Roman"/>
        </w:rPr>
      </w:pPr>
      <w:r w:rsidRPr="00E67AFF">
        <w:rPr>
          <w:rFonts w:cs="Times New Roman"/>
          <w:bCs/>
          <w:szCs w:val="32"/>
        </w:rPr>
        <w:t>企业退出机制：</w:t>
      </w:r>
      <w:r w:rsidRPr="00E67AFF">
        <w:rPr>
          <w:rFonts w:cs="Times New Roman"/>
          <w:szCs w:val="32"/>
        </w:rPr>
        <w:t>市电商协会会同</w:t>
      </w:r>
      <w:r w:rsidR="00EB32E0">
        <w:rPr>
          <w:rFonts w:cs="Times New Roman"/>
          <w:szCs w:val="32"/>
        </w:rPr>
        <w:t>市商务和经济局</w:t>
      </w:r>
      <w:r w:rsidRPr="00E67AFF">
        <w:rPr>
          <w:rFonts w:cs="Times New Roman"/>
          <w:szCs w:val="32"/>
        </w:rPr>
        <w:t>对入园</w:t>
      </w:r>
      <w:r w:rsidRPr="00E67AFF">
        <w:rPr>
          <w:rFonts w:cs="Times New Roman"/>
          <w:szCs w:val="32"/>
        </w:rPr>
        <w:lastRenderedPageBreak/>
        <w:t>商家实行动态管理，有下列情况任一种将要求其限期退出</w:t>
      </w:r>
      <w:r w:rsidR="00DF497A">
        <w:rPr>
          <w:rFonts w:cs="Times New Roman" w:hint="eastAsia"/>
          <w:szCs w:val="32"/>
        </w:rPr>
        <w:t>：</w:t>
      </w:r>
      <w:r w:rsidRPr="00E67AFF">
        <w:rPr>
          <w:rFonts w:cs="Times New Roman"/>
          <w:szCs w:val="32"/>
        </w:rPr>
        <w:sym w:font="Wingdings" w:char="F081"/>
      </w:r>
      <w:r w:rsidRPr="00E67AFF">
        <w:rPr>
          <w:rFonts w:cs="Times New Roman"/>
          <w:szCs w:val="32"/>
        </w:rPr>
        <w:t>改变经营方式的</w:t>
      </w:r>
      <w:r w:rsidRPr="00E67AFF">
        <w:rPr>
          <w:rFonts w:cs="Times New Roman"/>
          <w:szCs w:val="32"/>
        </w:rPr>
        <w:t>(</w:t>
      </w:r>
      <w:r w:rsidRPr="00E67AFF">
        <w:rPr>
          <w:rFonts w:cs="Times New Roman"/>
          <w:szCs w:val="32"/>
        </w:rPr>
        <w:t>不再从事电子商务及电商服务行业的</w:t>
      </w:r>
      <w:r w:rsidRPr="00E67AFF">
        <w:rPr>
          <w:rFonts w:cs="Times New Roman"/>
          <w:szCs w:val="32"/>
        </w:rPr>
        <w:t>)</w:t>
      </w:r>
      <w:r w:rsidRPr="00E67AFF">
        <w:rPr>
          <w:rFonts w:cs="Times New Roman"/>
          <w:szCs w:val="32"/>
        </w:rPr>
        <w:t>；</w:t>
      </w:r>
      <w:r w:rsidRPr="00E67AFF">
        <w:rPr>
          <w:rFonts w:cs="Times New Roman"/>
          <w:szCs w:val="32"/>
        </w:rPr>
        <w:sym w:font="Wingdings" w:char="F082"/>
      </w:r>
      <w:r w:rsidRPr="00E67AFF">
        <w:rPr>
          <w:rFonts w:cs="Times New Roman"/>
          <w:szCs w:val="32"/>
        </w:rPr>
        <w:t>歇业时间超过一个月的</w:t>
      </w:r>
      <w:r w:rsidR="00DF497A">
        <w:rPr>
          <w:rFonts w:cs="Times New Roman" w:hint="eastAsia"/>
          <w:szCs w:val="32"/>
        </w:rPr>
        <w:t>；</w:t>
      </w:r>
      <w:r w:rsidRPr="00E67AFF">
        <w:rPr>
          <w:rFonts w:cs="Times New Roman"/>
          <w:szCs w:val="32"/>
        </w:rPr>
        <w:sym w:font="Wingdings" w:char="F083"/>
      </w:r>
      <w:r w:rsidRPr="00E67AFF">
        <w:rPr>
          <w:rFonts w:cs="Times New Roman"/>
          <w:szCs w:val="32"/>
        </w:rPr>
        <w:t>办公室经常无人正常上班，月缺勤率超过</w:t>
      </w:r>
      <w:r w:rsidRPr="00E67AFF">
        <w:rPr>
          <w:rFonts w:cs="Times New Roman"/>
          <w:szCs w:val="32"/>
        </w:rPr>
        <w:t>30%</w:t>
      </w:r>
      <w:r w:rsidRPr="00E67AFF">
        <w:rPr>
          <w:rFonts w:cs="Times New Roman"/>
          <w:szCs w:val="32"/>
        </w:rPr>
        <w:t>的</w:t>
      </w:r>
      <w:r w:rsidR="00DF497A">
        <w:rPr>
          <w:rFonts w:cs="Times New Roman" w:hint="eastAsia"/>
          <w:szCs w:val="32"/>
        </w:rPr>
        <w:t>；</w:t>
      </w:r>
      <w:r w:rsidRPr="00E67AFF">
        <w:rPr>
          <w:rFonts w:cs="Times New Roman"/>
          <w:szCs w:val="32"/>
        </w:rPr>
        <w:sym w:font="Wingdings" w:char="F084"/>
      </w:r>
      <w:r w:rsidRPr="00E67AFF">
        <w:rPr>
          <w:rFonts w:cs="Times New Roman"/>
          <w:szCs w:val="32"/>
        </w:rPr>
        <w:t>无故不缴纳应承担费用的</w:t>
      </w:r>
      <w:r w:rsidR="00DF497A">
        <w:rPr>
          <w:rFonts w:cs="Times New Roman" w:hint="eastAsia"/>
          <w:szCs w:val="32"/>
        </w:rPr>
        <w:t>；</w:t>
      </w:r>
      <w:r w:rsidRPr="00E67AFF">
        <w:rPr>
          <w:rFonts w:cs="Times New Roman"/>
          <w:szCs w:val="32"/>
        </w:rPr>
        <w:sym w:font="Wingdings" w:char="F085"/>
      </w:r>
      <w:r w:rsidRPr="00E67AFF">
        <w:rPr>
          <w:rFonts w:cs="Times New Roman"/>
          <w:szCs w:val="32"/>
        </w:rPr>
        <w:t>未达到孵化期目标考核任务自；</w:t>
      </w:r>
      <w:r w:rsidRPr="00E67AFF">
        <w:rPr>
          <w:rFonts w:cs="Times New Roman"/>
          <w:szCs w:val="32"/>
        </w:rPr>
        <w:sym w:font="Wingdings" w:char="F086"/>
      </w:r>
      <w:r w:rsidRPr="00E67AFF">
        <w:rPr>
          <w:rFonts w:cs="Times New Roman"/>
          <w:szCs w:val="32"/>
        </w:rPr>
        <w:t>因内控不严出现安全事故的；</w:t>
      </w:r>
      <w:r w:rsidRPr="00E67AFF">
        <w:rPr>
          <w:rFonts w:cs="Times New Roman"/>
          <w:szCs w:val="32"/>
        </w:rPr>
        <w:sym w:font="Wingdings" w:char="F087"/>
      </w:r>
      <w:r w:rsidRPr="00E67AFF">
        <w:rPr>
          <w:rFonts w:cs="Times New Roman"/>
          <w:szCs w:val="32"/>
        </w:rPr>
        <w:t>孵化期满按相关要求应退出的。</w:t>
      </w:r>
    </w:p>
    <w:p w14:paraId="17A146A0" w14:textId="11232BA5" w:rsidR="00AB3F71" w:rsidRPr="00E67AFF" w:rsidRDefault="00667796" w:rsidP="00A95716">
      <w:pPr>
        <w:pStyle w:val="3"/>
        <w:ind w:firstLine="643"/>
        <w:rPr>
          <w:rFonts w:cs="Times New Roman"/>
        </w:rPr>
      </w:pPr>
      <w:bookmarkStart w:id="8" w:name="_Toc17884"/>
      <w:bookmarkStart w:id="9" w:name="_Toc78045466"/>
      <w:r w:rsidRPr="00E67AFF">
        <w:rPr>
          <w:rFonts w:cs="Times New Roman"/>
        </w:rPr>
        <w:t>3</w:t>
      </w:r>
      <w:r w:rsidR="00F72515" w:rsidRPr="00E67AFF">
        <w:rPr>
          <w:rFonts w:cs="Times New Roman"/>
        </w:rPr>
        <w:t>.</w:t>
      </w:r>
      <w:r w:rsidR="001E2AE1" w:rsidRPr="00E67AFF">
        <w:rPr>
          <w:rFonts w:cs="Times New Roman"/>
        </w:rPr>
        <w:t xml:space="preserve"> </w:t>
      </w:r>
      <w:r w:rsidR="00F72515" w:rsidRPr="00E67AFF">
        <w:rPr>
          <w:rFonts w:cs="Times New Roman"/>
        </w:rPr>
        <w:t>年度绩效目标及完成情况</w:t>
      </w:r>
      <w:bookmarkEnd w:id="8"/>
      <w:bookmarkEnd w:id="9"/>
    </w:p>
    <w:p w14:paraId="211F3561" w14:textId="160B8E86" w:rsidR="00AB3F71" w:rsidRPr="00E67AFF" w:rsidRDefault="00F72515" w:rsidP="00A95716">
      <w:pPr>
        <w:adjustRightInd w:val="0"/>
        <w:snapToGrid w:val="0"/>
        <w:ind w:firstLine="640"/>
        <w:rPr>
          <w:rFonts w:cs="Times New Roman"/>
          <w:szCs w:val="32"/>
        </w:rPr>
      </w:pPr>
      <w:r w:rsidRPr="00E67AFF">
        <w:rPr>
          <w:rFonts w:cs="Times New Roman"/>
          <w:szCs w:val="32"/>
        </w:rPr>
        <w:t>绩效目标：</w:t>
      </w:r>
      <w:r w:rsidRPr="00E67AFF">
        <w:rPr>
          <w:rFonts w:cs="Times New Roman"/>
          <w:szCs w:val="32"/>
        </w:rPr>
        <w:t>2020</w:t>
      </w:r>
      <w:r w:rsidRPr="00E67AFF">
        <w:rPr>
          <w:rFonts w:cs="Times New Roman"/>
          <w:szCs w:val="32"/>
        </w:rPr>
        <w:t>年计划实现至少</w:t>
      </w:r>
      <w:r w:rsidRPr="00E67AFF">
        <w:rPr>
          <w:rFonts w:cs="Times New Roman"/>
          <w:szCs w:val="32"/>
        </w:rPr>
        <w:t>19</w:t>
      </w:r>
      <w:r w:rsidRPr="00E67AFF">
        <w:rPr>
          <w:rFonts w:cs="Times New Roman"/>
          <w:szCs w:val="32"/>
        </w:rPr>
        <w:t>家企业入驻电商孵化园</w:t>
      </w:r>
      <w:r w:rsidR="00F7770A" w:rsidRPr="00E67AFF">
        <w:rPr>
          <w:rFonts w:cs="Times New Roman"/>
          <w:szCs w:val="32"/>
        </w:rPr>
        <w:t>；</w:t>
      </w:r>
      <w:r w:rsidRPr="00E67AFF">
        <w:rPr>
          <w:rFonts w:cs="Times New Roman"/>
          <w:szCs w:val="32"/>
        </w:rPr>
        <w:t>组织超过</w:t>
      </w:r>
      <w:r w:rsidRPr="00E67AFF">
        <w:rPr>
          <w:rFonts w:cs="Times New Roman"/>
          <w:szCs w:val="32"/>
        </w:rPr>
        <w:t>4</w:t>
      </w:r>
      <w:r w:rsidRPr="00E67AFF">
        <w:rPr>
          <w:rFonts w:cs="Times New Roman"/>
          <w:szCs w:val="32"/>
        </w:rPr>
        <w:t>次企业培训</w:t>
      </w:r>
      <w:r w:rsidR="00F7770A" w:rsidRPr="00E67AFF">
        <w:rPr>
          <w:rFonts w:cs="Times New Roman"/>
          <w:szCs w:val="32"/>
        </w:rPr>
        <w:t>；</w:t>
      </w:r>
      <w:r w:rsidRPr="00E67AFF">
        <w:rPr>
          <w:rFonts w:cs="Times New Roman"/>
          <w:szCs w:val="32"/>
        </w:rPr>
        <w:t>严格控制经费</w:t>
      </w:r>
      <w:r w:rsidRPr="00E67AFF">
        <w:rPr>
          <w:rFonts w:cs="Times New Roman"/>
          <w:szCs w:val="32"/>
        </w:rPr>
        <w:t>60.00</w:t>
      </w:r>
      <w:r w:rsidRPr="00E67AFF">
        <w:rPr>
          <w:rFonts w:cs="Times New Roman"/>
          <w:szCs w:val="32"/>
        </w:rPr>
        <w:t>万以内，保证电商孵化园</w:t>
      </w:r>
      <w:r w:rsidRPr="00E67AFF">
        <w:rPr>
          <w:rFonts w:cs="Times New Roman"/>
          <w:szCs w:val="32"/>
        </w:rPr>
        <w:t>2020</w:t>
      </w:r>
      <w:r w:rsidRPr="00E67AFF">
        <w:rPr>
          <w:rFonts w:cs="Times New Roman"/>
          <w:szCs w:val="32"/>
        </w:rPr>
        <w:t>年全年运营，实现入驻企业产值金额大于</w:t>
      </w:r>
      <w:r w:rsidRPr="00E67AFF">
        <w:rPr>
          <w:rFonts w:cs="Times New Roman"/>
          <w:szCs w:val="32"/>
        </w:rPr>
        <w:t>1000.00</w:t>
      </w:r>
      <w:r w:rsidRPr="00E67AFF">
        <w:rPr>
          <w:rFonts w:cs="Times New Roman"/>
          <w:szCs w:val="32"/>
        </w:rPr>
        <w:t>万。</w:t>
      </w:r>
    </w:p>
    <w:p w14:paraId="454F8821" w14:textId="5C497D96" w:rsidR="00AB3F71" w:rsidRPr="00E67AFF" w:rsidRDefault="00F72515" w:rsidP="00A95716">
      <w:pPr>
        <w:adjustRightInd w:val="0"/>
        <w:snapToGrid w:val="0"/>
        <w:ind w:firstLine="640"/>
        <w:rPr>
          <w:rFonts w:cs="Times New Roman"/>
          <w:bCs/>
          <w:szCs w:val="32"/>
        </w:rPr>
      </w:pPr>
      <w:r w:rsidRPr="00E67AFF">
        <w:rPr>
          <w:rFonts w:cs="Times New Roman"/>
          <w:bCs/>
          <w:szCs w:val="32"/>
        </w:rPr>
        <w:t>绩效目标完成情况：</w:t>
      </w:r>
      <w:r w:rsidRPr="00E67AFF">
        <w:rPr>
          <w:rFonts w:cs="Times New Roman"/>
          <w:szCs w:val="32"/>
        </w:rPr>
        <w:t>2020</w:t>
      </w:r>
      <w:r w:rsidRPr="00E67AFF">
        <w:rPr>
          <w:rFonts w:cs="Times New Roman"/>
          <w:szCs w:val="32"/>
        </w:rPr>
        <w:t>年电商孵化园新增入驻企业</w:t>
      </w:r>
      <w:r w:rsidRPr="00E67AFF">
        <w:rPr>
          <w:rFonts w:cs="Times New Roman"/>
          <w:szCs w:val="32"/>
        </w:rPr>
        <w:t>5</w:t>
      </w:r>
      <w:r w:rsidRPr="00E67AFF">
        <w:rPr>
          <w:rFonts w:cs="Times New Roman"/>
          <w:szCs w:val="32"/>
        </w:rPr>
        <w:t>家，目前在园企业数达到</w:t>
      </w:r>
      <w:r w:rsidRPr="00E67AFF">
        <w:rPr>
          <w:rFonts w:cs="Times New Roman"/>
          <w:szCs w:val="32"/>
        </w:rPr>
        <w:t>17</w:t>
      </w:r>
      <w:r w:rsidRPr="00E67AFF">
        <w:rPr>
          <w:rFonts w:cs="Times New Roman"/>
          <w:szCs w:val="32"/>
        </w:rPr>
        <w:t>家，未完成预期值</w:t>
      </w:r>
      <w:r w:rsidR="00F7770A" w:rsidRPr="00E67AFF">
        <w:rPr>
          <w:rFonts w:cs="Times New Roman"/>
          <w:szCs w:val="32"/>
        </w:rPr>
        <w:t>；</w:t>
      </w:r>
      <w:r w:rsidRPr="00E67AFF">
        <w:rPr>
          <w:rFonts w:cs="Times New Roman"/>
          <w:szCs w:val="32"/>
        </w:rPr>
        <w:t>组织电商（直播）培训</w:t>
      </w:r>
      <w:r w:rsidRPr="00E67AFF">
        <w:rPr>
          <w:rFonts w:cs="Times New Roman"/>
          <w:szCs w:val="32"/>
        </w:rPr>
        <w:t>5</w:t>
      </w:r>
      <w:r w:rsidRPr="00E67AFF">
        <w:rPr>
          <w:rFonts w:cs="Times New Roman"/>
          <w:szCs w:val="32"/>
        </w:rPr>
        <w:t>场次</w:t>
      </w:r>
      <w:r w:rsidRPr="00E67AFF">
        <w:rPr>
          <w:rFonts w:cs="Times New Roman"/>
          <w:szCs w:val="32"/>
        </w:rPr>
        <w:t>100</w:t>
      </w:r>
      <w:r w:rsidRPr="00E67AFF">
        <w:rPr>
          <w:rFonts w:cs="Times New Roman"/>
          <w:szCs w:val="32"/>
        </w:rPr>
        <w:t>余人次</w:t>
      </w:r>
      <w:r w:rsidR="00F7770A" w:rsidRPr="00E67AFF">
        <w:rPr>
          <w:rFonts w:cs="Times New Roman"/>
          <w:szCs w:val="32"/>
        </w:rPr>
        <w:t>；</w:t>
      </w:r>
      <w:r w:rsidRPr="00E67AFF">
        <w:rPr>
          <w:rFonts w:cs="Times New Roman"/>
          <w:szCs w:val="32"/>
        </w:rPr>
        <w:t>预计全年实现园区销售额达到</w:t>
      </w:r>
      <w:r w:rsidRPr="00E67AFF">
        <w:rPr>
          <w:rFonts w:cs="Times New Roman"/>
          <w:szCs w:val="32"/>
        </w:rPr>
        <w:t>4000</w:t>
      </w:r>
      <w:r w:rsidRPr="00E67AFF">
        <w:rPr>
          <w:rFonts w:cs="Times New Roman"/>
          <w:szCs w:val="32"/>
        </w:rPr>
        <w:t>万元，与预期产值指标</w:t>
      </w:r>
      <w:r w:rsidR="00F7770A" w:rsidRPr="00E67AFF">
        <w:rPr>
          <w:rFonts w:cs="Times New Roman"/>
          <w:szCs w:val="32"/>
        </w:rPr>
        <w:t>；</w:t>
      </w:r>
      <w:r w:rsidRPr="00E67AFF">
        <w:rPr>
          <w:rFonts w:cs="Times New Roman"/>
          <w:szCs w:val="32"/>
        </w:rPr>
        <w:t>经费使用</w:t>
      </w:r>
      <w:r w:rsidRPr="00E67AFF">
        <w:rPr>
          <w:rFonts w:cs="Times New Roman"/>
          <w:szCs w:val="32"/>
        </w:rPr>
        <w:t>60.00</w:t>
      </w:r>
      <w:r w:rsidRPr="00E67AFF">
        <w:rPr>
          <w:rFonts w:cs="Times New Roman"/>
          <w:szCs w:val="32"/>
        </w:rPr>
        <w:t>万元，满足孵化园全年基础运营。</w:t>
      </w:r>
    </w:p>
    <w:p w14:paraId="1726352E" w14:textId="77777777" w:rsidR="00AB3F71" w:rsidRPr="00E67AFF" w:rsidRDefault="00F72515" w:rsidP="00A95716">
      <w:pPr>
        <w:pStyle w:val="2"/>
        <w:spacing w:before="0" w:after="0" w:line="560" w:lineRule="exact"/>
        <w:ind w:firstLine="643"/>
        <w:rPr>
          <w:rFonts w:ascii="Times New Roman" w:eastAsia="楷体_GB2312" w:hAnsi="Times New Roman" w:cs="Times New Roman"/>
        </w:rPr>
      </w:pPr>
      <w:bookmarkStart w:id="10" w:name="_Toc7889"/>
      <w:bookmarkStart w:id="11" w:name="_Toc78045467"/>
      <w:r w:rsidRPr="00E67AFF">
        <w:rPr>
          <w:rFonts w:ascii="Times New Roman" w:eastAsia="楷体_GB2312" w:hAnsi="Times New Roman" w:cs="Times New Roman"/>
        </w:rPr>
        <w:t>（二）资金管理办法制定与经费使用范围</w:t>
      </w:r>
      <w:bookmarkEnd w:id="10"/>
      <w:bookmarkEnd w:id="11"/>
    </w:p>
    <w:p w14:paraId="2FD2DB5C" w14:textId="0D4E09B9" w:rsidR="00AB3F71" w:rsidRPr="00E67AFF" w:rsidRDefault="00F72515" w:rsidP="00A95716">
      <w:pPr>
        <w:pStyle w:val="3"/>
        <w:ind w:firstLine="643"/>
        <w:rPr>
          <w:rFonts w:cs="Times New Roman"/>
        </w:rPr>
      </w:pPr>
      <w:bookmarkStart w:id="12" w:name="_Toc2279"/>
      <w:bookmarkStart w:id="13" w:name="_Toc78045468"/>
      <w:r w:rsidRPr="00E67AFF">
        <w:rPr>
          <w:rFonts w:cs="Times New Roman"/>
        </w:rPr>
        <w:t>1.</w:t>
      </w:r>
      <w:r w:rsidR="001E2AE1" w:rsidRPr="00E67AFF">
        <w:rPr>
          <w:rFonts w:cs="Times New Roman"/>
        </w:rPr>
        <w:t xml:space="preserve"> </w:t>
      </w:r>
      <w:r w:rsidRPr="00E67AFF">
        <w:rPr>
          <w:rFonts w:cs="Times New Roman"/>
        </w:rPr>
        <w:t>资金管理办法制定情况</w:t>
      </w:r>
      <w:bookmarkEnd w:id="12"/>
      <w:bookmarkEnd w:id="13"/>
    </w:p>
    <w:p w14:paraId="4736345C" w14:textId="577BA3E3" w:rsidR="00AB3F71" w:rsidRPr="00E67AFF" w:rsidRDefault="00EB32E0" w:rsidP="00A95716">
      <w:pPr>
        <w:autoSpaceDE w:val="0"/>
        <w:autoSpaceDN w:val="0"/>
        <w:adjustRightInd w:val="0"/>
        <w:ind w:firstLine="640"/>
        <w:rPr>
          <w:rFonts w:cs="Times New Roman"/>
          <w:szCs w:val="32"/>
        </w:rPr>
      </w:pPr>
      <w:r>
        <w:rPr>
          <w:rFonts w:cs="Times New Roman"/>
          <w:szCs w:val="32"/>
        </w:rPr>
        <w:t>市商务和经济局</w:t>
      </w:r>
      <w:r w:rsidR="00F72515" w:rsidRPr="00E67AFF">
        <w:rPr>
          <w:rFonts w:cs="Times New Roman"/>
          <w:szCs w:val="32"/>
        </w:rPr>
        <w:t>会同市财政局对项目资金进行监管工作，定期对资金使用情况进行监督检查，确保专款专用，为此</w:t>
      </w:r>
      <w:r>
        <w:rPr>
          <w:rFonts w:cs="Times New Roman"/>
          <w:szCs w:val="32"/>
        </w:rPr>
        <w:t>市商务和经济局</w:t>
      </w:r>
      <w:r w:rsidR="00F72515" w:rsidRPr="00E67AFF">
        <w:rPr>
          <w:rFonts w:cs="Times New Roman"/>
          <w:szCs w:val="32"/>
        </w:rPr>
        <w:t>制定《绵竹市电商孵化园项目与资金管理办法》进行资金管理，建立专账进行管理，严格执行项目资金使用的有关规定，严格按照国家有关会计、财政法规及现行财务制度有关规定进行账务处理。</w:t>
      </w:r>
    </w:p>
    <w:p w14:paraId="05838265" w14:textId="5BDCCA64" w:rsidR="00AB3F71" w:rsidRPr="00E67AFF" w:rsidRDefault="00F72515" w:rsidP="00A95716">
      <w:pPr>
        <w:pStyle w:val="3"/>
        <w:ind w:firstLine="643"/>
        <w:rPr>
          <w:rFonts w:cs="Times New Roman"/>
        </w:rPr>
      </w:pPr>
      <w:bookmarkStart w:id="14" w:name="_Toc30710"/>
      <w:bookmarkStart w:id="15" w:name="_Toc78045469"/>
      <w:r w:rsidRPr="00E67AFF">
        <w:rPr>
          <w:rFonts w:cs="Times New Roman"/>
        </w:rPr>
        <w:lastRenderedPageBreak/>
        <w:t>2.</w:t>
      </w:r>
      <w:r w:rsidR="001E2AE1" w:rsidRPr="00E67AFF">
        <w:rPr>
          <w:rFonts w:cs="Times New Roman"/>
        </w:rPr>
        <w:t xml:space="preserve"> </w:t>
      </w:r>
      <w:r w:rsidRPr="00E67AFF">
        <w:rPr>
          <w:rFonts w:cs="Times New Roman"/>
        </w:rPr>
        <w:t>经费使用范围</w:t>
      </w:r>
      <w:bookmarkEnd w:id="14"/>
      <w:bookmarkEnd w:id="15"/>
    </w:p>
    <w:p w14:paraId="212E0F6C" w14:textId="03692F6D"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根据绵竹市人民政府对电商孵化园经费的相关要求，经费用于绵竹</w:t>
      </w:r>
      <w:r w:rsidR="00EB32E0">
        <w:rPr>
          <w:rFonts w:cs="Times New Roman"/>
          <w:szCs w:val="32"/>
        </w:rPr>
        <w:t>市商务和经济局</w:t>
      </w:r>
      <w:r w:rsidRPr="00E67AFF">
        <w:rPr>
          <w:rFonts w:cs="Times New Roman"/>
          <w:szCs w:val="32"/>
        </w:rPr>
        <w:t>电商孵化园管理，保障电商孵化园正常运行，使其具备电商创业办公、公共服务与管理、人才培训、活动开展等服务功能，</w:t>
      </w:r>
      <w:r w:rsidRPr="00E67AFF">
        <w:rPr>
          <w:rFonts w:cs="Times New Roman"/>
          <w:szCs w:val="32"/>
        </w:rPr>
        <w:t>2020</w:t>
      </w:r>
      <w:r w:rsidRPr="00E67AFF">
        <w:rPr>
          <w:rFonts w:cs="Times New Roman"/>
          <w:szCs w:val="32"/>
        </w:rPr>
        <w:t>年度主要支出方向如下：</w:t>
      </w:r>
    </w:p>
    <w:p w14:paraId="7F125495" w14:textId="77777777"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w:t>
      </w:r>
      <w:r w:rsidRPr="00E67AFF">
        <w:rPr>
          <w:rFonts w:cs="Times New Roman"/>
          <w:szCs w:val="32"/>
        </w:rPr>
        <w:t>1</w:t>
      </w:r>
      <w:r w:rsidRPr="00E67AFF">
        <w:rPr>
          <w:rFonts w:cs="Times New Roman"/>
          <w:szCs w:val="32"/>
        </w:rPr>
        <w:t>）运行保障（包括：场地租赁费、物业管理费、网络费、水电费、办公费、维修费等）；</w:t>
      </w:r>
    </w:p>
    <w:p w14:paraId="7D43DABA" w14:textId="77777777"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w:t>
      </w:r>
      <w:r w:rsidRPr="00E67AFF">
        <w:rPr>
          <w:rFonts w:cs="Times New Roman"/>
          <w:szCs w:val="32"/>
        </w:rPr>
        <w:t>2</w:t>
      </w:r>
      <w:r w:rsidRPr="00E67AFF">
        <w:rPr>
          <w:rFonts w:cs="Times New Roman"/>
          <w:szCs w:val="32"/>
        </w:rPr>
        <w:t>）电商专员费（聘请电商专员负责孵化园日常运行）；（</w:t>
      </w:r>
      <w:r w:rsidRPr="00E67AFF">
        <w:rPr>
          <w:rFonts w:cs="Times New Roman"/>
          <w:szCs w:val="32"/>
        </w:rPr>
        <w:t>3</w:t>
      </w:r>
      <w:r w:rsidRPr="00E67AFF">
        <w:rPr>
          <w:rFonts w:cs="Times New Roman"/>
          <w:szCs w:val="32"/>
        </w:rPr>
        <w:t>）电商培训费；</w:t>
      </w:r>
    </w:p>
    <w:p w14:paraId="2F2B027D" w14:textId="77777777"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w:t>
      </w:r>
      <w:r w:rsidRPr="00E67AFF">
        <w:rPr>
          <w:rFonts w:cs="Times New Roman"/>
          <w:szCs w:val="32"/>
        </w:rPr>
        <w:t>4</w:t>
      </w:r>
      <w:r w:rsidRPr="00E67AFF">
        <w:rPr>
          <w:rFonts w:cs="Times New Roman"/>
          <w:szCs w:val="32"/>
        </w:rPr>
        <w:t>）园区活动开展（产销对接、沙龙活动、入园评审、创业比赛等）；</w:t>
      </w:r>
    </w:p>
    <w:p w14:paraId="200B4510" w14:textId="77777777"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w:t>
      </w:r>
      <w:r w:rsidRPr="00E67AFF">
        <w:rPr>
          <w:rFonts w:cs="Times New Roman"/>
          <w:szCs w:val="32"/>
        </w:rPr>
        <w:t>5</w:t>
      </w:r>
      <w:r w:rsidRPr="00E67AFF">
        <w:rPr>
          <w:rFonts w:cs="Times New Roman"/>
          <w:szCs w:val="32"/>
        </w:rPr>
        <w:t>）其他符合绵竹电商孵化园项目支持方向的建设内容。</w:t>
      </w:r>
    </w:p>
    <w:p w14:paraId="6B652D82" w14:textId="77777777" w:rsidR="00AB3F71" w:rsidRPr="00E67AFF" w:rsidRDefault="00F72515" w:rsidP="00A95716">
      <w:pPr>
        <w:pStyle w:val="2"/>
        <w:spacing w:before="0" w:after="0" w:line="560" w:lineRule="exact"/>
        <w:ind w:firstLine="643"/>
        <w:rPr>
          <w:rFonts w:ascii="Times New Roman" w:eastAsia="楷体_GB2312" w:hAnsi="Times New Roman" w:cs="Times New Roman"/>
        </w:rPr>
      </w:pPr>
      <w:bookmarkStart w:id="16" w:name="_Toc15943"/>
      <w:bookmarkStart w:id="17" w:name="_Toc78045470"/>
      <w:r w:rsidRPr="00E67AFF">
        <w:rPr>
          <w:rFonts w:ascii="Times New Roman" w:eastAsia="楷体_GB2312" w:hAnsi="Times New Roman" w:cs="Times New Roman"/>
        </w:rPr>
        <w:t>（三）项目资金预算、执行与使用情况</w:t>
      </w:r>
      <w:bookmarkEnd w:id="16"/>
      <w:bookmarkEnd w:id="17"/>
    </w:p>
    <w:p w14:paraId="238FC4FF" w14:textId="5177E607" w:rsidR="00AB3F71" w:rsidRPr="00E67AFF" w:rsidRDefault="00F72515" w:rsidP="00A95716">
      <w:pPr>
        <w:pStyle w:val="3"/>
        <w:ind w:firstLine="643"/>
        <w:rPr>
          <w:rFonts w:cs="Times New Roman"/>
        </w:rPr>
      </w:pPr>
      <w:bookmarkStart w:id="18" w:name="_Toc78045471"/>
      <w:r w:rsidRPr="00E67AFF">
        <w:rPr>
          <w:rFonts w:cs="Times New Roman"/>
        </w:rPr>
        <w:t>1.</w:t>
      </w:r>
      <w:r w:rsidR="001E2AE1" w:rsidRPr="00E67AFF">
        <w:rPr>
          <w:rFonts w:cs="Times New Roman"/>
        </w:rPr>
        <w:t xml:space="preserve"> </w:t>
      </w:r>
      <w:r w:rsidRPr="00E67AFF">
        <w:rPr>
          <w:rFonts w:cs="Times New Roman"/>
        </w:rPr>
        <w:t>项目资金预算及执行情况</w:t>
      </w:r>
      <w:bookmarkEnd w:id="18"/>
    </w:p>
    <w:p w14:paraId="5D852C59" w14:textId="77777777" w:rsidR="00AB3F71" w:rsidRPr="00E67AFF" w:rsidRDefault="00F72515" w:rsidP="00A95716">
      <w:pPr>
        <w:autoSpaceDE w:val="0"/>
        <w:autoSpaceDN w:val="0"/>
        <w:adjustRightInd w:val="0"/>
        <w:ind w:firstLine="640"/>
        <w:rPr>
          <w:rFonts w:cs="Times New Roman"/>
          <w:szCs w:val="32"/>
        </w:rPr>
      </w:pPr>
      <w:r w:rsidRPr="00E67AFF">
        <w:rPr>
          <w:rFonts w:cs="Times New Roman"/>
          <w:szCs w:val="32"/>
        </w:rPr>
        <w:t>2020</w:t>
      </w:r>
      <w:r w:rsidRPr="00E67AFF">
        <w:rPr>
          <w:rFonts w:cs="Times New Roman"/>
          <w:szCs w:val="32"/>
        </w:rPr>
        <w:t>年电商孵化园项目计划资金数为</w:t>
      </w:r>
      <w:r w:rsidRPr="00E67AFF">
        <w:rPr>
          <w:rFonts w:cs="Times New Roman"/>
          <w:szCs w:val="32"/>
        </w:rPr>
        <w:t>60.00</w:t>
      </w:r>
      <w:r w:rsidRPr="00E67AFF">
        <w:rPr>
          <w:rFonts w:cs="Times New Roman"/>
          <w:szCs w:val="32"/>
        </w:rPr>
        <w:t>万元，年初预算数</w:t>
      </w:r>
      <w:r w:rsidRPr="00E67AFF">
        <w:rPr>
          <w:rFonts w:cs="Times New Roman"/>
          <w:szCs w:val="32"/>
        </w:rPr>
        <w:t>60.00</w:t>
      </w:r>
      <w:r w:rsidRPr="00E67AFF">
        <w:rPr>
          <w:rFonts w:cs="Times New Roman"/>
          <w:szCs w:val="32"/>
        </w:rPr>
        <w:t>万元，截止</w:t>
      </w:r>
      <w:r w:rsidRPr="00E67AFF">
        <w:rPr>
          <w:rFonts w:cs="Times New Roman"/>
          <w:szCs w:val="32"/>
        </w:rPr>
        <w:t>2020</w:t>
      </w:r>
      <w:r w:rsidRPr="00E67AFF">
        <w:rPr>
          <w:rFonts w:cs="Times New Roman"/>
          <w:szCs w:val="32"/>
        </w:rPr>
        <w:t>年底，实际支出资金</w:t>
      </w:r>
      <w:r w:rsidRPr="00E67AFF">
        <w:rPr>
          <w:rFonts w:cs="Times New Roman"/>
          <w:szCs w:val="32"/>
        </w:rPr>
        <w:t>60.00</w:t>
      </w:r>
      <w:r w:rsidRPr="00E67AFF">
        <w:rPr>
          <w:rFonts w:cs="Times New Roman"/>
          <w:szCs w:val="32"/>
        </w:rPr>
        <w:t>万元，资金执行率为</w:t>
      </w:r>
      <w:r w:rsidRPr="00E67AFF">
        <w:rPr>
          <w:rFonts w:cs="Times New Roman"/>
          <w:szCs w:val="32"/>
        </w:rPr>
        <w:t>100.00%</w:t>
      </w:r>
      <w:r w:rsidRPr="00E67AFF">
        <w:rPr>
          <w:rFonts w:cs="Times New Roman"/>
          <w:szCs w:val="32"/>
        </w:rPr>
        <w:t>。</w:t>
      </w:r>
    </w:p>
    <w:p w14:paraId="590337A2" w14:textId="1FED03BE" w:rsidR="00AB3F71" w:rsidRPr="00E67AFF" w:rsidRDefault="00F72515" w:rsidP="0063661C">
      <w:pPr>
        <w:widowControl/>
        <w:spacing w:line="600" w:lineRule="exact"/>
        <w:ind w:firstLineChars="0" w:firstLine="0"/>
        <w:jc w:val="center"/>
        <w:rPr>
          <w:rFonts w:eastAsia="幼圆" w:cs="Times New Roman"/>
          <w:b/>
          <w:sz w:val="28"/>
          <w:szCs w:val="28"/>
        </w:rPr>
      </w:pPr>
      <w:r w:rsidRPr="00E67AFF">
        <w:rPr>
          <w:rFonts w:eastAsia="幼圆" w:cs="Times New Roman"/>
          <w:b/>
          <w:sz w:val="28"/>
          <w:szCs w:val="28"/>
        </w:rPr>
        <w:t>附图</w:t>
      </w:r>
      <w:r w:rsidR="00FA0543" w:rsidRPr="00E67AFF">
        <w:rPr>
          <w:rFonts w:eastAsia="幼圆" w:cs="Times New Roman"/>
          <w:b/>
          <w:sz w:val="28"/>
          <w:szCs w:val="28"/>
        </w:rPr>
        <w:t xml:space="preserve"> </w:t>
      </w:r>
      <w:r w:rsidRPr="00E67AFF">
        <w:rPr>
          <w:rFonts w:eastAsia="幼圆" w:cs="Times New Roman"/>
          <w:b/>
          <w:sz w:val="28"/>
          <w:szCs w:val="28"/>
        </w:rPr>
        <w:t>绵竹市</w:t>
      </w:r>
      <w:r w:rsidR="00FA0543" w:rsidRPr="00E67AFF">
        <w:rPr>
          <w:rFonts w:eastAsia="幼圆" w:cs="Times New Roman"/>
          <w:b/>
          <w:sz w:val="28"/>
          <w:szCs w:val="28"/>
        </w:rPr>
        <w:t>2020</w:t>
      </w:r>
      <w:r w:rsidR="00FA0543" w:rsidRPr="00E67AFF">
        <w:rPr>
          <w:rFonts w:eastAsia="幼圆" w:cs="Times New Roman"/>
          <w:b/>
          <w:sz w:val="28"/>
          <w:szCs w:val="28"/>
        </w:rPr>
        <w:t>年</w:t>
      </w:r>
      <w:r w:rsidRPr="00E67AFF">
        <w:rPr>
          <w:rFonts w:eastAsia="幼圆" w:cs="Times New Roman"/>
          <w:b/>
          <w:sz w:val="28"/>
          <w:szCs w:val="28"/>
        </w:rPr>
        <w:t>电商孵化园项目经费情况统计表</w:t>
      </w:r>
    </w:p>
    <w:tbl>
      <w:tblPr>
        <w:tblW w:w="5000" w:type="pct"/>
        <w:tblLook w:val="04A0" w:firstRow="1" w:lastRow="0" w:firstColumn="1" w:lastColumn="0" w:noHBand="0" w:noVBand="1"/>
      </w:tblPr>
      <w:tblGrid>
        <w:gridCol w:w="1612"/>
        <w:gridCol w:w="1760"/>
        <w:gridCol w:w="1760"/>
        <w:gridCol w:w="1760"/>
        <w:gridCol w:w="1404"/>
      </w:tblGrid>
      <w:tr w:rsidR="00AB3F71" w:rsidRPr="00E67AFF" w14:paraId="09E75053" w14:textId="77777777" w:rsidTr="001E2AE1">
        <w:trPr>
          <w:trHeight w:val="660"/>
        </w:trPr>
        <w:tc>
          <w:tcPr>
            <w:tcW w:w="971" w:type="pct"/>
            <w:tcBorders>
              <w:top w:val="single" w:sz="4" w:space="0" w:color="auto"/>
              <w:left w:val="single" w:sz="4" w:space="0" w:color="auto"/>
              <w:bottom w:val="single" w:sz="4" w:space="0" w:color="auto"/>
              <w:right w:val="single" w:sz="4" w:space="0" w:color="auto"/>
            </w:tcBorders>
            <w:shd w:val="clear" w:color="auto" w:fill="00516B"/>
            <w:vAlign w:val="center"/>
          </w:tcPr>
          <w:p w14:paraId="6B7A31DE" w14:textId="2EBC7F0E" w:rsidR="00AB3F71" w:rsidRPr="00E67AFF" w:rsidRDefault="00F7770A" w:rsidP="00F7770A">
            <w:pPr>
              <w:widowControl/>
              <w:spacing w:after="217"/>
              <w:ind w:firstLine="402"/>
              <w:rPr>
                <w:rFonts w:eastAsia="宋体" w:cs="Times New Roman"/>
                <w:b/>
                <w:bCs/>
                <w:color w:val="FFFFFF" w:themeColor="background1"/>
                <w:kern w:val="0"/>
                <w:sz w:val="20"/>
                <w:szCs w:val="20"/>
              </w:rPr>
            </w:pPr>
            <w:r w:rsidRPr="00E67AFF">
              <w:rPr>
                <w:rFonts w:eastAsia="宋体" w:cs="Times New Roman"/>
                <w:b/>
                <w:bCs/>
                <w:color w:val="FFFFFF" w:themeColor="background1"/>
                <w:kern w:val="0"/>
                <w:sz w:val="20"/>
                <w:szCs w:val="20"/>
              </w:rPr>
              <w:t>项目内容</w:t>
            </w:r>
          </w:p>
        </w:tc>
        <w:tc>
          <w:tcPr>
            <w:tcW w:w="1061" w:type="pct"/>
            <w:tcBorders>
              <w:top w:val="single" w:sz="4" w:space="0" w:color="auto"/>
              <w:left w:val="nil"/>
              <w:bottom w:val="single" w:sz="4" w:space="0" w:color="auto"/>
              <w:right w:val="single" w:sz="4" w:space="0" w:color="auto"/>
            </w:tcBorders>
            <w:shd w:val="clear" w:color="auto" w:fill="00516B"/>
            <w:vAlign w:val="center"/>
          </w:tcPr>
          <w:p w14:paraId="49D800B1" w14:textId="77777777" w:rsidR="00AB3F71" w:rsidRPr="00E67AFF" w:rsidRDefault="00F72515" w:rsidP="00F7770A">
            <w:pPr>
              <w:widowControl/>
              <w:spacing w:after="217"/>
              <w:ind w:firstLineChars="0" w:firstLine="0"/>
              <w:rPr>
                <w:rFonts w:eastAsia="宋体" w:cs="Times New Roman"/>
                <w:b/>
                <w:bCs/>
                <w:color w:val="FFFFFF" w:themeColor="background1"/>
                <w:kern w:val="0"/>
                <w:sz w:val="20"/>
                <w:szCs w:val="20"/>
              </w:rPr>
            </w:pPr>
            <w:r w:rsidRPr="00E67AFF">
              <w:rPr>
                <w:rFonts w:eastAsia="宋体" w:cs="Times New Roman"/>
                <w:b/>
                <w:bCs/>
                <w:color w:val="FFFFFF" w:themeColor="background1"/>
                <w:kern w:val="0"/>
                <w:sz w:val="20"/>
                <w:szCs w:val="20"/>
              </w:rPr>
              <w:t>计划资金（万元</w:t>
            </w:r>
            <w:r w:rsidRPr="00E67AFF">
              <w:rPr>
                <w:rFonts w:eastAsia="宋体" w:cs="Times New Roman"/>
                <w:b/>
                <w:bCs/>
                <w:color w:val="FFFFFF" w:themeColor="background1"/>
                <w:kern w:val="0"/>
                <w:sz w:val="20"/>
                <w:szCs w:val="20"/>
              </w:rPr>
              <w:t>)</w:t>
            </w:r>
          </w:p>
        </w:tc>
        <w:tc>
          <w:tcPr>
            <w:tcW w:w="1061" w:type="pct"/>
            <w:tcBorders>
              <w:top w:val="single" w:sz="4" w:space="0" w:color="auto"/>
              <w:left w:val="nil"/>
              <w:bottom w:val="single" w:sz="4" w:space="0" w:color="auto"/>
              <w:right w:val="single" w:sz="4" w:space="0" w:color="auto"/>
            </w:tcBorders>
            <w:shd w:val="clear" w:color="auto" w:fill="00516B"/>
            <w:vAlign w:val="center"/>
          </w:tcPr>
          <w:p w14:paraId="7E9F67A1" w14:textId="77777777" w:rsidR="00AB3F71" w:rsidRPr="00E67AFF" w:rsidRDefault="00F72515" w:rsidP="00F7770A">
            <w:pPr>
              <w:widowControl/>
              <w:spacing w:after="217"/>
              <w:ind w:firstLineChars="0" w:firstLine="0"/>
              <w:rPr>
                <w:rFonts w:eastAsia="宋体" w:cs="Times New Roman"/>
                <w:b/>
                <w:bCs/>
                <w:color w:val="FFFFFF" w:themeColor="background1"/>
                <w:kern w:val="0"/>
                <w:sz w:val="20"/>
                <w:szCs w:val="20"/>
              </w:rPr>
            </w:pPr>
            <w:r w:rsidRPr="00E67AFF">
              <w:rPr>
                <w:rFonts w:eastAsia="宋体" w:cs="Times New Roman"/>
                <w:b/>
                <w:bCs/>
                <w:color w:val="FFFFFF" w:themeColor="background1"/>
                <w:kern w:val="0"/>
                <w:sz w:val="20"/>
                <w:szCs w:val="20"/>
              </w:rPr>
              <w:t>年初预算（万元）</w:t>
            </w:r>
          </w:p>
        </w:tc>
        <w:tc>
          <w:tcPr>
            <w:tcW w:w="1061" w:type="pct"/>
            <w:tcBorders>
              <w:top w:val="single" w:sz="4" w:space="0" w:color="auto"/>
              <w:left w:val="nil"/>
              <w:bottom w:val="single" w:sz="4" w:space="0" w:color="auto"/>
              <w:right w:val="single" w:sz="4" w:space="0" w:color="auto"/>
            </w:tcBorders>
            <w:shd w:val="clear" w:color="auto" w:fill="00516B"/>
            <w:vAlign w:val="center"/>
          </w:tcPr>
          <w:p w14:paraId="445789D1" w14:textId="77777777" w:rsidR="00AB3F71" w:rsidRPr="00E67AFF" w:rsidRDefault="00F72515" w:rsidP="00F7770A">
            <w:pPr>
              <w:widowControl/>
              <w:spacing w:after="217"/>
              <w:ind w:firstLineChars="0" w:firstLine="0"/>
              <w:rPr>
                <w:rFonts w:eastAsia="宋体" w:cs="Times New Roman"/>
                <w:b/>
                <w:bCs/>
                <w:color w:val="FFFFFF" w:themeColor="background1"/>
                <w:kern w:val="0"/>
                <w:sz w:val="20"/>
                <w:szCs w:val="20"/>
              </w:rPr>
            </w:pPr>
            <w:r w:rsidRPr="00E67AFF">
              <w:rPr>
                <w:rFonts w:eastAsia="宋体" w:cs="Times New Roman"/>
                <w:b/>
                <w:bCs/>
                <w:color w:val="FFFFFF" w:themeColor="background1"/>
                <w:kern w:val="0"/>
                <w:sz w:val="20"/>
                <w:szCs w:val="20"/>
              </w:rPr>
              <w:t>支出资金（万元）</w:t>
            </w:r>
          </w:p>
        </w:tc>
        <w:tc>
          <w:tcPr>
            <w:tcW w:w="847" w:type="pct"/>
            <w:tcBorders>
              <w:top w:val="single" w:sz="4" w:space="0" w:color="auto"/>
              <w:left w:val="nil"/>
              <w:bottom w:val="single" w:sz="4" w:space="0" w:color="auto"/>
              <w:right w:val="single" w:sz="4" w:space="0" w:color="auto"/>
            </w:tcBorders>
            <w:shd w:val="clear" w:color="auto" w:fill="00516B"/>
            <w:vAlign w:val="center"/>
          </w:tcPr>
          <w:p w14:paraId="6D4EFA5A" w14:textId="3FCF2A80" w:rsidR="00AB3F71" w:rsidRPr="00E67AFF" w:rsidRDefault="00F72515" w:rsidP="00F7770A">
            <w:pPr>
              <w:widowControl/>
              <w:spacing w:after="217"/>
              <w:ind w:firstLineChars="0" w:firstLine="0"/>
              <w:jc w:val="center"/>
              <w:rPr>
                <w:rFonts w:eastAsia="宋体" w:cs="Times New Roman"/>
                <w:b/>
                <w:bCs/>
                <w:color w:val="FFFFFF" w:themeColor="background1"/>
                <w:kern w:val="0"/>
                <w:sz w:val="20"/>
                <w:szCs w:val="20"/>
              </w:rPr>
            </w:pPr>
            <w:r w:rsidRPr="00E67AFF">
              <w:rPr>
                <w:rFonts w:eastAsia="宋体" w:cs="Times New Roman"/>
                <w:b/>
                <w:bCs/>
                <w:color w:val="FFFFFF" w:themeColor="background1"/>
                <w:kern w:val="0"/>
                <w:sz w:val="20"/>
                <w:szCs w:val="20"/>
              </w:rPr>
              <w:t>执行率（</w:t>
            </w:r>
            <w:r w:rsidRPr="00E67AFF">
              <w:rPr>
                <w:rFonts w:eastAsia="宋体" w:cs="Times New Roman"/>
                <w:b/>
                <w:bCs/>
                <w:color w:val="FFFFFF" w:themeColor="background1"/>
                <w:kern w:val="0"/>
                <w:sz w:val="20"/>
                <w:szCs w:val="20"/>
              </w:rPr>
              <w:t>%</w:t>
            </w:r>
            <w:r w:rsidRPr="00E67AFF">
              <w:rPr>
                <w:rFonts w:eastAsia="宋体" w:cs="Times New Roman"/>
                <w:b/>
                <w:bCs/>
                <w:color w:val="FFFFFF" w:themeColor="background1"/>
                <w:kern w:val="0"/>
                <w:sz w:val="20"/>
                <w:szCs w:val="20"/>
              </w:rPr>
              <w:t>）</w:t>
            </w:r>
          </w:p>
        </w:tc>
      </w:tr>
      <w:tr w:rsidR="00AB3F71" w:rsidRPr="00E67AFF" w14:paraId="7A9FCF57" w14:textId="77777777" w:rsidTr="001E2AE1">
        <w:trPr>
          <w:trHeight w:val="660"/>
        </w:trPr>
        <w:tc>
          <w:tcPr>
            <w:tcW w:w="971" w:type="pct"/>
            <w:tcBorders>
              <w:top w:val="single" w:sz="4" w:space="0" w:color="auto"/>
              <w:left w:val="single" w:sz="4" w:space="0" w:color="auto"/>
              <w:bottom w:val="single" w:sz="4" w:space="0" w:color="auto"/>
              <w:right w:val="single" w:sz="4" w:space="0" w:color="auto"/>
            </w:tcBorders>
            <w:shd w:val="clear" w:color="auto" w:fill="auto"/>
            <w:vAlign w:val="center"/>
          </w:tcPr>
          <w:p w14:paraId="0A013CEC" w14:textId="77777777" w:rsidR="00AB3F71" w:rsidRPr="00E67AFF" w:rsidRDefault="00F72515" w:rsidP="00096C29">
            <w:pPr>
              <w:widowControl/>
              <w:spacing w:after="217"/>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电商孵化园管理运行经费</w:t>
            </w:r>
          </w:p>
        </w:tc>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8AE91F" w14:textId="77777777" w:rsidR="00AB3F71" w:rsidRPr="00E67AFF" w:rsidRDefault="00F72515" w:rsidP="00F7770A">
            <w:pPr>
              <w:widowControl/>
              <w:spacing w:after="217"/>
              <w:ind w:firstLine="400"/>
              <w:rPr>
                <w:rFonts w:eastAsia="宋体" w:cs="Times New Roman"/>
                <w:color w:val="000000"/>
                <w:kern w:val="0"/>
                <w:sz w:val="20"/>
                <w:szCs w:val="20"/>
              </w:rPr>
            </w:pPr>
            <w:r w:rsidRPr="00E67AFF">
              <w:rPr>
                <w:rFonts w:eastAsia="宋体" w:cs="Times New Roman"/>
                <w:color w:val="000000"/>
                <w:kern w:val="0"/>
                <w:sz w:val="20"/>
                <w:szCs w:val="20"/>
              </w:rPr>
              <w:t>60.00</w:t>
            </w:r>
          </w:p>
        </w:tc>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E3DBA" w14:textId="77777777" w:rsidR="00AB3F71" w:rsidRPr="00E67AFF" w:rsidRDefault="00F72515" w:rsidP="00F7770A">
            <w:pPr>
              <w:widowControl/>
              <w:spacing w:after="217"/>
              <w:ind w:firstLine="400"/>
              <w:rPr>
                <w:rFonts w:eastAsia="宋体" w:cs="Times New Roman"/>
                <w:color w:val="000000"/>
                <w:kern w:val="0"/>
                <w:sz w:val="20"/>
                <w:szCs w:val="20"/>
              </w:rPr>
            </w:pPr>
            <w:r w:rsidRPr="00E67AFF">
              <w:rPr>
                <w:rFonts w:eastAsia="宋体" w:cs="Times New Roman"/>
                <w:color w:val="000000"/>
                <w:kern w:val="0"/>
                <w:sz w:val="20"/>
                <w:szCs w:val="20"/>
              </w:rPr>
              <w:t>60.00</w:t>
            </w:r>
          </w:p>
        </w:tc>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2DEF7" w14:textId="77777777" w:rsidR="00AB3F71" w:rsidRPr="00E67AFF" w:rsidRDefault="00F72515" w:rsidP="00F7770A">
            <w:pPr>
              <w:widowControl/>
              <w:spacing w:after="217"/>
              <w:ind w:firstLine="400"/>
              <w:rPr>
                <w:rFonts w:eastAsia="宋体" w:cs="Times New Roman"/>
                <w:color w:val="000000"/>
                <w:kern w:val="0"/>
                <w:sz w:val="20"/>
                <w:szCs w:val="20"/>
              </w:rPr>
            </w:pPr>
            <w:r w:rsidRPr="00E67AFF">
              <w:rPr>
                <w:rFonts w:eastAsia="宋体" w:cs="Times New Roman"/>
                <w:color w:val="000000"/>
                <w:kern w:val="0"/>
                <w:sz w:val="20"/>
                <w:szCs w:val="20"/>
              </w:rPr>
              <w:t>60.00</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A06DC4" w14:textId="77777777" w:rsidR="00AB3F71" w:rsidRPr="00E67AFF" w:rsidRDefault="00F72515" w:rsidP="00F7770A">
            <w:pPr>
              <w:widowControl/>
              <w:spacing w:after="217"/>
              <w:ind w:firstLine="400"/>
              <w:rPr>
                <w:rFonts w:eastAsia="宋体" w:cs="Times New Roman"/>
                <w:color w:val="000000"/>
                <w:kern w:val="0"/>
                <w:sz w:val="20"/>
                <w:szCs w:val="20"/>
              </w:rPr>
            </w:pPr>
            <w:r w:rsidRPr="00E67AFF">
              <w:rPr>
                <w:rFonts w:eastAsia="宋体" w:cs="Times New Roman"/>
                <w:color w:val="000000"/>
                <w:kern w:val="0"/>
                <w:sz w:val="20"/>
                <w:szCs w:val="20"/>
              </w:rPr>
              <w:t>100.00</w:t>
            </w:r>
          </w:p>
        </w:tc>
      </w:tr>
    </w:tbl>
    <w:p w14:paraId="5FE24652" w14:textId="77777777" w:rsidR="00AB3F71" w:rsidRPr="00E67AFF" w:rsidRDefault="00AB3F71" w:rsidP="0063661C">
      <w:pPr>
        <w:ind w:firstLine="640"/>
        <w:rPr>
          <w:rFonts w:cs="Times New Roman"/>
        </w:rPr>
      </w:pPr>
    </w:p>
    <w:p w14:paraId="06B0B29A" w14:textId="404D35C5" w:rsidR="00AB3F71" w:rsidRPr="00E67AFF" w:rsidRDefault="00F72515" w:rsidP="00A95716">
      <w:pPr>
        <w:pStyle w:val="3"/>
        <w:ind w:firstLine="643"/>
        <w:rPr>
          <w:rFonts w:cs="Times New Roman"/>
        </w:rPr>
      </w:pPr>
      <w:bookmarkStart w:id="19" w:name="_Toc78045472"/>
      <w:r w:rsidRPr="00E67AFF">
        <w:rPr>
          <w:rFonts w:cs="Times New Roman"/>
        </w:rPr>
        <w:t>2.</w:t>
      </w:r>
      <w:r w:rsidR="001E2AE1" w:rsidRPr="00E67AFF">
        <w:rPr>
          <w:rFonts w:cs="Times New Roman"/>
        </w:rPr>
        <w:t xml:space="preserve"> </w:t>
      </w:r>
      <w:r w:rsidRPr="00E67AFF">
        <w:rPr>
          <w:rFonts w:cs="Times New Roman"/>
        </w:rPr>
        <w:t>项目资金使用情况</w:t>
      </w:r>
      <w:bookmarkEnd w:id="19"/>
    </w:p>
    <w:p w14:paraId="6C070CC1" w14:textId="1FE87724" w:rsidR="0063661C" w:rsidRPr="00E67AFF" w:rsidRDefault="00F72515" w:rsidP="00A95716">
      <w:pPr>
        <w:autoSpaceDE w:val="0"/>
        <w:autoSpaceDN w:val="0"/>
        <w:adjustRightInd w:val="0"/>
        <w:ind w:firstLine="640"/>
        <w:rPr>
          <w:rFonts w:cs="Times New Roman"/>
          <w:szCs w:val="32"/>
        </w:rPr>
      </w:pPr>
      <w:r w:rsidRPr="00E67AFF">
        <w:rPr>
          <w:rFonts w:cs="Times New Roman"/>
          <w:szCs w:val="32"/>
        </w:rPr>
        <w:t>经费主要用于电商孵化园租赁费、物业管理费、人员工资、培训服务费、网络通讯费、办公费、网络费、电费、维修费、水费、加班补助、差旅费等方面，保障全年电商孵化园工作正常开展。其中，租赁费最多，资金量为</w:t>
      </w:r>
      <w:r w:rsidRPr="00E67AFF">
        <w:rPr>
          <w:rFonts w:cs="Times New Roman"/>
          <w:szCs w:val="32"/>
        </w:rPr>
        <w:t>19.58</w:t>
      </w:r>
      <w:r w:rsidRPr="00E67AFF">
        <w:rPr>
          <w:rFonts w:cs="Times New Roman"/>
          <w:szCs w:val="32"/>
        </w:rPr>
        <w:t>万元，占比</w:t>
      </w:r>
      <w:r w:rsidRPr="00E67AFF">
        <w:rPr>
          <w:rFonts w:cs="Times New Roman"/>
          <w:szCs w:val="32"/>
        </w:rPr>
        <w:t>32.63%</w:t>
      </w:r>
      <w:r w:rsidRPr="00E67AFF">
        <w:rPr>
          <w:rFonts w:cs="Times New Roman"/>
          <w:szCs w:val="32"/>
        </w:rPr>
        <w:t>，其次是物业管理费</w:t>
      </w:r>
      <w:r w:rsidRPr="00E67AFF">
        <w:rPr>
          <w:rFonts w:cs="Times New Roman"/>
          <w:szCs w:val="32"/>
        </w:rPr>
        <w:t>12.16</w:t>
      </w:r>
      <w:r w:rsidRPr="00E67AFF">
        <w:rPr>
          <w:rFonts w:cs="Times New Roman"/>
          <w:szCs w:val="32"/>
        </w:rPr>
        <w:t>万元，占比</w:t>
      </w:r>
      <w:r w:rsidRPr="00E67AFF">
        <w:rPr>
          <w:rFonts w:cs="Times New Roman"/>
          <w:szCs w:val="32"/>
        </w:rPr>
        <w:t>20.27%</w:t>
      </w:r>
      <w:r w:rsidRPr="00E67AFF">
        <w:rPr>
          <w:rFonts w:cs="Times New Roman"/>
          <w:szCs w:val="32"/>
        </w:rPr>
        <w:t>，人员工资</w:t>
      </w:r>
      <w:r w:rsidRPr="00E67AFF">
        <w:rPr>
          <w:rFonts w:cs="Times New Roman"/>
          <w:szCs w:val="32"/>
        </w:rPr>
        <w:t>5.72</w:t>
      </w:r>
      <w:r w:rsidRPr="00E67AFF">
        <w:rPr>
          <w:rFonts w:cs="Times New Roman"/>
          <w:szCs w:val="32"/>
        </w:rPr>
        <w:t>万元，占比</w:t>
      </w:r>
      <w:r w:rsidRPr="00E67AFF">
        <w:rPr>
          <w:rFonts w:cs="Times New Roman"/>
          <w:szCs w:val="32"/>
        </w:rPr>
        <w:t>9.53%</w:t>
      </w:r>
      <w:r w:rsidRPr="00E67AFF">
        <w:rPr>
          <w:rFonts w:cs="Times New Roman"/>
          <w:szCs w:val="32"/>
        </w:rPr>
        <w:t>，培训费</w:t>
      </w:r>
      <w:r w:rsidRPr="00E67AFF">
        <w:rPr>
          <w:rFonts w:cs="Times New Roman"/>
          <w:szCs w:val="32"/>
        </w:rPr>
        <w:t>5.16</w:t>
      </w:r>
      <w:r w:rsidRPr="00E67AFF">
        <w:rPr>
          <w:rFonts w:cs="Times New Roman"/>
          <w:szCs w:val="32"/>
        </w:rPr>
        <w:t>万元，占比</w:t>
      </w:r>
      <w:r w:rsidRPr="00E67AFF">
        <w:rPr>
          <w:rFonts w:cs="Times New Roman"/>
          <w:szCs w:val="32"/>
        </w:rPr>
        <w:t>8.60%</w:t>
      </w:r>
      <w:r w:rsidRPr="00E67AFF">
        <w:rPr>
          <w:rFonts w:cs="Times New Roman"/>
          <w:szCs w:val="32"/>
        </w:rPr>
        <w:t>。</w:t>
      </w:r>
      <w:r w:rsidRPr="00E67AFF">
        <w:rPr>
          <w:rFonts w:cs="Times New Roman"/>
          <w:szCs w:val="32"/>
        </w:rPr>
        <w:t>3</w:t>
      </w:r>
      <w:r w:rsidRPr="00E67AFF">
        <w:rPr>
          <w:rFonts w:cs="Times New Roman"/>
          <w:szCs w:val="32"/>
        </w:rPr>
        <w:t>月加班补助费最小，资金量为</w:t>
      </w:r>
      <w:r w:rsidRPr="00E67AFF">
        <w:rPr>
          <w:rFonts w:cs="Times New Roman"/>
          <w:szCs w:val="32"/>
        </w:rPr>
        <w:t>0.04</w:t>
      </w:r>
      <w:r w:rsidRPr="00E67AFF">
        <w:rPr>
          <w:rFonts w:cs="Times New Roman"/>
          <w:szCs w:val="32"/>
        </w:rPr>
        <w:t>万元，占比</w:t>
      </w:r>
      <w:r w:rsidRPr="00E67AFF">
        <w:rPr>
          <w:rFonts w:cs="Times New Roman"/>
          <w:szCs w:val="32"/>
        </w:rPr>
        <w:t>0.07%</w:t>
      </w:r>
      <w:r w:rsidRPr="00E67AFF">
        <w:rPr>
          <w:rFonts w:cs="Times New Roman"/>
          <w:szCs w:val="32"/>
        </w:rPr>
        <w:t>。</w:t>
      </w:r>
    </w:p>
    <w:p w14:paraId="471FC12D" w14:textId="4BE00405" w:rsidR="00AB3F71" w:rsidRPr="00E67AFF" w:rsidRDefault="00F72515" w:rsidP="00A95716">
      <w:pPr>
        <w:widowControl/>
        <w:ind w:firstLineChars="0" w:firstLine="0"/>
        <w:jc w:val="center"/>
        <w:rPr>
          <w:rFonts w:eastAsia="幼圆" w:cs="Times New Roman"/>
          <w:b/>
          <w:sz w:val="28"/>
          <w:szCs w:val="28"/>
        </w:rPr>
      </w:pPr>
      <w:r w:rsidRPr="00E67AFF">
        <w:rPr>
          <w:rFonts w:eastAsia="幼圆" w:cs="Times New Roman"/>
          <w:b/>
          <w:sz w:val="28"/>
          <w:szCs w:val="28"/>
        </w:rPr>
        <w:t>附表</w:t>
      </w:r>
      <w:r w:rsidR="00FA0543" w:rsidRPr="00E67AFF">
        <w:rPr>
          <w:rFonts w:eastAsia="幼圆" w:cs="Times New Roman"/>
          <w:b/>
          <w:sz w:val="28"/>
          <w:szCs w:val="28"/>
        </w:rPr>
        <w:t xml:space="preserve"> </w:t>
      </w:r>
      <w:r w:rsidRPr="00E67AFF">
        <w:rPr>
          <w:rFonts w:eastAsia="幼圆" w:cs="Times New Roman"/>
          <w:b/>
          <w:sz w:val="28"/>
          <w:szCs w:val="28"/>
        </w:rPr>
        <w:t>绵竹市</w:t>
      </w:r>
      <w:r w:rsidR="00FA0543" w:rsidRPr="00E67AFF">
        <w:rPr>
          <w:rFonts w:eastAsia="幼圆" w:cs="Times New Roman"/>
          <w:b/>
          <w:sz w:val="28"/>
          <w:szCs w:val="28"/>
        </w:rPr>
        <w:t>2020</w:t>
      </w:r>
      <w:r w:rsidR="00FA0543" w:rsidRPr="00E67AFF">
        <w:rPr>
          <w:rFonts w:eastAsia="幼圆" w:cs="Times New Roman"/>
          <w:b/>
          <w:sz w:val="28"/>
          <w:szCs w:val="28"/>
        </w:rPr>
        <w:t>年</w:t>
      </w:r>
      <w:r w:rsidRPr="00E67AFF">
        <w:rPr>
          <w:rFonts w:eastAsia="幼圆" w:cs="Times New Roman"/>
          <w:b/>
          <w:sz w:val="28"/>
          <w:szCs w:val="28"/>
        </w:rPr>
        <w:t>电商孵化园项目经费支出占比情况统计表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4989"/>
        <w:gridCol w:w="1281"/>
        <w:gridCol w:w="882"/>
      </w:tblGrid>
      <w:tr w:rsidR="00F7770A" w:rsidRPr="00E67AFF" w14:paraId="339E0F6F" w14:textId="77777777" w:rsidTr="0063661C">
        <w:trPr>
          <w:trHeight w:val="288"/>
          <w:tblHeader/>
        </w:trPr>
        <w:tc>
          <w:tcPr>
            <w:tcW w:w="685" w:type="pct"/>
            <w:shd w:val="clear" w:color="000000" w:fill="00516B"/>
            <w:noWrap/>
            <w:vAlign w:val="center"/>
            <w:hideMark/>
          </w:tcPr>
          <w:p w14:paraId="71DB1787" w14:textId="77777777" w:rsidR="00F7770A" w:rsidRPr="00E67AFF" w:rsidRDefault="00F7770A" w:rsidP="00F7770A">
            <w:pPr>
              <w:widowControl/>
              <w:spacing w:line="240" w:lineRule="auto"/>
              <w:ind w:firstLineChars="0" w:firstLine="0"/>
              <w:jc w:val="center"/>
              <w:rPr>
                <w:rFonts w:eastAsia="宋体" w:cs="Times New Roman"/>
                <w:b/>
                <w:bCs/>
                <w:color w:val="FFFFFF"/>
                <w:kern w:val="0"/>
                <w:sz w:val="20"/>
                <w:szCs w:val="20"/>
              </w:rPr>
            </w:pPr>
            <w:r w:rsidRPr="00E67AFF">
              <w:rPr>
                <w:rFonts w:eastAsia="宋体" w:cs="Times New Roman"/>
                <w:b/>
                <w:bCs/>
                <w:color w:val="FFFFFF"/>
                <w:kern w:val="0"/>
                <w:sz w:val="20"/>
                <w:szCs w:val="20"/>
              </w:rPr>
              <w:t>支出类别</w:t>
            </w:r>
          </w:p>
        </w:tc>
        <w:tc>
          <w:tcPr>
            <w:tcW w:w="2762" w:type="pct"/>
            <w:shd w:val="clear" w:color="000000" w:fill="00516B"/>
            <w:noWrap/>
            <w:vAlign w:val="center"/>
            <w:hideMark/>
          </w:tcPr>
          <w:p w14:paraId="7D22974A" w14:textId="77777777" w:rsidR="00F7770A" w:rsidRPr="00E67AFF" w:rsidRDefault="00F7770A" w:rsidP="00F7770A">
            <w:pPr>
              <w:widowControl/>
              <w:spacing w:line="240" w:lineRule="auto"/>
              <w:ind w:firstLineChars="0" w:firstLine="0"/>
              <w:jc w:val="center"/>
              <w:rPr>
                <w:rFonts w:eastAsia="宋体" w:cs="Times New Roman"/>
                <w:b/>
                <w:bCs/>
                <w:color w:val="FFFFFF"/>
                <w:kern w:val="0"/>
                <w:sz w:val="20"/>
                <w:szCs w:val="20"/>
              </w:rPr>
            </w:pPr>
            <w:r w:rsidRPr="00E67AFF">
              <w:rPr>
                <w:rFonts w:eastAsia="宋体" w:cs="Times New Roman"/>
                <w:b/>
                <w:bCs/>
                <w:color w:val="FFFFFF"/>
                <w:kern w:val="0"/>
                <w:sz w:val="20"/>
                <w:szCs w:val="20"/>
              </w:rPr>
              <w:t>主要支出内容</w:t>
            </w:r>
          </w:p>
        </w:tc>
        <w:tc>
          <w:tcPr>
            <w:tcW w:w="1027" w:type="pct"/>
            <w:shd w:val="clear" w:color="000000" w:fill="00516B"/>
            <w:noWrap/>
            <w:vAlign w:val="center"/>
            <w:hideMark/>
          </w:tcPr>
          <w:p w14:paraId="3312FED3" w14:textId="77777777" w:rsidR="00F7770A" w:rsidRPr="00E67AFF" w:rsidRDefault="00F7770A" w:rsidP="00F7770A">
            <w:pPr>
              <w:widowControl/>
              <w:spacing w:line="240" w:lineRule="auto"/>
              <w:ind w:firstLineChars="0" w:firstLine="0"/>
              <w:jc w:val="center"/>
              <w:rPr>
                <w:rFonts w:eastAsia="宋体" w:cs="Times New Roman"/>
                <w:b/>
                <w:bCs/>
                <w:color w:val="FFFFFF"/>
                <w:kern w:val="0"/>
                <w:sz w:val="20"/>
                <w:szCs w:val="20"/>
              </w:rPr>
            </w:pPr>
            <w:r w:rsidRPr="00E67AFF">
              <w:rPr>
                <w:rFonts w:eastAsia="宋体" w:cs="Times New Roman"/>
                <w:b/>
                <w:bCs/>
                <w:color w:val="FFFFFF"/>
                <w:kern w:val="0"/>
                <w:sz w:val="20"/>
                <w:szCs w:val="20"/>
              </w:rPr>
              <w:t>支出金额（万元）</w:t>
            </w:r>
          </w:p>
        </w:tc>
        <w:tc>
          <w:tcPr>
            <w:tcW w:w="525" w:type="pct"/>
            <w:shd w:val="clear" w:color="000000" w:fill="00516B"/>
            <w:noWrap/>
            <w:vAlign w:val="center"/>
            <w:hideMark/>
          </w:tcPr>
          <w:p w14:paraId="7AC6B1C0" w14:textId="77777777" w:rsidR="00F7770A" w:rsidRPr="00E67AFF" w:rsidRDefault="00F7770A" w:rsidP="00F7770A">
            <w:pPr>
              <w:widowControl/>
              <w:spacing w:line="240" w:lineRule="auto"/>
              <w:ind w:firstLineChars="0" w:firstLine="0"/>
              <w:jc w:val="center"/>
              <w:rPr>
                <w:rFonts w:eastAsia="宋体" w:cs="Times New Roman"/>
                <w:b/>
                <w:bCs/>
                <w:color w:val="FFFFFF"/>
                <w:kern w:val="0"/>
                <w:sz w:val="20"/>
                <w:szCs w:val="20"/>
              </w:rPr>
            </w:pPr>
            <w:r w:rsidRPr="00E67AFF">
              <w:rPr>
                <w:rFonts w:eastAsia="宋体" w:cs="Times New Roman"/>
                <w:b/>
                <w:bCs/>
                <w:color w:val="FFFFFF"/>
                <w:kern w:val="0"/>
                <w:sz w:val="20"/>
                <w:szCs w:val="20"/>
              </w:rPr>
              <w:t>占经费比率</w:t>
            </w:r>
          </w:p>
        </w:tc>
      </w:tr>
      <w:tr w:rsidR="00F7770A" w:rsidRPr="00E67AFF" w14:paraId="47B0684B" w14:textId="77777777" w:rsidTr="00FA0543">
        <w:trPr>
          <w:trHeight w:val="288"/>
        </w:trPr>
        <w:tc>
          <w:tcPr>
            <w:tcW w:w="685" w:type="pct"/>
            <w:shd w:val="clear" w:color="000000" w:fill="FFFFFF"/>
            <w:noWrap/>
            <w:vAlign w:val="center"/>
            <w:hideMark/>
          </w:tcPr>
          <w:p w14:paraId="51C2D264"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租赁费</w:t>
            </w:r>
          </w:p>
        </w:tc>
        <w:tc>
          <w:tcPr>
            <w:tcW w:w="2762" w:type="pct"/>
            <w:shd w:val="clear" w:color="000000" w:fill="FFFFFF"/>
            <w:noWrap/>
            <w:vAlign w:val="center"/>
            <w:hideMark/>
          </w:tcPr>
          <w:p w14:paraId="3A0E2197"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淘宝中心</w:t>
            </w:r>
            <w:r w:rsidRPr="00E67AFF">
              <w:rPr>
                <w:rFonts w:eastAsia="宋体" w:cs="Times New Roman"/>
                <w:color w:val="000000"/>
                <w:kern w:val="0"/>
                <w:sz w:val="20"/>
                <w:szCs w:val="20"/>
              </w:rPr>
              <w:t>3.38</w:t>
            </w:r>
            <w:r w:rsidRPr="00E67AFF">
              <w:rPr>
                <w:rFonts w:eastAsia="宋体" w:cs="Times New Roman"/>
                <w:color w:val="000000"/>
                <w:kern w:val="0"/>
                <w:sz w:val="20"/>
                <w:szCs w:val="20"/>
              </w:rPr>
              <w:t>万元、电商孵化园</w:t>
            </w:r>
            <w:r w:rsidRPr="00E67AFF">
              <w:rPr>
                <w:rFonts w:eastAsia="宋体" w:cs="Times New Roman"/>
                <w:color w:val="000000"/>
                <w:kern w:val="0"/>
                <w:sz w:val="20"/>
                <w:szCs w:val="20"/>
              </w:rPr>
              <w:t>16.20</w:t>
            </w:r>
            <w:r w:rsidRPr="00E67AFF">
              <w:rPr>
                <w:rFonts w:eastAsia="宋体" w:cs="Times New Roman"/>
                <w:color w:val="000000"/>
                <w:kern w:val="0"/>
                <w:sz w:val="20"/>
                <w:szCs w:val="20"/>
              </w:rPr>
              <w:t>万元</w:t>
            </w:r>
          </w:p>
        </w:tc>
        <w:tc>
          <w:tcPr>
            <w:tcW w:w="1027" w:type="pct"/>
            <w:shd w:val="clear" w:color="000000" w:fill="FFFFFF"/>
            <w:noWrap/>
            <w:vAlign w:val="center"/>
            <w:hideMark/>
          </w:tcPr>
          <w:p w14:paraId="4B2B80D6"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19.58</w:t>
            </w:r>
          </w:p>
        </w:tc>
        <w:tc>
          <w:tcPr>
            <w:tcW w:w="525" w:type="pct"/>
            <w:shd w:val="clear" w:color="000000" w:fill="FFFFFF"/>
            <w:noWrap/>
            <w:vAlign w:val="center"/>
            <w:hideMark/>
          </w:tcPr>
          <w:p w14:paraId="5EFA698E"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32.63%</w:t>
            </w:r>
          </w:p>
        </w:tc>
      </w:tr>
      <w:tr w:rsidR="00F7770A" w:rsidRPr="00E67AFF" w14:paraId="0EE955B4" w14:textId="77777777" w:rsidTr="00FA0543">
        <w:trPr>
          <w:trHeight w:val="288"/>
        </w:trPr>
        <w:tc>
          <w:tcPr>
            <w:tcW w:w="685" w:type="pct"/>
            <w:shd w:val="clear" w:color="000000" w:fill="FFFFFF"/>
            <w:noWrap/>
            <w:vAlign w:val="center"/>
            <w:hideMark/>
          </w:tcPr>
          <w:p w14:paraId="559DDAD0"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物业管理费</w:t>
            </w:r>
          </w:p>
        </w:tc>
        <w:tc>
          <w:tcPr>
            <w:tcW w:w="2762" w:type="pct"/>
            <w:shd w:val="clear" w:color="000000" w:fill="FFFFFF"/>
            <w:noWrap/>
            <w:vAlign w:val="center"/>
            <w:hideMark/>
          </w:tcPr>
          <w:p w14:paraId="23E0480A"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物业管理费</w:t>
            </w:r>
          </w:p>
        </w:tc>
        <w:tc>
          <w:tcPr>
            <w:tcW w:w="1027" w:type="pct"/>
            <w:shd w:val="clear" w:color="000000" w:fill="FFFFFF"/>
            <w:noWrap/>
            <w:vAlign w:val="center"/>
            <w:hideMark/>
          </w:tcPr>
          <w:p w14:paraId="6E385F61"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12.16</w:t>
            </w:r>
          </w:p>
        </w:tc>
        <w:tc>
          <w:tcPr>
            <w:tcW w:w="525" w:type="pct"/>
            <w:shd w:val="clear" w:color="000000" w:fill="FFFFFF"/>
            <w:noWrap/>
            <w:vAlign w:val="center"/>
            <w:hideMark/>
          </w:tcPr>
          <w:p w14:paraId="03AFEB7A"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20.27%</w:t>
            </w:r>
          </w:p>
        </w:tc>
      </w:tr>
      <w:tr w:rsidR="00F7770A" w:rsidRPr="00E67AFF" w14:paraId="51910E4D" w14:textId="77777777" w:rsidTr="00FA0543">
        <w:trPr>
          <w:trHeight w:val="288"/>
        </w:trPr>
        <w:tc>
          <w:tcPr>
            <w:tcW w:w="685" w:type="pct"/>
            <w:shd w:val="clear" w:color="000000" w:fill="FFFFFF"/>
            <w:noWrap/>
            <w:vAlign w:val="center"/>
            <w:hideMark/>
          </w:tcPr>
          <w:p w14:paraId="28899E94"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人员工资</w:t>
            </w:r>
          </w:p>
        </w:tc>
        <w:tc>
          <w:tcPr>
            <w:tcW w:w="2762" w:type="pct"/>
            <w:shd w:val="clear" w:color="000000" w:fill="FFFFFF"/>
            <w:noWrap/>
            <w:vAlign w:val="center"/>
            <w:hideMark/>
          </w:tcPr>
          <w:p w14:paraId="4295527B"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发放临聘人员工资（刘平、张孟竹）</w:t>
            </w:r>
          </w:p>
        </w:tc>
        <w:tc>
          <w:tcPr>
            <w:tcW w:w="1027" w:type="pct"/>
            <w:shd w:val="clear" w:color="000000" w:fill="FFFFFF"/>
            <w:noWrap/>
            <w:vAlign w:val="center"/>
            <w:hideMark/>
          </w:tcPr>
          <w:p w14:paraId="758A13CB"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5.72</w:t>
            </w:r>
          </w:p>
        </w:tc>
        <w:tc>
          <w:tcPr>
            <w:tcW w:w="525" w:type="pct"/>
            <w:shd w:val="clear" w:color="000000" w:fill="FFFFFF"/>
            <w:noWrap/>
            <w:vAlign w:val="center"/>
            <w:hideMark/>
          </w:tcPr>
          <w:p w14:paraId="4D264E27"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9.53%</w:t>
            </w:r>
          </w:p>
        </w:tc>
      </w:tr>
      <w:tr w:rsidR="00F7770A" w:rsidRPr="00E67AFF" w14:paraId="176BCB01" w14:textId="77777777" w:rsidTr="00FA0543">
        <w:trPr>
          <w:trHeight w:val="288"/>
        </w:trPr>
        <w:tc>
          <w:tcPr>
            <w:tcW w:w="685" w:type="pct"/>
            <w:shd w:val="clear" w:color="000000" w:fill="FFFFFF"/>
            <w:noWrap/>
            <w:vAlign w:val="center"/>
            <w:hideMark/>
          </w:tcPr>
          <w:p w14:paraId="44DE7B89"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培训服务费</w:t>
            </w:r>
          </w:p>
        </w:tc>
        <w:tc>
          <w:tcPr>
            <w:tcW w:w="2762" w:type="pct"/>
            <w:shd w:val="clear" w:color="000000" w:fill="FFFFFF"/>
            <w:noWrap/>
            <w:vAlign w:val="center"/>
            <w:hideMark/>
          </w:tcPr>
          <w:p w14:paraId="26360F43"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培训服务费</w:t>
            </w:r>
          </w:p>
        </w:tc>
        <w:tc>
          <w:tcPr>
            <w:tcW w:w="1027" w:type="pct"/>
            <w:shd w:val="clear" w:color="000000" w:fill="FFFFFF"/>
            <w:noWrap/>
            <w:vAlign w:val="center"/>
            <w:hideMark/>
          </w:tcPr>
          <w:p w14:paraId="02F444AD"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5.16</w:t>
            </w:r>
          </w:p>
        </w:tc>
        <w:tc>
          <w:tcPr>
            <w:tcW w:w="525" w:type="pct"/>
            <w:shd w:val="clear" w:color="000000" w:fill="FFFFFF"/>
            <w:noWrap/>
            <w:vAlign w:val="center"/>
            <w:hideMark/>
          </w:tcPr>
          <w:p w14:paraId="6FFB5153"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8.60%</w:t>
            </w:r>
          </w:p>
        </w:tc>
      </w:tr>
      <w:tr w:rsidR="00F7770A" w:rsidRPr="00E67AFF" w14:paraId="0145CBD4" w14:textId="77777777" w:rsidTr="00FA0543">
        <w:trPr>
          <w:trHeight w:val="288"/>
        </w:trPr>
        <w:tc>
          <w:tcPr>
            <w:tcW w:w="685" w:type="pct"/>
            <w:shd w:val="clear" w:color="000000" w:fill="FFFFFF"/>
            <w:noWrap/>
            <w:vAlign w:val="center"/>
            <w:hideMark/>
          </w:tcPr>
          <w:p w14:paraId="1D57947F"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网络通讯费</w:t>
            </w:r>
          </w:p>
        </w:tc>
        <w:tc>
          <w:tcPr>
            <w:tcW w:w="2762" w:type="pct"/>
            <w:shd w:val="clear" w:color="000000" w:fill="FFFFFF"/>
            <w:noWrap/>
            <w:vAlign w:val="center"/>
            <w:hideMark/>
          </w:tcPr>
          <w:p w14:paraId="43E88947"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电商孵化园网络通讯费</w:t>
            </w:r>
          </w:p>
        </w:tc>
        <w:tc>
          <w:tcPr>
            <w:tcW w:w="1027" w:type="pct"/>
            <w:shd w:val="clear" w:color="000000" w:fill="FFFFFF"/>
            <w:noWrap/>
            <w:vAlign w:val="center"/>
            <w:hideMark/>
          </w:tcPr>
          <w:p w14:paraId="4AE74B06"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4.30</w:t>
            </w:r>
          </w:p>
        </w:tc>
        <w:tc>
          <w:tcPr>
            <w:tcW w:w="525" w:type="pct"/>
            <w:shd w:val="clear" w:color="000000" w:fill="FFFFFF"/>
            <w:noWrap/>
            <w:vAlign w:val="center"/>
            <w:hideMark/>
          </w:tcPr>
          <w:p w14:paraId="2636040A"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7.17%</w:t>
            </w:r>
          </w:p>
        </w:tc>
      </w:tr>
      <w:tr w:rsidR="00F7770A" w:rsidRPr="00E67AFF" w14:paraId="3AF66723" w14:textId="77777777" w:rsidTr="00FA0543">
        <w:trPr>
          <w:trHeight w:val="288"/>
        </w:trPr>
        <w:tc>
          <w:tcPr>
            <w:tcW w:w="685" w:type="pct"/>
            <w:shd w:val="clear" w:color="000000" w:fill="FFFFFF"/>
            <w:noWrap/>
            <w:vAlign w:val="center"/>
            <w:hideMark/>
          </w:tcPr>
          <w:p w14:paraId="6DA92F79"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办公费</w:t>
            </w:r>
          </w:p>
        </w:tc>
        <w:tc>
          <w:tcPr>
            <w:tcW w:w="2762" w:type="pct"/>
            <w:shd w:val="clear" w:color="000000" w:fill="FFFFFF"/>
            <w:noWrap/>
            <w:vAlign w:val="center"/>
            <w:hideMark/>
          </w:tcPr>
          <w:p w14:paraId="0E8F1C4A"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办公经费、办公耗材费、办公用品费、茶叶费、复印装订资料费、矿泉水、路由器</w:t>
            </w:r>
          </w:p>
        </w:tc>
        <w:tc>
          <w:tcPr>
            <w:tcW w:w="1027" w:type="pct"/>
            <w:shd w:val="clear" w:color="000000" w:fill="FFFFFF"/>
            <w:noWrap/>
            <w:vAlign w:val="center"/>
            <w:hideMark/>
          </w:tcPr>
          <w:p w14:paraId="233CEE1E"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3.57</w:t>
            </w:r>
          </w:p>
        </w:tc>
        <w:tc>
          <w:tcPr>
            <w:tcW w:w="525" w:type="pct"/>
            <w:shd w:val="clear" w:color="000000" w:fill="FFFFFF"/>
            <w:noWrap/>
            <w:vAlign w:val="center"/>
            <w:hideMark/>
          </w:tcPr>
          <w:p w14:paraId="7387C751"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5.95%</w:t>
            </w:r>
          </w:p>
        </w:tc>
      </w:tr>
      <w:tr w:rsidR="00F7770A" w:rsidRPr="00E67AFF" w14:paraId="3DDB50C8" w14:textId="77777777" w:rsidTr="00FA0543">
        <w:trPr>
          <w:trHeight w:val="288"/>
        </w:trPr>
        <w:tc>
          <w:tcPr>
            <w:tcW w:w="685" w:type="pct"/>
            <w:shd w:val="clear" w:color="000000" w:fill="FFFFFF"/>
            <w:noWrap/>
            <w:vAlign w:val="center"/>
            <w:hideMark/>
          </w:tcPr>
          <w:p w14:paraId="19DF752C"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网络费</w:t>
            </w:r>
          </w:p>
        </w:tc>
        <w:tc>
          <w:tcPr>
            <w:tcW w:w="2762" w:type="pct"/>
            <w:shd w:val="clear" w:color="000000" w:fill="FFFFFF"/>
            <w:noWrap/>
            <w:vAlign w:val="center"/>
            <w:hideMark/>
          </w:tcPr>
          <w:p w14:paraId="2C9EC917"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w:t>
            </w:r>
            <w:r w:rsidRPr="00E67AFF">
              <w:rPr>
                <w:rFonts w:eastAsia="宋体" w:cs="Times New Roman"/>
                <w:color w:val="000000"/>
                <w:kern w:val="0"/>
                <w:sz w:val="20"/>
                <w:szCs w:val="20"/>
              </w:rPr>
              <w:t>2020</w:t>
            </w:r>
            <w:r w:rsidRPr="00E67AFF">
              <w:rPr>
                <w:rFonts w:eastAsia="宋体" w:cs="Times New Roman"/>
                <w:color w:val="000000"/>
                <w:kern w:val="0"/>
                <w:sz w:val="20"/>
                <w:szCs w:val="20"/>
              </w:rPr>
              <w:t>年网络费</w:t>
            </w:r>
          </w:p>
        </w:tc>
        <w:tc>
          <w:tcPr>
            <w:tcW w:w="1027" w:type="pct"/>
            <w:shd w:val="clear" w:color="000000" w:fill="FFFFFF"/>
            <w:noWrap/>
            <w:vAlign w:val="center"/>
            <w:hideMark/>
          </w:tcPr>
          <w:p w14:paraId="6295425B"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3.00</w:t>
            </w:r>
          </w:p>
        </w:tc>
        <w:tc>
          <w:tcPr>
            <w:tcW w:w="525" w:type="pct"/>
            <w:shd w:val="clear" w:color="000000" w:fill="FFFFFF"/>
            <w:noWrap/>
            <w:vAlign w:val="center"/>
            <w:hideMark/>
          </w:tcPr>
          <w:p w14:paraId="131F9672"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5.00%</w:t>
            </w:r>
          </w:p>
        </w:tc>
      </w:tr>
      <w:tr w:rsidR="00F7770A" w:rsidRPr="00E67AFF" w14:paraId="111E85BC" w14:textId="77777777" w:rsidTr="00FA0543">
        <w:trPr>
          <w:trHeight w:val="288"/>
        </w:trPr>
        <w:tc>
          <w:tcPr>
            <w:tcW w:w="685" w:type="pct"/>
            <w:shd w:val="clear" w:color="000000" w:fill="FFFFFF"/>
            <w:noWrap/>
            <w:vAlign w:val="center"/>
            <w:hideMark/>
          </w:tcPr>
          <w:p w14:paraId="21B6D96E"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绩效考核</w:t>
            </w:r>
          </w:p>
        </w:tc>
        <w:tc>
          <w:tcPr>
            <w:tcW w:w="2762" w:type="pct"/>
            <w:shd w:val="clear" w:color="000000" w:fill="FFFFFF"/>
            <w:noWrap/>
            <w:vAlign w:val="center"/>
            <w:hideMark/>
          </w:tcPr>
          <w:p w14:paraId="7EC02374"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付临聘人员</w:t>
            </w:r>
            <w:r w:rsidRPr="00E67AFF">
              <w:rPr>
                <w:rFonts w:eastAsia="宋体" w:cs="Times New Roman"/>
                <w:color w:val="000000"/>
                <w:kern w:val="0"/>
                <w:sz w:val="20"/>
                <w:szCs w:val="20"/>
              </w:rPr>
              <w:t>2019</w:t>
            </w:r>
            <w:r w:rsidRPr="00E67AFF">
              <w:rPr>
                <w:rFonts w:eastAsia="宋体" w:cs="Times New Roman"/>
                <w:color w:val="000000"/>
                <w:kern w:val="0"/>
                <w:sz w:val="20"/>
                <w:szCs w:val="20"/>
              </w:rPr>
              <w:t>年考核</w:t>
            </w:r>
          </w:p>
        </w:tc>
        <w:tc>
          <w:tcPr>
            <w:tcW w:w="1027" w:type="pct"/>
            <w:shd w:val="clear" w:color="000000" w:fill="FFFFFF"/>
            <w:noWrap/>
            <w:vAlign w:val="center"/>
            <w:hideMark/>
          </w:tcPr>
          <w:p w14:paraId="2C1D18D2"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2.40</w:t>
            </w:r>
          </w:p>
        </w:tc>
        <w:tc>
          <w:tcPr>
            <w:tcW w:w="525" w:type="pct"/>
            <w:shd w:val="clear" w:color="000000" w:fill="FFFFFF"/>
            <w:noWrap/>
            <w:vAlign w:val="center"/>
            <w:hideMark/>
          </w:tcPr>
          <w:p w14:paraId="734DF78B"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0.04</w:t>
            </w:r>
          </w:p>
        </w:tc>
      </w:tr>
      <w:tr w:rsidR="00F7770A" w:rsidRPr="00E67AFF" w14:paraId="36F95DE7" w14:textId="77777777" w:rsidTr="00FA0543">
        <w:trPr>
          <w:trHeight w:val="288"/>
        </w:trPr>
        <w:tc>
          <w:tcPr>
            <w:tcW w:w="685" w:type="pct"/>
            <w:shd w:val="clear" w:color="000000" w:fill="FFFFFF"/>
            <w:noWrap/>
            <w:vAlign w:val="center"/>
            <w:hideMark/>
          </w:tcPr>
          <w:p w14:paraId="5AFD490C"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电商孵化园电费</w:t>
            </w:r>
          </w:p>
        </w:tc>
        <w:tc>
          <w:tcPr>
            <w:tcW w:w="2762" w:type="pct"/>
            <w:shd w:val="clear" w:color="000000" w:fill="FFFFFF"/>
            <w:noWrap/>
            <w:vAlign w:val="center"/>
            <w:hideMark/>
          </w:tcPr>
          <w:p w14:paraId="41E843B3"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1-12</w:t>
            </w:r>
            <w:r w:rsidRPr="00E67AFF">
              <w:rPr>
                <w:rFonts w:eastAsia="宋体" w:cs="Times New Roman"/>
                <w:color w:val="000000"/>
                <w:kern w:val="0"/>
                <w:sz w:val="20"/>
                <w:szCs w:val="20"/>
              </w:rPr>
              <w:t>月电费</w:t>
            </w:r>
          </w:p>
        </w:tc>
        <w:tc>
          <w:tcPr>
            <w:tcW w:w="1027" w:type="pct"/>
            <w:shd w:val="clear" w:color="000000" w:fill="FFFFFF"/>
            <w:noWrap/>
            <w:vAlign w:val="center"/>
            <w:hideMark/>
          </w:tcPr>
          <w:p w14:paraId="067A0AEA"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1.93</w:t>
            </w:r>
          </w:p>
        </w:tc>
        <w:tc>
          <w:tcPr>
            <w:tcW w:w="525" w:type="pct"/>
            <w:shd w:val="clear" w:color="000000" w:fill="FFFFFF"/>
            <w:noWrap/>
            <w:vAlign w:val="center"/>
            <w:hideMark/>
          </w:tcPr>
          <w:p w14:paraId="1301612B"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3.22%</w:t>
            </w:r>
          </w:p>
        </w:tc>
      </w:tr>
      <w:tr w:rsidR="00F7770A" w:rsidRPr="00E67AFF" w14:paraId="15E57F64" w14:textId="77777777" w:rsidTr="00FA0543">
        <w:trPr>
          <w:trHeight w:val="288"/>
        </w:trPr>
        <w:tc>
          <w:tcPr>
            <w:tcW w:w="685" w:type="pct"/>
            <w:shd w:val="clear" w:color="000000" w:fill="FFFFFF"/>
            <w:noWrap/>
            <w:vAlign w:val="center"/>
            <w:hideMark/>
          </w:tcPr>
          <w:p w14:paraId="17943200"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维修费</w:t>
            </w:r>
          </w:p>
        </w:tc>
        <w:tc>
          <w:tcPr>
            <w:tcW w:w="2762" w:type="pct"/>
            <w:shd w:val="clear" w:color="000000" w:fill="FFFFFF"/>
            <w:noWrap/>
            <w:vAlign w:val="center"/>
            <w:hideMark/>
          </w:tcPr>
          <w:p w14:paraId="2B4EDDA1"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空调维修费、清洗费、安装费、更换灯具及电路检修费、安装水表费</w:t>
            </w:r>
          </w:p>
        </w:tc>
        <w:tc>
          <w:tcPr>
            <w:tcW w:w="1027" w:type="pct"/>
            <w:shd w:val="clear" w:color="000000" w:fill="FFFFFF"/>
            <w:noWrap/>
            <w:vAlign w:val="center"/>
            <w:hideMark/>
          </w:tcPr>
          <w:p w14:paraId="0B9922BD"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1.28</w:t>
            </w:r>
          </w:p>
        </w:tc>
        <w:tc>
          <w:tcPr>
            <w:tcW w:w="525" w:type="pct"/>
            <w:shd w:val="clear" w:color="000000" w:fill="FFFFFF"/>
            <w:noWrap/>
            <w:vAlign w:val="center"/>
            <w:hideMark/>
          </w:tcPr>
          <w:p w14:paraId="0CD65773"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2.13%</w:t>
            </w:r>
          </w:p>
        </w:tc>
      </w:tr>
      <w:tr w:rsidR="00F7770A" w:rsidRPr="00E67AFF" w14:paraId="2BA9A99E" w14:textId="77777777" w:rsidTr="00FA0543">
        <w:trPr>
          <w:trHeight w:val="288"/>
        </w:trPr>
        <w:tc>
          <w:tcPr>
            <w:tcW w:w="685" w:type="pct"/>
            <w:shd w:val="clear" w:color="000000" w:fill="FFFFFF"/>
            <w:noWrap/>
            <w:vAlign w:val="center"/>
            <w:hideMark/>
          </w:tcPr>
          <w:p w14:paraId="2054E40A"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lastRenderedPageBreak/>
              <w:t>广告服务费</w:t>
            </w:r>
          </w:p>
        </w:tc>
        <w:tc>
          <w:tcPr>
            <w:tcW w:w="2762" w:type="pct"/>
            <w:shd w:val="clear" w:color="000000" w:fill="FFFFFF"/>
            <w:noWrap/>
            <w:vAlign w:val="center"/>
            <w:hideMark/>
          </w:tcPr>
          <w:p w14:paraId="73BD1CC3"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电商孵化园广告服务费</w:t>
            </w:r>
          </w:p>
        </w:tc>
        <w:tc>
          <w:tcPr>
            <w:tcW w:w="1027" w:type="pct"/>
            <w:shd w:val="clear" w:color="000000" w:fill="FFFFFF"/>
            <w:noWrap/>
            <w:vAlign w:val="center"/>
            <w:hideMark/>
          </w:tcPr>
          <w:p w14:paraId="39054978"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0.68</w:t>
            </w:r>
          </w:p>
        </w:tc>
        <w:tc>
          <w:tcPr>
            <w:tcW w:w="525" w:type="pct"/>
            <w:shd w:val="clear" w:color="000000" w:fill="FFFFFF"/>
            <w:noWrap/>
            <w:vAlign w:val="center"/>
            <w:hideMark/>
          </w:tcPr>
          <w:p w14:paraId="1AE05856"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1.13%</w:t>
            </w:r>
          </w:p>
        </w:tc>
      </w:tr>
      <w:tr w:rsidR="00F7770A" w:rsidRPr="00E67AFF" w14:paraId="0E9C08C4" w14:textId="77777777" w:rsidTr="00FA0543">
        <w:trPr>
          <w:trHeight w:val="288"/>
        </w:trPr>
        <w:tc>
          <w:tcPr>
            <w:tcW w:w="685" w:type="pct"/>
            <w:shd w:val="clear" w:color="000000" w:fill="FFFFFF"/>
            <w:noWrap/>
            <w:vAlign w:val="center"/>
            <w:hideMark/>
          </w:tcPr>
          <w:p w14:paraId="26DCEC17"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水费</w:t>
            </w:r>
          </w:p>
        </w:tc>
        <w:tc>
          <w:tcPr>
            <w:tcW w:w="2762" w:type="pct"/>
            <w:shd w:val="clear" w:color="000000" w:fill="FFFFFF"/>
            <w:noWrap/>
            <w:vAlign w:val="center"/>
            <w:hideMark/>
          </w:tcPr>
          <w:p w14:paraId="0459F218"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电商孵化园</w:t>
            </w:r>
            <w:r w:rsidRPr="00E67AFF">
              <w:rPr>
                <w:rFonts w:eastAsia="宋体" w:cs="Times New Roman"/>
                <w:color w:val="000000"/>
                <w:kern w:val="0"/>
                <w:sz w:val="20"/>
                <w:szCs w:val="20"/>
              </w:rPr>
              <w:t>1-8</w:t>
            </w:r>
            <w:r w:rsidRPr="00E67AFF">
              <w:rPr>
                <w:rFonts w:eastAsia="宋体" w:cs="Times New Roman"/>
                <w:color w:val="000000"/>
                <w:kern w:val="0"/>
                <w:sz w:val="20"/>
                <w:szCs w:val="20"/>
              </w:rPr>
              <w:t>月水费</w:t>
            </w:r>
          </w:p>
        </w:tc>
        <w:tc>
          <w:tcPr>
            <w:tcW w:w="1027" w:type="pct"/>
            <w:shd w:val="clear" w:color="000000" w:fill="FFFFFF"/>
            <w:noWrap/>
            <w:vAlign w:val="center"/>
            <w:hideMark/>
          </w:tcPr>
          <w:p w14:paraId="09A93DFE"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0.05</w:t>
            </w:r>
          </w:p>
        </w:tc>
        <w:tc>
          <w:tcPr>
            <w:tcW w:w="525" w:type="pct"/>
            <w:shd w:val="clear" w:color="000000" w:fill="FFFFFF"/>
            <w:noWrap/>
            <w:vAlign w:val="center"/>
            <w:hideMark/>
          </w:tcPr>
          <w:p w14:paraId="3CBBE063"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0.08%</w:t>
            </w:r>
          </w:p>
        </w:tc>
      </w:tr>
      <w:tr w:rsidR="00F7770A" w:rsidRPr="00E67AFF" w14:paraId="75E94D82" w14:textId="77777777" w:rsidTr="00FA0543">
        <w:trPr>
          <w:trHeight w:val="288"/>
        </w:trPr>
        <w:tc>
          <w:tcPr>
            <w:tcW w:w="685" w:type="pct"/>
            <w:shd w:val="clear" w:color="000000" w:fill="FFFFFF"/>
            <w:noWrap/>
            <w:vAlign w:val="center"/>
            <w:hideMark/>
          </w:tcPr>
          <w:p w14:paraId="1308EFAB"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加班补助</w:t>
            </w:r>
          </w:p>
        </w:tc>
        <w:tc>
          <w:tcPr>
            <w:tcW w:w="2762" w:type="pct"/>
            <w:shd w:val="clear" w:color="000000" w:fill="FFFFFF"/>
            <w:noWrap/>
            <w:vAlign w:val="center"/>
            <w:hideMark/>
          </w:tcPr>
          <w:p w14:paraId="58DF29E4"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3</w:t>
            </w:r>
            <w:r w:rsidRPr="00E67AFF">
              <w:rPr>
                <w:rFonts w:eastAsia="宋体" w:cs="Times New Roman"/>
                <w:color w:val="000000"/>
                <w:kern w:val="0"/>
                <w:sz w:val="20"/>
                <w:szCs w:val="20"/>
              </w:rPr>
              <w:t>月加班补助</w:t>
            </w:r>
          </w:p>
        </w:tc>
        <w:tc>
          <w:tcPr>
            <w:tcW w:w="1027" w:type="pct"/>
            <w:shd w:val="clear" w:color="000000" w:fill="FFFFFF"/>
            <w:noWrap/>
            <w:vAlign w:val="center"/>
            <w:hideMark/>
          </w:tcPr>
          <w:p w14:paraId="04570791"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0.04</w:t>
            </w:r>
          </w:p>
        </w:tc>
        <w:tc>
          <w:tcPr>
            <w:tcW w:w="525" w:type="pct"/>
            <w:shd w:val="clear" w:color="000000" w:fill="FFFFFF"/>
            <w:noWrap/>
            <w:vAlign w:val="center"/>
            <w:hideMark/>
          </w:tcPr>
          <w:p w14:paraId="19CA0332"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0.07%</w:t>
            </w:r>
          </w:p>
        </w:tc>
      </w:tr>
      <w:tr w:rsidR="00F7770A" w:rsidRPr="00E67AFF" w14:paraId="4067F1F4" w14:textId="77777777" w:rsidTr="00FA0543">
        <w:trPr>
          <w:trHeight w:val="288"/>
        </w:trPr>
        <w:tc>
          <w:tcPr>
            <w:tcW w:w="685" w:type="pct"/>
            <w:shd w:val="clear" w:color="000000" w:fill="FFFFFF"/>
            <w:noWrap/>
            <w:vAlign w:val="center"/>
            <w:hideMark/>
          </w:tcPr>
          <w:p w14:paraId="124F64D9"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差旅费</w:t>
            </w:r>
          </w:p>
        </w:tc>
        <w:tc>
          <w:tcPr>
            <w:tcW w:w="2762" w:type="pct"/>
            <w:shd w:val="clear" w:color="000000" w:fill="FFFFFF"/>
            <w:noWrap/>
            <w:vAlign w:val="center"/>
            <w:hideMark/>
          </w:tcPr>
          <w:p w14:paraId="0ADC8C9C"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电商专家下乡活动差旅费</w:t>
            </w:r>
          </w:p>
        </w:tc>
        <w:tc>
          <w:tcPr>
            <w:tcW w:w="1027" w:type="pct"/>
            <w:shd w:val="clear" w:color="000000" w:fill="FFFFFF"/>
            <w:noWrap/>
            <w:vAlign w:val="center"/>
            <w:hideMark/>
          </w:tcPr>
          <w:p w14:paraId="4A0B03DA"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0.13</w:t>
            </w:r>
          </w:p>
        </w:tc>
        <w:tc>
          <w:tcPr>
            <w:tcW w:w="525" w:type="pct"/>
            <w:shd w:val="clear" w:color="000000" w:fill="FFFFFF"/>
            <w:noWrap/>
            <w:vAlign w:val="center"/>
            <w:hideMark/>
          </w:tcPr>
          <w:p w14:paraId="239FB177"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0.21%</w:t>
            </w:r>
          </w:p>
        </w:tc>
      </w:tr>
      <w:tr w:rsidR="00F7770A" w:rsidRPr="00E67AFF" w14:paraId="48188465" w14:textId="77777777" w:rsidTr="00FA0543">
        <w:trPr>
          <w:trHeight w:val="416"/>
        </w:trPr>
        <w:tc>
          <w:tcPr>
            <w:tcW w:w="3447" w:type="pct"/>
            <w:gridSpan w:val="2"/>
            <w:shd w:val="clear" w:color="000000" w:fill="FFFFFF"/>
            <w:noWrap/>
            <w:vAlign w:val="center"/>
            <w:hideMark/>
          </w:tcPr>
          <w:p w14:paraId="6EBA01AB" w14:textId="77777777" w:rsidR="00F7770A" w:rsidRPr="00E67AFF" w:rsidRDefault="00F7770A" w:rsidP="00F7770A">
            <w:pPr>
              <w:widowControl/>
              <w:spacing w:line="240" w:lineRule="auto"/>
              <w:ind w:firstLineChars="0" w:firstLine="0"/>
              <w:jc w:val="center"/>
              <w:rPr>
                <w:rFonts w:eastAsia="宋体" w:cs="Times New Roman"/>
                <w:color w:val="000000"/>
                <w:kern w:val="0"/>
                <w:sz w:val="20"/>
                <w:szCs w:val="20"/>
              </w:rPr>
            </w:pPr>
            <w:r w:rsidRPr="00E67AFF">
              <w:rPr>
                <w:rFonts w:eastAsia="宋体" w:cs="Times New Roman"/>
                <w:color w:val="000000"/>
                <w:kern w:val="0"/>
                <w:sz w:val="20"/>
                <w:szCs w:val="20"/>
              </w:rPr>
              <w:t>合计</w:t>
            </w:r>
          </w:p>
        </w:tc>
        <w:tc>
          <w:tcPr>
            <w:tcW w:w="1027" w:type="pct"/>
            <w:shd w:val="clear" w:color="000000" w:fill="FFFFFF"/>
            <w:noWrap/>
            <w:vAlign w:val="center"/>
            <w:hideMark/>
          </w:tcPr>
          <w:p w14:paraId="70DEE9C4"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60.00</w:t>
            </w:r>
          </w:p>
        </w:tc>
        <w:tc>
          <w:tcPr>
            <w:tcW w:w="525" w:type="pct"/>
            <w:shd w:val="clear" w:color="000000" w:fill="FFFFFF"/>
            <w:noWrap/>
            <w:vAlign w:val="center"/>
            <w:hideMark/>
          </w:tcPr>
          <w:p w14:paraId="32BAECBB" w14:textId="77777777" w:rsidR="00F7770A" w:rsidRPr="00E67AFF" w:rsidRDefault="00F7770A" w:rsidP="00F7770A">
            <w:pPr>
              <w:widowControl/>
              <w:spacing w:line="240" w:lineRule="auto"/>
              <w:ind w:firstLineChars="0" w:firstLine="0"/>
              <w:jc w:val="center"/>
              <w:rPr>
                <w:rFonts w:eastAsia="等线" w:cs="Times New Roman"/>
                <w:color w:val="000000"/>
                <w:kern w:val="0"/>
                <w:sz w:val="20"/>
                <w:szCs w:val="20"/>
              </w:rPr>
            </w:pPr>
            <w:r w:rsidRPr="00E67AFF">
              <w:rPr>
                <w:rFonts w:eastAsia="等线" w:cs="Times New Roman"/>
                <w:color w:val="000000"/>
                <w:kern w:val="0"/>
                <w:sz w:val="20"/>
                <w:szCs w:val="20"/>
              </w:rPr>
              <w:t>100.00%</w:t>
            </w:r>
          </w:p>
        </w:tc>
      </w:tr>
    </w:tbl>
    <w:p w14:paraId="5C967F6A" w14:textId="77777777" w:rsidR="00AB3F71" w:rsidRPr="00E67AFF" w:rsidRDefault="00AB3F71">
      <w:pPr>
        <w:autoSpaceDE w:val="0"/>
        <w:autoSpaceDN w:val="0"/>
        <w:adjustRightInd w:val="0"/>
        <w:spacing w:after="217" w:line="600" w:lineRule="exact"/>
        <w:ind w:firstLine="400"/>
        <w:rPr>
          <w:rFonts w:eastAsia="宋体" w:cs="Times New Roman"/>
          <w:sz w:val="20"/>
          <w:szCs w:val="20"/>
        </w:rPr>
      </w:pPr>
    </w:p>
    <w:p w14:paraId="14A2DF5A" w14:textId="77777777" w:rsidR="00AB3F71" w:rsidRPr="00E67AFF" w:rsidRDefault="00F72515" w:rsidP="0063661C">
      <w:pPr>
        <w:pStyle w:val="1"/>
        <w:spacing w:before="0" w:after="0" w:line="560" w:lineRule="exact"/>
        <w:ind w:firstLine="640"/>
        <w:rPr>
          <w:rFonts w:eastAsia="黑体" w:cs="Times New Roman"/>
          <w:b w:val="0"/>
          <w:bCs w:val="0"/>
          <w:sz w:val="32"/>
          <w:szCs w:val="32"/>
        </w:rPr>
      </w:pPr>
      <w:bookmarkStart w:id="20" w:name="_Toc7814"/>
      <w:bookmarkStart w:id="21" w:name="_Toc78045473"/>
      <w:r w:rsidRPr="00E67AFF">
        <w:rPr>
          <w:rFonts w:eastAsia="黑体" w:cs="Times New Roman"/>
          <w:b w:val="0"/>
          <w:bCs w:val="0"/>
          <w:sz w:val="32"/>
          <w:szCs w:val="32"/>
        </w:rPr>
        <w:t>二、评价工作基本情况</w:t>
      </w:r>
      <w:bookmarkEnd w:id="20"/>
      <w:bookmarkEnd w:id="21"/>
    </w:p>
    <w:p w14:paraId="475F2B01" w14:textId="77777777" w:rsidR="00AB3F71" w:rsidRPr="00E67AFF" w:rsidRDefault="00F72515" w:rsidP="00DF497A">
      <w:pPr>
        <w:pStyle w:val="2"/>
        <w:spacing w:before="0" w:after="0" w:line="600" w:lineRule="exact"/>
        <w:ind w:firstLine="643"/>
        <w:rPr>
          <w:rFonts w:ascii="Times New Roman" w:eastAsia="楷体_GB2312" w:hAnsi="Times New Roman" w:cs="Times New Roman"/>
        </w:rPr>
      </w:pPr>
      <w:bookmarkStart w:id="22" w:name="_Toc75524255"/>
      <w:bookmarkStart w:id="23" w:name="_Toc23335"/>
      <w:bookmarkStart w:id="24" w:name="_Toc78045474"/>
      <w:r w:rsidRPr="00E67AFF">
        <w:rPr>
          <w:rFonts w:ascii="Times New Roman" w:eastAsia="楷体_GB2312" w:hAnsi="Times New Roman" w:cs="Times New Roman"/>
        </w:rPr>
        <w:t>（一）评价方法</w:t>
      </w:r>
      <w:bookmarkEnd w:id="22"/>
      <w:bookmarkEnd w:id="23"/>
      <w:bookmarkEnd w:id="24"/>
    </w:p>
    <w:p w14:paraId="29019EC1" w14:textId="3409D226" w:rsidR="00AB3F71" w:rsidRPr="00E67AFF" w:rsidRDefault="00F72515" w:rsidP="0063661C">
      <w:pPr>
        <w:ind w:firstLine="640"/>
        <w:rPr>
          <w:rFonts w:cs="Times New Roman"/>
          <w:szCs w:val="32"/>
        </w:rPr>
      </w:pPr>
      <w:r w:rsidRPr="00E67AFF">
        <w:rPr>
          <w:rFonts w:cs="Times New Roman"/>
          <w:szCs w:val="32"/>
        </w:rPr>
        <w:t>本次电商孵化园项目</w:t>
      </w:r>
      <w:r w:rsidR="000822B1">
        <w:rPr>
          <w:rFonts w:cs="Times New Roman" w:hint="eastAsia"/>
          <w:szCs w:val="32"/>
        </w:rPr>
        <w:t>支出</w:t>
      </w:r>
      <w:r w:rsidRPr="00E67AFF">
        <w:rPr>
          <w:rFonts w:cs="Times New Roman"/>
          <w:szCs w:val="32"/>
        </w:rPr>
        <w:t>绩效评价主要采用了案卷研究法、现场核查法和深度访谈法进行综合评价。</w:t>
      </w:r>
    </w:p>
    <w:p w14:paraId="3E342057" w14:textId="7FC06ADD" w:rsidR="00AB3F71" w:rsidRPr="00E67AFF" w:rsidRDefault="00F72515" w:rsidP="00DF497A">
      <w:pPr>
        <w:pStyle w:val="3"/>
        <w:ind w:firstLine="643"/>
        <w:rPr>
          <w:rFonts w:cs="Times New Roman"/>
        </w:rPr>
      </w:pPr>
      <w:bookmarkStart w:id="25" w:name="_Toc78045475"/>
      <w:r w:rsidRPr="00E67AFF">
        <w:rPr>
          <w:rFonts w:cs="Times New Roman"/>
        </w:rPr>
        <w:t>1.</w:t>
      </w:r>
      <w:r w:rsidR="001E2AE1" w:rsidRPr="00E67AFF">
        <w:rPr>
          <w:rFonts w:cs="Times New Roman"/>
        </w:rPr>
        <w:t xml:space="preserve"> </w:t>
      </w:r>
      <w:r w:rsidRPr="00E67AFF">
        <w:rPr>
          <w:rFonts w:cs="Times New Roman"/>
        </w:rPr>
        <w:t>查资料</w:t>
      </w:r>
      <w:r w:rsidRPr="00E67AFF">
        <w:rPr>
          <w:rFonts w:cs="Times New Roman"/>
        </w:rPr>
        <w:t>—</w:t>
      </w:r>
      <w:r w:rsidRPr="00E67AFF">
        <w:rPr>
          <w:rFonts w:cs="Times New Roman"/>
        </w:rPr>
        <w:t>案卷研究法</w:t>
      </w:r>
      <w:bookmarkEnd w:id="25"/>
    </w:p>
    <w:p w14:paraId="70C9755B" w14:textId="1A09F3E3" w:rsidR="00AB3F71" w:rsidRPr="00E67AFF" w:rsidRDefault="00F72515" w:rsidP="0063661C">
      <w:pPr>
        <w:ind w:firstLine="640"/>
        <w:rPr>
          <w:rFonts w:cs="Times New Roman"/>
          <w:szCs w:val="32"/>
        </w:rPr>
      </w:pPr>
      <w:r w:rsidRPr="00E67AFF">
        <w:rPr>
          <w:rFonts w:cs="Times New Roman"/>
          <w:szCs w:val="32"/>
        </w:rPr>
        <w:t>通过深入研究《绵竹市电商孵化园运营管理若干规定》及《绵竹市电商孵化园管理使用办法（试行）》等文件，全方位了解</w:t>
      </w:r>
      <w:r w:rsidR="00096C29" w:rsidRPr="00E67AFF">
        <w:rPr>
          <w:rFonts w:cs="Times New Roman"/>
          <w:szCs w:val="32"/>
        </w:rPr>
        <w:t>电商孵化园管理运行经费项目</w:t>
      </w:r>
      <w:r w:rsidRPr="00E67AFF">
        <w:rPr>
          <w:rFonts w:cs="Times New Roman"/>
          <w:szCs w:val="32"/>
        </w:rPr>
        <w:t>资金特性和使用规范等，梳理项目涉及部门及职能职责，并对</w:t>
      </w:r>
      <w:r w:rsidR="00096C29" w:rsidRPr="00E67AFF">
        <w:rPr>
          <w:rFonts w:cs="Times New Roman"/>
          <w:szCs w:val="32"/>
        </w:rPr>
        <w:t>电商孵化园管理运行经费项目</w:t>
      </w:r>
      <w:r w:rsidRPr="00E67AFF">
        <w:rPr>
          <w:rFonts w:cs="Times New Roman"/>
          <w:szCs w:val="32"/>
        </w:rPr>
        <w:t>资金管理等做出判断。</w:t>
      </w:r>
    </w:p>
    <w:p w14:paraId="7BA81665" w14:textId="13D095B3" w:rsidR="00AB3F71" w:rsidRPr="00E67AFF" w:rsidRDefault="00F72515" w:rsidP="00DF497A">
      <w:pPr>
        <w:pStyle w:val="3"/>
        <w:ind w:firstLine="643"/>
        <w:rPr>
          <w:rFonts w:cs="Times New Roman"/>
        </w:rPr>
      </w:pPr>
      <w:bookmarkStart w:id="26" w:name="_Toc78045476"/>
      <w:r w:rsidRPr="00E67AFF">
        <w:rPr>
          <w:rFonts w:cs="Times New Roman"/>
        </w:rPr>
        <w:t>2.</w:t>
      </w:r>
      <w:r w:rsidR="001E2AE1" w:rsidRPr="00E67AFF">
        <w:rPr>
          <w:rFonts w:cs="Times New Roman"/>
        </w:rPr>
        <w:t xml:space="preserve"> </w:t>
      </w:r>
      <w:r w:rsidRPr="00E67AFF">
        <w:rPr>
          <w:rFonts w:cs="Times New Roman"/>
        </w:rPr>
        <w:t>访对象</w:t>
      </w:r>
      <w:r w:rsidRPr="00E67AFF">
        <w:rPr>
          <w:rFonts w:cs="Times New Roman"/>
        </w:rPr>
        <w:t>—</w:t>
      </w:r>
      <w:r w:rsidRPr="00E67AFF">
        <w:rPr>
          <w:rFonts w:cs="Times New Roman"/>
        </w:rPr>
        <w:t>深度访谈</w:t>
      </w:r>
      <w:bookmarkEnd w:id="26"/>
    </w:p>
    <w:p w14:paraId="7A702815" w14:textId="611DB343" w:rsidR="00AB3F71" w:rsidRPr="00E67AFF" w:rsidRDefault="00F72515" w:rsidP="0063661C">
      <w:pPr>
        <w:ind w:firstLine="640"/>
        <w:rPr>
          <w:rFonts w:cs="Times New Roman"/>
          <w:szCs w:val="32"/>
        </w:rPr>
      </w:pPr>
      <w:r w:rsidRPr="00E67AFF">
        <w:rPr>
          <w:rFonts w:cs="Times New Roman"/>
          <w:szCs w:val="32"/>
        </w:rPr>
        <w:t>访对象指走访项目主管部门（单位），听取</w:t>
      </w:r>
      <w:r w:rsidR="00096C29" w:rsidRPr="00E67AFF">
        <w:rPr>
          <w:rFonts w:cs="Times New Roman"/>
          <w:szCs w:val="32"/>
        </w:rPr>
        <w:t>电商孵化园管理运行经费项目</w:t>
      </w:r>
      <w:r w:rsidRPr="00E67AFF">
        <w:rPr>
          <w:rFonts w:cs="Times New Roman"/>
          <w:szCs w:val="32"/>
        </w:rPr>
        <w:t>资金使用情况和资金拨付进度等项目管理情况，主要对</w:t>
      </w:r>
      <w:r w:rsidR="00EB32E0">
        <w:rPr>
          <w:rFonts w:cs="Times New Roman"/>
          <w:szCs w:val="32"/>
        </w:rPr>
        <w:t>市商务和经济局</w:t>
      </w:r>
      <w:r w:rsidRPr="00E67AFF">
        <w:rPr>
          <w:rFonts w:cs="Times New Roman"/>
          <w:szCs w:val="32"/>
        </w:rPr>
        <w:t>部门（单位）</w:t>
      </w:r>
      <w:r w:rsidRPr="00E67AFF">
        <w:rPr>
          <w:rFonts w:cs="Times New Roman"/>
          <w:szCs w:val="32"/>
        </w:rPr>
        <w:t>1</w:t>
      </w:r>
      <w:r w:rsidRPr="00E67AFF">
        <w:rPr>
          <w:rFonts w:cs="Times New Roman"/>
          <w:szCs w:val="32"/>
        </w:rPr>
        <w:t>名分管领导、</w:t>
      </w:r>
      <w:r w:rsidRPr="00E67AFF">
        <w:rPr>
          <w:rFonts w:cs="Times New Roman"/>
          <w:szCs w:val="32"/>
        </w:rPr>
        <w:t>1</w:t>
      </w:r>
      <w:r w:rsidRPr="00E67AFF">
        <w:rPr>
          <w:rFonts w:cs="Times New Roman"/>
          <w:szCs w:val="32"/>
        </w:rPr>
        <w:t>名财务负责人和</w:t>
      </w:r>
      <w:r w:rsidR="00A363D7">
        <w:rPr>
          <w:rFonts w:cs="Times New Roman" w:hint="eastAsia"/>
          <w:szCs w:val="32"/>
        </w:rPr>
        <w:t>2</w:t>
      </w:r>
      <w:r w:rsidRPr="00E67AFF">
        <w:rPr>
          <w:rFonts w:cs="Times New Roman"/>
          <w:szCs w:val="32"/>
        </w:rPr>
        <w:t>名业务负责人等进行访谈，了解电商孵</w:t>
      </w:r>
      <w:r w:rsidRPr="00E67AFF">
        <w:rPr>
          <w:rFonts w:cs="Times New Roman"/>
          <w:szCs w:val="32"/>
        </w:rPr>
        <w:lastRenderedPageBreak/>
        <w:t>化园项目资金使用和管理规范，并探寻电商孵化园项目资金使用过程中的困难和挑战，为提高电商孵化园项目资金管理和风险控制提供经验借鉴。在本绩效评价中，将在现场核查时使用一对一深访的形式，访谈内容包括但不限于：</w:t>
      </w:r>
    </w:p>
    <w:p w14:paraId="3BBEB686"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1</w:t>
      </w:r>
      <w:r w:rsidRPr="00E67AFF">
        <w:rPr>
          <w:rFonts w:cs="Times New Roman"/>
          <w:szCs w:val="32"/>
        </w:rPr>
        <w:t>）电商孵化园项目财管理制度完善性，如电商孵化园项目立项依据、资金管理办法、项目融资规定、风险评估工作实施方案等；</w:t>
      </w:r>
    </w:p>
    <w:p w14:paraId="1E6D0720"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2</w:t>
      </w:r>
      <w:r w:rsidRPr="00E67AFF">
        <w:rPr>
          <w:rFonts w:cs="Times New Roman"/>
          <w:szCs w:val="32"/>
        </w:rPr>
        <w:t>）电商孵化园项目资金使用规范性和效率性，如电商孵化园项目资金支出情况和项目收益情况；</w:t>
      </w:r>
    </w:p>
    <w:p w14:paraId="57B7254C"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3</w:t>
      </w:r>
      <w:r w:rsidRPr="00E67AFF">
        <w:rPr>
          <w:rFonts w:cs="Times New Roman"/>
          <w:szCs w:val="32"/>
        </w:rPr>
        <w:t>）现阶段电商孵化园项目的经验、不足以及相关建议等。</w:t>
      </w:r>
    </w:p>
    <w:p w14:paraId="281ECA2C" w14:textId="440BBFC8" w:rsidR="00AB3F71" w:rsidRPr="00E67AFF" w:rsidRDefault="00F72515" w:rsidP="00DF497A">
      <w:pPr>
        <w:pStyle w:val="3"/>
        <w:ind w:firstLine="643"/>
        <w:rPr>
          <w:rFonts w:cs="Times New Roman"/>
        </w:rPr>
      </w:pPr>
      <w:bookmarkStart w:id="27" w:name="_Toc78045477"/>
      <w:r w:rsidRPr="00E67AFF">
        <w:rPr>
          <w:rFonts w:cs="Times New Roman"/>
        </w:rPr>
        <w:t>3.</w:t>
      </w:r>
      <w:r w:rsidR="001E2AE1" w:rsidRPr="00E67AFF">
        <w:rPr>
          <w:rFonts w:cs="Times New Roman"/>
        </w:rPr>
        <w:t xml:space="preserve"> </w:t>
      </w:r>
      <w:r w:rsidRPr="00E67AFF">
        <w:rPr>
          <w:rFonts w:cs="Times New Roman"/>
        </w:rPr>
        <w:t>核落实</w:t>
      </w:r>
      <w:r w:rsidRPr="00E67AFF">
        <w:rPr>
          <w:rFonts w:cs="Times New Roman"/>
        </w:rPr>
        <w:t>—</w:t>
      </w:r>
      <w:r w:rsidRPr="00E67AFF">
        <w:rPr>
          <w:rFonts w:cs="Times New Roman"/>
        </w:rPr>
        <w:t>书面评审</w:t>
      </w:r>
      <w:r w:rsidRPr="00E67AFF">
        <w:rPr>
          <w:rFonts w:cs="Times New Roman"/>
        </w:rPr>
        <w:t>+</w:t>
      </w:r>
      <w:r w:rsidRPr="00E67AFF">
        <w:rPr>
          <w:rFonts w:cs="Times New Roman"/>
        </w:rPr>
        <w:t>现场核查</w:t>
      </w:r>
      <w:bookmarkEnd w:id="27"/>
    </w:p>
    <w:p w14:paraId="403ED399" w14:textId="77777777" w:rsidR="00AB3F71" w:rsidRPr="00E67AFF" w:rsidRDefault="00F72515" w:rsidP="0063661C">
      <w:pPr>
        <w:ind w:firstLine="640"/>
        <w:rPr>
          <w:rFonts w:cs="Times New Roman"/>
          <w:szCs w:val="32"/>
        </w:rPr>
      </w:pPr>
      <w:r w:rsidRPr="00E67AFF">
        <w:rPr>
          <w:rFonts w:cs="Times New Roman"/>
          <w:szCs w:val="32"/>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454877B6" w14:textId="77777777" w:rsidR="00AB3F71" w:rsidRPr="00E67AFF" w:rsidRDefault="00F72515" w:rsidP="0063661C">
      <w:pPr>
        <w:ind w:firstLine="640"/>
        <w:rPr>
          <w:rFonts w:cs="Times New Roman"/>
          <w:szCs w:val="32"/>
        </w:rPr>
      </w:pPr>
      <w:r w:rsidRPr="00E67AFF">
        <w:rPr>
          <w:rFonts w:cs="Times New Roman"/>
          <w:szCs w:val="32"/>
        </w:rPr>
        <w:t>二是现场核查。现场核查主要包括对财务原件审核、资料核查、项目实施点实地勘察工作。</w:t>
      </w:r>
    </w:p>
    <w:p w14:paraId="082566E0" w14:textId="77777777" w:rsidR="00AB3F71" w:rsidRPr="00E67AFF" w:rsidRDefault="00F72515" w:rsidP="0063661C">
      <w:pPr>
        <w:ind w:firstLine="640"/>
        <w:rPr>
          <w:rFonts w:cs="Times New Roman"/>
          <w:szCs w:val="32"/>
        </w:rPr>
      </w:pPr>
      <w:r w:rsidRPr="00E67AFF">
        <w:rPr>
          <w:rFonts w:cs="Times New Roman"/>
          <w:szCs w:val="32"/>
        </w:rPr>
        <w:t>电商孵化园项目现场核查内容包括且不限于：</w:t>
      </w:r>
    </w:p>
    <w:p w14:paraId="1DE8461E"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1</w:t>
      </w:r>
      <w:r w:rsidRPr="00E67AFF">
        <w:rPr>
          <w:rFonts w:cs="Times New Roman"/>
          <w:szCs w:val="32"/>
        </w:rPr>
        <w:t>）电商孵化园项目资金的收支情况和凭证；</w:t>
      </w:r>
    </w:p>
    <w:p w14:paraId="72D69CDA"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2</w:t>
      </w:r>
      <w:r w:rsidRPr="00E67AFF">
        <w:rPr>
          <w:rFonts w:cs="Times New Roman"/>
          <w:szCs w:val="32"/>
        </w:rPr>
        <w:t>）电商孵化园项目资金管理机制建立情况；</w:t>
      </w:r>
    </w:p>
    <w:p w14:paraId="2E4C3AA0"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3</w:t>
      </w:r>
      <w:r w:rsidRPr="00E67AFF">
        <w:rPr>
          <w:rFonts w:cs="Times New Roman"/>
          <w:szCs w:val="32"/>
        </w:rPr>
        <w:t>）电商孵化园项目预期补助情况、结余资金收益情况；</w:t>
      </w:r>
    </w:p>
    <w:p w14:paraId="3D71E777" w14:textId="77777777" w:rsidR="00AB3F71" w:rsidRPr="00E67AFF" w:rsidRDefault="00F72515" w:rsidP="0063661C">
      <w:pPr>
        <w:ind w:firstLine="640"/>
        <w:rPr>
          <w:rFonts w:cs="Times New Roman"/>
          <w:szCs w:val="32"/>
        </w:rPr>
      </w:pPr>
      <w:r w:rsidRPr="00E67AFF">
        <w:rPr>
          <w:rFonts w:cs="Times New Roman"/>
          <w:szCs w:val="32"/>
        </w:rPr>
        <w:lastRenderedPageBreak/>
        <w:t>（</w:t>
      </w:r>
      <w:r w:rsidRPr="00E67AFF">
        <w:rPr>
          <w:rFonts w:cs="Times New Roman"/>
          <w:szCs w:val="32"/>
        </w:rPr>
        <w:t>4</w:t>
      </w:r>
      <w:r w:rsidRPr="00E67AFF">
        <w:rPr>
          <w:rFonts w:cs="Times New Roman"/>
          <w:szCs w:val="32"/>
        </w:rPr>
        <w:t>）电商孵化园项目完成的产出和绩效。</w:t>
      </w:r>
    </w:p>
    <w:p w14:paraId="55C983D1" w14:textId="77777777" w:rsidR="00AB3F71" w:rsidRPr="00E67AFF" w:rsidRDefault="00F72515" w:rsidP="00DF497A">
      <w:pPr>
        <w:pStyle w:val="2"/>
        <w:spacing w:before="0" w:after="0" w:line="600" w:lineRule="exact"/>
        <w:ind w:firstLine="643"/>
        <w:rPr>
          <w:rFonts w:ascii="Times New Roman" w:eastAsia="楷体_GB2312" w:hAnsi="Times New Roman" w:cs="Times New Roman"/>
        </w:rPr>
      </w:pPr>
      <w:bookmarkStart w:id="28" w:name="_Toc75524256"/>
      <w:bookmarkStart w:id="29" w:name="_Toc26717"/>
      <w:bookmarkStart w:id="30" w:name="_Toc78045478"/>
      <w:r w:rsidRPr="00E67AFF">
        <w:rPr>
          <w:rFonts w:ascii="Times New Roman" w:eastAsia="楷体_GB2312" w:hAnsi="Times New Roman" w:cs="Times New Roman"/>
        </w:rPr>
        <w:t>（二）评价指标</w:t>
      </w:r>
      <w:bookmarkEnd w:id="28"/>
      <w:bookmarkEnd w:id="29"/>
      <w:bookmarkEnd w:id="30"/>
    </w:p>
    <w:p w14:paraId="659AF57A" w14:textId="37928484" w:rsidR="00AB3F71" w:rsidRPr="00E67AFF" w:rsidRDefault="00F72515" w:rsidP="0063661C">
      <w:pPr>
        <w:ind w:firstLine="640"/>
        <w:rPr>
          <w:rFonts w:cs="Times New Roman"/>
          <w:szCs w:val="32"/>
        </w:rPr>
      </w:pPr>
      <w:r w:rsidRPr="00E67AFF">
        <w:rPr>
          <w:rFonts w:cs="Times New Roman"/>
          <w:szCs w:val="32"/>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产出、项目效果</w:t>
      </w:r>
      <w:r w:rsidRPr="00E67AFF">
        <w:rPr>
          <w:rFonts w:cs="Times New Roman"/>
          <w:szCs w:val="32"/>
        </w:rPr>
        <w:t>4</w:t>
      </w:r>
      <w:r w:rsidRPr="00E67AFF">
        <w:rPr>
          <w:rFonts w:cs="Times New Roman"/>
          <w:szCs w:val="32"/>
        </w:rPr>
        <w:t>方面进行评价，共构建</w:t>
      </w:r>
      <w:r w:rsidRPr="00E67AFF">
        <w:rPr>
          <w:rFonts w:cs="Times New Roman"/>
          <w:szCs w:val="32"/>
        </w:rPr>
        <w:t>4</w:t>
      </w:r>
      <w:r w:rsidRPr="00E67AFF">
        <w:rPr>
          <w:rFonts w:cs="Times New Roman"/>
          <w:szCs w:val="32"/>
        </w:rPr>
        <w:t>个一级指标，</w:t>
      </w:r>
      <w:r w:rsidRPr="00E67AFF">
        <w:rPr>
          <w:rFonts w:cs="Times New Roman"/>
          <w:szCs w:val="32"/>
        </w:rPr>
        <w:t>12</w:t>
      </w:r>
      <w:r w:rsidRPr="00E67AFF">
        <w:rPr>
          <w:rFonts w:cs="Times New Roman"/>
          <w:szCs w:val="32"/>
        </w:rPr>
        <w:t>个二级指标，</w:t>
      </w:r>
      <w:r w:rsidRPr="00E67AFF">
        <w:rPr>
          <w:rFonts w:cs="Times New Roman"/>
          <w:szCs w:val="32"/>
        </w:rPr>
        <w:t>19</w:t>
      </w:r>
      <w:r w:rsidRPr="00E67AFF">
        <w:rPr>
          <w:rFonts w:cs="Times New Roman"/>
          <w:szCs w:val="32"/>
        </w:rPr>
        <w:t>个三级个性指标。</w:t>
      </w:r>
    </w:p>
    <w:p w14:paraId="04C841BC" w14:textId="77777777" w:rsidR="00AB3F71" w:rsidRPr="00E67AFF" w:rsidRDefault="00F72515" w:rsidP="0063661C">
      <w:pPr>
        <w:pStyle w:val="1"/>
        <w:spacing w:before="0" w:after="0" w:line="600" w:lineRule="exact"/>
        <w:ind w:firstLine="640"/>
        <w:rPr>
          <w:rFonts w:eastAsia="黑体" w:cs="Times New Roman"/>
          <w:b w:val="0"/>
          <w:bCs w:val="0"/>
          <w:sz w:val="32"/>
          <w:szCs w:val="32"/>
        </w:rPr>
      </w:pPr>
      <w:bookmarkStart w:id="31" w:name="_Toc75352950"/>
      <w:bookmarkStart w:id="32" w:name="_Toc9695"/>
      <w:bookmarkStart w:id="33" w:name="_Toc78045479"/>
      <w:r w:rsidRPr="00E67AFF">
        <w:rPr>
          <w:rFonts w:eastAsia="黑体" w:cs="Times New Roman"/>
          <w:b w:val="0"/>
          <w:bCs w:val="0"/>
          <w:sz w:val="32"/>
          <w:szCs w:val="32"/>
        </w:rPr>
        <w:t>三、评价结论及绩效分析</w:t>
      </w:r>
      <w:bookmarkEnd w:id="31"/>
      <w:bookmarkEnd w:id="32"/>
      <w:bookmarkEnd w:id="33"/>
    </w:p>
    <w:p w14:paraId="118E78CE" w14:textId="77777777" w:rsidR="00AB3F71" w:rsidRPr="00E67AFF" w:rsidRDefault="00F72515" w:rsidP="00DF497A">
      <w:pPr>
        <w:pStyle w:val="2"/>
        <w:spacing w:before="0" w:after="0" w:line="600" w:lineRule="exact"/>
        <w:ind w:firstLine="643"/>
        <w:rPr>
          <w:rFonts w:ascii="Times New Roman" w:eastAsia="楷体_GB2312" w:hAnsi="Times New Roman" w:cs="Times New Roman"/>
        </w:rPr>
      </w:pPr>
      <w:bookmarkStart w:id="34" w:name="_Toc75352951"/>
      <w:bookmarkStart w:id="35" w:name="_Toc29336"/>
      <w:bookmarkStart w:id="36" w:name="_Toc78045480"/>
      <w:r w:rsidRPr="00E67AFF">
        <w:rPr>
          <w:rFonts w:ascii="Times New Roman" w:eastAsia="楷体_GB2312" w:hAnsi="Times New Roman" w:cs="Times New Roman"/>
        </w:rPr>
        <w:t>（一）评价结论</w:t>
      </w:r>
      <w:bookmarkEnd w:id="34"/>
      <w:bookmarkEnd w:id="35"/>
      <w:bookmarkEnd w:id="36"/>
    </w:p>
    <w:p w14:paraId="21BD3075" w14:textId="209F2A25" w:rsidR="00AB3F71" w:rsidRPr="00E67AFF" w:rsidRDefault="00F72515" w:rsidP="00DF497A">
      <w:pPr>
        <w:autoSpaceDE w:val="0"/>
        <w:autoSpaceDN w:val="0"/>
        <w:adjustRightInd w:val="0"/>
        <w:spacing w:line="600" w:lineRule="exact"/>
        <w:ind w:firstLine="643"/>
        <w:rPr>
          <w:rFonts w:cs="Times New Roman"/>
          <w:b/>
          <w:bCs/>
          <w:szCs w:val="32"/>
        </w:rPr>
      </w:pPr>
      <w:r w:rsidRPr="00E67AFF">
        <w:rPr>
          <w:rFonts w:cs="Times New Roman"/>
          <w:b/>
          <w:bCs/>
          <w:szCs w:val="32"/>
        </w:rPr>
        <w:t>绵竹市</w:t>
      </w:r>
      <w:r w:rsidR="00096C29" w:rsidRPr="00E67AFF">
        <w:rPr>
          <w:rFonts w:cs="Times New Roman"/>
          <w:b/>
          <w:bCs/>
          <w:szCs w:val="32"/>
        </w:rPr>
        <w:t>电商孵化园管理运行经费项目支出</w:t>
      </w:r>
      <w:r w:rsidRPr="00E67AFF">
        <w:rPr>
          <w:rFonts w:cs="Times New Roman"/>
          <w:b/>
          <w:bCs/>
          <w:szCs w:val="32"/>
        </w:rPr>
        <w:t>绩效评价最终得分</w:t>
      </w:r>
      <w:r w:rsidRPr="00E67AFF">
        <w:rPr>
          <w:rFonts w:cs="Times New Roman"/>
          <w:b/>
          <w:bCs/>
          <w:szCs w:val="32"/>
        </w:rPr>
        <w:t>9</w:t>
      </w:r>
      <w:r w:rsidR="00E20CC9">
        <w:rPr>
          <w:rFonts w:cs="Times New Roman"/>
          <w:b/>
          <w:bCs/>
          <w:szCs w:val="32"/>
        </w:rPr>
        <w:t>4</w:t>
      </w:r>
      <w:r w:rsidRPr="00E67AFF">
        <w:rPr>
          <w:rFonts w:cs="Times New Roman"/>
          <w:b/>
          <w:bCs/>
          <w:szCs w:val="32"/>
        </w:rPr>
        <w:t>.44</w:t>
      </w:r>
      <w:r w:rsidRPr="00E67AFF">
        <w:rPr>
          <w:rFonts w:cs="Times New Roman"/>
          <w:b/>
          <w:bCs/>
          <w:szCs w:val="32"/>
        </w:rPr>
        <w:t>分，等级判定为：优</w:t>
      </w:r>
      <w:r w:rsidRPr="00E67AFF">
        <w:rPr>
          <w:rStyle w:val="af1"/>
          <w:rFonts w:cs="Times New Roman"/>
          <w:b/>
          <w:bCs/>
          <w:szCs w:val="32"/>
        </w:rPr>
        <w:footnoteReference w:id="1"/>
      </w:r>
      <w:r w:rsidRPr="00E67AFF">
        <w:rPr>
          <w:rFonts w:cs="Times New Roman"/>
          <w:b/>
          <w:bCs/>
          <w:szCs w:val="32"/>
        </w:rPr>
        <w:t>。</w:t>
      </w:r>
    </w:p>
    <w:p w14:paraId="71F8C620" w14:textId="178E85A3" w:rsidR="00AB3F71" w:rsidRPr="00E67AFF" w:rsidRDefault="00F72515" w:rsidP="0063661C">
      <w:pPr>
        <w:autoSpaceDE w:val="0"/>
        <w:autoSpaceDN w:val="0"/>
        <w:adjustRightInd w:val="0"/>
        <w:spacing w:line="600" w:lineRule="exact"/>
        <w:ind w:firstLine="640"/>
        <w:rPr>
          <w:rFonts w:cs="Times New Roman"/>
          <w:szCs w:val="32"/>
        </w:rPr>
      </w:pPr>
      <w:r w:rsidRPr="00E67AFF">
        <w:rPr>
          <w:rFonts w:cs="Times New Roman"/>
          <w:szCs w:val="32"/>
        </w:rPr>
        <w:t>总体来看，项目预期目标实现程度较高，关键量化指标在</w:t>
      </w:r>
      <w:r w:rsidRPr="00E67AFF">
        <w:rPr>
          <w:rFonts w:cs="Times New Roman"/>
          <w:szCs w:val="32"/>
        </w:rPr>
        <w:t>2020</w:t>
      </w:r>
      <w:r w:rsidRPr="00E67AFF">
        <w:rPr>
          <w:rFonts w:cs="Times New Roman"/>
          <w:szCs w:val="32"/>
        </w:rPr>
        <w:t>年基本能达标，电商孵化园管理方式不断改进</w:t>
      </w:r>
      <w:r w:rsidR="007601B9">
        <w:rPr>
          <w:rFonts w:cs="Times New Roman" w:hint="eastAsia"/>
          <w:szCs w:val="32"/>
        </w:rPr>
        <w:t>，</w:t>
      </w:r>
      <w:r w:rsidRPr="00E67AFF">
        <w:rPr>
          <w:rFonts w:cs="Times New Roman"/>
          <w:szCs w:val="32"/>
        </w:rPr>
        <w:t>项目管理水平不断提高，项目实施效益持续提升。但绩效指标设置规范性和专业性仍欠缺，经费资金支出把控不够严格，项目管理规定有待完善。</w:t>
      </w:r>
    </w:p>
    <w:p w14:paraId="6FD5C0B8" w14:textId="22E6DB45" w:rsidR="00AB3F71" w:rsidRPr="00E67AFF" w:rsidRDefault="00F72515" w:rsidP="0063661C">
      <w:pPr>
        <w:ind w:firstLine="640"/>
        <w:rPr>
          <w:rFonts w:cs="Times New Roman"/>
          <w:b/>
          <w:bCs/>
        </w:rPr>
      </w:pPr>
      <w:r w:rsidRPr="00E67AFF">
        <w:rPr>
          <w:rFonts w:cs="Times New Roman"/>
          <w:szCs w:val="32"/>
        </w:rPr>
        <w:t>本次评价综合运用案卷研究、深度访谈、书面评审、现场评价及问卷调查等方法进行多源数据采集，依据评价指标</w:t>
      </w:r>
      <w:r w:rsidRPr="00E67AFF">
        <w:rPr>
          <w:rFonts w:cs="Times New Roman"/>
          <w:szCs w:val="32"/>
        </w:rPr>
        <w:lastRenderedPageBreak/>
        <w:t>进行打分，一级指标得分情况如下：项目决策指标权重</w:t>
      </w:r>
      <w:r w:rsidRPr="00E67AFF">
        <w:rPr>
          <w:rFonts w:cs="Times New Roman"/>
          <w:szCs w:val="32"/>
        </w:rPr>
        <w:t>15.00</w:t>
      </w:r>
      <w:r w:rsidRPr="00E67AFF">
        <w:rPr>
          <w:rFonts w:cs="Times New Roman"/>
          <w:szCs w:val="32"/>
        </w:rPr>
        <w:t>分，得分</w:t>
      </w:r>
      <w:r w:rsidRPr="00E67AFF">
        <w:rPr>
          <w:rFonts w:cs="Times New Roman"/>
          <w:szCs w:val="32"/>
        </w:rPr>
        <w:t>14</w:t>
      </w:r>
      <w:r w:rsidR="00E20CC9">
        <w:rPr>
          <w:rFonts w:cs="Times New Roman"/>
          <w:szCs w:val="32"/>
        </w:rPr>
        <w:t>.00</w:t>
      </w:r>
      <w:r w:rsidRPr="00E67AFF">
        <w:rPr>
          <w:rFonts w:cs="Times New Roman"/>
          <w:szCs w:val="32"/>
        </w:rPr>
        <w:t>分，得分率</w:t>
      </w:r>
      <w:r w:rsidRPr="00E67AFF">
        <w:rPr>
          <w:rFonts w:cs="Times New Roman"/>
          <w:szCs w:val="32"/>
        </w:rPr>
        <w:t>93.33%</w:t>
      </w:r>
      <w:r w:rsidRPr="00E67AFF">
        <w:rPr>
          <w:rFonts w:cs="Times New Roman"/>
          <w:szCs w:val="32"/>
        </w:rPr>
        <w:t>；项目实施权重</w:t>
      </w:r>
      <w:r w:rsidRPr="00E67AFF">
        <w:rPr>
          <w:rFonts w:cs="Times New Roman"/>
          <w:szCs w:val="32"/>
        </w:rPr>
        <w:t>30.00</w:t>
      </w:r>
      <w:r w:rsidRPr="00E67AFF">
        <w:rPr>
          <w:rFonts w:cs="Times New Roman"/>
          <w:szCs w:val="32"/>
        </w:rPr>
        <w:t>分，得分</w:t>
      </w:r>
      <w:r w:rsidRPr="00E67AFF">
        <w:rPr>
          <w:rFonts w:cs="Times New Roman"/>
          <w:szCs w:val="32"/>
        </w:rPr>
        <w:t>2</w:t>
      </w:r>
      <w:r w:rsidR="00E20CC9">
        <w:rPr>
          <w:rFonts w:cs="Times New Roman"/>
          <w:szCs w:val="32"/>
        </w:rPr>
        <w:t>9</w:t>
      </w:r>
      <w:r w:rsidRPr="00E67AFF">
        <w:rPr>
          <w:rFonts w:cs="Times New Roman"/>
          <w:szCs w:val="32"/>
        </w:rPr>
        <w:t>.50</w:t>
      </w:r>
      <w:r w:rsidRPr="00E67AFF">
        <w:rPr>
          <w:rFonts w:cs="Times New Roman"/>
          <w:szCs w:val="32"/>
        </w:rPr>
        <w:t>分，得分率</w:t>
      </w:r>
      <w:r w:rsidR="00E20CC9">
        <w:rPr>
          <w:rFonts w:cs="Times New Roman" w:hint="eastAsia"/>
          <w:szCs w:val="32"/>
        </w:rPr>
        <w:t>9</w:t>
      </w:r>
      <w:r w:rsidR="00E20CC9">
        <w:rPr>
          <w:rFonts w:cs="Times New Roman"/>
          <w:szCs w:val="32"/>
        </w:rPr>
        <w:t>8.33</w:t>
      </w:r>
      <w:r w:rsidRPr="00E67AFF">
        <w:rPr>
          <w:rFonts w:cs="Times New Roman"/>
          <w:szCs w:val="32"/>
        </w:rPr>
        <w:t>%</w:t>
      </w:r>
      <w:r w:rsidRPr="00E67AFF">
        <w:rPr>
          <w:rFonts w:cs="Times New Roman"/>
          <w:szCs w:val="32"/>
        </w:rPr>
        <w:t>；项目产出指标权重</w:t>
      </w:r>
      <w:r w:rsidRPr="00E67AFF">
        <w:rPr>
          <w:rFonts w:cs="Times New Roman"/>
          <w:szCs w:val="32"/>
        </w:rPr>
        <w:t>30.00</w:t>
      </w:r>
      <w:r w:rsidRPr="00E67AFF">
        <w:rPr>
          <w:rFonts w:cs="Times New Roman"/>
          <w:szCs w:val="32"/>
        </w:rPr>
        <w:t>分，得分</w:t>
      </w:r>
      <w:r w:rsidRPr="00E67AFF">
        <w:rPr>
          <w:rFonts w:cs="Times New Roman"/>
          <w:szCs w:val="32"/>
        </w:rPr>
        <w:t>29.37</w:t>
      </w:r>
      <w:r w:rsidRPr="00E67AFF">
        <w:rPr>
          <w:rFonts w:cs="Times New Roman"/>
          <w:szCs w:val="32"/>
        </w:rPr>
        <w:t>分，得分率</w:t>
      </w:r>
      <w:r w:rsidRPr="00E67AFF">
        <w:rPr>
          <w:rFonts w:cs="Times New Roman"/>
          <w:szCs w:val="32"/>
        </w:rPr>
        <w:t>97.90%</w:t>
      </w:r>
      <w:r w:rsidRPr="00E67AFF">
        <w:rPr>
          <w:rFonts w:cs="Times New Roman"/>
          <w:szCs w:val="32"/>
        </w:rPr>
        <w:t>；项目</w:t>
      </w:r>
      <w:r w:rsidR="00E20CC9">
        <w:rPr>
          <w:rFonts w:cs="Times New Roman" w:hint="eastAsia"/>
          <w:szCs w:val="32"/>
        </w:rPr>
        <w:t>效果</w:t>
      </w:r>
      <w:r w:rsidRPr="00E67AFF">
        <w:rPr>
          <w:rFonts w:cs="Times New Roman"/>
          <w:szCs w:val="32"/>
        </w:rPr>
        <w:t>指标权重</w:t>
      </w:r>
      <w:r w:rsidRPr="00E67AFF">
        <w:rPr>
          <w:rFonts w:cs="Times New Roman"/>
          <w:szCs w:val="32"/>
        </w:rPr>
        <w:t>25.00</w:t>
      </w:r>
      <w:r w:rsidRPr="00E67AFF">
        <w:rPr>
          <w:rFonts w:cs="Times New Roman"/>
          <w:szCs w:val="32"/>
        </w:rPr>
        <w:t>分，得分</w:t>
      </w:r>
      <w:r w:rsidRPr="00E67AFF">
        <w:rPr>
          <w:rFonts w:cs="Times New Roman"/>
          <w:szCs w:val="32"/>
        </w:rPr>
        <w:t>21.57</w:t>
      </w:r>
      <w:r w:rsidRPr="00E67AFF">
        <w:rPr>
          <w:rFonts w:cs="Times New Roman"/>
          <w:szCs w:val="32"/>
        </w:rPr>
        <w:t>分，得分率</w:t>
      </w:r>
      <w:r w:rsidRPr="00E67AFF">
        <w:rPr>
          <w:rFonts w:cs="Times New Roman"/>
          <w:szCs w:val="32"/>
        </w:rPr>
        <w:t>86.28%</w:t>
      </w:r>
      <w:r w:rsidRPr="00E67AFF">
        <w:rPr>
          <w:rFonts w:cs="Times New Roman"/>
          <w:szCs w:val="32"/>
        </w:rPr>
        <w:t>。</w:t>
      </w:r>
      <w:r w:rsidR="00096C29" w:rsidRPr="00E67AFF">
        <w:rPr>
          <w:rFonts w:cs="Times New Roman"/>
          <w:b/>
          <w:bCs/>
        </w:rPr>
        <w:t>整体指标得分详情如下：</w:t>
      </w:r>
    </w:p>
    <w:p w14:paraId="764F3FDD" w14:textId="4952AFC1" w:rsidR="00AB3F71" w:rsidRPr="00E67AFF" w:rsidRDefault="00F72515" w:rsidP="0063661C">
      <w:pPr>
        <w:widowControl/>
        <w:spacing w:line="600" w:lineRule="exact"/>
        <w:ind w:firstLineChars="0" w:firstLine="0"/>
        <w:jc w:val="center"/>
        <w:rPr>
          <w:rFonts w:eastAsia="幼圆" w:cs="Times New Roman"/>
          <w:b/>
          <w:sz w:val="28"/>
          <w:szCs w:val="28"/>
        </w:rPr>
      </w:pPr>
      <w:r w:rsidRPr="00E67AFF">
        <w:rPr>
          <w:rFonts w:eastAsia="幼圆" w:cs="Times New Roman"/>
          <w:b/>
          <w:sz w:val="28"/>
          <w:szCs w:val="28"/>
        </w:rPr>
        <w:t>附表</w:t>
      </w:r>
      <w:r w:rsidRPr="00E67AFF">
        <w:rPr>
          <w:rFonts w:eastAsia="幼圆" w:cs="Times New Roman"/>
          <w:b/>
          <w:sz w:val="28"/>
          <w:szCs w:val="28"/>
        </w:rPr>
        <w:t xml:space="preserve"> </w:t>
      </w:r>
      <w:r w:rsidR="00096C29" w:rsidRPr="00E67AFF">
        <w:rPr>
          <w:rFonts w:eastAsia="幼圆" w:cs="Times New Roman"/>
          <w:b/>
          <w:sz w:val="28"/>
          <w:szCs w:val="28"/>
        </w:rPr>
        <w:t>电商孵化园管理运行经费项目</w:t>
      </w:r>
      <w:r w:rsidRPr="00E67AFF">
        <w:rPr>
          <w:rFonts w:eastAsia="幼圆" w:cs="Times New Roman"/>
          <w:b/>
          <w:sz w:val="28"/>
          <w:szCs w:val="28"/>
        </w:rPr>
        <w:t>指标得分情况</w:t>
      </w:r>
      <w:r w:rsidR="00FA0543" w:rsidRPr="00E67AFF">
        <w:rPr>
          <w:rStyle w:val="af1"/>
          <w:rFonts w:eastAsia="幼圆" w:cs="Times New Roman"/>
          <w:b/>
          <w:sz w:val="28"/>
          <w:szCs w:val="28"/>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2398"/>
        <w:gridCol w:w="778"/>
        <w:gridCol w:w="976"/>
        <w:gridCol w:w="1380"/>
      </w:tblGrid>
      <w:tr w:rsidR="00AB3F71" w:rsidRPr="00E67AFF" w14:paraId="2EE0C823" w14:textId="77777777" w:rsidTr="00ED07F0">
        <w:trPr>
          <w:trHeight w:val="585"/>
          <w:tblHeader/>
        </w:trPr>
        <w:tc>
          <w:tcPr>
            <w:tcW w:w="833" w:type="pct"/>
            <w:shd w:val="clear" w:color="000000" w:fill="00516B"/>
            <w:vAlign w:val="center"/>
          </w:tcPr>
          <w:p w14:paraId="5951E636" w14:textId="77777777" w:rsidR="00AB3F71" w:rsidRPr="00E67AFF" w:rsidRDefault="00F72515" w:rsidP="000822B1">
            <w:pPr>
              <w:pStyle w:val="af4"/>
              <w:spacing w:afterLines="50" w:after="217" w:line="320" w:lineRule="exact"/>
              <w:rPr>
                <w:rFonts w:cs="Times New Roman"/>
              </w:rPr>
            </w:pPr>
            <w:r w:rsidRPr="00E67AFF">
              <w:rPr>
                <w:rFonts w:cs="Times New Roman"/>
              </w:rPr>
              <w:t>一级指标</w:t>
            </w:r>
          </w:p>
        </w:tc>
        <w:tc>
          <w:tcPr>
            <w:tcW w:w="833" w:type="pct"/>
            <w:shd w:val="clear" w:color="000000" w:fill="00516B"/>
            <w:vAlign w:val="center"/>
          </w:tcPr>
          <w:p w14:paraId="35F9993C" w14:textId="77777777" w:rsidR="00AB3F71" w:rsidRPr="00E67AFF" w:rsidRDefault="00F72515" w:rsidP="000822B1">
            <w:pPr>
              <w:pStyle w:val="af4"/>
              <w:spacing w:afterLines="50" w:after="217" w:line="320" w:lineRule="exact"/>
              <w:rPr>
                <w:rFonts w:cs="Times New Roman"/>
              </w:rPr>
            </w:pPr>
            <w:r w:rsidRPr="00E67AFF">
              <w:rPr>
                <w:rFonts w:cs="Times New Roman"/>
              </w:rPr>
              <w:t>二级指标</w:t>
            </w:r>
          </w:p>
        </w:tc>
        <w:tc>
          <w:tcPr>
            <w:tcW w:w="1445" w:type="pct"/>
            <w:shd w:val="clear" w:color="000000" w:fill="00516B"/>
            <w:vAlign w:val="center"/>
          </w:tcPr>
          <w:p w14:paraId="437850B0" w14:textId="77777777" w:rsidR="00AB3F71" w:rsidRPr="00E67AFF" w:rsidRDefault="00F72515" w:rsidP="000822B1">
            <w:pPr>
              <w:pStyle w:val="af4"/>
              <w:spacing w:afterLines="50" w:after="217" w:line="320" w:lineRule="exact"/>
              <w:rPr>
                <w:rFonts w:cs="Times New Roman"/>
              </w:rPr>
            </w:pPr>
            <w:r w:rsidRPr="00E67AFF">
              <w:rPr>
                <w:rFonts w:cs="Times New Roman"/>
              </w:rPr>
              <w:t>三级指标</w:t>
            </w:r>
          </w:p>
        </w:tc>
        <w:tc>
          <w:tcPr>
            <w:tcW w:w="469" w:type="pct"/>
            <w:shd w:val="clear" w:color="000000" w:fill="00516B"/>
            <w:vAlign w:val="center"/>
          </w:tcPr>
          <w:p w14:paraId="79BC4B1F" w14:textId="77777777" w:rsidR="00AB3F71" w:rsidRPr="00E67AFF" w:rsidRDefault="00F72515" w:rsidP="000822B1">
            <w:pPr>
              <w:pStyle w:val="af4"/>
              <w:spacing w:afterLines="50" w:after="217" w:line="320" w:lineRule="exact"/>
              <w:rPr>
                <w:rFonts w:cs="Times New Roman"/>
              </w:rPr>
            </w:pPr>
            <w:r w:rsidRPr="00E67AFF">
              <w:rPr>
                <w:rFonts w:cs="Times New Roman"/>
              </w:rPr>
              <w:t>权重</w:t>
            </w:r>
          </w:p>
        </w:tc>
        <w:tc>
          <w:tcPr>
            <w:tcW w:w="588" w:type="pct"/>
            <w:shd w:val="clear" w:color="000000" w:fill="00516B"/>
            <w:noWrap/>
            <w:vAlign w:val="center"/>
          </w:tcPr>
          <w:p w14:paraId="479AE6A3" w14:textId="77777777" w:rsidR="00AB3F71" w:rsidRPr="00E67AFF" w:rsidRDefault="00F72515" w:rsidP="000822B1">
            <w:pPr>
              <w:pStyle w:val="af4"/>
              <w:spacing w:afterLines="50" w:after="217" w:line="320" w:lineRule="exact"/>
              <w:rPr>
                <w:rFonts w:cs="Times New Roman"/>
              </w:rPr>
            </w:pPr>
            <w:r w:rsidRPr="00E67AFF">
              <w:rPr>
                <w:rFonts w:cs="Times New Roman"/>
              </w:rPr>
              <w:t>得分</w:t>
            </w:r>
          </w:p>
        </w:tc>
        <w:tc>
          <w:tcPr>
            <w:tcW w:w="832" w:type="pct"/>
            <w:shd w:val="clear" w:color="000000" w:fill="00516B"/>
            <w:noWrap/>
            <w:vAlign w:val="center"/>
          </w:tcPr>
          <w:p w14:paraId="1C8ED728" w14:textId="77777777" w:rsidR="00AB3F71" w:rsidRPr="00E67AFF" w:rsidRDefault="00F72515" w:rsidP="000822B1">
            <w:pPr>
              <w:pStyle w:val="af4"/>
              <w:spacing w:afterLines="50" w:after="217" w:line="320" w:lineRule="exact"/>
              <w:rPr>
                <w:rFonts w:cs="Times New Roman"/>
              </w:rPr>
            </w:pPr>
            <w:r w:rsidRPr="00E67AFF">
              <w:rPr>
                <w:rFonts w:cs="Times New Roman"/>
              </w:rPr>
              <w:t>得分率</w:t>
            </w:r>
          </w:p>
        </w:tc>
      </w:tr>
      <w:tr w:rsidR="00AB3F71" w:rsidRPr="00E67AFF" w14:paraId="21A64A32" w14:textId="77777777" w:rsidTr="00ED07F0">
        <w:trPr>
          <w:trHeight w:val="495"/>
        </w:trPr>
        <w:tc>
          <w:tcPr>
            <w:tcW w:w="833" w:type="pct"/>
            <w:vMerge w:val="restart"/>
            <w:shd w:val="clear" w:color="auto" w:fill="auto"/>
            <w:vAlign w:val="center"/>
          </w:tcPr>
          <w:p w14:paraId="006ABFCF"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项目决策</w:t>
            </w:r>
          </w:p>
          <w:p w14:paraId="1A4D1A8E" w14:textId="77CFC30F"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w:t>
            </w:r>
            <w:r w:rsidRPr="00E67AFF">
              <w:rPr>
                <w:rFonts w:cs="Times New Roman"/>
                <w:color w:val="000000"/>
              </w:rPr>
              <w:t>15</w:t>
            </w:r>
            <w:r w:rsidRPr="00E67AFF">
              <w:rPr>
                <w:rFonts w:cs="Times New Roman"/>
                <w:color w:val="000000"/>
              </w:rPr>
              <w:t>分）</w:t>
            </w:r>
          </w:p>
        </w:tc>
        <w:tc>
          <w:tcPr>
            <w:tcW w:w="833" w:type="pct"/>
            <w:shd w:val="clear" w:color="000000" w:fill="FFFFFF"/>
            <w:vAlign w:val="center"/>
          </w:tcPr>
          <w:p w14:paraId="7AC0D7D8" w14:textId="682AE416"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程序严密</w:t>
            </w:r>
          </w:p>
        </w:tc>
        <w:tc>
          <w:tcPr>
            <w:tcW w:w="1445" w:type="pct"/>
            <w:shd w:val="clear" w:color="000000" w:fill="FFFFFF"/>
            <w:vAlign w:val="center"/>
          </w:tcPr>
          <w:p w14:paraId="53257716"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项目依据充分性</w:t>
            </w:r>
          </w:p>
        </w:tc>
        <w:tc>
          <w:tcPr>
            <w:tcW w:w="469" w:type="pct"/>
            <w:shd w:val="clear" w:color="000000" w:fill="FFFFFF"/>
            <w:vAlign w:val="center"/>
          </w:tcPr>
          <w:p w14:paraId="5F5661BB"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0FF01B81"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000000" w:fill="FFFFFF"/>
            <w:vAlign w:val="center"/>
          </w:tcPr>
          <w:p w14:paraId="095BCBCE"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569620F1" w14:textId="77777777" w:rsidTr="00ED07F0">
        <w:trPr>
          <w:trHeight w:val="495"/>
        </w:trPr>
        <w:tc>
          <w:tcPr>
            <w:tcW w:w="833" w:type="pct"/>
            <w:vMerge/>
            <w:vAlign w:val="center"/>
          </w:tcPr>
          <w:p w14:paraId="03792806" w14:textId="77777777" w:rsidR="00AB3F71" w:rsidRPr="00E67AFF" w:rsidRDefault="00AB3F71" w:rsidP="000822B1">
            <w:pPr>
              <w:pStyle w:val="af4"/>
              <w:spacing w:afterLines="50" w:after="217" w:line="320" w:lineRule="exact"/>
              <w:rPr>
                <w:rFonts w:cs="Times New Roman"/>
                <w:color w:val="000000"/>
              </w:rPr>
            </w:pPr>
          </w:p>
        </w:tc>
        <w:tc>
          <w:tcPr>
            <w:tcW w:w="833" w:type="pct"/>
            <w:vMerge w:val="restart"/>
            <w:shd w:val="clear" w:color="000000" w:fill="FFFFFF"/>
            <w:vAlign w:val="center"/>
          </w:tcPr>
          <w:p w14:paraId="79918EE6" w14:textId="687A502A"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规划合理</w:t>
            </w:r>
          </w:p>
        </w:tc>
        <w:tc>
          <w:tcPr>
            <w:tcW w:w="1445" w:type="pct"/>
            <w:shd w:val="clear" w:color="000000" w:fill="FFFFFF"/>
            <w:vAlign w:val="center"/>
          </w:tcPr>
          <w:p w14:paraId="6023F4F4"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目标与规划匹配性</w:t>
            </w:r>
          </w:p>
        </w:tc>
        <w:tc>
          <w:tcPr>
            <w:tcW w:w="469" w:type="pct"/>
            <w:shd w:val="clear" w:color="000000" w:fill="FFFFFF"/>
            <w:vAlign w:val="center"/>
          </w:tcPr>
          <w:p w14:paraId="5E7927F4"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68FEAA62"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000000" w:fill="FFFFFF"/>
            <w:vAlign w:val="center"/>
          </w:tcPr>
          <w:p w14:paraId="0CDB5D47"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1E8F8294" w14:textId="77777777" w:rsidTr="00ED07F0">
        <w:trPr>
          <w:trHeight w:val="495"/>
        </w:trPr>
        <w:tc>
          <w:tcPr>
            <w:tcW w:w="833" w:type="pct"/>
            <w:vMerge/>
            <w:vAlign w:val="center"/>
          </w:tcPr>
          <w:p w14:paraId="587AA793"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747B8D10"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000000" w:fill="FFFFFF"/>
            <w:vAlign w:val="center"/>
          </w:tcPr>
          <w:p w14:paraId="42DF96C6"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绩效目标合理性</w:t>
            </w:r>
          </w:p>
        </w:tc>
        <w:tc>
          <w:tcPr>
            <w:tcW w:w="469" w:type="pct"/>
            <w:shd w:val="clear" w:color="000000" w:fill="FFFFFF"/>
            <w:vAlign w:val="center"/>
          </w:tcPr>
          <w:p w14:paraId="16A7FC6E"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458BBAEA"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4.00 </w:t>
            </w:r>
          </w:p>
        </w:tc>
        <w:tc>
          <w:tcPr>
            <w:tcW w:w="832" w:type="pct"/>
            <w:shd w:val="clear" w:color="000000" w:fill="FFFFFF"/>
            <w:vAlign w:val="center"/>
          </w:tcPr>
          <w:p w14:paraId="1C8E6A44"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80.00%</w:t>
            </w:r>
          </w:p>
        </w:tc>
      </w:tr>
      <w:tr w:rsidR="00AB3F71" w:rsidRPr="00E67AFF" w14:paraId="6C527D98" w14:textId="77777777" w:rsidTr="00ED07F0">
        <w:trPr>
          <w:trHeight w:val="300"/>
        </w:trPr>
        <w:tc>
          <w:tcPr>
            <w:tcW w:w="833" w:type="pct"/>
            <w:vMerge w:val="restart"/>
            <w:shd w:val="clear" w:color="auto" w:fill="auto"/>
            <w:vAlign w:val="center"/>
          </w:tcPr>
          <w:p w14:paraId="0291335F"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项目实施</w:t>
            </w:r>
          </w:p>
          <w:p w14:paraId="176C818E" w14:textId="23A287B1"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w:t>
            </w:r>
            <w:r w:rsidRPr="00E67AFF">
              <w:rPr>
                <w:rFonts w:cs="Times New Roman"/>
                <w:color w:val="000000"/>
              </w:rPr>
              <w:t>30</w:t>
            </w:r>
            <w:r w:rsidRPr="00E67AFF">
              <w:rPr>
                <w:rFonts w:cs="Times New Roman"/>
                <w:color w:val="000000"/>
              </w:rPr>
              <w:t>分）</w:t>
            </w:r>
          </w:p>
        </w:tc>
        <w:tc>
          <w:tcPr>
            <w:tcW w:w="833" w:type="pct"/>
            <w:vMerge w:val="restart"/>
            <w:shd w:val="clear" w:color="000000" w:fill="FFFFFF"/>
            <w:vAlign w:val="center"/>
          </w:tcPr>
          <w:p w14:paraId="42622C1B" w14:textId="527599E2"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分配合理</w:t>
            </w:r>
          </w:p>
        </w:tc>
        <w:tc>
          <w:tcPr>
            <w:tcW w:w="1445" w:type="pct"/>
            <w:shd w:val="clear" w:color="000000" w:fill="FFFFFF"/>
            <w:vAlign w:val="center"/>
          </w:tcPr>
          <w:p w14:paraId="4B42DB6E"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分配及时性</w:t>
            </w:r>
          </w:p>
        </w:tc>
        <w:tc>
          <w:tcPr>
            <w:tcW w:w="469" w:type="pct"/>
            <w:shd w:val="clear" w:color="000000" w:fill="FFFFFF"/>
            <w:vAlign w:val="center"/>
          </w:tcPr>
          <w:p w14:paraId="5EE8D9B6"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25F4F14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40D9530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655F2865" w14:textId="77777777" w:rsidTr="00ED07F0">
        <w:trPr>
          <w:trHeight w:val="495"/>
        </w:trPr>
        <w:tc>
          <w:tcPr>
            <w:tcW w:w="833" w:type="pct"/>
            <w:vMerge/>
            <w:vAlign w:val="center"/>
          </w:tcPr>
          <w:p w14:paraId="33A91273"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7835A4B5"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000000" w:fill="FFFFFF"/>
            <w:vAlign w:val="center"/>
          </w:tcPr>
          <w:p w14:paraId="3CFCB947"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分配结果与计划一致性</w:t>
            </w:r>
          </w:p>
        </w:tc>
        <w:tc>
          <w:tcPr>
            <w:tcW w:w="469" w:type="pct"/>
            <w:shd w:val="clear" w:color="000000" w:fill="FFFFFF"/>
            <w:vAlign w:val="center"/>
          </w:tcPr>
          <w:p w14:paraId="465CA6A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6B71D737" w14:textId="73B7715E" w:rsidR="00AB3F71" w:rsidRPr="00E67AFF" w:rsidRDefault="00E20CC9" w:rsidP="000822B1">
            <w:pPr>
              <w:pStyle w:val="af4"/>
              <w:spacing w:afterLines="50" w:after="217" w:line="320" w:lineRule="exact"/>
              <w:rPr>
                <w:rFonts w:cs="Times New Roman"/>
                <w:color w:val="000000"/>
              </w:rPr>
            </w:pPr>
            <w:r>
              <w:rPr>
                <w:rFonts w:cs="Times New Roman"/>
                <w:color w:val="000000"/>
              </w:rPr>
              <w:t>5</w:t>
            </w:r>
            <w:r w:rsidR="00F72515" w:rsidRPr="00E67AFF">
              <w:rPr>
                <w:rFonts w:cs="Times New Roman"/>
                <w:color w:val="000000"/>
              </w:rPr>
              <w:t xml:space="preserve">.00 </w:t>
            </w:r>
          </w:p>
        </w:tc>
        <w:tc>
          <w:tcPr>
            <w:tcW w:w="832" w:type="pct"/>
            <w:shd w:val="clear" w:color="auto" w:fill="auto"/>
            <w:noWrap/>
            <w:vAlign w:val="center"/>
          </w:tcPr>
          <w:p w14:paraId="095A3991" w14:textId="46D8E0ED" w:rsidR="00AB3F71" w:rsidRPr="00E67AFF" w:rsidRDefault="00E20CC9" w:rsidP="000822B1">
            <w:pPr>
              <w:pStyle w:val="af4"/>
              <w:spacing w:afterLines="50" w:after="217" w:line="320" w:lineRule="exact"/>
              <w:rPr>
                <w:rFonts w:cs="Times New Roman"/>
                <w:color w:val="000000"/>
              </w:rPr>
            </w:pPr>
            <w:r>
              <w:rPr>
                <w:rFonts w:cs="Times New Roman"/>
                <w:color w:val="000000"/>
              </w:rPr>
              <w:t>10</w:t>
            </w:r>
            <w:r w:rsidR="00F72515" w:rsidRPr="00E67AFF">
              <w:rPr>
                <w:rFonts w:cs="Times New Roman"/>
                <w:color w:val="000000"/>
              </w:rPr>
              <w:t>0.00%</w:t>
            </w:r>
          </w:p>
        </w:tc>
      </w:tr>
      <w:tr w:rsidR="00AB3F71" w:rsidRPr="00E67AFF" w14:paraId="0F7E9DCE" w14:textId="77777777" w:rsidTr="00ED07F0">
        <w:trPr>
          <w:trHeight w:val="495"/>
        </w:trPr>
        <w:tc>
          <w:tcPr>
            <w:tcW w:w="833" w:type="pct"/>
            <w:vMerge/>
            <w:vAlign w:val="center"/>
          </w:tcPr>
          <w:p w14:paraId="0E9D97CA" w14:textId="77777777" w:rsidR="00AB3F71" w:rsidRPr="00E67AFF" w:rsidRDefault="00AB3F71" w:rsidP="000822B1">
            <w:pPr>
              <w:pStyle w:val="af4"/>
              <w:spacing w:afterLines="50" w:after="217" w:line="320" w:lineRule="exact"/>
              <w:rPr>
                <w:rFonts w:cs="Times New Roman"/>
                <w:color w:val="000000"/>
              </w:rPr>
            </w:pPr>
          </w:p>
        </w:tc>
        <w:tc>
          <w:tcPr>
            <w:tcW w:w="833" w:type="pct"/>
            <w:shd w:val="clear" w:color="000000" w:fill="FFFFFF"/>
            <w:vAlign w:val="center"/>
          </w:tcPr>
          <w:p w14:paraId="5882518E" w14:textId="24F624AF"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使用合规</w:t>
            </w:r>
          </w:p>
        </w:tc>
        <w:tc>
          <w:tcPr>
            <w:tcW w:w="1445" w:type="pct"/>
            <w:shd w:val="clear" w:color="000000" w:fill="FFFFFF"/>
            <w:vAlign w:val="center"/>
          </w:tcPr>
          <w:p w14:paraId="1A7F965F"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资金使用合规性</w:t>
            </w:r>
          </w:p>
        </w:tc>
        <w:tc>
          <w:tcPr>
            <w:tcW w:w="469" w:type="pct"/>
            <w:shd w:val="clear" w:color="000000" w:fill="FFFFFF"/>
            <w:vAlign w:val="center"/>
          </w:tcPr>
          <w:p w14:paraId="2BB86F90"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8.00 </w:t>
            </w:r>
          </w:p>
        </w:tc>
        <w:tc>
          <w:tcPr>
            <w:tcW w:w="588" w:type="pct"/>
            <w:shd w:val="clear" w:color="000000" w:fill="FFFFFF"/>
            <w:vAlign w:val="center"/>
          </w:tcPr>
          <w:p w14:paraId="5D9CB1DD" w14:textId="091B5C23" w:rsidR="00AB3F71" w:rsidRPr="00E67AFF" w:rsidRDefault="00E20CC9" w:rsidP="000822B1">
            <w:pPr>
              <w:pStyle w:val="af4"/>
              <w:spacing w:afterLines="50" w:after="217" w:line="320" w:lineRule="exact"/>
              <w:rPr>
                <w:rFonts w:cs="Times New Roman"/>
                <w:color w:val="000000"/>
              </w:rPr>
            </w:pPr>
            <w:r>
              <w:rPr>
                <w:rFonts w:cs="Times New Roman"/>
                <w:color w:val="000000"/>
              </w:rPr>
              <w:t>8</w:t>
            </w:r>
            <w:r w:rsidR="00F72515" w:rsidRPr="00E67AFF">
              <w:rPr>
                <w:rFonts w:cs="Times New Roman"/>
                <w:color w:val="000000"/>
              </w:rPr>
              <w:t xml:space="preserve">.00 </w:t>
            </w:r>
          </w:p>
        </w:tc>
        <w:tc>
          <w:tcPr>
            <w:tcW w:w="832" w:type="pct"/>
            <w:shd w:val="clear" w:color="auto" w:fill="auto"/>
            <w:noWrap/>
            <w:vAlign w:val="center"/>
          </w:tcPr>
          <w:p w14:paraId="5F606138" w14:textId="17990CEB" w:rsidR="00AB3F71" w:rsidRPr="00E67AFF" w:rsidRDefault="00E20CC9" w:rsidP="000822B1">
            <w:pPr>
              <w:pStyle w:val="af4"/>
              <w:spacing w:afterLines="50" w:after="217" w:line="320" w:lineRule="exact"/>
              <w:rPr>
                <w:rFonts w:cs="Times New Roman"/>
                <w:color w:val="000000"/>
              </w:rPr>
            </w:pPr>
            <w:r>
              <w:rPr>
                <w:rFonts w:cs="Times New Roman"/>
                <w:color w:val="000000"/>
              </w:rPr>
              <w:t>100</w:t>
            </w:r>
            <w:r w:rsidR="00F72515" w:rsidRPr="00E67AFF">
              <w:rPr>
                <w:rFonts w:cs="Times New Roman"/>
                <w:color w:val="000000"/>
              </w:rPr>
              <w:t>.</w:t>
            </w:r>
            <w:r>
              <w:rPr>
                <w:rFonts w:cs="Times New Roman"/>
                <w:color w:val="000000"/>
              </w:rPr>
              <w:t>0</w:t>
            </w:r>
            <w:r w:rsidR="00F72515" w:rsidRPr="00E67AFF">
              <w:rPr>
                <w:rFonts w:cs="Times New Roman"/>
                <w:color w:val="000000"/>
              </w:rPr>
              <w:t>0%</w:t>
            </w:r>
          </w:p>
        </w:tc>
      </w:tr>
      <w:tr w:rsidR="00AB3F71" w:rsidRPr="00E67AFF" w14:paraId="60839B94" w14:textId="77777777" w:rsidTr="00ED07F0">
        <w:trPr>
          <w:trHeight w:val="495"/>
        </w:trPr>
        <w:tc>
          <w:tcPr>
            <w:tcW w:w="833" w:type="pct"/>
            <w:vMerge/>
            <w:vAlign w:val="center"/>
          </w:tcPr>
          <w:p w14:paraId="07789000" w14:textId="77777777" w:rsidR="00AB3F71" w:rsidRPr="00E67AFF" w:rsidRDefault="00AB3F71" w:rsidP="000822B1">
            <w:pPr>
              <w:pStyle w:val="af4"/>
              <w:spacing w:afterLines="50" w:after="217" w:line="320" w:lineRule="exact"/>
              <w:rPr>
                <w:rFonts w:cs="Times New Roman"/>
                <w:color w:val="000000"/>
              </w:rPr>
            </w:pPr>
          </w:p>
        </w:tc>
        <w:tc>
          <w:tcPr>
            <w:tcW w:w="833" w:type="pct"/>
            <w:vMerge w:val="restart"/>
            <w:shd w:val="clear" w:color="000000" w:fill="FFFFFF"/>
            <w:vAlign w:val="center"/>
          </w:tcPr>
          <w:p w14:paraId="23581933" w14:textId="5ED460BB"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执行有效</w:t>
            </w:r>
          </w:p>
        </w:tc>
        <w:tc>
          <w:tcPr>
            <w:tcW w:w="1445" w:type="pct"/>
            <w:shd w:val="clear" w:color="000000" w:fill="FFFFFF"/>
            <w:vAlign w:val="center"/>
          </w:tcPr>
          <w:p w14:paraId="05CB758C"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管理制度健全性</w:t>
            </w:r>
          </w:p>
        </w:tc>
        <w:tc>
          <w:tcPr>
            <w:tcW w:w="469" w:type="pct"/>
            <w:shd w:val="clear" w:color="000000" w:fill="FFFFFF"/>
            <w:vAlign w:val="center"/>
          </w:tcPr>
          <w:p w14:paraId="6969424A"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0621073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4.50 </w:t>
            </w:r>
          </w:p>
        </w:tc>
        <w:tc>
          <w:tcPr>
            <w:tcW w:w="832" w:type="pct"/>
            <w:shd w:val="clear" w:color="auto" w:fill="auto"/>
            <w:noWrap/>
            <w:vAlign w:val="center"/>
          </w:tcPr>
          <w:p w14:paraId="3C1DDBBC"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90.00%</w:t>
            </w:r>
          </w:p>
        </w:tc>
      </w:tr>
      <w:tr w:rsidR="00AB3F71" w:rsidRPr="00E67AFF" w14:paraId="43854DBD" w14:textId="77777777" w:rsidTr="00ED07F0">
        <w:trPr>
          <w:trHeight w:val="495"/>
        </w:trPr>
        <w:tc>
          <w:tcPr>
            <w:tcW w:w="833" w:type="pct"/>
            <w:vMerge/>
            <w:vAlign w:val="center"/>
          </w:tcPr>
          <w:p w14:paraId="33F46644"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42040EF4"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000000" w:fill="FFFFFF"/>
            <w:vAlign w:val="center"/>
          </w:tcPr>
          <w:p w14:paraId="30BE6EB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制度执行有效性</w:t>
            </w:r>
          </w:p>
        </w:tc>
        <w:tc>
          <w:tcPr>
            <w:tcW w:w="469" w:type="pct"/>
            <w:shd w:val="clear" w:color="000000" w:fill="FFFFFF"/>
            <w:vAlign w:val="center"/>
          </w:tcPr>
          <w:p w14:paraId="14AA7F02"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7.00 </w:t>
            </w:r>
          </w:p>
        </w:tc>
        <w:tc>
          <w:tcPr>
            <w:tcW w:w="588" w:type="pct"/>
            <w:shd w:val="clear" w:color="000000" w:fill="FFFFFF"/>
            <w:vAlign w:val="center"/>
          </w:tcPr>
          <w:p w14:paraId="6BD7345C"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7.00 </w:t>
            </w:r>
          </w:p>
        </w:tc>
        <w:tc>
          <w:tcPr>
            <w:tcW w:w="832" w:type="pct"/>
            <w:shd w:val="clear" w:color="auto" w:fill="auto"/>
            <w:noWrap/>
            <w:vAlign w:val="center"/>
          </w:tcPr>
          <w:p w14:paraId="3A0095F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46AE5322" w14:textId="77777777" w:rsidTr="00ED07F0">
        <w:trPr>
          <w:trHeight w:val="495"/>
        </w:trPr>
        <w:tc>
          <w:tcPr>
            <w:tcW w:w="833" w:type="pct"/>
            <w:vMerge w:val="restart"/>
            <w:shd w:val="clear" w:color="auto" w:fill="auto"/>
            <w:vAlign w:val="center"/>
          </w:tcPr>
          <w:p w14:paraId="6C0429EB"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项目产出</w:t>
            </w:r>
          </w:p>
          <w:p w14:paraId="76C9098A" w14:textId="2D3C5D5B"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w:t>
            </w:r>
            <w:r w:rsidRPr="00E67AFF">
              <w:rPr>
                <w:rFonts w:cs="Times New Roman"/>
                <w:color w:val="000000"/>
              </w:rPr>
              <w:t>30</w:t>
            </w:r>
            <w:r w:rsidRPr="00E67AFF">
              <w:rPr>
                <w:rFonts w:cs="Times New Roman"/>
                <w:color w:val="000000"/>
              </w:rPr>
              <w:t>分）</w:t>
            </w:r>
          </w:p>
        </w:tc>
        <w:tc>
          <w:tcPr>
            <w:tcW w:w="833" w:type="pct"/>
            <w:shd w:val="clear" w:color="000000" w:fill="FFFFFF"/>
            <w:vAlign w:val="center"/>
          </w:tcPr>
          <w:p w14:paraId="5AA75302" w14:textId="6B550E3C"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预算完成</w:t>
            </w:r>
          </w:p>
        </w:tc>
        <w:tc>
          <w:tcPr>
            <w:tcW w:w="1445" w:type="pct"/>
            <w:shd w:val="clear" w:color="000000" w:fill="FFFFFF"/>
            <w:vAlign w:val="center"/>
          </w:tcPr>
          <w:p w14:paraId="602858BA"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资金执行率</w:t>
            </w:r>
          </w:p>
        </w:tc>
        <w:tc>
          <w:tcPr>
            <w:tcW w:w="469" w:type="pct"/>
            <w:shd w:val="clear" w:color="000000" w:fill="FFFFFF"/>
            <w:vAlign w:val="center"/>
          </w:tcPr>
          <w:p w14:paraId="06E0D21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79E8226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597DB5A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12C32DA9" w14:textId="77777777" w:rsidTr="00ED07F0">
        <w:trPr>
          <w:trHeight w:val="345"/>
        </w:trPr>
        <w:tc>
          <w:tcPr>
            <w:tcW w:w="833" w:type="pct"/>
            <w:vMerge/>
            <w:vAlign w:val="center"/>
          </w:tcPr>
          <w:p w14:paraId="28B8112D" w14:textId="77777777" w:rsidR="00AB3F71" w:rsidRPr="00E67AFF" w:rsidRDefault="00AB3F71" w:rsidP="000822B1">
            <w:pPr>
              <w:pStyle w:val="af4"/>
              <w:spacing w:afterLines="50" w:after="217" w:line="320" w:lineRule="exact"/>
              <w:rPr>
                <w:rFonts w:cs="Times New Roman"/>
                <w:color w:val="000000"/>
              </w:rPr>
            </w:pPr>
          </w:p>
        </w:tc>
        <w:tc>
          <w:tcPr>
            <w:tcW w:w="833" w:type="pct"/>
            <w:vMerge w:val="restart"/>
            <w:shd w:val="clear" w:color="000000" w:fill="FFFFFF"/>
            <w:vAlign w:val="center"/>
          </w:tcPr>
          <w:p w14:paraId="621A3F0B" w14:textId="37552756"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目标完成</w:t>
            </w:r>
          </w:p>
        </w:tc>
        <w:tc>
          <w:tcPr>
            <w:tcW w:w="1445" w:type="pct"/>
            <w:shd w:val="clear" w:color="000000" w:fill="FFFFFF"/>
            <w:vAlign w:val="center"/>
          </w:tcPr>
          <w:p w14:paraId="23F17BDD" w14:textId="6563191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电商培训次数</w:t>
            </w:r>
            <w:r w:rsidR="00205CB3" w:rsidRPr="00E67AFF">
              <w:rPr>
                <w:rFonts w:cs="Times New Roman"/>
                <w:color w:val="000000"/>
              </w:rPr>
              <w:t>与计划一致性</w:t>
            </w:r>
          </w:p>
        </w:tc>
        <w:tc>
          <w:tcPr>
            <w:tcW w:w="469" w:type="pct"/>
            <w:shd w:val="clear" w:color="000000" w:fill="FFFFFF"/>
            <w:vAlign w:val="center"/>
          </w:tcPr>
          <w:p w14:paraId="0229923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6.00 </w:t>
            </w:r>
          </w:p>
        </w:tc>
        <w:tc>
          <w:tcPr>
            <w:tcW w:w="588" w:type="pct"/>
            <w:shd w:val="clear" w:color="000000" w:fill="FFFFFF"/>
            <w:vAlign w:val="center"/>
          </w:tcPr>
          <w:p w14:paraId="0FDB4C62"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6.00 </w:t>
            </w:r>
          </w:p>
        </w:tc>
        <w:tc>
          <w:tcPr>
            <w:tcW w:w="832" w:type="pct"/>
            <w:shd w:val="clear" w:color="auto" w:fill="auto"/>
            <w:noWrap/>
            <w:vAlign w:val="center"/>
          </w:tcPr>
          <w:p w14:paraId="6B0DFD81"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2F3295A4" w14:textId="77777777" w:rsidTr="00ED07F0">
        <w:trPr>
          <w:trHeight w:val="300"/>
        </w:trPr>
        <w:tc>
          <w:tcPr>
            <w:tcW w:w="833" w:type="pct"/>
            <w:vMerge/>
            <w:vAlign w:val="center"/>
          </w:tcPr>
          <w:p w14:paraId="64BB602B"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03653F2C" w14:textId="77777777" w:rsidR="00AB3F71" w:rsidRPr="00E67AFF" w:rsidRDefault="00AB3F71" w:rsidP="000822B1">
            <w:pPr>
              <w:pStyle w:val="af4"/>
              <w:spacing w:afterLines="50" w:after="217" w:line="320" w:lineRule="exact"/>
              <w:rPr>
                <w:rFonts w:cs="Times New Roman"/>
                <w:color w:val="000000"/>
              </w:rPr>
            </w:pPr>
          </w:p>
        </w:tc>
        <w:tc>
          <w:tcPr>
            <w:tcW w:w="1445" w:type="pct"/>
            <w:vAlign w:val="center"/>
          </w:tcPr>
          <w:p w14:paraId="5E351D86" w14:textId="58A06FB3"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入驻企业数量</w:t>
            </w:r>
            <w:r w:rsidR="00205CB3" w:rsidRPr="00E67AFF">
              <w:rPr>
                <w:rFonts w:cs="Times New Roman"/>
                <w:color w:val="000000"/>
              </w:rPr>
              <w:t>与计划一致性</w:t>
            </w:r>
          </w:p>
        </w:tc>
        <w:tc>
          <w:tcPr>
            <w:tcW w:w="469" w:type="pct"/>
            <w:shd w:val="clear" w:color="000000" w:fill="FFFFFF"/>
            <w:vAlign w:val="center"/>
          </w:tcPr>
          <w:p w14:paraId="36BA93C4"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6.00 </w:t>
            </w:r>
          </w:p>
        </w:tc>
        <w:tc>
          <w:tcPr>
            <w:tcW w:w="588" w:type="pct"/>
            <w:shd w:val="clear" w:color="000000" w:fill="FFFFFF"/>
            <w:vAlign w:val="center"/>
          </w:tcPr>
          <w:p w14:paraId="2EC3AA3C"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5.37 </w:t>
            </w:r>
          </w:p>
        </w:tc>
        <w:tc>
          <w:tcPr>
            <w:tcW w:w="832" w:type="pct"/>
            <w:shd w:val="clear" w:color="auto" w:fill="auto"/>
            <w:noWrap/>
            <w:vAlign w:val="center"/>
          </w:tcPr>
          <w:p w14:paraId="2366861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89.50%</w:t>
            </w:r>
          </w:p>
        </w:tc>
      </w:tr>
      <w:tr w:rsidR="00AB3F71" w:rsidRPr="00E67AFF" w14:paraId="1327A2B5" w14:textId="77777777" w:rsidTr="00ED07F0">
        <w:trPr>
          <w:trHeight w:val="495"/>
        </w:trPr>
        <w:tc>
          <w:tcPr>
            <w:tcW w:w="833" w:type="pct"/>
            <w:vMerge/>
            <w:vAlign w:val="center"/>
          </w:tcPr>
          <w:p w14:paraId="42A38F64"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17C0CEDD"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000000" w:fill="FFFFFF"/>
            <w:vAlign w:val="center"/>
          </w:tcPr>
          <w:p w14:paraId="5ACCBE76"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项目完工及时性</w:t>
            </w:r>
          </w:p>
        </w:tc>
        <w:tc>
          <w:tcPr>
            <w:tcW w:w="469" w:type="pct"/>
            <w:shd w:val="clear" w:color="000000" w:fill="FFFFFF"/>
            <w:vAlign w:val="center"/>
          </w:tcPr>
          <w:p w14:paraId="7BB3AE5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3.00 </w:t>
            </w:r>
          </w:p>
        </w:tc>
        <w:tc>
          <w:tcPr>
            <w:tcW w:w="588" w:type="pct"/>
            <w:shd w:val="clear" w:color="000000" w:fill="FFFFFF"/>
            <w:vAlign w:val="center"/>
          </w:tcPr>
          <w:p w14:paraId="373390DA"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3.00 </w:t>
            </w:r>
          </w:p>
        </w:tc>
        <w:tc>
          <w:tcPr>
            <w:tcW w:w="832" w:type="pct"/>
            <w:shd w:val="clear" w:color="auto" w:fill="auto"/>
            <w:noWrap/>
            <w:vAlign w:val="center"/>
          </w:tcPr>
          <w:p w14:paraId="5048C7D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567B6829" w14:textId="77777777" w:rsidTr="00ED07F0">
        <w:trPr>
          <w:trHeight w:val="495"/>
        </w:trPr>
        <w:tc>
          <w:tcPr>
            <w:tcW w:w="833" w:type="pct"/>
            <w:vMerge/>
            <w:vAlign w:val="center"/>
          </w:tcPr>
          <w:p w14:paraId="7299A92E" w14:textId="77777777" w:rsidR="00AB3F71" w:rsidRPr="00E67AFF" w:rsidRDefault="00AB3F71" w:rsidP="000822B1">
            <w:pPr>
              <w:pStyle w:val="af4"/>
              <w:spacing w:afterLines="50" w:after="217" w:line="320" w:lineRule="exact"/>
              <w:rPr>
                <w:rFonts w:cs="Times New Roman"/>
                <w:color w:val="000000"/>
              </w:rPr>
            </w:pPr>
          </w:p>
        </w:tc>
        <w:tc>
          <w:tcPr>
            <w:tcW w:w="833" w:type="pct"/>
            <w:shd w:val="clear" w:color="000000" w:fill="FFFFFF"/>
            <w:vAlign w:val="center"/>
          </w:tcPr>
          <w:p w14:paraId="688CC91A" w14:textId="2CD96DEB"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违规记录</w:t>
            </w:r>
          </w:p>
        </w:tc>
        <w:tc>
          <w:tcPr>
            <w:tcW w:w="1445" w:type="pct"/>
            <w:shd w:val="clear" w:color="000000" w:fill="FFFFFF"/>
            <w:vAlign w:val="center"/>
          </w:tcPr>
          <w:p w14:paraId="7C0BCAC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违纪记录</w:t>
            </w:r>
          </w:p>
        </w:tc>
        <w:tc>
          <w:tcPr>
            <w:tcW w:w="469" w:type="pct"/>
            <w:shd w:val="clear" w:color="000000" w:fill="FFFFFF"/>
            <w:vAlign w:val="center"/>
          </w:tcPr>
          <w:p w14:paraId="6B700AF0"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44608BC1"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46DE3A9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5CDD1019" w14:textId="77777777" w:rsidTr="00ED07F0">
        <w:trPr>
          <w:trHeight w:val="975"/>
        </w:trPr>
        <w:tc>
          <w:tcPr>
            <w:tcW w:w="833" w:type="pct"/>
            <w:vMerge/>
            <w:vAlign w:val="center"/>
          </w:tcPr>
          <w:p w14:paraId="5757BF8A" w14:textId="77777777" w:rsidR="00AB3F71" w:rsidRPr="00E67AFF" w:rsidRDefault="00AB3F71" w:rsidP="000822B1">
            <w:pPr>
              <w:pStyle w:val="af4"/>
              <w:spacing w:afterLines="50" w:after="217" w:line="320" w:lineRule="exact"/>
              <w:rPr>
                <w:rFonts w:cs="Times New Roman"/>
                <w:color w:val="000000"/>
              </w:rPr>
            </w:pPr>
          </w:p>
        </w:tc>
        <w:tc>
          <w:tcPr>
            <w:tcW w:w="833" w:type="pct"/>
            <w:shd w:val="clear" w:color="000000" w:fill="FFFFFF"/>
            <w:vAlign w:val="center"/>
          </w:tcPr>
          <w:p w14:paraId="4F54ACFB" w14:textId="4AA1DDC3"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成本控制</w:t>
            </w:r>
          </w:p>
        </w:tc>
        <w:tc>
          <w:tcPr>
            <w:tcW w:w="1445" w:type="pct"/>
            <w:shd w:val="clear" w:color="000000" w:fill="FFFFFF"/>
            <w:vAlign w:val="center"/>
          </w:tcPr>
          <w:p w14:paraId="7E7CE9CE" w14:textId="3EC55755"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成本控制有效性</w:t>
            </w:r>
          </w:p>
        </w:tc>
        <w:tc>
          <w:tcPr>
            <w:tcW w:w="469" w:type="pct"/>
            <w:shd w:val="clear" w:color="000000" w:fill="FFFFFF"/>
            <w:vAlign w:val="center"/>
          </w:tcPr>
          <w:p w14:paraId="19226EC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58FFEA1B"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6CC501A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1935ADC3" w14:textId="77777777" w:rsidTr="00ED07F0">
        <w:trPr>
          <w:trHeight w:val="495"/>
        </w:trPr>
        <w:tc>
          <w:tcPr>
            <w:tcW w:w="833" w:type="pct"/>
            <w:vMerge w:val="restart"/>
            <w:shd w:val="clear" w:color="auto" w:fill="auto"/>
            <w:vAlign w:val="center"/>
          </w:tcPr>
          <w:p w14:paraId="27BF845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项目效果</w:t>
            </w:r>
          </w:p>
          <w:p w14:paraId="79450812" w14:textId="7FD62D8B"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w:t>
            </w:r>
            <w:r w:rsidRPr="00E67AFF">
              <w:rPr>
                <w:rFonts w:cs="Times New Roman"/>
                <w:color w:val="000000"/>
              </w:rPr>
              <w:t>25</w:t>
            </w:r>
            <w:r w:rsidRPr="00E67AFF">
              <w:rPr>
                <w:rFonts w:cs="Times New Roman"/>
                <w:color w:val="000000"/>
              </w:rPr>
              <w:t>分）</w:t>
            </w:r>
          </w:p>
        </w:tc>
        <w:tc>
          <w:tcPr>
            <w:tcW w:w="833" w:type="pct"/>
            <w:shd w:val="clear" w:color="auto" w:fill="auto"/>
            <w:vAlign w:val="center"/>
          </w:tcPr>
          <w:p w14:paraId="6881527F" w14:textId="197D2C2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经济效益</w:t>
            </w:r>
          </w:p>
        </w:tc>
        <w:tc>
          <w:tcPr>
            <w:tcW w:w="1445" w:type="pct"/>
            <w:shd w:val="clear" w:color="auto" w:fill="auto"/>
            <w:vAlign w:val="center"/>
          </w:tcPr>
          <w:p w14:paraId="4446B44B"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入驻企业产值达标率</w:t>
            </w:r>
          </w:p>
        </w:tc>
        <w:tc>
          <w:tcPr>
            <w:tcW w:w="469" w:type="pct"/>
            <w:shd w:val="clear" w:color="auto" w:fill="auto"/>
            <w:noWrap/>
            <w:vAlign w:val="center"/>
          </w:tcPr>
          <w:p w14:paraId="677F7923"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20571007"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470EADF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5E241D48" w14:textId="77777777" w:rsidTr="00ED07F0">
        <w:trPr>
          <w:trHeight w:val="495"/>
        </w:trPr>
        <w:tc>
          <w:tcPr>
            <w:tcW w:w="833" w:type="pct"/>
            <w:vMerge/>
            <w:vAlign w:val="center"/>
          </w:tcPr>
          <w:p w14:paraId="3B57C611" w14:textId="77777777" w:rsidR="00AB3F71" w:rsidRPr="00E67AFF" w:rsidRDefault="00AB3F71" w:rsidP="000822B1">
            <w:pPr>
              <w:pStyle w:val="af4"/>
              <w:spacing w:afterLines="50" w:after="217" w:line="320" w:lineRule="exact"/>
              <w:rPr>
                <w:rFonts w:cs="Times New Roman"/>
                <w:color w:val="000000"/>
              </w:rPr>
            </w:pPr>
          </w:p>
        </w:tc>
        <w:tc>
          <w:tcPr>
            <w:tcW w:w="833" w:type="pct"/>
            <w:vMerge w:val="restart"/>
            <w:shd w:val="clear" w:color="auto" w:fill="auto"/>
            <w:vAlign w:val="center"/>
          </w:tcPr>
          <w:p w14:paraId="559A6961" w14:textId="724EBA81"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社会效益</w:t>
            </w:r>
          </w:p>
        </w:tc>
        <w:tc>
          <w:tcPr>
            <w:tcW w:w="1445" w:type="pct"/>
            <w:shd w:val="clear" w:color="auto" w:fill="auto"/>
            <w:vAlign w:val="center"/>
          </w:tcPr>
          <w:p w14:paraId="1FC98036"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农村淘宝示范效应</w:t>
            </w:r>
          </w:p>
        </w:tc>
        <w:tc>
          <w:tcPr>
            <w:tcW w:w="469" w:type="pct"/>
            <w:shd w:val="clear" w:color="auto" w:fill="auto"/>
            <w:noWrap/>
            <w:vAlign w:val="center"/>
          </w:tcPr>
          <w:p w14:paraId="1048668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4491BA0F"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3.00 </w:t>
            </w:r>
          </w:p>
        </w:tc>
        <w:tc>
          <w:tcPr>
            <w:tcW w:w="832" w:type="pct"/>
            <w:shd w:val="clear" w:color="auto" w:fill="auto"/>
            <w:noWrap/>
            <w:vAlign w:val="center"/>
          </w:tcPr>
          <w:p w14:paraId="259B9EB4"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60.00%</w:t>
            </w:r>
          </w:p>
        </w:tc>
      </w:tr>
      <w:tr w:rsidR="00AB3F71" w:rsidRPr="00E67AFF" w14:paraId="733B1FED" w14:textId="77777777" w:rsidTr="00ED07F0">
        <w:trPr>
          <w:trHeight w:val="735"/>
        </w:trPr>
        <w:tc>
          <w:tcPr>
            <w:tcW w:w="833" w:type="pct"/>
            <w:vMerge/>
            <w:vAlign w:val="center"/>
          </w:tcPr>
          <w:p w14:paraId="2A842E58"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2BF2C1FB"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auto" w:fill="auto"/>
            <w:vAlign w:val="center"/>
          </w:tcPr>
          <w:p w14:paraId="1B089620"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入驻企业发展生产便利度</w:t>
            </w:r>
          </w:p>
        </w:tc>
        <w:tc>
          <w:tcPr>
            <w:tcW w:w="469" w:type="pct"/>
            <w:shd w:val="clear" w:color="auto" w:fill="auto"/>
            <w:vAlign w:val="center"/>
          </w:tcPr>
          <w:p w14:paraId="3373F83B"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0306C887"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3647956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5C24E16D" w14:textId="77777777" w:rsidTr="00ED07F0">
        <w:trPr>
          <w:trHeight w:val="495"/>
        </w:trPr>
        <w:tc>
          <w:tcPr>
            <w:tcW w:w="833" w:type="pct"/>
            <w:vMerge/>
            <w:vAlign w:val="center"/>
          </w:tcPr>
          <w:p w14:paraId="3E44CEF1" w14:textId="77777777" w:rsidR="00AB3F71" w:rsidRPr="00E67AFF" w:rsidRDefault="00AB3F71" w:rsidP="000822B1">
            <w:pPr>
              <w:pStyle w:val="af4"/>
              <w:spacing w:afterLines="50" w:after="217" w:line="320" w:lineRule="exact"/>
              <w:rPr>
                <w:rFonts w:cs="Times New Roman"/>
                <w:color w:val="000000"/>
              </w:rPr>
            </w:pPr>
          </w:p>
        </w:tc>
        <w:tc>
          <w:tcPr>
            <w:tcW w:w="833" w:type="pct"/>
            <w:vMerge w:val="restart"/>
            <w:shd w:val="clear" w:color="auto" w:fill="auto"/>
            <w:vAlign w:val="center"/>
          </w:tcPr>
          <w:p w14:paraId="70C3D987" w14:textId="5155E8A3"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可持续性效益</w:t>
            </w:r>
          </w:p>
        </w:tc>
        <w:tc>
          <w:tcPr>
            <w:tcW w:w="1445" w:type="pct"/>
            <w:shd w:val="clear" w:color="000000" w:fill="FFFFFF"/>
            <w:vAlign w:val="center"/>
          </w:tcPr>
          <w:p w14:paraId="247CF20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新增入住企业增长率</w:t>
            </w:r>
          </w:p>
        </w:tc>
        <w:tc>
          <w:tcPr>
            <w:tcW w:w="469" w:type="pct"/>
            <w:shd w:val="clear" w:color="auto" w:fill="auto"/>
            <w:noWrap/>
            <w:vAlign w:val="center"/>
          </w:tcPr>
          <w:p w14:paraId="685EA6A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auto" w:fill="auto"/>
            <w:noWrap/>
            <w:vAlign w:val="center"/>
          </w:tcPr>
          <w:p w14:paraId="122D1F68"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3.57 </w:t>
            </w:r>
          </w:p>
        </w:tc>
        <w:tc>
          <w:tcPr>
            <w:tcW w:w="832" w:type="pct"/>
            <w:shd w:val="clear" w:color="auto" w:fill="auto"/>
            <w:noWrap/>
            <w:vAlign w:val="center"/>
          </w:tcPr>
          <w:p w14:paraId="681A831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71.40%</w:t>
            </w:r>
          </w:p>
        </w:tc>
      </w:tr>
      <w:tr w:rsidR="00AB3F71" w:rsidRPr="00E67AFF" w14:paraId="71C12698" w14:textId="77777777" w:rsidTr="00ED07F0">
        <w:trPr>
          <w:trHeight w:val="495"/>
        </w:trPr>
        <w:tc>
          <w:tcPr>
            <w:tcW w:w="833" w:type="pct"/>
            <w:vMerge/>
            <w:vAlign w:val="center"/>
          </w:tcPr>
          <w:p w14:paraId="0DE8F009" w14:textId="77777777" w:rsidR="00AB3F71" w:rsidRPr="00E67AFF" w:rsidRDefault="00AB3F71" w:rsidP="000822B1">
            <w:pPr>
              <w:pStyle w:val="af4"/>
              <w:spacing w:afterLines="50" w:after="217" w:line="320" w:lineRule="exact"/>
              <w:rPr>
                <w:rFonts w:cs="Times New Roman"/>
                <w:color w:val="000000"/>
              </w:rPr>
            </w:pPr>
          </w:p>
        </w:tc>
        <w:tc>
          <w:tcPr>
            <w:tcW w:w="833" w:type="pct"/>
            <w:vMerge/>
            <w:vAlign w:val="center"/>
          </w:tcPr>
          <w:p w14:paraId="3C4D5027" w14:textId="77777777" w:rsidR="00AB3F71" w:rsidRPr="00E67AFF" w:rsidRDefault="00AB3F71" w:rsidP="000822B1">
            <w:pPr>
              <w:pStyle w:val="af4"/>
              <w:spacing w:afterLines="50" w:after="217" w:line="320" w:lineRule="exact"/>
              <w:rPr>
                <w:rFonts w:cs="Times New Roman"/>
                <w:color w:val="000000"/>
              </w:rPr>
            </w:pPr>
          </w:p>
        </w:tc>
        <w:tc>
          <w:tcPr>
            <w:tcW w:w="1445" w:type="pct"/>
            <w:shd w:val="clear" w:color="auto" w:fill="auto"/>
            <w:vAlign w:val="center"/>
          </w:tcPr>
          <w:p w14:paraId="7D08BB8F"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可持续性孵化效益</w:t>
            </w:r>
          </w:p>
        </w:tc>
        <w:tc>
          <w:tcPr>
            <w:tcW w:w="469" w:type="pct"/>
            <w:shd w:val="clear" w:color="auto" w:fill="auto"/>
            <w:vAlign w:val="center"/>
          </w:tcPr>
          <w:p w14:paraId="5310638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588" w:type="pct"/>
            <w:shd w:val="clear" w:color="auto" w:fill="auto"/>
            <w:noWrap/>
            <w:vAlign w:val="center"/>
          </w:tcPr>
          <w:p w14:paraId="36C6C7D9"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02EDA435"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100.00%</w:t>
            </w:r>
          </w:p>
        </w:tc>
      </w:tr>
      <w:tr w:rsidR="00AB3F71" w:rsidRPr="00E67AFF" w14:paraId="24260D4C" w14:textId="77777777" w:rsidTr="00ED07F0">
        <w:trPr>
          <w:trHeight w:val="300"/>
        </w:trPr>
        <w:tc>
          <w:tcPr>
            <w:tcW w:w="3111" w:type="pct"/>
            <w:gridSpan w:val="3"/>
            <w:shd w:val="clear" w:color="auto" w:fill="auto"/>
            <w:noWrap/>
            <w:vAlign w:val="center"/>
          </w:tcPr>
          <w:p w14:paraId="19F28EE8"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合计</w:t>
            </w:r>
          </w:p>
        </w:tc>
        <w:tc>
          <w:tcPr>
            <w:tcW w:w="469" w:type="pct"/>
            <w:shd w:val="clear" w:color="auto" w:fill="auto"/>
            <w:noWrap/>
            <w:vAlign w:val="center"/>
          </w:tcPr>
          <w:p w14:paraId="0961243D" w14:textId="77777777"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 xml:space="preserve">100.00 </w:t>
            </w:r>
          </w:p>
        </w:tc>
        <w:tc>
          <w:tcPr>
            <w:tcW w:w="588" w:type="pct"/>
            <w:shd w:val="clear" w:color="auto" w:fill="auto"/>
            <w:noWrap/>
            <w:vAlign w:val="center"/>
          </w:tcPr>
          <w:p w14:paraId="6EB7F659" w14:textId="0CBD431F"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9</w:t>
            </w:r>
            <w:r w:rsidR="00E20CC9">
              <w:rPr>
                <w:rFonts w:cs="Times New Roman"/>
                <w:color w:val="000000"/>
              </w:rPr>
              <w:t>4</w:t>
            </w:r>
            <w:r w:rsidRPr="00E67AFF">
              <w:rPr>
                <w:rFonts w:cs="Times New Roman"/>
                <w:color w:val="000000"/>
              </w:rPr>
              <w:t xml:space="preserve">.44 </w:t>
            </w:r>
          </w:p>
        </w:tc>
        <w:tc>
          <w:tcPr>
            <w:tcW w:w="832" w:type="pct"/>
            <w:shd w:val="clear" w:color="auto" w:fill="auto"/>
            <w:noWrap/>
            <w:vAlign w:val="center"/>
          </w:tcPr>
          <w:p w14:paraId="2272AB65" w14:textId="39C7F7A8" w:rsidR="00AB3F71" w:rsidRPr="00E67AFF" w:rsidRDefault="00F72515" w:rsidP="000822B1">
            <w:pPr>
              <w:pStyle w:val="af4"/>
              <w:spacing w:afterLines="50" w:after="217" w:line="320" w:lineRule="exact"/>
              <w:rPr>
                <w:rFonts w:cs="Times New Roman"/>
                <w:color w:val="000000"/>
              </w:rPr>
            </w:pPr>
            <w:r w:rsidRPr="00E67AFF">
              <w:rPr>
                <w:rFonts w:cs="Times New Roman"/>
                <w:color w:val="000000"/>
              </w:rPr>
              <w:t>9</w:t>
            </w:r>
            <w:r w:rsidR="00E20CC9">
              <w:rPr>
                <w:rFonts w:cs="Times New Roman"/>
                <w:color w:val="000000"/>
              </w:rPr>
              <w:t>4</w:t>
            </w:r>
            <w:r w:rsidRPr="00E67AFF">
              <w:rPr>
                <w:rFonts w:cs="Times New Roman"/>
                <w:color w:val="000000"/>
              </w:rPr>
              <w:t>.44%</w:t>
            </w:r>
          </w:p>
        </w:tc>
      </w:tr>
    </w:tbl>
    <w:p w14:paraId="79ACF959" w14:textId="77777777" w:rsidR="00A95716" w:rsidRDefault="00A95716" w:rsidP="00A95716">
      <w:pPr>
        <w:ind w:firstLine="640"/>
      </w:pPr>
      <w:bookmarkStart w:id="37" w:name="_Toc75352952"/>
      <w:bookmarkStart w:id="38" w:name="_Toc7839"/>
    </w:p>
    <w:p w14:paraId="62D8DAA6" w14:textId="30B3B82A" w:rsidR="00AB3F71" w:rsidRPr="00E67AFF" w:rsidRDefault="00F72515" w:rsidP="00DF497A">
      <w:pPr>
        <w:pStyle w:val="2"/>
        <w:spacing w:before="0" w:after="0" w:line="600" w:lineRule="exact"/>
        <w:ind w:firstLine="643"/>
        <w:rPr>
          <w:rFonts w:ascii="Times New Roman" w:eastAsia="幼圆" w:hAnsi="Times New Roman" w:cs="Times New Roman"/>
          <w:sz w:val="28"/>
          <w:szCs w:val="28"/>
        </w:rPr>
      </w:pPr>
      <w:bookmarkStart w:id="39" w:name="_Toc78045481"/>
      <w:r w:rsidRPr="00E67AFF">
        <w:rPr>
          <w:rFonts w:ascii="Times New Roman" w:eastAsia="楷体_GB2312" w:hAnsi="Times New Roman" w:cs="Times New Roman"/>
        </w:rPr>
        <w:t>（二）绩效分析</w:t>
      </w:r>
      <w:bookmarkEnd w:id="37"/>
      <w:bookmarkEnd w:id="38"/>
      <w:bookmarkEnd w:id="39"/>
    </w:p>
    <w:p w14:paraId="3448FB6E" w14:textId="0D2CCAD2" w:rsidR="00AB3F71" w:rsidRPr="00E67AFF" w:rsidRDefault="00F72515" w:rsidP="00DF497A">
      <w:pPr>
        <w:pStyle w:val="3"/>
        <w:ind w:firstLine="643"/>
        <w:rPr>
          <w:rFonts w:cs="Times New Roman"/>
        </w:rPr>
      </w:pPr>
      <w:bookmarkStart w:id="40" w:name="_Toc75352953"/>
      <w:bookmarkStart w:id="41" w:name="_Toc78045482"/>
      <w:r w:rsidRPr="00E67AFF">
        <w:rPr>
          <w:rFonts w:cs="Times New Roman"/>
        </w:rPr>
        <w:t>1.</w:t>
      </w:r>
      <w:r w:rsidR="001E2AE1" w:rsidRPr="00E67AFF">
        <w:rPr>
          <w:rFonts w:cs="Times New Roman"/>
        </w:rPr>
        <w:t xml:space="preserve"> </w:t>
      </w:r>
      <w:r w:rsidRPr="00E67AFF">
        <w:rPr>
          <w:rFonts w:cs="Times New Roman"/>
        </w:rPr>
        <w:t>项目决策指标分析</w:t>
      </w:r>
      <w:bookmarkEnd w:id="40"/>
      <w:bookmarkEnd w:id="41"/>
    </w:p>
    <w:p w14:paraId="6BF2AC35" w14:textId="6D0252BB" w:rsidR="00205CB3" w:rsidRPr="00E67AFF" w:rsidRDefault="00F72515" w:rsidP="0063661C">
      <w:pPr>
        <w:autoSpaceDE w:val="0"/>
        <w:autoSpaceDN w:val="0"/>
        <w:adjustRightInd w:val="0"/>
        <w:spacing w:line="600" w:lineRule="exact"/>
        <w:ind w:firstLine="640"/>
        <w:rPr>
          <w:rFonts w:cs="Times New Roman"/>
          <w:szCs w:val="32"/>
        </w:rPr>
      </w:pPr>
      <w:r w:rsidRPr="00E67AFF">
        <w:rPr>
          <w:rFonts w:cs="Times New Roman"/>
          <w:szCs w:val="32"/>
        </w:rPr>
        <w:t>在项目决策指标上，设置了项目依据充分性、目标与规划匹配性、绩效目标合理性</w:t>
      </w:r>
      <w:r w:rsidRPr="00E67AFF">
        <w:rPr>
          <w:rFonts w:cs="Times New Roman"/>
          <w:szCs w:val="32"/>
        </w:rPr>
        <w:t>3</w:t>
      </w:r>
      <w:r w:rsidRPr="00E67AFF">
        <w:rPr>
          <w:rFonts w:cs="Times New Roman"/>
          <w:szCs w:val="32"/>
        </w:rPr>
        <w:t>个三级指标。</w:t>
      </w:r>
    </w:p>
    <w:p w14:paraId="0224A8A0" w14:textId="096467E7" w:rsidR="00AB3F71" w:rsidRPr="00E67AFF" w:rsidRDefault="00F72515" w:rsidP="0063661C">
      <w:pPr>
        <w:autoSpaceDE w:val="0"/>
        <w:autoSpaceDN w:val="0"/>
        <w:adjustRightInd w:val="0"/>
        <w:spacing w:line="600" w:lineRule="exact"/>
        <w:ind w:firstLineChars="0" w:firstLine="0"/>
        <w:jc w:val="center"/>
        <w:rPr>
          <w:rFonts w:cs="Times New Roman"/>
          <w:szCs w:val="32"/>
        </w:rPr>
      </w:pPr>
      <w:r w:rsidRPr="00E67AFF">
        <w:rPr>
          <w:rFonts w:eastAsia="幼圆" w:cs="Times New Roman"/>
          <w:b/>
          <w:sz w:val="28"/>
          <w:szCs w:val="28"/>
        </w:rPr>
        <w:t>附表</w:t>
      </w:r>
      <w:r w:rsidRPr="00E67AFF">
        <w:rPr>
          <w:rFonts w:eastAsia="幼圆" w:cs="Times New Roman"/>
          <w:b/>
          <w:sz w:val="28"/>
          <w:szCs w:val="28"/>
        </w:rPr>
        <w:t xml:space="preserve"> </w:t>
      </w:r>
      <w:r w:rsidRPr="00E67AFF">
        <w:rPr>
          <w:rFonts w:eastAsia="幼圆" w:cs="Times New Roman"/>
          <w:b/>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82"/>
        <w:gridCol w:w="1908"/>
        <w:gridCol w:w="1133"/>
        <w:gridCol w:w="1110"/>
        <w:gridCol w:w="1379"/>
      </w:tblGrid>
      <w:tr w:rsidR="00AB3F71" w:rsidRPr="00E67AFF" w14:paraId="07FD3292" w14:textId="77777777" w:rsidTr="00772DE8">
        <w:trPr>
          <w:trHeight w:val="585"/>
        </w:trPr>
        <w:tc>
          <w:tcPr>
            <w:tcW w:w="834" w:type="pct"/>
            <w:shd w:val="clear" w:color="000000" w:fill="00516B"/>
            <w:vAlign w:val="center"/>
          </w:tcPr>
          <w:p w14:paraId="5365A9C3" w14:textId="77777777" w:rsidR="00AB3F71" w:rsidRPr="00E67AFF" w:rsidRDefault="00F72515" w:rsidP="00205CB3">
            <w:pPr>
              <w:pStyle w:val="af4"/>
              <w:rPr>
                <w:rFonts w:cs="Times New Roman"/>
              </w:rPr>
            </w:pPr>
            <w:r w:rsidRPr="00E67AFF">
              <w:rPr>
                <w:rFonts w:cs="Times New Roman"/>
              </w:rPr>
              <w:t>一级指标</w:t>
            </w:r>
          </w:p>
        </w:tc>
        <w:tc>
          <w:tcPr>
            <w:tcW w:w="833" w:type="pct"/>
            <w:shd w:val="clear" w:color="000000" w:fill="00516B"/>
            <w:vAlign w:val="center"/>
          </w:tcPr>
          <w:p w14:paraId="7E2E7B0D" w14:textId="77777777" w:rsidR="00AB3F71" w:rsidRPr="00E67AFF" w:rsidRDefault="00F72515" w:rsidP="00205CB3">
            <w:pPr>
              <w:pStyle w:val="af4"/>
              <w:rPr>
                <w:rFonts w:cs="Times New Roman"/>
              </w:rPr>
            </w:pPr>
            <w:r w:rsidRPr="00E67AFF">
              <w:rPr>
                <w:rFonts w:cs="Times New Roman"/>
              </w:rPr>
              <w:t>二级指标</w:t>
            </w:r>
          </w:p>
        </w:tc>
        <w:tc>
          <w:tcPr>
            <w:tcW w:w="1150" w:type="pct"/>
            <w:shd w:val="clear" w:color="000000" w:fill="00516B"/>
            <w:vAlign w:val="center"/>
          </w:tcPr>
          <w:p w14:paraId="58339111" w14:textId="77777777" w:rsidR="00AB3F71" w:rsidRPr="00E67AFF" w:rsidRDefault="00F72515" w:rsidP="00205CB3">
            <w:pPr>
              <w:pStyle w:val="af4"/>
              <w:rPr>
                <w:rFonts w:cs="Times New Roman"/>
              </w:rPr>
            </w:pPr>
            <w:r w:rsidRPr="00E67AFF">
              <w:rPr>
                <w:rFonts w:cs="Times New Roman"/>
              </w:rPr>
              <w:t>三级指标</w:t>
            </w:r>
          </w:p>
        </w:tc>
        <w:tc>
          <w:tcPr>
            <w:tcW w:w="683" w:type="pct"/>
            <w:shd w:val="clear" w:color="000000" w:fill="00516B"/>
            <w:vAlign w:val="center"/>
          </w:tcPr>
          <w:p w14:paraId="4D511004" w14:textId="77777777" w:rsidR="00AB3F71" w:rsidRPr="00E67AFF" w:rsidRDefault="00F72515" w:rsidP="00205CB3">
            <w:pPr>
              <w:pStyle w:val="af4"/>
              <w:rPr>
                <w:rFonts w:cs="Times New Roman"/>
              </w:rPr>
            </w:pPr>
            <w:r w:rsidRPr="00E67AFF">
              <w:rPr>
                <w:rFonts w:cs="Times New Roman"/>
              </w:rPr>
              <w:t>权重</w:t>
            </w:r>
          </w:p>
        </w:tc>
        <w:tc>
          <w:tcPr>
            <w:tcW w:w="669" w:type="pct"/>
            <w:shd w:val="clear" w:color="000000" w:fill="00516B"/>
            <w:noWrap/>
            <w:vAlign w:val="center"/>
          </w:tcPr>
          <w:p w14:paraId="39E0574C" w14:textId="77777777" w:rsidR="00AB3F71" w:rsidRPr="00E67AFF" w:rsidRDefault="00F72515" w:rsidP="00205CB3">
            <w:pPr>
              <w:pStyle w:val="af4"/>
              <w:rPr>
                <w:rFonts w:cs="Times New Roman"/>
              </w:rPr>
            </w:pPr>
            <w:r w:rsidRPr="00E67AFF">
              <w:rPr>
                <w:rFonts w:cs="Times New Roman"/>
              </w:rPr>
              <w:t>得分</w:t>
            </w:r>
          </w:p>
        </w:tc>
        <w:tc>
          <w:tcPr>
            <w:tcW w:w="831" w:type="pct"/>
            <w:shd w:val="clear" w:color="000000" w:fill="00516B"/>
            <w:noWrap/>
            <w:vAlign w:val="center"/>
          </w:tcPr>
          <w:p w14:paraId="6E81E363" w14:textId="77777777" w:rsidR="00AB3F71" w:rsidRPr="00E67AFF" w:rsidRDefault="00F72515" w:rsidP="00205CB3">
            <w:pPr>
              <w:pStyle w:val="af4"/>
              <w:rPr>
                <w:rFonts w:cs="Times New Roman"/>
              </w:rPr>
            </w:pPr>
            <w:r w:rsidRPr="00E67AFF">
              <w:rPr>
                <w:rFonts w:cs="Times New Roman"/>
              </w:rPr>
              <w:t>得分率</w:t>
            </w:r>
          </w:p>
        </w:tc>
      </w:tr>
      <w:tr w:rsidR="00AB3F71" w:rsidRPr="00E67AFF" w14:paraId="0E4AFB3C" w14:textId="77777777" w:rsidTr="00772DE8">
        <w:trPr>
          <w:trHeight w:val="675"/>
        </w:trPr>
        <w:tc>
          <w:tcPr>
            <w:tcW w:w="834" w:type="pct"/>
            <w:vMerge w:val="restart"/>
            <w:shd w:val="clear" w:color="auto" w:fill="auto"/>
            <w:vAlign w:val="center"/>
          </w:tcPr>
          <w:p w14:paraId="65043DBC" w14:textId="77777777" w:rsidR="00205CB3" w:rsidRPr="00E67AFF" w:rsidRDefault="00F72515" w:rsidP="00205CB3">
            <w:pPr>
              <w:pStyle w:val="af4"/>
              <w:rPr>
                <w:rFonts w:cs="Times New Roman"/>
                <w:color w:val="000000"/>
              </w:rPr>
            </w:pPr>
            <w:r w:rsidRPr="00E67AFF">
              <w:rPr>
                <w:rFonts w:cs="Times New Roman"/>
                <w:color w:val="000000"/>
              </w:rPr>
              <w:t>项目决策</w:t>
            </w:r>
          </w:p>
          <w:p w14:paraId="1789CA35" w14:textId="58A584C4" w:rsidR="00AB3F71" w:rsidRPr="00E67AFF" w:rsidRDefault="00F72515" w:rsidP="00205CB3">
            <w:pPr>
              <w:pStyle w:val="af4"/>
              <w:rPr>
                <w:rFonts w:cs="Times New Roman"/>
                <w:color w:val="000000"/>
              </w:rPr>
            </w:pPr>
            <w:r w:rsidRPr="00E67AFF">
              <w:rPr>
                <w:rFonts w:cs="Times New Roman"/>
                <w:color w:val="000000"/>
              </w:rPr>
              <w:t>（</w:t>
            </w:r>
            <w:r w:rsidRPr="00E67AFF">
              <w:rPr>
                <w:rFonts w:cs="Times New Roman"/>
                <w:color w:val="000000"/>
              </w:rPr>
              <w:t>15</w:t>
            </w:r>
            <w:r w:rsidR="00DF497A">
              <w:rPr>
                <w:rFonts w:cs="Times New Roman" w:hint="eastAsia"/>
                <w:color w:val="000000"/>
              </w:rPr>
              <w:t>.00</w:t>
            </w:r>
            <w:r w:rsidRPr="00E67AFF">
              <w:rPr>
                <w:rFonts w:cs="Times New Roman"/>
                <w:color w:val="000000"/>
              </w:rPr>
              <w:t>分）</w:t>
            </w:r>
          </w:p>
        </w:tc>
        <w:tc>
          <w:tcPr>
            <w:tcW w:w="833" w:type="pct"/>
            <w:shd w:val="clear" w:color="000000" w:fill="FFFFFF"/>
            <w:vAlign w:val="center"/>
          </w:tcPr>
          <w:p w14:paraId="1C1F0B74" w14:textId="2E3489CC" w:rsidR="00AB3F71" w:rsidRPr="00E67AFF" w:rsidRDefault="00F72515" w:rsidP="00205CB3">
            <w:pPr>
              <w:pStyle w:val="af4"/>
              <w:rPr>
                <w:rFonts w:cs="Times New Roman"/>
                <w:color w:val="000000"/>
              </w:rPr>
            </w:pPr>
            <w:r w:rsidRPr="00E67AFF">
              <w:rPr>
                <w:rFonts w:cs="Times New Roman"/>
                <w:color w:val="000000"/>
              </w:rPr>
              <w:t>程序严密</w:t>
            </w:r>
          </w:p>
        </w:tc>
        <w:tc>
          <w:tcPr>
            <w:tcW w:w="1150" w:type="pct"/>
            <w:shd w:val="clear" w:color="000000" w:fill="FFFFFF"/>
            <w:vAlign w:val="center"/>
          </w:tcPr>
          <w:p w14:paraId="6E071D75" w14:textId="77777777" w:rsidR="00AB3F71" w:rsidRPr="00E67AFF" w:rsidRDefault="00F72515" w:rsidP="00205CB3">
            <w:pPr>
              <w:pStyle w:val="af4"/>
              <w:rPr>
                <w:rFonts w:cs="Times New Roman"/>
                <w:color w:val="000000"/>
              </w:rPr>
            </w:pPr>
            <w:r w:rsidRPr="00E67AFF">
              <w:rPr>
                <w:rFonts w:cs="Times New Roman"/>
                <w:color w:val="000000"/>
              </w:rPr>
              <w:t>项目依据充分性</w:t>
            </w:r>
          </w:p>
        </w:tc>
        <w:tc>
          <w:tcPr>
            <w:tcW w:w="683" w:type="pct"/>
            <w:shd w:val="clear" w:color="000000" w:fill="FFFFFF"/>
            <w:vAlign w:val="center"/>
          </w:tcPr>
          <w:p w14:paraId="2201F3D0" w14:textId="77777777" w:rsidR="00AB3F71" w:rsidRPr="00E67AFF" w:rsidRDefault="00F72515" w:rsidP="00205CB3">
            <w:pPr>
              <w:pStyle w:val="af4"/>
              <w:rPr>
                <w:rFonts w:cs="Times New Roman"/>
                <w:color w:val="000000"/>
              </w:rPr>
            </w:pPr>
            <w:r w:rsidRPr="00E67AFF">
              <w:rPr>
                <w:rFonts w:cs="Times New Roman"/>
                <w:color w:val="000000"/>
              </w:rPr>
              <w:t>5.00</w:t>
            </w:r>
          </w:p>
        </w:tc>
        <w:tc>
          <w:tcPr>
            <w:tcW w:w="669" w:type="pct"/>
            <w:shd w:val="clear" w:color="000000" w:fill="FFFFFF"/>
            <w:vAlign w:val="center"/>
          </w:tcPr>
          <w:p w14:paraId="3FF33207" w14:textId="77777777" w:rsidR="00AB3F71" w:rsidRPr="00E67AFF" w:rsidRDefault="00F72515" w:rsidP="00205CB3">
            <w:pPr>
              <w:pStyle w:val="af4"/>
              <w:rPr>
                <w:rFonts w:cs="Times New Roman"/>
                <w:color w:val="000000"/>
              </w:rPr>
            </w:pPr>
            <w:r w:rsidRPr="00E67AFF">
              <w:rPr>
                <w:rFonts w:cs="Times New Roman"/>
                <w:color w:val="000000"/>
              </w:rPr>
              <w:t>5.00</w:t>
            </w:r>
          </w:p>
        </w:tc>
        <w:tc>
          <w:tcPr>
            <w:tcW w:w="831" w:type="pct"/>
            <w:shd w:val="clear" w:color="000000" w:fill="FFFFFF"/>
            <w:vAlign w:val="center"/>
          </w:tcPr>
          <w:p w14:paraId="6FD30A9C" w14:textId="77777777" w:rsidR="00AB3F71" w:rsidRPr="00E67AFF" w:rsidRDefault="00F72515" w:rsidP="00205CB3">
            <w:pPr>
              <w:pStyle w:val="af4"/>
              <w:rPr>
                <w:rFonts w:cs="Times New Roman"/>
                <w:color w:val="000000"/>
              </w:rPr>
            </w:pPr>
            <w:r w:rsidRPr="00E67AFF">
              <w:rPr>
                <w:rFonts w:cs="Times New Roman"/>
                <w:color w:val="000000"/>
              </w:rPr>
              <w:t>100.00%</w:t>
            </w:r>
          </w:p>
        </w:tc>
      </w:tr>
      <w:tr w:rsidR="00AB3F71" w:rsidRPr="00E67AFF" w14:paraId="0ED063C8" w14:textId="77777777" w:rsidTr="00772DE8">
        <w:trPr>
          <w:trHeight w:val="675"/>
        </w:trPr>
        <w:tc>
          <w:tcPr>
            <w:tcW w:w="834" w:type="pct"/>
            <w:vMerge/>
            <w:vAlign w:val="center"/>
          </w:tcPr>
          <w:p w14:paraId="6D94EA50" w14:textId="77777777" w:rsidR="00AB3F71" w:rsidRPr="00E67AFF" w:rsidRDefault="00AB3F71" w:rsidP="00205CB3">
            <w:pPr>
              <w:pStyle w:val="af4"/>
              <w:rPr>
                <w:rFonts w:cs="Times New Roman"/>
                <w:color w:val="000000"/>
              </w:rPr>
            </w:pPr>
          </w:p>
        </w:tc>
        <w:tc>
          <w:tcPr>
            <w:tcW w:w="833" w:type="pct"/>
            <w:vMerge w:val="restart"/>
            <w:shd w:val="clear" w:color="000000" w:fill="FFFFFF"/>
            <w:vAlign w:val="center"/>
          </w:tcPr>
          <w:p w14:paraId="04EDDDC7" w14:textId="309733CC" w:rsidR="00AB3F71" w:rsidRPr="00E67AFF" w:rsidRDefault="00F72515" w:rsidP="00205CB3">
            <w:pPr>
              <w:pStyle w:val="af4"/>
              <w:rPr>
                <w:rFonts w:cs="Times New Roman"/>
                <w:color w:val="000000"/>
              </w:rPr>
            </w:pPr>
            <w:r w:rsidRPr="00E67AFF">
              <w:rPr>
                <w:rFonts w:cs="Times New Roman"/>
                <w:color w:val="000000"/>
              </w:rPr>
              <w:t>规划合理</w:t>
            </w:r>
          </w:p>
        </w:tc>
        <w:tc>
          <w:tcPr>
            <w:tcW w:w="1150" w:type="pct"/>
            <w:shd w:val="clear" w:color="000000" w:fill="FFFFFF"/>
            <w:vAlign w:val="center"/>
          </w:tcPr>
          <w:p w14:paraId="3461BF2F" w14:textId="77777777" w:rsidR="00AB3F71" w:rsidRPr="00E67AFF" w:rsidRDefault="00F72515" w:rsidP="00205CB3">
            <w:pPr>
              <w:pStyle w:val="af4"/>
              <w:rPr>
                <w:rFonts w:cs="Times New Roman"/>
                <w:color w:val="000000"/>
              </w:rPr>
            </w:pPr>
            <w:r w:rsidRPr="00E67AFF">
              <w:rPr>
                <w:rFonts w:cs="Times New Roman"/>
                <w:color w:val="000000"/>
              </w:rPr>
              <w:t>目标与规划匹配性</w:t>
            </w:r>
          </w:p>
        </w:tc>
        <w:tc>
          <w:tcPr>
            <w:tcW w:w="683" w:type="pct"/>
            <w:shd w:val="clear" w:color="000000" w:fill="FFFFFF"/>
            <w:vAlign w:val="center"/>
          </w:tcPr>
          <w:p w14:paraId="24F04824" w14:textId="77777777" w:rsidR="00AB3F71" w:rsidRPr="00E67AFF" w:rsidRDefault="00F72515" w:rsidP="00205CB3">
            <w:pPr>
              <w:pStyle w:val="af4"/>
              <w:rPr>
                <w:rFonts w:cs="Times New Roman"/>
                <w:color w:val="000000"/>
              </w:rPr>
            </w:pPr>
            <w:r w:rsidRPr="00E67AFF">
              <w:rPr>
                <w:rFonts w:cs="Times New Roman"/>
                <w:color w:val="000000"/>
              </w:rPr>
              <w:t>5.00</w:t>
            </w:r>
          </w:p>
        </w:tc>
        <w:tc>
          <w:tcPr>
            <w:tcW w:w="669" w:type="pct"/>
            <w:shd w:val="clear" w:color="000000" w:fill="FFFFFF"/>
            <w:vAlign w:val="center"/>
          </w:tcPr>
          <w:p w14:paraId="310C4D4B" w14:textId="77777777" w:rsidR="00AB3F71" w:rsidRPr="00E67AFF" w:rsidRDefault="00F72515" w:rsidP="00205CB3">
            <w:pPr>
              <w:pStyle w:val="af4"/>
              <w:rPr>
                <w:rFonts w:cs="Times New Roman"/>
                <w:color w:val="000000"/>
              </w:rPr>
            </w:pPr>
            <w:r w:rsidRPr="00E67AFF">
              <w:rPr>
                <w:rFonts w:cs="Times New Roman"/>
                <w:color w:val="000000"/>
              </w:rPr>
              <w:t>5.00</w:t>
            </w:r>
          </w:p>
        </w:tc>
        <w:tc>
          <w:tcPr>
            <w:tcW w:w="831" w:type="pct"/>
            <w:shd w:val="clear" w:color="000000" w:fill="FFFFFF"/>
            <w:vAlign w:val="center"/>
          </w:tcPr>
          <w:p w14:paraId="3FFE0346" w14:textId="77777777" w:rsidR="00AB3F71" w:rsidRPr="00E67AFF" w:rsidRDefault="00F72515" w:rsidP="00205CB3">
            <w:pPr>
              <w:pStyle w:val="af4"/>
              <w:rPr>
                <w:rFonts w:cs="Times New Roman"/>
                <w:color w:val="000000"/>
              </w:rPr>
            </w:pPr>
            <w:r w:rsidRPr="00E67AFF">
              <w:rPr>
                <w:rFonts w:cs="Times New Roman"/>
                <w:color w:val="000000"/>
              </w:rPr>
              <w:t>100.00%</w:t>
            </w:r>
          </w:p>
        </w:tc>
      </w:tr>
      <w:tr w:rsidR="00AB3F71" w:rsidRPr="00E67AFF" w14:paraId="0C9ECA5B" w14:textId="77777777" w:rsidTr="00772DE8">
        <w:trPr>
          <w:trHeight w:val="675"/>
        </w:trPr>
        <w:tc>
          <w:tcPr>
            <w:tcW w:w="834" w:type="pct"/>
            <w:vMerge/>
            <w:vAlign w:val="center"/>
          </w:tcPr>
          <w:p w14:paraId="6B90B0D7" w14:textId="77777777" w:rsidR="00AB3F71" w:rsidRPr="00E67AFF" w:rsidRDefault="00AB3F71" w:rsidP="00205CB3">
            <w:pPr>
              <w:pStyle w:val="af4"/>
              <w:rPr>
                <w:rFonts w:cs="Times New Roman"/>
                <w:color w:val="000000"/>
              </w:rPr>
            </w:pPr>
          </w:p>
        </w:tc>
        <w:tc>
          <w:tcPr>
            <w:tcW w:w="833" w:type="pct"/>
            <w:vMerge/>
            <w:vAlign w:val="center"/>
          </w:tcPr>
          <w:p w14:paraId="28DD295C" w14:textId="77777777" w:rsidR="00AB3F71" w:rsidRPr="00E67AFF" w:rsidRDefault="00AB3F71" w:rsidP="00205CB3">
            <w:pPr>
              <w:pStyle w:val="af4"/>
              <w:rPr>
                <w:rFonts w:cs="Times New Roman"/>
                <w:color w:val="000000"/>
              </w:rPr>
            </w:pPr>
          </w:p>
        </w:tc>
        <w:tc>
          <w:tcPr>
            <w:tcW w:w="1150" w:type="pct"/>
            <w:shd w:val="clear" w:color="000000" w:fill="FFFFFF"/>
            <w:vAlign w:val="center"/>
          </w:tcPr>
          <w:p w14:paraId="47886EA3" w14:textId="77777777" w:rsidR="00AB3F71" w:rsidRPr="00E67AFF" w:rsidRDefault="00F72515" w:rsidP="00205CB3">
            <w:pPr>
              <w:pStyle w:val="af4"/>
              <w:rPr>
                <w:rFonts w:cs="Times New Roman"/>
                <w:color w:val="000000"/>
              </w:rPr>
            </w:pPr>
            <w:r w:rsidRPr="00E67AFF">
              <w:rPr>
                <w:rFonts w:cs="Times New Roman"/>
                <w:color w:val="000000"/>
              </w:rPr>
              <w:t>绩效目标合理性</w:t>
            </w:r>
          </w:p>
        </w:tc>
        <w:tc>
          <w:tcPr>
            <w:tcW w:w="683" w:type="pct"/>
            <w:shd w:val="clear" w:color="000000" w:fill="FFFFFF"/>
            <w:vAlign w:val="center"/>
          </w:tcPr>
          <w:p w14:paraId="5809303D" w14:textId="77777777" w:rsidR="00AB3F71" w:rsidRPr="00E67AFF" w:rsidRDefault="00F72515" w:rsidP="00205CB3">
            <w:pPr>
              <w:pStyle w:val="af4"/>
              <w:rPr>
                <w:rFonts w:cs="Times New Roman"/>
                <w:color w:val="000000"/>
              </w:rPr>
            </w:pPr>
            <w:r w:rsidRPr="00E67AFF">
              <w:rPr>
                <w:rFonts w:cs="Times New Roman"/>
                <w:color w:val="000000"/>
              </w:rPr>
              <w:t>5.00</w:t>
            </w:r>
          </w:p>
        </w:tc>
        <w:tc>
          <w:tcPr>
            <w:tcW w:w="669" w:type="pct"/>
            <w:shd w:val="clear" w:color="000000" w:fill="FFFFFF"/>
            <w:vAlign w:val="center"/>
          </w:tcPr>
          <w:p w14:paraId="738C89DF" w14:textId="77777777" w:rsidR="00AB3F71" w:rsidRPr="00E67AFF" w:rsidRDefault="00F72515" w:rsidP="00205CB3">
            <w:pPr>
              <w:pStyle w:val="af4"/>
              <w:rPr>
                <w:rFonts w:cs="Times New Roman"/>
                <w:color w:val="000000"/>
              </w:rPr>
            </w:pPr>
            <w:r w:rsidRPr="00E67AFF">
              <w:rPr>
                <w:rFonts w:cs="Times New Roman"/>
                <w:color w:val="000000"/>
              </w:rPr>
              <w:t>4.00</w:t>
            </w:r>
          </w:p>
        </w:tc>
        <w:tc>
          <w:tcPr>
            <w:tcW w:w="831" w:type="pct"/>
            <w:shd w:val="clear" w:color="000000" w:fill="FFFFFF"/>
            <w:vAlign w:val="center"/>
          </w:tcPr>
          <w:p w14:paraId="7192178F" w14:textId="77777777" w:rsidR="00AB3F71" w:rsidRPr="00E67AFF" w:rsidRDefault="00F72515" w:rsidP="00205CB3">
            <w:pPr>
              <w:pStyle w:val="af4"/>
              <w:rPr>
                <w:rFonts w:cs="Times New Roman"/>
                <w:color w:val="000000"/>
              </w:rPr>
            </w:pPr>
            <w:r w:rsidRPr="00E67AFF">
              <w:rPr>
                <w:rFonts w:cs="Times New Roman"/>
                <w:color w:val="000000"/>
              </w:rPr>
              <w:t>80.00%</w:t>
            </w:r>
          </w:p>
        </w:tc>
      </w:tr>
      <w:tr w:rsidR="00AB3F71" w:rsidRPr="00E67AFF" w14:paraId="549BD7FB" w14:textId="77777777" w:rsidTr="00772DE8">
        <w:trPr>
          <w:trHeight w:val="345"/>
        </w:trPr>
        <w:tc>
          <w:tcPr>
            <w:tcW w:w="2817" w:type="pct"/>
            <w:gridSpan w:val="3"/>
            <w:shd w:val="clear" w:color="auto" w:fill="auto"/>
            <w:noWrap/>
            <w:vAlign w:val="center"/>
          </w:tcPr>
          <w:p w14:paraId="42C5ACD8" w14:textId="77777777" w:rsidR="00AB3F71" w:rsidRPr="00E67AFF" w:rsidRDefault="00F72515" w:rsidP="00205CB3">
            <w:pPr>
              <w:pStyle w:val="af4"/>
              <w:rPr>
                <w:rFonts w:cs="Times New Roman"/>
                <w:color w:val="000000"/>
              </w:rPr>
            </w:pPr>
            <w:r w:rsidRPr="00E67AFF">
              <w:rPr>
                <w:rFonts w:cs="Times New Roman"/>
                <w:color w:val="000000"/>
              </w:rPr>
              <w:t>合计</w:t>
            </w:r>
          </w:p>
        </w:tc>
        <w:tc>
          <w:tcPr>
            <w:tcW w:w="683" w:type="pct"/>
            <w:shd w:val="clear" w:color="auto" w:fill="auto"/>
            <w:noWrap/>
            <w:vAlign w:val="center"/>
          </w:tcPr>
          <w:p w14:paraId="3484C59E" w14:textId="77777777" w:rsidR="00AB3F71" w:rsidRPr="00E67AFF" w:rsidRDefault="00F72515" w:rsidP="00205CB3">
            <w:pPr>
              <w:pStyle w:val="af4"/>
              <w:rPr>
                <w:rFonts w:cs="Times New Roman"/>
                <w:color w:val="000000"/>
              </w:rPr>
            </w:pPr>
            <w:r w:rsidRPr="00E67AFF">
              <w:rPr>
                <w:rFonts w:cs="Times New Roman"/>
                <w:color w:val="000000"/>
              </w:rPr>
              <w:t>15.00</w:t>
            </w:r>
          </w:p>
        </w:tc>
        <w:tc>
          <w:tcPr>
            <w:tcW w:w="669" w:type="pct"/>
            <w:shd w:val="clear" w:color="auto" w:fill="auto"/>
            <w:noWrap/>
            <w:vAlign w:val="center"/>
          </w:tcPr>
          <w:p w14:paraId="649E0E7F" w14:textId="77777777" w:rsidR="00AB3F71" w:rsidRPr="00E67AFF" w:rsidRDefault="00F72515" w:rsidP="00205CB3">
            <w:pPr>
              <w:pStyle w:val="af4"/>
              <w:rPr>
                <w:rFonts w:cs="Times New Roman"/>
                <w:color w:val="000000"/>
              </w:rPr>
            </w:pPr>
            <w:r w:rsidRPr="00E67AFF">
              <w:rPr>
                <w:rFonts w:cs="Times New Roman"/>
                <w:color w:val="000000"/>
              </w:rPr>
              <w:t>14.00</w:t>
            </w:r>
          </w:p>
        </w:tc>
        <w:tc>
          <w:tcPr>
            <w:tcW w:w="831" w:type="pct"/>
            <w:shd w:val="clear" w:color="000000" w:fill="FFFFFF"/>
            <w:vAlign w:val="center"/>
          </w:tcPr>
          <w:p w14:paraId="1E9EFEA6" w14:textId="77777777" w:rsidR="00AB3F71" w:rsidRPr="00E67AFF" w:rsidRDefault="00F72515" w:rsidP="00205CB3">
            <w:pPr>
              <w:pStyle w:val="af4"/>
              <w:rPr>
                <w:rFonts w:cs="Times New Roman"/>
                <w:color w:val="000000"/>
              </w:rPr>
            </w:pPr>
            <w:r w:rsidRPr="00E67AFF">
              <w:rPr>
                <w:rFonts w:cs="Times New Roman"/>
                <w:color w:val="000000"/>
              </w:rPr>
              <w:t>93.33%</w:t>
            </w:r>
          </w:p>
        </w:tc>
      </w:tr>
    </w:tbl>
    <w:p w14:paraId="79B9A26E" w14:textId="6CEB08E7" w:rsidR="00AB3F71" w:rsidRPr="00E67AFF" w:rsidRDefault="00F72515" w:rsidP="0063661C">
      <w:pPr>
        <w:autoSpaceDE w:val="0"/>
        <w:autoSpaceDN w:val="0"/>
        <w:adjustRightInd w:val="0"/>
        <w:spacing w:line="600" w:lineRule="exact"/>
        <w:ind w:firstLine="640"/>
        <w:rPr>
          <w:rFonts w:cs="Times New Roman"/>
          <w:szCs w:val="32"/>
        </w:rPr>
      </w:pPr>
      <w:r w:rsidRPr="00E67AFF">
        <w:rPr>
          <w:rFonts w:cs="Times New Roman"/>
          <w:szCs w:val="32"/>
        </w:rPr>
        <w:t>（</w:t>
      </w:r>
      <w:r w:rsidRPr="00E67AFF">
        <w:rPr>
          <w:rFonts w:cs="Times New Roman"/>
          <w:szCs w:val="32"/>
        </w:rPr>
        <w:t>1</w:t>
      </w:r>
      <w:r w:rsidRPr="00E67AFF">
        <w:rPr>
          <w:rFonts w:cs="Times New Roman"/>
          <w:szCs w:val="32"/>
        </w:rPr>
        <w:t>）项目依据充分性</w:t>
      </w:r>
    </w:p>
    <w:p w14:paraId="61994587" w14:textId="7A63BD18" w:rsidR="00AB3F71" w:rsidRPr="00E67AFF" w:rsidRDefault="00F72515" w:rsidP="0063661C">
      <w:pPr>
        <w:ind w:firstLine="640"/>
        <w:rPr>
          <w:rFonts w:cs="Times New Roman"/>
        </w:rPr>
      </w:pPr>
      <w:r w:rsidRPr="00E67AFF">
        <w:rPr>
          <w:rFonts w:cs="Times New Roman"/>
        </w:rPr>
        <w:lastRenderedPageBreak/>
        <w:t>项目依据充分性</w:t>
      </w:r>
      <w:r w:rsidRPr="00E67AFF">
        <w:rPr>
          <w:rFonts w:cs="Times New Roman"/>
        </w:rPr>
        <w:t>5.00</w:t>
      </w:r>
      <w:r w:rsidRPr="00E67AFF">
        <w:rPr>
          <w:rFonts w:cs="Times New Roman"/>
        </w:rPr>
        <w:t>分，实际得分</w:t>
      </w:r>
      <w:r w:rsidRPr="00E67AFF">
        <w:rPr>
          <w:rFonts w:cs="Times New Roman"/>
        </w:rPr>
        <w:t>5.00</w:t>
      </w:r>
      <w:r w:rsidRPr="00E67AFF">
        <w:rPr>
          <w:rFonts w:cs="Times New Roman"/>
        </w:rPr>
        <w:t>分，得分率</w:t>
      </w:r>
      <w:r w:rsidRPr="00E67AFF">
        <w:rPr>
          <w:rFonts w:cs="Times New Roman"/>
        </w:rPr>
        <w:t>100.00%</w:t>
      </w:r>
      <w:r w:rsidRPr="00E67AFF">
        <w:rPr>
          <w:rFonts w:cs="Times New Roman"/>
        </w:rPr>
        <w:t>。绵竹市电商孵化园经费项目与绵竹市电商孵化园发展方向符合，项目设立时有事前合理的程序和明确依据，在入驻孵化、农村淘宝运营、产品展示等方面发挥了重要作用，故未扣分。</w:t>
      </w:r>
    </w:p>
    <w:p w14:paraId="500D37B7" w14:textId="77777777" w:rsidR="00AB3F71" w:rsidRPr="00E67AFF" w:rsidRDefault="00F72515" w:rsidP="0063661C">
      <w:pPr>
        <w:autoSpaceDE w:val="0"/>
        <w:autoSpaceDN w:val="0"/>
        <w:adjustRightInd w:val="0"/>
        <w:spacing w:line="600" w:lineRule="exact"/>
        <w:ind w:firstLineChars="162" w:firstLine="518"/>
        <w:rPr>
          <w:rFonts w:cs="Times New Roman"/>
          <w:szCs w:val="32"/>
        </w:rPr>
      </w:pPr>
      <w:r w:rsidRPr="00E67AFF">
        <w:rPr>
          <w:rFonts w:cs="Times New Roman"/>
          <w:szCs w:val="32"/>
        </w:rPr>
        <w:t>（</w:t>
      </w:r>
      <w:r w:rsidRPr="00E67AFF">
        <w:rPr>
          <w:rFonts w:cs="Times New Roman"/>
          <w:szCs w:val="32"/>
        </w:rPr>
        <w:t>2</w:t>
      </w:r>
      <w:r w:rsidRPr="00E67AFF">
        <w:rPr>
          <w:rFonts w:cs="Times New Roman"/>
          <w:szCs w:val="32"/>
        </w:rPr>
        <w:t>）目标与规划匹配性</w:t>
      </w:r>
    </w:p>
    <w:p w14:paraId="261F41FF" w14:textId="5F0ABB6B" w:rsidR="00AB3F71" w:rsidRPr="00E67AFF" w:rsidRDefault="00F72515" w:rsidP="0063661C">
      <w:pPr>
        <w:ind w:firstLine="640"/>
        <w:rPr>
          <w:rFonts w:cs="Times New Roman"/>
        </w:rPr>
      </w:pPr>
      <w:r w:rsidRPr="00E67AFF">
        <w:rPr>
          <w:rFonts w:cs="Times New Roman"/>
        </w:rPr>
        <w:t>目标与规划匹配性</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205CB3" w:rsidRPr="00E67AFF">
        <w:rPr>
          <w:rFonts w:cs="Times New Roman"/>
        </w:rPr>
        <w:t>。</w:t>
      </w:r>
      <w:r w:rsidRPr="00E67AFF">
        <w:rPr>
          <w:rFonts w:cs="Times New Roman"/>
        </w:rPr>
        <w:t>电商孵化园项目的项目数量、质量、时效、成本、社会效益、和可持续效益等比较明确，</w:t>
      </w:r>
      <w:r w:rsidR="00205CB3" w:rsidRPr="00E67AFF">
        <w:rPr>
          <w:rFonts w:cs="Times New Roman"/>
        </w:rPr>
        <w:t>与绵竹市发展电商产业规划一致，</w:t>
      </w:r>
      <w:r w:rsidRPr="00E67AFF">
        <w:rPr>
          <w:rFonts w:cs="Times New Roman"/>
        </w:rPr>
        <w:t>故未扣分。</w:t>
      </w:r>
    </w:p>
    <w:p w14:paraId="1833974D" w14:textId="77777777" w:rsidR="00AB3F71" w:rsidRPr="00E67AFF" w:rsidRDefault="00F72515" w:rsidP="0063661C">
      <w:pPr>
        <w:ind w:firstLine="640"/>
        <w:rPr>
          <w:rFonts w:cs="Times New Roman"/>
        </w:rPr>
      </w:pPr>
      <w:r w:rsidRPr="00E67AFF">
        <w:rPr>
          <w:rFonts w:cs="Times New Roman"/>
        </w:rPr>
        <w:t>（</w:t>
      </w:r>
      <w:r w:rsidRPr="00E67AFF">
        <w:rPr>
          <w:rFonts w:cs="Times New Roman"/>
        </w:rPr>
        <w:t>3</w:t>
      </w:r>
      <w:r w:rsidRPr="00E67AFF">
        <w:rPr>
          <w:rFonts w:cs="Times New Roman"/>
        </w:rPr>
        <w:t>）绩效目标合理性</w:t>
      </w:r>
    </w:p>
    <w:p w14:paraId="0E401947" w14:textId="6D78ABBA" w:rsidR="00AB3F71" w:rsidRPr="00E67AFF" w:rsidRDefault="00F72515" w:rsidP="0063661C">
      <w:pPr>
        <w:ind w:firstLine="640"/>
        <w:rPr>
          <w:rFonts w:cs="Times New Roman"/>
        </w:rPr>
      </w:pPr>
      <w:r w:rsidRPr="00E67AFF">
        <w:rPr>
          <w:rFonts w:cs="Times New Roman"/>
        </w:rPr>
        <w:t>绩效目标合理性</w:t>
      </w:r>
      <w:r w:rsidRPr="00E67AFF">
        <w:rPr>
          <w:rFonts w:cs="Times New Roman"/>
        </w:rPr>
        <w:t>5.00</w:t>
      </w:r>
      <w:r w:rsidRPr="00E67AFF">
        <w:rPr>
          <w:rFonts w:cs="Times New Roman"/>
        </w:rPr>
        <w:t>分，得分</w:t>
      </w:r>
      <w:r w:rsidRPr="00E67AFF">
        <w:rPr>
          <w:rFonts w:cs="Times New Roman"/>
        </w:rPr>
        <w:t>4.00</w:t>
      </w:r>
      <w:r w:rsidRPr="00E67AFF">
        <w:rPr>
          <w:rFonts w:cs="Times New Roman"/>
        </w:rPr>
        <w:t>分，得分率</w:t>
      </w:r>
      <w:r w:rsidRPr="00E67AFF">
        <w:rPr>
          <w:rFonts w:cs="Times New Roman"/>
        </w:rPr>
        <w:t>80.00%</w:t>
      </w:r>
      <w:r w:rsidR="00FE39F0" w:rsidRPr="00E67AFF">
        <w:rPr>
          <w:rFonts w:cs="Times New Roman"/>
        </w:rPr>
        <w:t>。</w:t>
      </w:r>
      <w:r w:rsidRPr="00E67AFF">
        <w:rPr>
          <w:rFonts w:cs="Times New Roman"/>
        </w:rPr>
        <w:t>项目</w:t>
      </w:r>
      <w:r w:rsidRPr="00E67AFF">
        <w:rPr>
          <w:rFonts w:cs="Times New Roman"/>
        </w:rPr>
        <w:t>2020</w:t>
      </w:r>
      <w:r w:rsidR="00205CB3" w:rsidRPr="00E67AFF">
        <w:rPr>
          <w:rFonts w:cs="Times New Roman"/>
        </w:rPr>
        <w:t>年度</w:t>
      </w:r>
      <w:r w:rsidRPr="00E67AFF">
        <w:rPr>
          <w:rFonts w:cs="Times New Roman"/>
        </w:rPr>
        <w:t>绩效目标经济效益下设三级指标</w:t>
      </w:r>
      <w:r w:rsidR="00205CB3" w:rsidRPr="00E67AFF">
        <w:rPr>
          <w:rFonts w:cs="Times New Roman"/>
        </w:rPr>
        <w:t>值为</w:t>
      </w:r>
      <w:r w:rsidRPr="00E67AFF">
        <w:rPr>
          <w:rFonts w:cs="Times New Roman"/>
        </w:rPr>
        <w:t>“</w:t>
      </w:r>
      <w:r w:rsidRPr="00E67AFF">
        <w:rPr>
          <w:rFonts w:cs="Times New Roman"/>
        </w:rPr>
        <w:t>入驻企业产值</w:t>
      </w:r>
      <w:r w:rsidR="00205CB3" w:rsidRPr="00E67AFF">
        <w:rPr>
          <w:rFonts w:cs="Times New Roman"/>
        </w:rPr>
        <w:t>≥1000</w:t>
      </w:r>
      <w:r w:rsidR="00205CB3" w:rsidRPr="00E67AFF">
        <w:rPr>
          <w:rFonts w:cs="Times New Roman"/>
        </w:rPr>
        <w:t>万元</w:t>
      </w:r>
      <w:r w:rsidRPr="00E67AFF">
        <w:rPr>
          <w:rFonts w:cs="Times New Roman"/>
        </w:rPr>
        <w:t>”</w:t>
      </w:r>
      <w:r w:rsidRPr="00E67AFF">
        <w:rPr>
          <w:rFonts w:cs="Times New Roman"/>
        </w:rPr>
        <w:t>，与年底园区</w:t>
      </w:r>
      <w:r w:rsidR="00205CB3" w:rsidRPr="00E67AFF">
        <w:rPr>
          <w:rFonts w:cs="Times New Roman"/>
        </w:rPr>
        <w:t>实际</w:t>
      </w:r>
      <w:r w:rsidRPr="00E67AFF">
        <w:rPr>
          <w:rFonts w:cs="Times New Roman"/>
        </w:rPr>
        <w:t>销售额达到</w:t>
      </w:r>
      <w:r w:rsidRPr="00E67AFF">
        <w:rPr>
          <w:rFonts w:cs="Times New Roman"/>
        </w:rPr>
        <w:t>4000</w:t>
      </w:r>
      <w:r w:rsidRPr="00E67AFF">
        <w:rPr>
          <w:rFonts w:cs="Times New Roman"/>
        </w:rPr>
        <w:t>万元</w:t>
      </w:r>
      <w:r w:rsidR="00205CB3" w:rsidRPr="00E67AFF">
        <w:rPr>
          <w:rFonts w:cs="Times New Roman"/>
        </w:rPr>
        <w:t>不匹配</w:t>
      </w:r>
      <w:r w:rsidRPr="00E67AFF">
        <w:rPr>
          <w:rFonts w:cs="Times New Roman"/>
        </w:rPr>
        <w:t>，故扣</w:t>
      </w:r>
      <w:r w:rsidRPr="00E67AFF">
        <w:rPr>
          <w:rFonts w:cs="Times New Roman"/>
        </w:rPr>
        <w:t>1.00</w:t>
      </w:r>
      <w:r w:rsidRPr="00E67AFF">
        <w:rPr>
          <w:rFonts w:cs="Times New Roman"/>
        </w:rPr>
        <w:t>分。</w:t>
      </w:r>
    </w:p>
    <w:p w14:paraId="4C166407" w14:textId="0A6D8993" w:rsidR="00AB3F71" w:rsidRPr="00E67AFF" w:rsidRDefault="00F72515" w:rsidP="00DF497A">
      <w:pPr>
        <w:pStyle w:val="3"/>
        <w:ind w:firstLine="643"/>
        <w:rPr>
          <w:rFonts w:cs="Times New Roman"/>
        </w:rPr>
      </w:pPr>
      <w:bookmarkStart w:id="42" w:name="_Toc75352954"/>
      <w:bookmarkStart w:id="43" w:name="_Toc78045483"/>
      <w:r w:rsidRPr="00E67AFF">
        <w:rPr>
          <w:rFonts w:cs="Times New Roman"/>
        </w:rPr>
        <w:t>2.</w:t>
      </w:r>
      <w:r w:rsidR="001E2AE1" w:rsidRPr="00E67AFF">
        <w:rPr>
          <w:rFonts w:cs="Times New Roman"/>
        </w:rPr>
        <w:t xml:space="preserve"> </w:t>
      </w:r>
      <w:r w:rsidRPr="00E67AFF">
        <w:rPr>
          <w:rFonts w:cs="Times New Roman"/>
        </w:rPr>
        <w:t>项目实施指标分析</w:t>
      </w:r>
      <w:bookmarkEnd w:id="42"/>
      <w:bookmarkEnd w:id="43"/>
    </w:p>
    <w:p w14:paraId="09E6555A" w14:textId="056BE6B9" w:rsidR="0063661C" w:rsidRPr="00E67AFF" w:rsidRDefault="00F72515" w:rsidP="0063661C">
      <w:pPr>
        <w:ind w:firstLine="640"/>
        <w:rPr>
          <w:rFonts w:cs="Times New Roman"/>
        </w:rPr>
      </w:pPr>
      <w:r w:rsidRPr="00E67AFF">
        <w:rPr>
          <w:rFonts w:cs="Times New Roman"/>
        </w:rPr>
        <w:t>在项目实施指标上，设置了分配及时性、分配结果与计划一致性、资金使用合规性、管理制度健全性、制度执行有效性</w:t>
      </w:r>
      <w:r w:rsidRPr="00E67AFF">
        <w:rPr>
          <w:rFonts w:cs="Times New Roman"/>
        </w:rPr>
        <w:t>5</w:t>
      </w:r>
      <w:r w:rsidRPr="00E67AFF">
        <w:rPr>
          <w:rFonts w:cs="Times New Roman"/>
        </w:rPr>
        <w:t>个三级指标。</w:t>
      </w:r>
    </w:p>
    <w:p w14:paraId="6547CAA4" w14:textId="2BB41090" w:rsidR="00AB3F71" w:rsidRPr="00E67AFF" w:rsidRDefault="00F72515" w:rsidP="000822B1">
      <w:pPr>
        <w:widowControl/>
        <w:spacing w:line="600" w:lineRule="exact"/>
        <w:ind w:firstLineChars="0" w:firstLine="0"/>
        <w:jc w:val="center"/>
        <w:rPr>
          <w:rFonts w:eastAsia="幼圆" w:cs="Times New Roman"/>
          <w:b/>
          <w:sz w:val="28"/>
          <w:szCs w:val="28"/>
        </w:rPr>
      </w:pPr>
      <w:r w:rsidRPr="00E67AFF">
        <w:rPr>
          <w:rFonts w:eastAsia="幼圆" w:cs="Times New Roman"/>
          <w:b/>
          <w:sz w:val="28"/>
          <w:szCs w:val="28"/>
        </w:rPr>
        <w:t>附表</w:t>
      </w:r>
      <w:r w:rsidRPr="00E67AFF">
        <w:rPr>
          <w:rFonts w:eastAsia="幼圆" w:cs="Times New Roman"/>
          <w:b/>
          <w:sz w:val="28"/>
          <w:szCs w:val="28"/>
        </w:rPr>
        <w:t xml:space="preserve"> </w:t>
      </w:r>
      <w:r w:rsidRPr="00E67AFF">
        <w:rPr>
          <w:rFonts w:eastAsia="幼圆" w:cs="Times New Roman"/>
          <w:b/>
          <w:sz w:val="28"/>
          <w:szCs w:val="28"/>
        </w:rPr>
        <w:t>项目实施指标得分情况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383"/>
        <w:gridCol w:w="2137"/>
        <w:gridCol w:w="908"/>
        <w:gridCol w:w="1105"/>
        <w:gridCol w:w="1380"/>
      </w:tblGrid>
      <w:tr w:rsidR="00AB3F71" w:rsidRPr="00E67AFF" w14:paraId="1E85D356" w14:textId="77777777" w:rsidTr="00545321">
        <w:trPr>
          <w:trHeight w:val="585"/>
          <w:tblHeader/>
        </w:trPr>
        <w:tc>
          <w:tcPr>
            <w:tcW w:w="833" w:type="pct"/>
            <w:shd w:val="clear" w:color="000000" w:fill="00516B"/>
            <w:vAlign w:val="center"/>
          </w:tcPr>
          <w:p w14:paraId="0E35EB72"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一级指标</w:t>
            </w:r>
          </w:p>
        </w:tc>
        <w:tc>
          <w:tcPr>
            <w:tcW w:w="833" w:type="pct"/>
            <w:shd w:val="clear" w:color="000000" w:fill="00516B"/>
            <w:vAlign w:val="center"/>
          </w:tcPr>
          <w:p w14:paraId="45961D2D"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二级指标</w:t>
            </w:r>
          </w:p>
        </w:tc>
        <w:tc>
          <w:tcPr>
            <w:tcW w:w="1288" w:type="pct"/>
            <w:shd w:val="clear" w:color="000000" w:fill="00516B"/>
            <w:vAlign w:val="center"/>
          </w:tcPr>
          <w:p w14:paraId="2AEA19FF"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三级指标</w:t>
            </w:r>
          </w:p>
        </w:tc>
        <w:tc>
          <w:tcPr>
            <w:tcW w:w="547" w:type="pct"/>
            <w:shd w:val="clear" w:color="000000" w:fill="00516B"/>
            <w:vAlign w:val="center"/>
          </w:tcPr>
          <w:p w14:paraId="71F40C86"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权重</w:t>
            </w:r>
          </w:p>
        </w:tc>
        <w:tc>
          <w:tcPr>
            <w:tcW w:w="666" w:type="pct"/>
            <w:shd w:val="clear" w:color="000000" w:fill="00516B"/>
            <w:noWrap/>
            <w:vAlign w:val="center"/>
          </w:tcPr>
          <w:p w14:paraId="3A91560F" w14:textId="77777777" w:rsidR="00AB3F71" w:rsidRPr="00E67AFF" w:rsidRDefault="00F72515" w:rsidP="00FA0543">
            <w:pPr>
              <w:pStyle w:val="af4"/>
              <w:spacing w:afterLines="50" w:after="217" w:line="280" w:lineRule="exact"/>
              <w:rPr>
                <w:rFonts w:cs="Times New Roman"/>
                <w:b/>
                <w:bCs w:val="0"/>
                <w:sz w:val="22"/>
              </w:rPr>
            </w:pPr>
            <w:r w:rsidRPr="00E67AFF">
              <w:rPr>
                <w:rFonts w:cs="Times New Roman"/>
                <w:b/>
                <w:bCs w:val="0"/>
                <w:sz w:val="22"/>
              </w:rPr>
              <w:t>得分</w:t>
            </w:r>
          </w:p>
        </w:tc>
        <w:tc>
          <w:tcPr>
            <w:tcW w:w="832" w:type="pct"/>
            <w:shd w:val="clear" w:color="000000" w:fill="00516B"/>
            <w:noWrap/>
            <w:vAlign w:val="center"/>
          </w:tcPr>
          <w:p w14:paraId="749F4E25" w14:textId="77777777" w:rsidR="00AB3F71" w:rsidRPr="00E67AFF" w:rsidRDefault="00F72515" w:rsidP="00FA0543">
            <w:pPr>
              <w:pStyle w:val="af4"/>
              <w:spacing w:afterLines="50" w:after="217" w:line="280" w:lineRule="exact"/>
              <w:rPr>
                <w:rFonts w:cs="Times New Roman"/>
                <w:b/>
                <w:bCs w:val="0"/>
                <w:sz w:val="22"/>
              </w:rPr>
            </w:pPr>
            <w:r w:rsidRPr="00E67AFF">
              <w:rPr>
                <w:rFonts w:cs="Times New Roman"/>
                <w:b/>
                <w:bCs w:val="0"/>
                <w:sz w:val="22"/>
              </w:rPr>
              <w:t>得分率</w:t>
            </w:r>
          </w:p>
        </w:tc>
      </w:tr>
      <w:tr w:rsidR="00AB3F71" w:rsidRPr="00E67AFF" w14:paraId="6DA7E6D4" w14:textId="77777777" w:rsidTr="00ED07F0">
        <w:trPr>
          <w:trHeight w:val="300"/>
        </w:trPr>
        <w:tc>
          <w:tcPr>
            <w:tcW w:w="833" w:type="pct"/>
            <w:vMerge w:val="restart"/>
            <w:shd w:val="clear" w:color="auto" w:fill="auto"/>
            <w:vAlign w:val="center"/>
          </w:tcPr>
          <w:p w14:paraId="2542B65F" w14:textId="77777777" w:rsidR="00205CB3"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项目实施</w:t>
            </w:r>
          </w:p>
          <w:p w14:paraId="0F094151" w14:textId="7A4499C3"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w:t>
            </w:r>
            <w:r w:rsidRPr="00E67AFF">
              <w:rPr>
                <w:rFonts w:eastAsia="宋体" w:cs="Times New Roman"/>
                <w:color w:val="000000"/>
                <w:szCs w:val="20"/>
              </w:rPr>
              <w:t>30</w:t>
            </w:r>
            <w:r w:rsidR="00DF497A">
              <w:rPr>
                <w:rFonts w:eastAsia="宋体" w:cs="Times New Roman" w:hint="eastAsia"/>
                <w:color w:val="000000"/>
                <w:szCs w:val="20"/>
              </w:rPr>
              <w:t>.00</w:t>
            </w:r>
            <w:r w:rsidRPr="00E67AFF">
              <w:rPr>
                <w:rFonts w:eastAsia="宋体" w:cs="Times New Roman"/>
                <w:color w:val="000000"/>
                <w:szCs w:val="20"/>
              </w:rPr>
              <w:t>分）</w:t>
            </w:r>
          </w:p>
        </w:tc>
        <w:tc>
          <w:tcPr>
            <w:tcW w:w="833" w:type="pct"/>
            <w:vMerge w:val="restart"/>
            <w:shd w:val="clear" w:color="000000" w:fill="FFFFFF"/>
            <w:vAlign w:val="center"/>
          </w:tcPr>
          <w:p w14:paraId="711B874E" w14:textId="35EC2AE5"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分配合理</w:t>
            </w:r>
          </w:p>
        </w:tc>
        <w:tc>
          <w:tcPr>
            <w:tcW w:w="1288" w:type="pct"/>
            <w:shd w:val="clear" w:color="000000" w:fill="FFFFFF"/>
            <w:vAlign w:val="center"/>
          </w:tcPr>
          <w:p w14:paraId="4822B518"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分配及时性</w:t>
            </w:r>
          </w:p>
        </w:tc>
        <w:tc>
          <w:tcPr>
            <w:tcW w:w="547" w:type="pct"/>
            <w:shd w:val="clear" w:color="000000" w:fill="FFFFFF"/>
            <w:vAlign w:val="center"/>
          </w:tcPr>
          <w:p w14:paraId="768A3A00"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5.00</w:t>
            </w:r>
          </w:p>
        </w:tc>
        <w:tc>
          <w:tcPr>
            <w:tcW w:w="666" w:type="pct"/>
            <w:shd w:val="clear" w:color="000000" w:fill="FFFFFF"/>
            <w:vAlign w:val="center"/>
          </w:tcPr>
          <w:p w14:paraId="2FDFFB80"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5.00</w:t>
            </w:r>
          </w:p>
        </w:tc>
        <w:tc>
          <w:tcPr>
            <w:tcW w:w="832" w:type="pct"/>
            <w:shd w:val="clear" w:color="auto" w:fill="auto"/>
            <w:noWrap/>
            <w:vAlign w:val="center"/>
          </w:tcPr>
          <w:p w14:paraId="3EC02DC0" w14:textId="77777777" w:rsidR="00AB3F71" w:rsidRPr="00E67AFF" w:rsidRDefault="00F72515" w:rsidP="00FA0543">
            <w:pPr>
              <w:pStyle w:val="af4"/>
              <w:spacing w:afterLines="50" w:after="217" w:line="280" w:lineRule="exact"/>
              <w:rPr>
                <w:rFonts w:eastAsia="宋体" w:cs="Times New Roman"/>
                <w:color w:val="000000"/>
                <w:sz w:val="22"/>
              </w:rPr>
            </w:pPr>
            <w:r w:rsidRPr="00E67AFF">
              <w:rPr>
                <w:rFonts w:eastAsia="宋体" w:cs="Times New Roman"/>
                <w:color w:val="000000"/>
                <w:sz w:val="22"/>
              </w:rPr>
              <w:t>100.00%</w:t>
            </w:r>
          </w:p>
        </w:tc>
      </w:tr>
      <w:tr w:rsidR="00AB3F71" w:rsidRPr="00E67AFF" w14:paraId="73D156EC" w14:textId="77777777" w:rsidTr="00ED07F0">
        <w:trPr>
          <w:trHeight w:val="495"/>
        </w:trPr>
        <w:tc>
          <w:tcPr>
            <w:tcW w:w="833" w:type="pct"/>
            <w:vMerge/>
            <w:vAlign w:val="center"/>
          </w:tcPr>
          <w:p w14:paraId="5D4F492D" w14:textId="77777777" w:rsidR="00AB3F71" w:rsidRPr="00E67AFF" w:rsidRDefault="00AB3F71" w:rsidP="00FA0543">
            <w:pPr>
              <w:pStyle w:val="af4"/>
              <w:spacing w:afterLines="50" w:after="217" w:line="280" w:lineRule="exact"/>
              <w:rPr>
                <w:rFonts w:eastAsia="宋体" w:cs="Times New Roman"/>
                <w:color w:val="000000"/>
                <w:szCs w:val="20"/>
              </w:rPr>
            </w:pPr>
          </w:p>
        </w:tc>
        <w:tc>
          <w:tcPr>
            <w:tcW w:w="833" w:type="pct"/>
            <w:vMerge/>
            <w:vAlign w:val="center"/>
          </w:tcPr>
          <w:p w14:paraId="45B72E6C" w14:textId="77777777" w:rsidR="00AB3F71" w:rsidRPr="00E67AFF" w:rsidRDefault="00AB3F71" w:rsidP="00FA0543">
            <w:pPr>
              <w:pStyle w:val="af4"/>
              <w:spacing w:afterLines="50" w:after="217" w:line="280" w:lineRule="exact"/>
              <w:rPr>
                <w:rFonts w:eastAsia="宋体" w:cs="Times New Roman"/>
                <w:color w:val="000000"/>
                <w:szCs w:val="20"/>
              </w:rPr>
            </w:pPr>
          </w:p>
        </w:tc>
        <w:tc>
          <w:tcPr>
            <w:tcW w:w="1288" w:type="pct"/>
            <w:shd w:val="clear" w:color="000000" w:fill="FFFFFF"/>
            <w:vAlign w:val="center"/>
          </w:tcPr>
          <w:p w14:paraId="1F7CAE5E"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分配结果与计划一致性</w:t>
            </w:r>
          </w:p>
        </w:tc>
        <w:tc>
          <w:tcPr>
            <w:tcW w:w="547" w:type="pct"/>
            <w:shd w:val="clear" w:color="000000" w:fill="FFFFFF"/>
            <w:vAlign w:val="center"/>
          </w:tcPr>
          <w:p w14:paraId="0D3A0A6B"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5.00</w:t>
            </w:r>
          </w:p>
        </w:tc>
        <w:tc>
          <w:tcPr>
            <w:tcW w:w="666" w:type="pct"/>
            <w:shd w:val="clear" w:color="000000" w:fill="FFFFFF"/>
            <w:vAlign w:val="center"/>
          </w:tcPr>
          <w:p w14:paraId="06AE5C2E" w14:textId="3F4FBDEC" w:rsidR="00AB3F71" w:rsidRPr="00E67AFF" w:rsidRDefault="00E20CC9" w:rsidP="00FA0543">
            <w:pPr>
              <w:pStyle w:val="af4"/>
              <w:spacing w:afterLines="50" w:after="217" w:line="280" w:lineRule="exact"/>
              <w:rPr>
                <w:rFonts w:eastAsia="宋体" w:cs="Times New Roman"/>
                <w:color w:val="000000"/>
                <w:szCs w:val="20"/>
              </w:rPr>
            </w:pPr>
            <w:r>
              <w:rPr>
                <w:rFonts w:eastAsia="宋体" w:cs="Times New Roman"/>
                <w:color w:val="000000"/>
                <w:szCs w:val="20"/>
              </w:rPr>
              <w:t>5</w:t>
            </w:r>
            <w:r w:rsidR="00F72515" w:rsidRPr="00E67AFF">
              <w:rPr>
                <w:rFonts w:eastAsia="宋体" w:cs="Times New Roman"/>
                <w:color w:val="000000"/>
                <w:szCs w:val="20"/>
              </w:rPr>
              <w:t>.00</w:t>
            </w:r>
          </w:p>
        </w:tc>
        <w:tc>
          <w:tcPr>
            <w:tcW w:w="832" w:type="pct"/>
            <w:shd w:val="clear" w:color="auto" w:fill="auto"/>
            <w:noWrap/>
            <w:vAlign w:val="center"/>
          </w:tcPr>
          <w:p w14:paraId="6A12F1C1" w14:textId="5EF35183" w:rsidR="00AB3F71" w:rsidRPr="00E67AFF" w:rsidRDefault="00E20CC9" w:rsidP="00FA0543">
            <w:pPr>
              <w:pStyle w:val="af4"/>
              <w:spacing w:afterLines="50" w:after="217" w:line="280" w:lineRule="exact"/>
              <w:rPr>
                <w:rFonts w:eastAsia="宋体" w:cs="Times New Roman"/>
                <w:color w:val="000000"/>
                <w:sz w:val="22"/>
              </w:rPr>
            </w:pPr>
            <w:r>
              <w:rPr>
                <w:rFonts w:eastAsia="宋体" w:cs="Times New Roman" w:hint="eastAsia"/>
                <w:color w:val="000000"/>
                <w:sz w:val="22"/>
              </w:rPr>
              <w:t>1</w:t>
            </w:r>
            <w:r>
              <w:rPr>
                <w:rFonts w:eastAsia="宋体" w:cs="Times New Roman"/>
                <w:color w:val="000000"/>
                <w:sz w:val="22"/>
              </w:rPr>
              <w:t>0</w:t>
            </w:r>
            <w:r w:rsidR="00F72515" w:rsidRPr="00E67AFF">
              <w:rPr>
                <w:rFonts w:eastAsia="宋体" w:cs="Times New Roman"/>
                <w:color w:val="000000"/>
                <w:sz w:val="22"/>
              </w:rPr>
              <w:t>0.00%</w:t>
            </w:r>
          </w:p>
        </w:tc>
      </w:tr>
      <w:tr w:rsidR="00AB3F71" w:rsidRPr="00E67AFF" w14:paraId="535A5740" w14:textId="77777777" w:rsidTr="00ED07F0">
        <w:trPr>
          <w:trHeight w:val="495"/>
        </w:trPr>
        <w:tc>
          <w:tcPr>
            <w:tcW w:w="833" w:type="pct"/>
            <w:vMerge/>
            <w:vAlign w:val="center"/>
          </w:tcPr>
          <w:p w14:paraId="41008575" w14:textId="77777777" w:rsidR="00AB3F71" w:rsidRPr="00E67AFF" w:rsidRDefault="00AB3F71" w:rsidP="00FA0543">
            <w:pPr>
              <w:pStyle w:val="af4"/>
              <w:spacing w:afterLines="50" w:after="217" w:line="280" w:lineRule="exact"/>
              <w:rPr>
                <w:rFonts w:eastAsia="宋体" w:cs="Times New Roman"/>
                <w:color w:val="000000"/>
                <w:szCs w:val="20"/>
              </w:rPr>
            </w:pPr>
          </w:p>
        </w:tc>
        <w:tc>
          <w:tcPr>
            <w:tcW w:w="833" w:type="pct"/>
            <w:shd w:val="clear" w:color="000000" w:fill="FFFFFF"/>
            <w:vAlign w:val="center"/>
          </w:tcPr>
          <w:p w14:paraId="4C0CBEBB" w14:textId="40367114"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使用合规</w:t>
            </w:r>
          </w:p>
        </w:tc>
        <w:tc>
          <w:tcPr>
            <w:tcW w:w="1288" w:type="pct"/>
            <w:shd w:val="clear" w:color="000000" w:fill="FFFFFF"/>
            <w:vAlign w:val="center"/>
          </w:tcPr>
          <w:p w14:paraId="1FFDF4FC"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资金使用合规性</w:t>
            </w:r>
          </w:p>
        </w:tc>
        <w:tc>
          <w:tcPr>
            <w:tcW w:w="547" w:type="pct"/>
            <w:shd w:val="clear" w:color="000000" w:fill="FFFFFF"/>
            <w:vAlign w:val="center"/>
          </w:tcPr>
          <w:p w14:paraId="6CAC3459"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8.00</w:t>
            </w:r>
          </w:p>
        </w:tc>
        <w:tc>
          <w:tcPr>
            <w:tcW w:w="666" w:type="pct"/>
            <w:shd w:val="clear" w:color="000000" w:fill="FFFFFF"/>
            <w:vAlign w:val="center"/>
          </w:tcPr>
          <w:p w14:paraId="25611B24" w14:textId="0632DE16" w:rsidR="00AB3F71" w:rsidRPr="00E67AFF" w:rsidRDefault="00E20CC9" w:rsidP="00FA0543">
            <w:pPr>
              <w:pStyle w:val="af4"/>
              <w:spacing w:afterLines="50" w:after="217" w:line="280" w:lineRule="exact"/>
              <w:rPr>
                <w:rFonts w:eastAsia="宋体" w:cs="Times New Roman"/>
                <w:color w:val="000000"/>
                <w:szCs w:val="20"/>
              </w:rPr>
            </w:pPr>
            <w:r>
              <w:rPr>
                <w:rFonts w:eastAsia="宋体" w:cs="Times New Roman"/>
                <w:color w:val="000000"/>
                <w:szCs w:val="20"/>
              </w:rPr>
              <w:t>8</w:t>
            </w:r>
            <w:r w:rsidR="00F72515" w:rsidRPr="00E67AFF">
              <w:rPr>
                <w:rFonts w:eastAsia="宋体" w:cs="Times New Roman"/>
                <w:color w:val="000000"/>
                <w:szCs w:val="20"/>
              </w:rPr>
              <w:t>.00</w:t>
            </w:r>
          </w:p>
        </w:tc>
        <w:tc>
          <w:tcPr>
            <w:tcW w:w="832" w:type="pct"/>
            <w:shd w:val="clear" w:color="auto" w:fill="auto"/>
            <w:noWrap/>
            <w:vAlign w:val="center"/>
          </w:tcPr>
          <w:p w14:paraId="195B01A2" w14:textId="09ED6388" w:rsidR="00AB3F71" w:rsidRPr="00E67AFF" w:rsidRDefault="00E20CC9" w:rsidP="00FA0543">
            <w:pPr>
              <w:pStyle w:val="af4"/>
              <w:spacing w:afterLines="50" w:after="217" w:line="280" w:lineRule="exact"/>
              <w:rPr>
                <w:rFonts w:eastAsia="宋体" w:cs="Times New Roman"/>
                <w:color w:val="000000"/>
                <w:sz w:val="22"/>
              </w:rPr>
            </w:pPr>
            <w:r>
              <w:rPr>
                <w:rFonts w:eastAsia="宋体" w:cs="Times New Roman"/>
                <w:color w:val="000000"/>
                <w:sz w:val="22"/>
              </w:rPr>
              <w:t>100.0</w:t>
            </w:r>
            <w:r w:rsidR="00F72515" w:rsidRPr="00E67AFF">
              <w:rPr>
                <w:rFonts w:eastAsia="宋体" w:cs="Times New Roman"/>
                <w:color w:val="000000"/>
                <w:sz w:val="22"/>
              </w:rPr>
              <w:t>0%</w:t>
            </w:r>
          </w:p>
        </w:tc>
      </w:tr>
      <w:tr w:rsidR="00AB3F71" w:rsidRPr="00E67AFF" w14:paraId="40CC4A07" w14:textId="77777777" w:rsidTr="00ED07F0">
        <w:trPr>
          <w:trHeight w:val="495"/>
        </w:trPr>
        <w:tc>
          <w:tcPr>
            <w:tcW w:w="833" w:type="pct"/>
            <w:vMerge/>
            <w:vAlign w:val="center"/>
          </w:tcPr>
          <w:p w14:paraId="4BD22351" w14:textId="77777777" w:rsidR="00AB3F71" w:rsidRPr="00E67AFF" w:rsidRDefault="00AB3F71" w:rsidP="00FA0543">
            <w:pPr>
              <w:pStyle w:val="af4"/>
              <w:spacing w:afterLines="50" w:after="217" w:line="280" w:lineRule="exact"/>
              <w:rPr>
                <w:rFonts w:eastAsia="宋体" w:cs="Times New Roman"/>
                <w:color w:val="000000"/>
                <w:szCs w:val="20"/>
              </w:rPr>
            </w:pPr>
          </w:p>
        </w:tc>
        <w:tc>
          <w:tcPr>
            <w:tcW w:w="833" w:type="pct"/>
            <w:vMerge w:val="restart"/>
            <w:shd w:val="clear" w:color="000000" w:fill="FFFFFF"/>
            <w:vAlign w:val="center"/>
          </w:tcPr>
          <w:p w14:paraId="57A1B7EF" w14:textId="039CD699"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执行有效</w:t>
            </w:r>
          </w:p>
        </w:tc>
        <w:tc>
          <w:tcPr>
            <w:tcW w:w="1288" w:type="pct"/>
            <w:shd w:val="clear" w:color="000000" w:fill="FFFFFF"/>
            <w:vAlign w:val="center"/>
          </w:tcPr>
          <w:p w14:paraId="721A4009"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管理制度健全性</w:t>
            </w:r>
          </w:p>
        </w:tc>
        <w:tc>
          <w:tcPr>
            <w:tcW w:w="547" w:type="pct"/>
            <w:shd w:val="clear" w:color="000000" w:fill="FFFFFF"/>
            <w:vAlign w:val="center"/>
          </w:tcPr>
          <w:p w14:paraId="74178EE7"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5.00</w:t>
            </w:r>
          </w:p>
        </w:tc>
        <w:tc>
          <w:tcPr>
            <w:tcW w:w="666" w:type="pct"/>
            <w:shd w:val="clear" w:color="000000" w:fill="FFFFFF"/>
            <w:vAlign w:val="center"/>
          </w:tcPr>
          <w:p w14:paraId="46D23B03"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4.50</w:t>
            </w:r>
          </w:p>
        </w:tc>
        <w:tc>
          <w:tcPr>
            <w:tcW w:w="832" w:type="pct"/>
            <w:shd w:val="clear" w:color="auto" w:fill="auto"/>
            <w:noWrap/>
            <w:vAlign w:val="center"/>
          </w:tcPr>
          <w:p w14:paraId="0A2ECF1D" w14:textId="77777777" w:rsidR="00AB3F71" w:rsidRPr="00E67AFF" w:rsidRDefault="00F72515" w:rsidP="00FA0543">
            <w:pPr>
              <w:pStyle w:val="af4"/>
              <w:spacing w:afterLines="50" w:after="217" w:line="280" w:lineRule="exact"/>
              <w:rPr>
                <w:rFonts w:eastAsia="宋体" w:cs="Times New Roman"/>
                <w:color w:val="000000"/>
                <w:sz w:val="22"/>
              </w:rPr>
            </w:pPr>
            <w:r w:rsidRPr="00E67AFF">
              <w:rPr>
                <w:rFonts w:eastAsia="宋体" w:cs="Times New Roman"/>
                <w:color w:val="000000"/>
                <w:sz w:val="22"/>
              </w:rPr>
              <w:t>90.00%</w:t>
            </w:r>
          </w:p>
        </w:tc>
      </w:tr>
      <w:tr w:rsidR="00AB3F71" w:rsidRPr="00E67AFF" w14:paraId="48A3915A" w14:textId="77777777" w:rsidTr="00ED07F0">
        <w:trPr>
          <w:trHeight w:val="495"/>
        </w:trPr>
        <w:tc>
          <w:tcPr>
            <w:tcW w:w="833" w:type="pct"/>
            <w:vMerge/>
            <w:vAlign w:val="center"/>
          </w:tcPr>
          <w:p w14:paraId="7840B4BF" w14:textId="77777777" w:rsidR="00AB3F71" w:rsidRPr="00E67AFF" w:rsidRDefault="00AB3F71" w:rsidP="00FA0543">
            <w:pPr>
              <w:pStyle w:val="af4"/>
              <w:spacing w:afterLines="50" w:after="217" w:line="280" w:lineRule="exact"/>
              <w:rPr>
                <w:rFonts w:eastAsia="宋体" w:cs="Times New Roman"/>
                <w:color w:val="000000"/>
                <w:szCs w:val="20"/>
              </w:rPr>
            </w:pPr>
          </w:p>
        </w:tc>
        <w:tc>
          <w:tcPr>
            <w:tcW w:w="833" w:type="pct"/>
            <w:vMerge/>
            <w:vAlign w:val="center"/>
          </w:tcPr>
          <w:p w14:paraId="65630B28" w14:textId="77777777" w:rsidR="00AB3F71" w:rsidRPr="00E67AFF" w:rsidRDefault="00AB3F71" w:rsidP="00FA0543">
            <w:pPr>
              <w:pStyle w:val="af4"/>
              <w:spacing w:afterLines="50" w:after="217" w:line="280" w:lineRule="exact"/>
              <w:rPr>
                <w:rFonts w:eastAsia="宋体" w:cs="Times New Roman"/>
                <w:color w:val="000000"/>
                <w:szCs w:val="20"/>
              </w:rPr>
            </w:pPr>
          </w:p>
        </w:tc>
        <w:tc>
          <w:tcPr>
            <w:tcW w:w="1288" w:type="pct"/>
            <w:shd w:val="clear" w:color="000000" w:fill="FFFFFF"/>
            <w:vAlign w:val="center"/>
          </w:tcPr>
          <w:p w14:paraId="23AFDC78"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制度执行有效性</w:t>
            </w:r>
          </w:p>
        </w:tc>
        <w:tc>
          <w:tcPr>
            <w:tcW w:w="547" w:type="pct"/>
            <w:shd w:val="clear" w:color="000000" w:fill="FFFFFF"/>
            <w:vAlign w:val="center"/>
          </w:tcPr>
          <w:p w14:paraId="2CA9A064"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7.00</w:t>
            </w:r>
          </w:p>
        </w:tc>
        <w:tc>
          <w:tcPr>
            <w:tcW w:w="666" w:type="pct"/>
            <w:shd w:val="clear" w:color="000000" w:fill="FFFFFF"/>
            <w:vAlign w:val="center"/>
          </w:tcPr>
          <w:p w14:paraId="027AEA08"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7.00</w:t>
            </w:r>
          </w:p>
        </w:tc>
        <w:tc>
          <w:tcPr>
            <w:tcW w:w="832" w:type="pct"/>
            <w:shd w:val="clear" w:color="auto" w:fill="auto"/>
            <w:noWrap/>
            <w:vAlign w:val="center"/>
          </w:tcPr>
          <w:p w14:paraId="4070F63E" w14:textId="77777777" w:rsidR="00AB3F71" w:rsidRPr="00E67AFF" w:rsidRDefault="00F72515" w:rsidP="00FA0543">
            <w:pPr>
              <w:pStyle w:val="af4"/>
              <w:spacing w:afterLines="50" w:after="217" w:line="280" w:lineRule="exact"/>
              <w:rPr>
                <w:rFonts w:eastAsia="宋体" w:cs="Times New Roman"/>
                <w:color w:val="000000"/>
                <w:sz w:val="22"/>
              </w:rPr>
            </w:pPr>
            <w:r w:rsidRPr="00E67AFF">
              <w:rPr>
                <w:rFonts w:eastAsia="宋体" w:cs="Times New Roman"/>
                <w:color w:val="000000"/>
                <w:sz w:val="22"/>
              </w:rPr>
              <w:t>100.00%</w:t>
            </w:r>
          </w:p>
        </w:tc>
      </w:tr>
      <w:tr w:rsidR="00AB3F71" w:rsidRPr="00E67AFF" w14:paraId="6B747CAB" w14:textId="77777777" w:rsidTr="00ED07F0">
        <w:trPr>
          <w:trHeight w:val="300"/>
        </w:trPr>
        <w:tc>
          <w:tcPr>
            <w:tcW w:w="2954" w:type="pct"/>
            <w:gridSpan w:val="3"/>
            <w:shd w:val="clear" w:color="auto" w:fill="auto"/>
            <w:noWrap/>
            <w:vAlign w:val="center"/>
          </w:tcPr>
          <w:p w14:paraId="460BF898"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合计</w:t>
            </w:r>
          </w:p>
        </w:tc>
        <w:tc>
          <w:tcPr>
            <w:tcW w:w="547" w:type="pct"/>
            <w:shd w:val="clear" w:color="auto" w:fill="auto"/>
            <w:noWrap/>
            <w:vAlign w:val="center"/>
          </w:tcPr>
          <w:p w14:paraId="544CC352" w14:textId="77777777"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30.00</w:t>
            </w:r>
          </w:p>
        </w:tc>
        <w:tc>
          <w:tcPr>
            <w:tcW w:w="666" w:type="pct"/>
            <w:shd w:val="clear" w:color="auto" w:fill="auto"/>
            <w:noWrap/>
            <w:vAlign w:val="center"/>
          </w:tcPr>
          <w:p w14:paraId="1FEE1468" w14:textId="6A538F7B"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2</w:t>
            </w:r>
            <w:r w:rsidR="00E20CC9">
              <w:rPr>
                <w:rFonts w:eastAsia="宋体" w:cs="Times New Roman"/>
                <w:color w:val="000000"/>
                <w:szCs w:val="20"/>
              </w:rPr>
              <w:t>9</w:t>
            </w:r>
            <w:r w:rsidRPr="00E67AFF">
              <w:rPr>
                <w:rFonts w:eastAsia="宋体" w:cs="Times New Roman"/>
                <w:color w:val="000000"/>
                <w:szCs w:val="20"/>
              </w:rPr>
              <w:t>.50</w:t>
            </w:r>
          </w:p>
        </w:tc>
        <w:tc>
          <w:tcPr>
            <w:tcW w:w="832" w:type="pct"/>
            <w:shd w:val="clear" w:color="auto" w:fill="auto"/>
            <w:noWrap/>
            <w:vAlign w:val="center"/>
          </w:tcPr>
          <w:p w14:paraId="0B9197AD" w14:textId="76AC4886" w:rsidR="00AB3F71" w:rsidRPr="00E67AFF" w:rsidRDefault="00F72515" w:rsidP="00FA0543">
            <w:pPr>
              <w:pStyle w:val="af4"/>
              <w:spacing w:afterLines="50" w:after="217" w:line="280" w:lineRule="exact"/>
              <w:rPr>
                <w:rFonts w:eastAsia="宋体" w:cs="Times New Roman"/>
                <w:color w:val="000000"/>
                <w:szCs w:val="20"/>
              </w:rPr>
            </w:pPr>
            <w:r w:rsidRPr="00E67AFF">
              <w:rPr>
                <w:rFonts w:eastAsia="宋体" w:cs="Times New Roman"/>
                <w:color w:val="000000"/>
                <w:szCs w:val="20"/>
              </w:rPr>
              <w:t>9</w:t>
            </w:r>
            <w:r w:rsidR="00E20CC9">
              <w:rPr>
                <w:rFonts w:eastAsia="宋体" w:cs="Times New Roman"/>
                <w:color w:val="000000"/>
                <w:szCs w:val="20"/>
              </w:rPr>
              <w:t>8.33</w:t>
            </w:r>
            <w:r w:rsidRPr="00E67AFF">
              <w:rPr>
                <w:rFonts w:eastAsia="宋体" w:cs="Times New Roman"/>
                <w:color w:val="000000"/>
                <w:szCs w:val="20"/>
              </w:rPr>
              <w:t>%</w:t>
            </w:r>
          </w:p>
        </w:tc>
      </w:tr>
    </w:tbl>
    <w:p w14:paraId="3DA34940" w14:textId="77777777" w:rsidR="000822B1" w:rsidRDefault="000822B1" w:rsidP="000822B1">
      <w:pPr>
        <w:ind w:firstLine="640"/>
        <w:rPr>
          <w:rFonts w:cs="Times New Roman"/>
        </w:rPr>
      </w:pPr>
    </w:p>
    <w:p w14:paraId="6EDFAE7E" w14:textId="459343F8" w:rsidR="00AB3F71" w:rsidRPr="00E67AFF" w:rsidRDefault="00F72515" w:rsidP="000822B1">
      <w:pPr>
        <w:ind w:firstLine="640"/>
        <w:rPr>
          <w:rFonts w:cs="Times New Roman"/>
        </w:rPr>
      </w:pPr>
      <w:r w:rsidRPr="00E67AFF">
        <w:rPr>
          <w:rFonts w:cs="Times New Roman"/>
        </w:rPr>
        <w:t>（</w:t>
      </w:r>
      <w:r w:rsidRPr="00E67AFF">
        <w:rPr>
          <w:rFonts w:cs="Times New Roman"/>
        </w:rPr>
        <w:t>1</w:t>
      </w:r>
      <w:r w:rsidRPr="00E67AFF">
        <w:rPr>
          <w:rFonts w:cs="Times New Roman"/>
        </w:rPr>
        <w:t>）分配及时性</w:t>
      </w:r>
    </w:p>
    <w:p w14:paraId="16361A14" w14:textId="0D81402F" w:rsidR="00AB3F71" w:rsidRPr="00E67AFF" w:rsidRDefault="00F72515" w:rsidP="0063661C">
      <w:pPr>
        <w:ind w:firstLine="640"/>
        <w:rPr>
          <w:rFonts w:cs="Times New Roman"/>
        </w:rPr>
      </w:pPr>
      <w:r w:rsidRPr="00E67AFF">
        <w:rPr>
          <w:rFonts w:cs="Times New Roman"/>
        </w:rPr>
        <w:t>分配及时性权重</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FE39F0" w:rsidRPr="00E67AFF">
        <w:rPr>
          <w:rFonts w:cs="Times New Roman"/>
        </w:rPr>
        <w:t>。</w:t>
      </w:r>
      <w:r w:rsidRPr="00E67AFF">
        <w:rPr>
          <w:rFonts w:cs="Times New Roman"/>
        </w:rPr>
        <w:t>电商孵化园按规定及时分配专项预算资金，保证孵化园日常工作正常开展，故未扣分。</w:t>
      </w:r>
    </w:p>
    <w:p w14:paraId="34931FF2" w14:textId="77777777" w:rsidR="00AB3F71" w:rsidRPr="00E67AFF" w:rsidRDefault="00F72515" w:rsidP="0063661C">
      <w:pPr>
        <w:ind w:firstLine="640"/>
        <w:rPr>
          <w:rFonts w:cs="Times New Roman"/>
        </w:rPr>
      </w:pPr>
      <w:r w:rsidRPr="00E67AFF">
        <w:rPr>
          <w:rFonts w:cs="Times New Roman"/>
        </w:rPr>
        <w:t>（</w:t>
      </w:r>
      <w:r w:rsidRPr="00E67AFF">
        <w:rPr>
          <w:rFonts w:cs="Times New Roman"/>
        </w:rPr>
        <w:t>2</w:t>
      </w:r>
      <w:r w:rsidRPr="00E67AFF">
        <w:rPr>
          <w:rFonts w:cs="Times New Roman"/>
        </w:rPr>
        <w:t>）分配结果与计划一致性</w:t>
      </w:r>
    </w:p>
    <w:p w14:paraId="0B3D66FA" w14:textId="16D4026F" w:rsidR="00AB3F71" w:rsidRPr="00E67AFF" w:rsidRDefault="00F72515" w:rsidP="0063661C">
      <w:pPr>
        <w:ind w:firstLine="640"/>
        <w:rPr>
          <w:rFonts w:cs="Times New Roman"/>
        </w:rPr>
      </w:pPr>
      <w:r w:rsidRPr="00E67AFF">
        <w:rPr>
          <w:rFonts w:cs="Times New Roman"/>
        </w:rPr>
        <w:t>分配结果与计划一致性权重</w:t>
      </w:r>
      <w:r w:rsidRPr="00E67AFF">
        <w:rPr>
          <w:rFonts w:cs="Times New Roman"/>
        </w:rPr>
        <w:t>5.00</w:t>
      </w:r>
      <w:r w:rsidRPr="00E67AFF">
        <w:rPr>
          <w:rFonts w:cs="Times New Roman"/>
        </w:rPr>
        <w:t>分，得分</w:t>
      </w:r>
      <w:r w:rsidR="00E20CC9">
        <w:rPr>
          <w:rFonts w:cs="Times New Roman"/>
        </w:rPr>
        <w:t>5</w:t>
      </w:r>
      <w:r w:rsidRPr="00E67AFF">
        <w:rPr>
          <w:rFonts w:cs="Times New Roman"/>
        </w:rPr>
        <w:t>.00</w:t>
      </w:r>
      <w:r w:rsidRPr="00E67AFF">
        <w:rPr>
          <w:rFonts w:cs="Times New Roman"/>
        </w:rPr>
        <w:t>分，得分率</w:t>
      </w:r>
      <w:r w:rsidR="00E20CC9">
        <w:rPr>
          <w:rFonts w:cs="Times New Roman"/>
        </w:rPr>
        <w:t>10</w:t>
      </w:r>
      <w:r w:rsidRPr="00E67AFF">
        <w:rPr>
          <w:rFonts w:cs="Times New Roman"/>
        </w:rPr>
        <w:t>0.00%</w:t>
      </w:r>
      <w:r w:rsidR="00FE39F0" w:rsidRPr="00E67AFF">
        <w:rPr>
          <w:rFonts w:cs="Times New Roman"/>
        </w:rPr>
        <w:t>。</w:t>
      </w:r>
      <w:r w:rsidR="00E20CC9">
        <w:rPr>
          <w:rFonts w:cs="Times New Roman" w:hint="eastAsia"/>
        </w:rPr>
        <w:t>电商孵化园资金分配结果与计划一致</w:t>
      </w:r>
      <w:r w:rsidRPr="00E67AFF">
        <w:rPr>
          <w:rFonts w:cs="Times New Roman"/>
        </w:rPr>
        <w:t>，故</w:t>
      </w:r>
      <w:r w:rsidR="00E20CC9">
        <w:rPr>
          <w:rFonts w:cs="Times New Roman" w:hint="eastAsia"/>
        </w:rPr>
        <w:t>未扣</w:t>
      </w:r>
      <w:r w:rsidRPr="00E67AFF">
        <w:rPr>
          <w:rFonts w:cs="Times New Roman"/>
        </w:rPr>
        <w:t>分。</w:t>
      </w:r>
    </w:p>
    <w:p w14:paraId="4DA4330D" w14:textId="77777777" w:rsidR="00AB3F71" w:rsidRPr="00E67AFF" w:rsidRDefault="00F72515" w:rsidP="0063661C">
      <w:pPr>
        <w:ind w:firstLine="640"/>
        <w:rPr>
          <w:rFonts w:cs="Times New Roman"/>
        </w:rPr>
      </w:pPr>
      <w:r w:rsidRPr="00E67AFF">
        <w:rPr>
          <w:rFonts w:cs="Times New Roman"/>
        </w:rPr>
        <w:t>（</w:t>
      </w:r>
      <w:r w:rsidRPr="00E67AFF">
        <w:rPr>
          <w:rFonts w:cs="Times New Roman"/>
        </w:rPr>
        <w:t>3</w:t>
      </w:r>
      <w:r w:rsidRPr="00E67AFF">
        <w:rPr>
          <w:rFonts w:cs="Times New Roman"/>
        </w:rPr>
        <w:t>）资金使用合规性</w:t>
      </w:r>
    </w:p>
    <w:p w14:paraId="2F475656" w14:textId="3C44D175" w:rsidR="00AB3F71" w:rsidRPr="00E67AFF" w:rsidRDefault="00F72515" w:rsidP="0063661C">
      <w:pPr>
        <w:ind w:firstLine="640"/>
        <w:rPr>
          <w:rFonts w:cs="Times New Roman"/>
        </w:rPr>
      </w:pPr>
      <w:r w:rsidRPr="00E67AFF">
        <w:rPr>
          <w:rFonts w:cs="Times New Roman"/>
        </w:rPr>
        <w:t>资金使用合规性权重</w:t>
      </w:r>
      <w:r w:rsidRPr="00E67AFF">
        <w:rPr>
          <w:rFonts w:cs="Times New Roman"/>
        </w:rPr>
        <w:t>8.00</w:t>
      </w:r>
      <w:r w:rsidRPr="00E67AFF">
        <w:rPr>
          <w:rFonts w:cs="Times New Roman"/>
        </w:rPr>
        <w:t>分，得分</w:t>
      </w:r>
      <w:r w:rsidR="00E20CC9">
        <w:rPr>
          <w:rFonts w:cs="Times New Roman"/>
        </w:rPr>
        <w:t>8</w:t>
      </w:r>
      <w:r w:rsidRPr="00E67AFF">
        <w:rPr>
          <w:rFonts w:cs="Times New Roman"/>
        </w:rPr>
        <w:t>.00</w:t>
      </w:r>
      <w:r w:rsidRPr="00E67AFF">
        <w:rPr>
          <w:rFonts w:cs="Times New Roman"/>
        </w:rPr>
        <w:t>分，得分率</w:t>
      </w:r>
      <w:r w:rsidR="00E20CC9">
        <w:rPr>
          <w:rFonts w:cs="Times New Roman"/>
        </w:rPr>
        <w:t>100.0</w:t>
      </w:r>
      <w:r w:rsidRPr="00E67AFF">
        <w:rPr>
          <w:rFonts w:cs="Times New Roman"/>
        </w:rPr>
        <w:t>0%</w:t>
      </w:r>
      <w:r w:rsidRPr="00E67AFF">
        <w:rPr>
          <w:rFonts w:cs="Times New Roman"/>
        </w:rPr>
        <w:t>，</w:t>
      </w:r>
      <w:r w:rsidR="00E20CC9">
        <w:rPr>
          <w:rFonts w:cs="Times New Roman" w:hint="eastAsia"/>
        </w:rPr>
        <w:t>调研过程中未发现资金使用不合规的情况，故未扣分</w:t>
      </w:r>
      <w:r w:rsidRPr="00E67AFF">
        <w:rPr>
          <w:rFonts w:cs="Times New Roman"/>
        </w:rPr>
        <w:t>。</w:t>
      </w:r>
    </w:p>
    <w:p w14:paraId="5EC7E833" w14:textId="42C9BD65" w:rsidR="00AB3F71" w:rsidRPr="00E67AFF" w:rsidRDefault="00F72515" w:rsidP="0063661C">
      <w:pPr>
        <w:ind w:firstLine="640"/>
        <w:rPr>
          <w:rFonts w:cs="Times New Roman"/>
        </w:rPr>
      </w:pPr>
      <w:r w:rsidRPr="00E67AFF">
        <w:rPr>
          <w:rFonts w:cs="Times New Roman"/>
        </w:rPr>
        <w:t>（</w:t>
      </w:r>
      <w:r w:rsidRPr="00E67AFF">
        <w:rPr>
          <w:rFonts w:cs="Times New Roman"/>
        </w:rPr>
        <w:t>4</w:t>
      </w:r>
      <w:r w:rsidRPr="00E67AFF">
        <w:rPr>
          <w:rFonts w:cs="Times New Roman"/>
        </w:rPr>
        <w:t>）</w:t>
      </w:r>
      <w:r w:rsidR="00205CB3" w:rsidRPr="00E67AFF">
        <w:rPr>
          <w:rFonts w:cs="Times New Roman"/>
        </w:rPr>
        <w:t>管</w:t>
      </w:r>
      <w:r w:rsidRPr="00E67AFF">
        <w:rPr>
          <w:rFonts w:cs="Times New Roman"/>
        </w:rPr>
        <w:t>理制度健全性</w:t>
      </w:r>
    </w:p>
    <w:p w14:paraId="3623C6E4" w14:textId="608BBFC2" w:rsidR="00AB3F71" w:rsidRPr="00E67AFF" w:rsidRDefault="00205CB3" w:rsidP="0063661C">
      <w:pPr>
        <w:ind w:firstLine="640"/>
        <w:rPr>
          <w:rFonts w:cs="Times New Roman"/>
        </w:rPr>
      </w:pPr>
      <w:r w:rsidRPr="00E67AFF">
        <w:rPr>
          <w:rFonts w:cs="Times New Roman"/>
        </w:rPr>
        <w:t>管理</w:t>
      </w:r>
      <w:r w:rsidR="00F72515" w:rsidRPr="00E67AFF">
        <w:rPr>
          <w:rFonts w:cs="Times New Roman"/>
        </w:rPr>
        <w:t>制度健全性权重</w:t>
      </w:r>
      <w:r w:rsidR="00F72515" w:rsidRPr="00E67AFF">
        <w:rPr>
          <w:rFonts w:cs="Times New Roman"/>
        </w:rPr>
        <w:t>5.00</w:t>
      </w:r>
      <w:r w:rsidR="00F72515" w:rsidRPr="00E67AFF">
        <w:rPr>
          <w:rFonts w:cs="Times New Roman"/>
        </w:rPr>
        <w:t>分，得分</w:t>
      </w:r>
      <w:r w:rsidR="00F72515" w:rsidRPr="00E67AFF">
        <w:rPr>
          <w:rFonts w:cs="Times New Roman"/>
        </w:rPr>
        <w:t>4.50</w:t>
      </w:r>
      <w:r w:rsidR="00F72515" w:rsidRPr="00E67AFF">
        <w:rPr>
          <w:rFonts w:cs="Times New Roman"/>
        </w:rPr>
        <w:t>分，得分率</w:t>
      </w:r>
      <w:r w:rsidR="00F72515" w:rsidRPr="00E67AFF">
        <w:rPr>
          <w:rFonts w:cs="Times New Roman"/>
        </w:rPr>
        <w:t>90.00%</w:t>
      </w:r>
      <w:r w:rsidR="00FE39F0" w:rsidRPr="00E67AFF">
        <w:rPr>
          <w:rFonts w:cs="Times New Roman"/>
        </w:rPr>
        <w:t>。《绵竹市电商孵化园管理使用办法（试行）》等</w:t>
      </w:r>
      <w:r w:rsidR="00F72515" w:rsidRPr="00E67AFF">
        <w:rPr>
          <w:rFonts w:cs="Times New Roman"/>
        </w:rPr>
        <w:t>管理制度较健全，</w:t>
      </w:r>
      <w:r w:rsidR="00FE39F0" w:rsidRPr="00E67AFF">
        <w:rPr>
          <w:rFonts w:cs="Times New Roman"/>
        </w:rPr>
        <w:t>保障</w:t>
      </w:r>
      <w:r w:rsidR="00F72515" w:rsidRPr="00E67AFF">
        <w:rPr>
          <w:rFonts w:cs="Times New Roman"/>
        </w:rPr>
        <w:t>正常开展园区工作，但孵化成功退出机制有待完善，尚未明确规定孵化成功标准（比如孵化企业产值达到多少、企业规模多大、企业发展成效如何以及发展时</w:t>
      </w:r>
      <w:r w:rsidR="00F72515" w:rsidRPr="00E67AFF">
        <w:rPr>
          <w:rFonts w:cs="Times New Roman"/>
        </w:rPr>
        <w:lastRenderedPageBreak/>
        <w:t>长多久等方面）及退出机制（达到什么标准，对有潜力的企业，</w:t>
      </w:r>
      <w:r w:rsidR="00F72515" w:rsidRPr="00E67AFF">
        <w:rPr>
          <w:rFonts w:cs="Times New Roman"/>
        </w:rPr>
        <w:t>2</w:t>
      </w:r>
      <w:r w:rsidR="00F72515" w:rsidRPr="00E67AFF">
        <w:rPr>
          <w:rFonts w:cs="Times New Roman"/>
        </w:rPr>
        <w:t>年孵化未成功是否强制退出），故扣</w:t>
      </w:r>
      <w:r w:rsidR="00F72515" w:rsidRPr="00E67AFF">
        <w:rPr>
          <w:rFonts w:cs="Times New Roman"/>
        </w:rPr>
        <w:t>0.5</w:t>
      </w:r>
      <w:r w:rsidR="00FE39F0" w:rsidRPr="00E67AFF">
        <w:rPr>
          <w:rFonts w:cs="Times New Roman"/>
        </w:rPr>
        <w:t>0</w:t>
      </w:r>
      <w:r w:rsidR="00F72515" w:rsidRPr="00E67AFF">
        <w:rPr>
          <w:rFonts w:cs="Times New Roman"/>
        </w:rPr>
        <w:t>分。</w:t>
      </w:r>
    </w:p>
    <w:p w14:paraId="1591F4EB" w14:textId="77777777" w:rsidR="00AB3F71" w:rsidRPr="00E67AFF" w:rsidRDefault="00F72515" w:rsidP="0063661C">
      <w:pPr>
        <w:ind w:firstLine="640"/>
        <w:rPr>
          <w:rFonts w:cs="Times New Roman"/>
        </w:rPr>
      </w:pPr>
      <w:r w:rsidRPr="00E67AFF">
        <w:rPr>
          <w:rFonts w:cs="Times New Roman"/>
        </w:rPr>
        <w:t>（</w:t>
      </w:r>
      <w:r w:rsidRPr="00E67AFF">
        <w:rPr>
          <w:rFonts w:cs="Times New Roman"/>
        </w:rPr>
        <w:t>5</w:t>
      </w:r>
      <w:r w:rsidRPr="00E67AFF">
        <w:rPr>
          <w:rFonts w:cs="Times New Roman"/>
        </w:rPr>
        <w:t>）制度执行有效性</w:t>
      </w:r>
    </w:p>
    <w:p w14:paraId="1B6D97EA" w14:textId="2B09148D" w:rsidR="00AB3F71" w:rsidRPr="00E67AFF" w:rsidRDefault="00F72515" w:rsidP="0063661C">
      <w:pPr>
        <w:ind w:firstLine="640"/>
        <w:rPr>
          <w:rFonts w:cs="Times New Roman"/>
        </w:rPr>
      </w:pPr>
      <w:r w:rsidRPr="00E67AFF">
        <w:rPr>
          <w:rFonts w:cs="Times New Roman"/>
        </w:rPr>
        <w:t>制度执行有效性权重</w:t>
      </w:r>
      <w:r w:rsidRPr="00E67AFF">
        <w:rPr>
          <w:rFonts w:cs="Times New Roman"/>
        </w:rPr>
        <w:t>7.00</w:t>
      </w:r>
      <w:r w:rsidRPr="00E67AFF">
        <w:rPr>
          <w:rFonts w:cs="Times New Roman"/>
        </w:rPr>
        <w:t>分，得分</w:t>
      </w:r>
      <w:r w:rsidRPr="00E67AFF">
        <w:rPr>
          <w:rFonts w:cs="Times New Roman"/>
        </w:rPr>
        <w:t>7.00</w:t>
      </w:r>
      <w:r w:rsidRPr="00E67AFF">
        <w:rPr>
          <w:rFonts w:cs="Times New Roman"/>
        </w:rPr>
        <w:t>分，得分率</w:t>
      </w:r>
      <w:r w:rsidRPr="00E67AFF">
        <w:rPr>
          <w:rFonts w:cs="Times New Roman"/>
        </w:rPr>
        <w:t>100.00%</w:t>
      </w:r>
      <w:r w:rsidR="00FE39F0" w:rsidRPr="00E67AFF">
        <w:rPr>
          <w:rFonts w:cs="Times New Roman"/>
        </w:rPr>
        <w:t>。</w:t>
      </w:r>
      <w:r w:rsidRPr="00E67AFF">
        <w:rPr>
          <w:rFonts w:cs="Times New Roman"/>
        </w:rPr>
        <w:t>项目实施的人员条件、场地设备、信息支撑等落实到位，故未扣分。</w:t>
      </w:r>
    </w:p>
    <w:p w14:paraId="5669BCDB" w14:textId="2743711E" w:rsidR="00AB3F71" w:rsidRPr="00E67AFF" w:rsidRDefault="00F72515" w:rsidP="00DF497A">
      <w:pPr>
        <w:pStyle w:val="3"/>
        <w:ind w:firstLine="643"/>
        <w:rPr>
          <w:rFonts w:cs="Times New Roman"/>
        </w:rPr>
      </w:pPr>
      <w:bookmarkStart w:id="44" w:name="_Toc75352955"/>
      <w:bookmarkStart w:id="45" w:name="_Toc78045484"/>
      <w:r w:rsidRPr="00E67AFF">
        <w:rPr>
          <w:rFonts w:cs="Times New Roman"/>
        </w:rPr>
        <w:t>3.</w:t>
      </w:r>
      <w:r w:rsidR="001E2AE1" w:rsidRPr="00E67AFF">
        <w:rPr>
          <w:rFonts w:cs="Times New Roman"/>
        </w:rPr>
        <w:t xml:space="preserve"> </w:t>
      </w:r>
      <w:r w:rsidRPr="00E67AFF">
        <w:rPr>
          <w:rFonts w:cs="Times New Roman"/>
        </w:rPr>
        <w:t>项目产出指标分析</w:t>
      </w:r>
      <w:bookmarkEnd w:id="44"/>
      <w:bookmarkEnd w:id="45"/>
    </w:p>
    <w:p w14:paraId="74A5C313" w14:textId="06C3C466" w:rsidR="00FE39F0" w:rsidRPr="00E67AFF" w:rsidRDefault="00F72515" w:rsidP="0063661C">
      <w:pPr>
        <w:autoSpaceDE w:val="0"/>
        <w:autoSpaceDN w:val="0"/>
        <w:adjustRightInd w:val="0"/>
        <w:spacing w:line="600" w:lineRule="exact"/>
        <w:ind w:firstLineChars="199" w:firstLine="637"/>
        <w:rPr>
          <w:rFonts w:cs="Times New Roman"/>
          <w:szCs w:val="32"/>
        </w:rPr>
      </w:pPr>
      <w:r w:rsidRPr="00E67AFF">
        <w:rPr>
          <w:rFonts w:cs="Times New Roman"/>
          <w:szCs w:val="32"/>
        </w:rPr>
        <w:t>在项目</w:t>
      </w:r>
      <w:r w:rsidR="00FE39F0" w:rsidRPr="00E67AFF">
        <w:rPr>
          <w:rFonts w:cs="Times New Roman"/>
          <w:szCs w:val="32"/>
        </w:rPr>
        <w:t>产出</w:t>
      </w:r>
      <w:r w:rsidRPr="00E67AFF">
        <w:rPr>
          <w:rFonts w:cs="Times New Roman"/>
          <w:szCs w:val="32"/>
        </w:rPr>
        <w:t>指标上，设置了资金执行率、</w:t>
      </w:r>
      <w:r w:rsidR="00E62077" w:rsidRPr="00E67AFF">
        <w:rPr>
          <w:rFonts w:cs="Times New Roman"/>
          <w:color w:val="000000"/>
        </w:rPr>
        <w:t>电商培训次数与计划一致性</w:t>
      </w:r>
      <w:r w:rsidRPr="00E67AFF">
        <w:rPr>
          <w:rFonts w:cs="Times New Roman"/>
          <w:szCs w:val="32"/>
        </w:rPr>
        <w:t>、</w:t>
      </w:r>
      <w:r w:rsidR="00E62077" w:rsidRPr="00E67AFF">
        <w:rPr>
          <w:rFonts w:cs="Times New Roman"/>
          <w:color w:val="000000"/>
        </w:rPr>
        <w:t>入驻企业数量与计划一致性、</w:t>
      </w:r>
      <w:r w:rsidRPr="00E67AFF">
        <w:rPr>
          <w:rFonts w:cs="Times New Roman"/>
          <w:szCs w:val="32"/>
        </w:rPr>
        <w:t>项目完工及时性、违纪记录、成本控制有效性</w:t>
      </w:r>
      <w:r w:rsidRPr="00E67AFF">
        <w:rPr>
          <w:rFonts w:cs="Times New Roman"/>
          <w:szCs w:val="32"/>
        </w:rPr>
        <w:t>6</w:t>
      </w:r>
      <w:r w:rsidRPr="00E67AFF">
        <w:rPr>
          <w:rFonts w:cs="Times New Roman"/>
          <w:szCs w:val="32"/>
        </w:rPr>
        <w:t>个三级指标。</w:t>
      </w:r>
    </w:p>
    <w:p w14:paraId="6ED7765F" w14:textId="2F29E0E7" w:rsidR="00AB3F71" w:rsidRPr="00E67AFF" w:rsidRDefault="00F72515" w:rsidP="0063661C">
      <w:pPr>
        <w:autoSpaceDE w:val="0"/>
        <w:autoSpaceDN w:val="0"/>
        <w:adjustRightInd w:val="0"/>
        <w:spacing w:line="600" w:lineRule="exact"/>
        <w:ind w:firstLineChars="0" w:firstLine="0"/>
        <w:jc w:val="center"/>
        <w:rPr>
          <w:rFonts w:eastAsia="幼圆" w:cs="Times New Roman"/>
          <w:sz w:val="28"/>
          <w:szCs w:val="28"/>
        </w:rPr>
      </w:pPr>
      <w:r w:rsidRPr="00E67AFF">
        <w:rPr>
          <w:rFonts w:eastAsia="幼圆" w:cs="Times New Roman"/>
          <w:b/>
          <w:sz w:val="28"/>
          <w:szCs w:val="28"/>
        </w:rPr>
        <w:t>附表</w:t>
      </w:r>
      <w:r w:rsidRPr="00E67AFF">
        <w:rPr>
          <w:rFonts w:eastAsia="幼圆" w:cs="Times New Roman"/>
          <w:b/>
          <w:sz w:val="28"/>
          <w:szCs w:val="28"/>
        </w:rPr>
        <w:t xml:space="preserve"> </w:t>
      </w:r>
      <w:r w:rsidRPr="00E67AFF">
        <w:rPr>
          <w:rFonts w:eastAsia="幼圆" w:cs="Times New Roman"/>
          <w:b/>
          <w:sz w:val="28"/>
          <w:szCs w:val="28"/>
        </w:rPr>
        <w:t>项目产出得分情况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2398"/>
        <w:gridCol w:w="909"/>
        <w:gridCol w:w="845"/>
        <w:gridCol w:w="1380"/>
      </w:tblGrid>
      <w:tr w:rsidR="00AB3F71" w:rsidRPr="00E67AFF" w14:paraId="1247EE96" w14:textId="77777777" w:rsidTr="00A95716">
        <w:trPr>
          <w:trHeight w:val="585"/>
          <w:tblHeader/>
        </w:trPr>
        <w:tc>
          <w:tcPr>
            <w:tcW w:w="833" w:type="pct"/>
            <w:shd w:val="clear" w:color="000000" w:fill="00516B"/>
            <w:vAlign w:val="center"/>
          </w:tcPr>
          <w:p w14:paraId="5AE50881"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一级指标</w:t>
            </w:r>
          </w:p>
        </w:tc>
        <w:tc>
          <w:tcPr>
            <w:tcW w:w="833" w:type="pct"/>
            <w:shd w:val="clear" w:color="000000" w:fill="00516B"/>
            <w:vAlign w:val="center"/>
          </w:tcPr>
          <w:p w14:paraId="1F842F95"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二级指标</w:t>
            </w:r>
          </w:p>
        </w:tc>
        <w:tc>
          <w:tcPr>
            <w:tcW w:w="1445" w:type="pct"/>
            <w:shd w:val="clear" w:color="000000" w:fill="00516B"/>
            <w:vAlign w:val="center"/>
          </w:tcPr>
          <w:p w14:paraId="2D221E21"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三级指标</w:t>
            </w:r>
          </w:p>
        </w:tc>
        <w:tc>
          <w:tcPr>
            <w:tcW w:w="548" w:type="pct"/>
            <w:shd w:val="clear" w:color="000000" w:fill="00516B"/>
            <w:vAlign w:val="center"/>
          </w:tcPr>
          <w:p w14:paraId="10EA97E8"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权重</w:t>
            </w:r>
          </w:p>
        </w:tc>
        <w:tc>
          <w:tcPr>
            <w:tcW w:w="509" w:type="pct"/>
            <w:shd w:val="clear" w:color="000000" w:fill="00516B"/>
            <w:noWrap/>
            <w:vAlign w:val="center"/>
          </w:tcPr>
          <w:p w14:paraId="12D25070"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得分</w:t>
            </w:r>
          </w:p>
        </w:tc>
        <w:tc>
          <w:tcPr>
            <w:tcW w:w="832" w:type="pct"/>
            <w:shd w:val="clear" w:color="000000" w:fill="00516B"/>
            <w:noWrap/>
            <w:vAlign w:val="center"/>
          </w:tcPr>
          <w:p w14:paraId="29649229"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得分率</w:t>
            </w:r>
          </w:p>
        </w:tc>
      </w:tr>
      <w:tr w:rsidR="00AB3F71" w:rsidRPr="00E67AFF" w14:paraId="16B8FE73" w14:textId="77777777" w:rsidTr="00A656F9">
        <w:trPr>
          <w:trHeight w:val="495"/>
        </w:trPr>
        <w:tc>
          <w:tcPr>
            <w:tcW w:w="833" w:type="pct"/>
            <w:vMerge w:val="restart"/>
            <w:shd w:val="clear" w:color="auto" w:fill="auto"/>
            <w:vAlign w:val="center"/>
          </w:tcPr>
          <w:p w14:paraId="058BA9D7" w14:textId="77777777" w:rsidR="00FE39F0" w:rsidRPr="00E67AFF" w:rsidRDefault="00F72515" w:rsidP="00FA0543">
            <w:pPr>
              <w:pStyle w:val="af4"/>
              <w:spacing w:afterLines="50" w:after="217" w:line="280" w:lineRule="exact"/>
              <w:rPr>
                <w:rFonts w:cs="Times New Roman"/>
                <w:color w:val="000000"/>
              </w:rPr>
            </w:pPr>
            <w:r w:rsidRPr="00E67AFF">
              <w:rPr>
                <w:rFonts w:cs="Times New Roman"/>
                <w:color w:val="000000"/>
              </w:rPr>
              <w:t>项目产出</w:t>
            </w:r>
          </w:p>
          <w:p w14:paraId="6C98B31A" w14:textId="06C05EB8"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w:t>
            </w:r>
            <w:r w:rsidRPr="00E67AFF">
              <w:rPr>
                <w:rFonts w:cs="Times New Roman"/>
                <w:color w:val="000000"/>
              </w:rPr>
              <w:t>30</w:t>
            </w:r>
            <w:r w:rsidR="00DF497A">
              <w:rPr>
                <w:rFonts w:cs="Times New Roman" w:hint="eastAsia"/>
                <w:color w:val="000000"/>
              </w:rPr>
              <w:t>.00</w:t>
            </w:r>
            <w:r w:rsidRPr="00E67AFF">
              <w:rPr>
                <w:rFonts w:cs="Times New Roman"/>
                <w:color w:val="000000"/>
              </w:rPr>
              <w:t>分）</w:t>
            </w:r>
          </w:p>
        </w:tc>
        <w:tc>
          <w:tcPr>
            <w:tcW w:w="833" w:type="pct"/>
            <w:shd w:val="clear" w:color="000000" w:fill="FFFFFF"/>
            <w:vAlign w:val="center"/>
          </w:tcPr>
          <w:p w14:paraId="391BD8A4" w14:textId="0D6DECF2"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预算完成</w:t>
            </w:r>
          </w:p>
        </w:tc>
        <w:tc>
          <w:tcPr>
            <w:tcW w:w="1445" w:type="pct"/>
            <w:shd w:val="clear" w:color="000000" w:fill="FFFFFF"/>
            <w:vAlign w:val="center"/>
          </w:tcPr>
          <w:p w14:paraId="7C52F08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资金执行率</w:t>
            </w:r>
          </w:p>
        </w:tc>
        <w:tc>
          <w:tcPr>
            <w:tcW w:w="548" w:type="pct"/>
            <w:shd w:val="clear" w:color="000000" w:fill="FFFFFF"/>
            <w:vAlign w:val="center"/>
          </w:tcPr>
          <w:p w14:paraId="14E17868"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09" w:type="pct"/>
            <w:shd w:val="clear" w:color="000000" w:fill="FFFFFF"/>
            <w:vAlign w:val="center"/>
          </w:tcPr>
          <w:p w14:paraId="28D4E4DB"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0A5C6C72"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7CA2429C" w14:textId="77777777" w:rsidTr="00A656F9">
        <w:trPr>
          <w:trHeight w:val="345"/>
        </w:trPr>
        <w:tc>
          <w:tcPr>
            <w:tcW w:w="833" w:type="pct"/>
            <w:vMerge/>
            <w:vAlign w:val="center"/>
          </w:tcPr>
          <w:p w14:paraId="52063B9F" w14:textId="77777777" w:rsidR="00AB3F71" w:rsidRPr="00E67AFF" w:rsidRDefault="00AB3F71" w:rsidP="00FA0543">
            <w:pPr>
              <w:pStyle w:val="af4"/>
              <w:spacing w:afterLines="50" w:after="217" w:line="280" w:lineRule="exact"/>
              <w:rPr>
                <w:rFonts w:cs="Times New Roman"/>
                <w:color w:val="000000"/>
              </w:rPr>
            </w:pPr>
          </w:p>
        </w:tc>
        <w:tc>
          <w:tcPr>
            <w:tcW w:w="833" w:type="pct"/>
            <w:vMerge w:val="restart"/>
            <w:shd w:val="clear" w:color="000000" w:fill="FFFFFF"/>
            <w:vAlign w:val="center"/>
          </w:tcPr>
          <w:p w14:paraId="542A254B" w14:textId="4D27CAEB"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目标完成</w:t>
            </w:r>
          </w:p>
        </w:tc>
        <w:tc>
          <w:tcPr>
            <w:tcW w:w="1445" w:type="pct"/>
            <w:shd w:val="clear" w:color="000000" w:fill="FFFFFF"/>
            <w:vAlign w:val="center"/>
          </w:tcPr>
          <w:p w14:paraId="6FE5829D" w14:textId="5130C509"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电商培训次数</w:t>
            </w:r>
            <w:r w:rsidR="00FE39F0" w:rsidRPr="00E67AFF">
              <w:rPr>
                <w:rFonts w:cs="Times New Roman"/>
                <w:color w:val="000000"/>
              </w:rPr>
              <w:t>与计划一致性</w:t>
            </w:r>
          </w:p>
        </w:tc>
        <w:tc>
          <w:tcPr>
            <w:tcW w:w="548" w:type="pct"/>
            <w:shd w:val="clear" w:color="000000" w:fill="FFFFFF"/>
            <w:vAlign w:val="center"/>
          </w:tcPr>
          <w:p w14:paraId="52D0AF1B"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6.00 </w:t>
            </w:r>
          </w:p>
        </w:tc>
        <w:tc>
          <w:tcPr>
            <w:tcW w:w="509" w:type="pct"/>
            <w:shd w:val="clear" w:color="000000" w:fill="FFFFFF"/>
            <w:vAlign w:val="center"/>
          </w:tcPr>
          <w:p w14:paraId="2ADA7235"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6.00</w:t>
            </w:r>
          </w:p>
        </w:tc>
        <w:tc>
          <w:tcPr>
            <w:tcW w:w="832" w:type="pct"/>
            <w:shd w:val="clear" w:color="auto" w:fill="auto"/>
            <w:noWrap/>
            <w:vAlign w:val="center"/>
          </w:tcPr>
          <w:p w14:paraId="195C151A"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7FA67A06" w14:textId="77777777" w:rsidTr="00A656F9">
        <w:trPr>
          <w:trHeight w:val="345"/>
        </w:trPr>
        <w:tc>
          <w:tcPr>
            <w:tcW w:w="833" w:type="pct"/>
            <w:vMerge/>
            <w:vAlign w:val="center"/>
          </w:tcPr>
          <w:p w14:paraId="77E25567" w14:textId="77777777" w:rsidR="00AB3F71" w:rsidRPr="00E67AFF" w:rsidRDefault="00AB3F71" w:rsidP="00FA0543">
            <w:pPr>
              <w:pStyle w:val="af4"/>
              <w:spacing w:afterLines="50" w:after="217" w:line="280" w:lineRule="exact"/>
              <w:rPr>
                <w:rFonts w:cs="Times New Roman"/>
                <w:color w:val="000000"/>
              </w:rPr>
            </w:pPr>
          </w:p>
        </w:tc>
        <w:tc>
          <w:tcPr>
            <w:tcW w:w="833" w:type="pct"/>
            <w:vMerge/>
            <w:shd w:val="clear" w:color="000000" w:fill="FFFFFF"/>
            <w:vAlign w:val="center"/>
          </w:tcPr>
          <w:p w14:paraId="40F33EA3" w14:textId="77777777" w:rsidR="00AB3F71" w:rsidRPr="00E67AFF" w:rsidRDefault="00AB3F71" w:rsidP="00FA0543">
            <w:pPr>
              <w:pStyle w:val="af4"/>
              <w:spacing w:afterLines="50" w:after="217" w:line="280" w:lineRule="exact"/>
              <w:rPr>
                <w:rFonts w:cs="Times New Roman"/>
                <w:color w:val="000000"/>
              </w:rPr>
            </w:pPr>
          </w:p>
        </w:tc>
        <w:tc>
          <w:tcPr>
            <w:tcW w:w="1445" w:type="pct"/>
            <w:shd w:val="clear" w:color="000000" w:fill="FFFFFF"/>
            <w:vAlign w:val="center"/>
          </w:tcPr>
          <w:p w14:paraId="4EB6D48C" w14:textId="224EF365"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入驻企业数量</w:t>
            </w:r>
            <w:r w:rsidR="00FE39F0" w:rsidRPr="00E67AFF">
              <w:rPr>
                <w:rFonts w:cs="Times New Roman"/>
                <w:color w:val="000000"/>
              </w:rPr>
              <w:t>与计划一致性</w:t>
            </w:r>
          </w:p>
        </w:tc>
        <w:tc>
          <w:tcPr>
            <w:tcW w:w="548" w:type="pct"/>
            <w:shd w:val="clear" w:color="000000" w:fill="FFFFFF"/>
            <w:vAlign w:val="center"/>
          </w:tcPr>
          <w:p w14:paraId="5704D6D3"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6.00</w:t>
            </w:r>
          </w:p>
        </w:tc>
        <w:tc>
          <w:tcPr>
            <w:tcW w:w="509" w:type="pct"/>
            <w:shd w:val="clear" w:color="000000" w:fill="FFFFFF"/>
            <w:vAlign w:val="center"/>
          </w:tcPr>
          <w:p w14:paraId="6FB23FE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5.37</w:t>
            </w:r>
          </w:p>
        </w:tc>
        <w:tc>
          <w:tcPr>
            <w:tcW w:w="832" w:type="pct"/>
            <w:shd w:val="clear" w:color="auto" w:fill="auto"/>
            <w:noWrap/>
            <w:vAlign w:val="center"/>
          </w:tcPr>
          <w:p w14:paraId="244B8127"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89.50%</w:t>
            </w:r>
          </w:p>
        </w:tc>
      </w:tr>
      <w:tr w:rsidR="00AB3F71" w:rsidRPr="00E67AFF" w14:paraId="0362E9EB" w14:textId="77777777" w:rsidTr="00A656F9">
        <w:trPr>
          <w:trHeight w:val="495"/>
        </w:trPr>
        <w:tc>
          <w:tcPr>
            <w:tcW w:w="833" w:type="pct"/>
            <w:vMerge/>
            <w:vAlign w:val="center"/>
          </w:tcPr>
          <w:p w14:paraId="30A4359C" w14:textId="77777777" w:rsidR="00AB3F71" w:rsidRPr="00E67AFF" w:rsidRDefault="00AB3F71" w:rsidP="00FA0543">
            <w:pPr>
              <w:pStyle w:val="af4"/>
              <w:spacing w:afterLines="50" w:after="217" w:line="280" w:lineRule="exact"/>
              <w:rPr>
                <w:rFonts w:cs="Times New Roman"/>
                <w:color w:val="000000"/>
              </w:rPr>
            </w:pPr>
          </w:p>
        </w:tc>
        <w:tc>
          <w:tcPr>
            <w:tcW w:w="833" w:type="pct"/>
            <w:vMerge/>
            <w:vAlign w:val="center"/>
          </w:tcPr>
          <w:p w14:paraId="26A97E36" w14:textId="77777777" w:rsidR="00AB3F71" w:rsidRPr="00E67AFF" w:rsidRDefault="00AB3F71" w:rsidP="00FA0543">
            <w:pPr>
              <w:pStyle w:val="af4"/>
              <w:spacing w:afterLines="50" w:after="217" w:line="280" w:lineRule="exact"/>
              <w:rPr>
                <w:rFonts w:cs="Times New Roman"/>
                <w:color w:val="000000"/>
              </w:rPr>
            </w:pPr>
          </w:p>
        </w:tc>
        <w:tc>
          <w:tcPr>
            <w:tcW w:w="1445" w:type="pct"/>
            <w:shd w:val="clear" w:color="000000" w:fill="FFFFFF"/>
            <w:vAlign w:val="center"/>
          </w:tcPr>
          <w:p w14:paraId="4F5B9D9B"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项目完工及时性</w:t>
            </w:r>
          </w:p>
        </w:tc>
        <w:tc>
          <w:tcPr>
            <w:tcW w:w="548" w:type="pct"/>
            <w:shd w:val="clear" w:color="000000" w:fill="FFFFFF"/>
            <w:vAlign w:val="center"/>
          </w:tcPr>
          <w:p w14:paraId="08BA21CC"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3.00 </w:t>
            </w:r>
          </w:p>
        </w:tc>
        <w:tc>
          <w:tcPr>
            <w:tcW w:w="509" w:type="pct"/>
            <w:shd w:val="clear" w:color="000000" w:fill="FFFFFF"/>
            <w:vAlign w:val="center"/>
          </w:tcPr>
          <w:p w14:paraId="67AF4475"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3.00 </w:t>
            </w:r>
          </w:p>
        </w:tc>
        <w:tc>
          <w:tcPr>
            <w:tcW w:w="832" w:type="pct"/>
            <w:shd w:val="clear" w:color="auto" w:fill="auto"/>
            <w:noWrap/>
            <w:vAlign w:val="center"/>
          </w:tcPr>
          <w:p w14:paraId="49E222E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6E30B395" w14:textId="77777777" w:rsidTr="00A656F9">
        <w:trPr>
          <w:trHeight w:val="495"/>
        </w:trPr>
        <w:tc>
          <w:tcPr>
            <w:tcW w:w="833" w:type="pct"/>
            <w:vMerge/>
            <w:vAlign w:val="center"/>
          </w:tcPr>
          <w:p w14:paraId="04B48D9A" w14:textId="77777777" w:rsidR="00AB3F71" w:rsidRPr="00E67AFF" w:rsidRDefault="00AB3F71" w:rsidP="00FA0543">
            <w:pPr>
              <w:pStyle w:val="af4"/>
              <w:spacing w:afterLines="50" w:after="217" w:line="280" w:lineRule="exact"/>
              <w:rPr>
                <w:rFonts w:cs="Times New Roman"/>
                <w:color w:val="000000"/>
              </w:rPr>
            </w:pPr>
          </w:p>
        </w:tc>
        <w:tc>
          <w:tcPr>
            <w:tcW w:w="833" w:type="pct"/>
            <w:shd w:val="clear" w:color="000000" w:fill="FFFFFF"/>
            <w:vAlign w:val="center"/>
          </w:tcPr>
          <w:p w14:paraId="1DA90D63" w14:textId="0AA06C65"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违规记录</w:t>
            </w:r>
          </w:p>
        </w:tc>
        <w:tc>
          <w:tcPr>
            <w:tcW w:w="1445" w:type="pct"/>
            <w:shd w:val="clear" w:color="000000" w:fill="FFFFFF"/>
            <w:vAlign w:val="center"/>
          </w:tcPr>
          <w:p w14:paraId="79734A88"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违纪记录</w:t>
            </w:r>
          </w:p>
        </w:tc>
        <w:tc>
          <w:tcPr>
            <w:tcW w:w="548" w:type="pct"/>
            <w:shd w:val="clear" w:color="000000" w:fill="FFFFFF"/>
            <w:vAlign w:val="center"/>
          </w:tcPr>
          <w:p w14:paraId="56FF2CC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09" w:type="pct"/>
            <w:shd w:val="clear" w:color="000000" w:fill="FFFFFF"/>
            <w:vAlign w:val="center"/>
          </w:tcPr>
          <w:p w14:paraId="1664D0F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34B06573"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02F411CB" w14:textId="77777777" w:rsidTr="00A656F9">
        <w:trPr>
          <w:trHeight w:val="90"/>
        </w:trPr>
        <w:tc>
          <w:tcPr>
            <w:tcW w:w="833" w:type="pct"/>
            <w:vMerge/>
            <w:vAlign w:val="center"/>
          </w:tcPr>
          <w:p w14:paraId="5D664DEB" w14:textId="77777777" w:rsidR="00AB3F71" w:rsidRPr="00E67AFF" w:rsidRDefault="00AB3F71" w:rsidP="00FA0543">
            <w:pPr>
              <w:pStyle w:val="af4"/>
              <w:spacing w:afterLines="50" w:after="217" w:line="280" w:lineRule="exact"/>
              <w:rPr>
                <w:rFonts w:cs="Times New Roman"/>
                <w:color w:val="000000"/>
              </w:rPr>
            </w:pPr>
          </w:p>
        </w:tc>
        <w:tc>
          <w:tcPr>
            <w:tcW w:w="833" w:type="pct"/>
            <w:shd w:val="clear" w:color="000000" w:fill="FFFFFF"/>
            <w:vAlign w:val="center"/>
          </w:tcPr>
          <w:p w14:paraId="38C814B3" w14:textId="476B1C0F"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成本控制</w:t>
            </w:r>
          </w:p>
        </w:tc>
        <w:tc>
          <w:tcPr>
            <w:tcW w:w="1445" w:type="pct"/>
            <w:shd w:val="clear" w:color="000000" w:fill="FFFFFF"/>
            <w:vAlign w:val="center"/>
          </w:tcPr>
          <w:p w14:paraId="6ECEF92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成本控制有效性</w:t>
            </w:r>
          </w:p>
        </w:tc>
        <w:tc>
          <w:tcPr>
            <w:tcW w:w="548" w:type="pct"/>
            <w:shd w:val="clear" w:color="000000" w:fill="FFFFFF"/>
            <w:vAlign w:val="center"/>
          </w:tcPr>
          <w:p w14:paraId="153A57F8"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09" w:type="pct"/>
            <w:shd w:val="clear" w:color="000000" w:fill="FFFFFF"/>
            <w:vAlign w:val="center"/>
          </w:tcPr>
          <w:p w14:paraId="7A4D7B1D"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0979065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2C061334" w14:textId="77777777" w:rsidTr="00A656F9">
        <w:trPr>
          <w:trHeight w:val="300"/>
        </w:trPr>
        <w:tc>
          <w:tcPr>
            <w:tcW w:w="3111" w:type="pct"/>
            <w:gridSpan w:val="3"/>
            <w:shd w:val="clear" w:color="auto" w:fill="auto"/>
            <w:noWrap/>
            <w:vAlign w:val="center"/>
          </w:tcPr>
          <w:p w14:paraId="685B4D58"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合计</w:t>
            </w:r>
          </w:p>
        </w:tc>
        <w:tc>
          <w:tcPr>
            <w:tcW w:w="548" w:type="pct"/>
            <w:shd w:val="clear" w:color="auto" w:fill="auto"/>
            <w:noWrap/>
            <w:vAlign w:val="center"/>
          </w:tcPr>
          <w:p w14:paraId="11B31672"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30.00 </w:t>
            </w:r>
          </w:p>
        </w:tc>
        <w:tc>
          <w:tcPr>
            <w:tcW w:w="509" w:type="pct"/>
            <w:shd w:val="clear" w:color="auto" w:fill="auto"/>
            <w:noWrap/>
            <w:vAlign w:val="center"/>
          </w:tcPr>
          <w:p w14:paraId="1E70C5F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29.37 </w:t>
            </w:r>
          </w:p>
        </w:tc>
        <w:tc>
          <w:tcPr>
            <w:tcW w:w="832" w:type="pct"/>
            <w:shd w:val="clear" w:color="auto" w:fill="auto"/>
            <w:noWrap/>
            <w:vAlign w:val="center"/>
          </w:tcPr>
          <w:p w14:paraId="67686C0D"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97.90%</w:t>
            </w:r>
          </w:p>
        </w:tc>
      </w:tr>
    </w:tbl>
    <w:p w14:paraId="6E83B0D1" w14:textId="77777777" w:rsidR="00FE39F0" w:rsidRPr="00E67AFF" w:rsidRDefault="00FE39F0" w:rsidP="000822B1">
      <w:pPr>
        <w:ind w:firstLine="640"/>
        <w:rPr>
          <w:rFonts w:cs="Times New Roman"/>
        </w:rPr>
      </w:pPr>
    </w:p>
    <w:p w14:paraId="001B7BA0" w14:textId="6C1B4DC7" w:rsidR="00AB3F71" w:rsidRPr="00E67AFF" w:rsidRDefault="00F72515" w:rsidP="000822B1">
      <w:pPr>
        <w:ind w:firstLine="640"/>
        <w:rPr>
          <w:rFonts w:cs="Times New Roman"/>
        </w:rPr>
      </w:pPr>
      <w:r w:rsidRPr="00E67AFF">
        <w:rPr>
          <w:rFonts w:cs="Times New Roman"/>
        </w:rPr>
        <w:t>（</w:t>
      </w:r>
      <w:r w:rsidRPr="00E67AFF">
        <w:rPr>
          <w:rFonts w:cs="Times New Roman"/>
        </w:rPr>
        <w:t>1</w:t>
      </w:r>
      <w:r w:rsidRPr="00E67AFF">
        <w:rPr>
          <w:rFonts w:cs="Times New Roman"/>
        </w:rPr>
        <w:t>）资金执行率</w:t>
      </w:r>
    </w:p>
    <w:p w14:paraId="39625269" w14:textId="20A4C619" w:rsidR="00AB3F71" w:rsidRPr="00E67AFF" w:rsidRDefault="00F72515" w:rsidP="0063661C">
      <w:pPr>
        <w:ind w:firstLine="640"/>
        <w:rPr>
          <w:rFonts w:cs="Times New Roman"/>
        </w:rPr>
      </w:pPr>
      <w:r w:rsidRPr="00E67AFF">
        <w:rPr>
          <w:rFonts w:cs="Times New Roman"/>
        </w:rPr>
        <w:t>资金执行率权重</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FE39F0" w:rsidRPr="00E67AFF">
        <w:rPr>
          <w:rFonts w:cs="Times New Roman"/>
        </w:rPr>
        <w:t>。</w:t>
      </w:r>
      <w:r w:rsidR="00E62077" w:rsidRPr="00E67AFF">
        <w:rPr>
          <w:rFonts w:cs="Times New Roman"/>
        </w:rPr>
        <w:t>2020</w:t>
      </w:r>
      <w:r w:rsidR="00E62077" w:rsidRPr="00E67AFF">
        <w:rPr>
          <w:rFonts w:cs="Times New Roman"/>
        </w:rPr>
        <w:t>年初预算数为</w:t>
      </w:r>
      <w:r w:rsidR="00E62077" w:rsidRPr="00E67AFF">
        <w:rPr>
          <w:rFonts w:cs="Times New Roman"/>
        </w:rPr>
        <w:t>60.00</w:t>
      </w:r>
      <w:r w:rsidR="00E62077" w:rsidRPr="00E67AFF">
        <w:rPr>
          <w:rFonts w:cs="Times New Roman"/>
        </w:rPr>
        <w:t>万元，实际支出</w:t>
      </w:r>
      <w:r w:rsidR="00E62077" w:rsidRPr="00E67AFF">
        <w:rPr>
          <w:rFonts w:cs="Times New Roman"/>
        </w:rPr>
        <w:t>60.00</w:t>
      </w:r>
      <w:r w:rsidR="00E62077" w:rsidRPr="00E67AFF">
        <w:rPr>
          <w:rFonts w:cs="Times New Roman"/>
        </w:rPr>
        <w:t>万元，</w:t>
      </w:r>
      <w:r w:rsidRPr="00E67AFF">
        <w:rPr>
          <w:rFonts w:cs="Times New Roman"/>
        </w:rPr>
        <w:t>资金</w:t>
      </w:r>
      <w:r w:rsidRPr="00E67AFF">
        <w:rPr>
          <w:rFonts w:cs="Times New Roman"/>
        </w:rPr>
        <w:lastRenderedPageBreak/>
        <w:t>执行率</w:t>
      </w:r>
      <w:r w:rsidR="00E62077" w:rsidRPr="00E67AFF">
        <w:rPr>
          <w:rFonts w:cs="Times New Roman"/>
        </w:rPr>
        <w:t>100.00%</w:t>
      </w:r>
      <w:r w:rsidRPr="00E67AFF">
        <w:rPr>
          <w:rFonts w:cs="Times New Roman"/>
        </w:rPr>
        <w:t>，故未扣分。</w:t>
      </w:r>
    </w:p>
    <w:p w14:paraId="0C006336" w14:textId="0675D39B"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2</w:t>
      </w:r>
      <w:r w:rsidRPr="00E67AFF">
        <w:rPr>
          <w:rFonts w:cs="Times New Roman"/>
          <w:szCs w:val="32"/>
        </w:rPr>
        <w:t>）电商培训次数</w:t>
      </w:r>
      <w:r w:rsidR="00E62077" w:rsidRPr="00E67AFF">
        <w:rPr>
          <w:rFonts w:cs="Times New Roman"/>
          <w:szCs w:val="32"/>
        </w:rPr>
        <w:t>与</w:t>
      </w:r>
      <w:r w:rsidRPr="00E67AFF">
        <w:rPr>
          <w:rFonts w:cs="Times New Roman"/>
          <w:szCs w:val="32"/>
        </w:rPr>
        <w:t>计划</w:t>
      </w:r>
      <w:r w:rsidR="00E62077" w:rsidRPr="00E67AFF">
        <w:rPr>
          <w:rFonts w:cs="Times New Roman"/>
          <w:szCs w:val="32"/>
        </w:rPr>
        <w:t>一致性</w:t>
      </w:r>
    </w:p>
    <w:p w14:paraId="05EAC10C" w14:textId="38A3F98B" w:rsidR="00AB3F71" w:rsidRPr="00E67AFF" w:rsidRDefault="00F72515" w:rsidP="0063661C">
      <w:pPr>
        <w:ind w:firstLine="640"/>
        <w:rPr>
          <w:rFonts w:cs="Times New Roman"/>
        </w:rPr>
      </w:pPr>
      <w:r w:rsidRPr="00E67AFF">
        <w:rPr>
          <w:rFonts w:cs="Times New Roman"/>
        </w:rPr>
        <w:t>电商培训次数是否完成计划次数权重</w:t>
      </w:r>
      <w:r w:rsidRPr="00E67AFF">
        <w:rPr>
          <w:rFonts w:cs="Times New Roman"/>
        </w:rPr>
        <w:t>6.00</w:t>
      </w:r>
      <w:r w:rsidRPr="00E67AFF">
        <w:rPr>
          <w:rFonts w:cs="Times New Roman"/>
        </w:rPr>
        <w:t>分，得分</w:t>
      </w:r>
      <w:r w:rsidRPr="00E67AFF">
        <w:rPr>
          <w:rFonts w:cs="Times New Roman"/>
        </w:rPr>
        <w:t>6.00</w:t>
      </w:r>
      <w:r w:rsidRPr="00E67AFF">
        <w:rPr>
          <w:rFonts w:cs="Times New Roman"/>
        </w:rPr>
        <w:t>分，得分率</w:t>
      </w:r>
      <w:r w:rsidRPr="00E67AFF">
        <w:rPr>
          <w:rFonts w:cs="Times New Roman"/>
        </w:rPr>
        <w:t>100.00%</w:t>
      </w:r>
      <w:r w:rsidR="00E62077" w:rsidRPr="00E67AFF">
        <w:rPr>
          <w:rFonts w:cs="Times New Roman"/>
        </w:rPr>
        <w:t>。</w:t>
      </w:r>
      <w:r w:rsidRPr="00E67AFF">
        <w:rPr>
          <w:rFonts w:cs="Times New Roman"/>
        </w:rPr>
        <w:t>2020</w:t>
      </w:r>
      <w:r w:rsidRPr="00E67AFF">
        <w:rPr>
          <w:rFonts w:cs="Times New Roman"/>
        </w:rPr>
        <w:t>年</w:t>
      </w:r>
      <w:r w:rsidR="00E62077" w:rsidRPr="00E67AFF">
        <w:rPr>
          <w:rFonts w:cs="Times New Roman"/>
        </w:rPr>
        <w:t>计划</w:t>
      </w:r>
      <w:r w:rsidRPr="00E67AFF">
        <w:rPr>
          <w:rFonts w:cs="Times New Roman"/>
        </w:rPr>
        <w:t>电商培训</w:t>
      </w:r>
      <w:r w:rsidR="00E62077" w:rsidRPr="00E67AFF">
        <w:rPr>
          <w:rFonts w:cs="Times New Roman"/>
        </w:rPr>
        <w:t>大于等于</w:t>
      </w:r>
      <w:r w:rsidR="00E62077" w:rsidRPr="00E67AFF">
        <w:rPr>
          <w:rFonts w:cs="Times New Roman"/>
        </w:rPr>
        <w:t>4</w:t>
      </w:r>
      <w:r w:rsidR="00E62077" w:rsidRPr="00E67AFF">
        <w:rPr>
          <w:rFonts w:cs="Times New Roman"/>
        </w:rPr>
        <w:t>次</w:t>
      </w:r>
      <w:r w:rsidRPr="00E67AFF">
        <w:rPr>
          <w:rFonts w:cs="Times New Roman"/>
        </w:rPr>
        <w:t>，</w:t>
      </w:r>
      <w:r w:rsidR="00E62077" w:rsidRPr="00E67AFF">
        <w:rPr>
          <w:rFonts w:cs="Times New Roman"/>
        </w:rPr>
        <w:t>实际</w:t>
      </w:r>
      <w:r w:rsidRPr="00E67AFF">
        <w:rPr>
          <w:rFonts w:cs="Times New Roman"/>
        </w:rPr>
        <w:t>开展电商培训</w:t>
      </w:r>
      <w:r w:rsidRPr="00E67AFF">
        <w:rPr>
          <w:rFonts w:cs="Times New Roman"/>
        </w:rPr>
        <w:t>5</w:t>
      </w:r>
      <w:r w:rsidRPr="00E67AFF">
        <w:rPr>
          <w:rFonts w:cs="Times New Roman"/>
        </w:rPr>
        <w:t>次，故未扣分。</w:t>
      </w:r>
    </w:p>
    <w:p w14:paraId="19FCA634" w14:textId="4D3E8ECC"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3</w:t>
      </w:r>
      <w:r w:rsidRPr="00E67AFF">
        <w:rPr>
          <w:rFonts w:cs="Times New Roman"/>
          <w:szCs w:val="32"/>
        </w:rPr>
        <w:t>）</w:t>
      </w:r>
      <w:r w:rsidR="00E62077" w:rsidRPr="00E67AFF">
        <w:rPr>
          <w:rFonts w:cs="Times New Roman"/>
          <w:szCs w:val="32"/>
        </w:rPr>
        <w:t>入驻企业数量与计划一致性</w:t>
      </w:r>
    </w:p>
    <w:p w14:paraId="0C80DF40" w14:textId="1E736218" w:rsidR="00AB3F71" w:rsidRPr="00E67AFF" w:rsidRDefault="00E62077" w:rsidP="0063661C">
      <w:pPr>
        <w:ind w:firstLine="640"/>
        <w:rPr>
          <w:rFonts w:cs="Times New Roman"/>
          <w:szCs w:val="32"/>
        </w:rPr>
      </w:pPr>
      <w:r w:rsidRPr="00E67AFF">
        <w:rPr>
          <w:rFonts w:cs="Times New Roman"/>
          <w:szCs w:val="32"/>
        </w:rPr>
        <w:t>入驻企业数量与计划一致性</w:t>
      </w:r>
      <w:r w:rsidR="00F72515" w:rsidRPr="00E67AFF">
        <w:rPr>
          <w:rFonts w:cs="Times New Roman"/>
          <w:szCs w:val="32"/>
        </w:rPr>
        <w:t>权重</w:t>
      </w:r>
      <w:r w:rsidR="00F72515" w:rsidRPr="00E67AFF">
        <w:rPr>
          <w:rFonts w:cs="Times New Roman"/>
          <w:szCs w:val="32"/>
        </w:rPr>
        <w:t>6.00</w:t>
      </w:r>
      <w:r w:rsidR="00F72515" w:rsidRPr="00E67AFF">
        <w:rPr>
          <w:rFonts w:cs="Times New Roman"/>
          <w:szCs w:val="32"/>
        </w:rPr>
        <w:t>分，得分</w:t>
      </w:r>
      <w:r w:rsidR="00F72515" w:rsidRPr="00E67AFF">
        <w:rPr>
          <w:rFonts w:cs="Times New Roman"/>
          <w:szCs w:val="32"/>
        </w:rPr>
        <w:t>5.37</w:t>
      </w:r>
      <w:r w:rsidR="00F72515" w:rsidRPr="00E67AFF">
        <w:rPr>
          <w:rFonts w:cs="Times New Roman"/>
          <w:szCs w:val="32"/>
        </w:rPr>
        <w:t>分，得分率</w:t>
      </w:r>
      <w:r w:rsidR="00F72515" w:rsidRPr="00E67AFF">
        <w:rPr>
          <w:rFonts w:cs="Times New Roman"/>
          <w:szCs w:val="32"/>
        </w:rPr>
        <w:t>89.50%</w:t>
      </w:r>
      <w:r w:rsidRPr="00E67AFF">
        <w:rPr>
          <w:rFonts w:cs="Times New Roman"/>
          <w:szCs w:val="32"/>
        </w:rPr>
        <w:t>。</w:t>
      </w:r>
      <w:r w:rsidR="00F72515" w:rsidRPr="00E67AFF">
        <w:rPr>
          <w:rFonts w:cs="Times New Roman"/>
          <w:szCs w:val="32"/>
        </w:rPr>
        <w:t>2020</w:t>
      </w:r>
      <w:r w:rsidR="00F72515" w:rsidRPr="00E67AFF">
        <w:rPr>
          <w:rFonts w:cs="Times New Roman"/>
          <w:szCs w:val="32"/>
        </w:rPr>
        <w:t>年</w:t>
      </w:r>
      <w:r w:rsidRPr="00E67AFF">
        <w:rPr>
          <w:rFonts w:cs="Times New Roman"/>
          <w:szCs w:val="32"/>
        </w:rPr>
        <w:t>计划</w:t>
      </w:r>
      <w:r w:rsidR="00F72515" w:rsidRPr="00E67AFF">
        <w:rPr>
          <w:rFonts w:cs="Times New Roman"/>
          <w:szCs w:val="32"/>
        </w:rPr>
        <w:t>入驻</w:t>
      </w:r>
      <w:r w:rsidRPr="00E67AFF">
        <w:rPr>
          <w:rFonts w:cs="Times New Roman"/>
          <w:szCs w:val="32"/>
        </w:rPr>
        <w:t>19</w:t>
      </w:r>
      <w:r w:rsidRPr="00E67AFF">
        <w:rPr>
          <w:rFonts w:cs="Times New Roman"/>
          <w:szCs w:val="32"/>
        </w:rPr>
        <w:t>家以上</w:t>
      </w:r>
      <w:r w:rsidR="00F72515" w:rsidRPr="00E67AFF">
        <w:rPr>
          <w:rFonts w:cs="Times New Roman"/>
          <w:szCs w:val="32"/>
        </w:rPr>
        <w:t>企业，</w:t>
      </w:r>
      <w:r w:rsidR="00F72515" w:rsidRPr="00E67AFF">
        <w:rPr>
          <w:rFonts w:cs="Times New Roman"/>
          <w:szCs w:val="32"/>
        </w:rPr>
        <w:t>2020</w:t>
      </w:r>
      <w:r w:rsidR="00F72515" w:rsidRPr="00E67AFF">
        <w:rPr>
          <w:rFonts w:cs="Times New Roman"/>
          <w:szCs w:val="32"/>
        </w:rPr>
        <w:t>年度实际入驻企业数量为</w:t>
      </w:r>
      <w:r w:rsidR="00F72515" w:rsidRPr="00E67AFF">
        <w:rPr>
          <w:rFonts w:cs="Times New Roman"/>
          <w:szCs w:val="32"/>
        </w:rPr>
        <w:t>17</w:t>
      </w:r>
      <w:r w:rsidR="00F72515" w:rsidRPr="00E67AFF">
        <w:rPr>
          <w:rFonts w:cs="Times New Roman"/>
          <w:szCs w:val="32"/>
        </w:rPr>
        <w:t>家，指标得分</w:t>
      </w:r>
      <w:r w:rsidR="00F72515" w:rsidRPr="00E67AFF">
        <w:rPr>
          <w:rFonts w:cs="Times New Roman"/>
          <w:szCs w:val="32"/>
        </w:rPr>
        <w:t>=17/19×100%*</w:t>
      </w:r>
      <w:r w:rsidR="00F72515" w:rsidRPr="00E67AFF">
        <w:rPr>
          <w:rFonts w:cs="Times New Roman"/>
          <w:szCs w:val="32"/>
        </w:rPr>
        <w:t>指标分值</w:t>
      </w:r>
      <w:r w:rsidR="00F72515" w:rsidRPr="00E67AFF">
        <w:rPr>
          <w:rFonts w:cs="Times New Roman"/>
          <w:szCs w:val="32"/>
        </w:rPr>
        <w:t>=89.47%*6=5.37</w:t>
      </w:r>
      <w:r w:rsidR="00F72515" w:rsidRPr="00E67AFF">
        <w:rPr>
          <w:rFonts w:cs="Times New Roman"/>
          <w:szCs w:val="32"/>
        </w:rPr>
        <w:t>分，故扣</w:t>
      </w:r>
      <w:r w:rsidR="00F72515" w:rsidRPr="00E67AFF">
        <w:rPr>
          <w:rFonts w:cs="Times New Roman"/>
          <w:szCs w:val="32"/>
        </w:rPr>
        <w:t>0.63</w:t>
      </w:r>
      <w:r w:rsidR="00F72515" w:rsidRPr="00E67AFF">
        <w:rPr>
          <w:rFonts w:cs="Times New Roman"/>
          <w:szCs w:val="32"/>
        </w:rPr>
        <w:t>分。</w:t>
      </w:r>
    </w:p>
    <w:p w14:paraId="4701633B"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4</w:t>
      </w:r>
      <w:r w:rsidRPr="00E67AFF">
        <w:rPr>
          <w:rFonts w:cs="Times New Roman"/>
          <w:szCs w:val="32"/>
        </w:rPr>
        <w:t>）项目完工及时性</w:t>
      </w:r>
    </w:p>
    <w:p w14:paraId="1B48A521" w14:textId="30AB980A" w:rsidR="00AB3F71" w:rsidRPr="00E67AFF" w:rsidRDefault="00F72515" w:rsidP="0063661C">
      <w:pPr>
        <w:ind w:firstLine="640"/>
        <w:rPr>
          <w:rFonts w:cs="Times New Roman"/>
          <w:szCs w:val="32"/>
        </w:rPr>
      </w:pPr>
      <w:r w:rsidRPr="00E67AFF">
        <w:rPr>
          <w:rFonts w:cs="Times New Roman"/>
          <w:szCs w:val="32"/>
        </w:rPr>
        <w:t>项目完工及时性权重</w:t>
      </w:r>
      <w:r w:rsidRPr="00E67AFF">
        <w:rPr>
          <w:rFonts w:cs="Times New Roman"/>
          <w:szCs w:val="32"/>
        </w:rPr>
        <w:t>3.00</w:t>
      </w:r>
      <w:r w:rsidRPr="00E67AFF">
        <w:rPr>
          <w:rFonts w:cs="Times New Roman"/>
          <w:szCs w:val="32"/>
        </w:rPr>
        <w:t>分，得分</w:t>
      </w:r>
      <w:r w:rsidRPr="00E67AFF">
        <w:rPr>
          <w:rFonts w:cs="Times New Roman"/>
          <w:szCs w:val="32"/>
        </w:rPr>
        <w:t>3.00</w:t>
      </w:r>
      <w:r w:rsidRPr="00E67AFF">
        <w:rPr>
          <w:rFonts w:cs="Times New Roman"/>
          <w:szCs w:val="32"/>
        </w:rPr>
        <w:t>分，得分率</w:t>
      </w:r>
      <w:r w:rsidRPr="00E67AFF">
        <w:rPr>
          <w:rFonts w:cs="Times New Roman"/>
          <w:szCs w:val="32"/>
        </w:rPr>
        <w:t>100.00%</w:t>
      </w:r>
      <w:r w:rsidR="00E62077" w:rsidRPr="00E67AFF">
        <w:rPr>
          <w:rFonts w:cs="Times New Roman"/>
          <w:szCs w:val="32"/>
        </w:rPr>
        <w:t>。</w:t>
      </w:r>
      <w:r w:rsidR="00337377" w:rsidRPr="00E67AFF">
        <w:rPr>
          <w:rFonts w:cs="Times New Roman"/>
          <w:szCs w:val="32"/>
        </w:rPr>
        <w:t>电商孵化运行</w:t>
      </w:r>
      <w:r w:rsidRPr="00E67AFF">
        <w:rPr>
          <w:rFonts w:cs="Times New Roman"/>
          <w:szCs w:val="32"/>
        </w:rPr>
        <w:t>项目</w:t>
      </w:r>
      <w:r w:rsidR="00E62077" w:rsidRPr="00E67AFF">
        <w:rPr>
          <w:rFonts w:cs="Times New Roman"/>
          <w:szCs w:val="32"/>
        </w:rPr>
        <w:t>均在</w:t>
      </w:r>
      <w:r w:rsidRPr="00E67AFF">
        <w:rPr>
          <w:rFonts w:cs="Times New Roman"/>
          <w:szCs w:val="32"/>
        </w:rPr>
        <w:t>计划时间内完成，故未扣分。</w:t>
      </w:r>
    </w:p>
    <w:p w14:paraId="4CF39C88"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5</w:t>
      </w:r>
      <w:r w:rsidRPr="00E67AFF">
        <w:rPr>
          <w:rFonts w:cs="Times New Roman"/>
          <w:szCs w:val="32"/>
        </w:rPr>
        <w:t>）违纪记录</w:t>
      </w:r>
    </w:p>
    <w:p w14:paraId="38C8FA6D" w14:textId="63ECFC31" w:rsidR="00AB3F71" w:rsidRPr="00E67AFF" w:rsidRDefault="00F72515" w:rsidP="0063661C">
      <w:pPr>
        <w:ind w:firstLine="640"/>
        <w:rPr>
          <w:rFonts w:cs="Times New Roman"/>
          <w:szCs w:val="32"/>
        </w:rPr>
      </w:pPr>
      <w:r w:rsidRPr="00E67AFF">
        <w:rPr>
          <w:rFonts w:cs="Times New Roman"/>
          <w:szCs w:val="32"/>
        </w:rPr>
        <w:t>违纪记录权重</w:t>
      </w:r>
      <w:r w:rsidRPr="00E67AFF">
        <w:rPr>
          <w:rFonts w:cs="Times New Roman"/>
          <w:szCs w:val="32"/>
        </w:rPr>
        <w:t>5.00</w:t>
      </w:r>
      <w:r w:rsidRPr="00E67AFF">
        <w:rPr>
          <w:rFonts w:cs="Times New Roman"/>
          <w:szCs w:val="32"/>
        </w:rPr>
        <w:t>分，得分</w:t>
      </w:r>
      <w:r w:rsidRPr="00E67AFF">
        <w:rPr>
          <w:rFonts w:cs="Times New Roman"/>
          <w:szCs w:val="32"/>
        </w:rPr>
        <w:t>5.00</w:t>
      </w:r>
      <w:r w:rsidRPr="00E67AFF">
        <w:rPr>
          <w:rFonts w:cs="Times New Roman"/>
          <w:szCs w:val="32"/>
        </w:rPr>
        <w:t>分，得分率</w:t>
      </w:r>
      <w:r w:rsidRPr="00E67AFF">
        <w:rPr>
          <w:rFonts w:cs="Times New Roman"/>
          <w:szCs w:val="32"/>
        </w:rPr>
        <w:t>100.00%</w:t>
      </w:r>
      <w:r w:rsidR="00E62077" w:rsidRPr="00E67AFF">
        <w:rPr>
          <w:rFonts w:cs="Times New Roman"/>
          <w:szCs w:val="32"/>
        </w:rPr>
        <w:t>。实地调研中未发现该项目存在</w:t>
      </w:r>
      <w:r w:rsidRPr="00E67AFF">
        <w:rPr>
          <w:rFonts w:cs="Times New Roman"/>
          <w:szCs w:val="32"/>
        </w:rPr>
        <w:t>违规记录</w:t>
      </w:r>
      <w:r w:rsidR="00E62077" w:rsidRPr="00E67AFF">
        <w:rPr>
          <w:rFonts w:cs="Times New Roman"/>
          <w:szCs w:val="32"/>
        </w:rPr>
        <w:t>的情况</w:t>
      </w:r>
      <w:r w:rsidRPr="00E67AFF">
        <w:rPr>
          <w:rFonts w:cs="Times New Roman"/>
          <w:szCs w:val="32"/>
        </w:rPr>
        <w:t>，故未扣分。</w:t>
      </w:r>
    </w:p>
    <w:p w14:paraId="113C0C74" w14:textId="77777777" w:rsidR="00AB3F71" w:rsidRPr="00E67AFF" w:rsidRDefault="00F72515" w:rsidP="0063661C">
      <w:pPr>
        <w:ind w:firstLine="640"/>
        <w:rPr>
          <w:rFonts w:cs="Times New Roman"/>
          <w:szCs w:val="32"/>
        </w:rPr>
      </w:pPr>
      <w:r w:rsidRPr="00E67AFF">
        <w:rPr>
          <w:rFonts w:cs="Times New Roman"/>
          <w:szCs w:val="32"/>
        </w:rPr>
        <w:t>（</w:t>
      </w:r>
      <w:r w:rsidRPr="00E67AFF">
        <w:rPr>
          <w:rFonts w:cs="Times New Roman"/>
          <w:szCs w:val="32"/>
        </w:rPr>
        <w:t>6</w:t>
      </w:r>
      <w:r w:rsidRPr="00E67AFF">
        <w:rPr>
          <w:rFonts w:cs="Times New Roman"/>
          <w:szCs w:val="32"/>
        </w:rPr>
        <w:t>）成本控制有效性</w:t>
      </w:r>
    </w:p>
    <w:p w14:paraId="47B68459" w14:textId="59FCF47D" w:rsidR="00AB3F71" w:rsidRPr="00E67AFF" w:rsidRDefault="00F72515" w:rsidP="0063661C">
      <w:pPr>
        <w:ind w:firstLine="640"/>
        <w:rPr>
          <w:rFonts w:cs="Times New Roman"/>
          <w:szCs w:val="32"/>
        </w:rPr>
      </w:pPr>
      <w:r w:rsidRPr="00E67AFF">
        <w:rPr>
          <w:rFonts w:cs="Times New Roman"/>
          <w:szCs w:val="32"/>
        </w:rPr>
        <w:t>成本控制有效性权重</w:t>
      </w:r>
      <w:r w:rsidRPr="00E67AFF">
        <w:rPr>
          <w:rFonts w:cs="Times New Roman"/>
          <w:szCs w:val="32"/>
        </w:rPr>
        <w:t>5.00</w:t>
      </w:r>
      <w:r w:rsidRPr="00E67AFF">
        <w:rPr>
          <w:rFonts w:cs="Times New Roman"/>
          <w:szCs w:val="32"/>
        </w:rPr>
        <w:t>分，得分</w:t>
      </w:r>
      <w:r w:rsidRPr="00E67AFF">
        <w:rPr>
          <w:rFonts w:cs="Times New Roman"/>
          <w:szCs w:val="32"/>
        </w:rPr>
        <w:t>5.00</w:t>
      </w:r>
      <w:r w:rsidRPr="00E67AFF">
        <w:rPr>
          <w:rFonts w:cs="Times New Roman"/>
          <w:szCs w:val="32"/>
        </w:rPr>
        <w:t>分，得分率</w:t>
      </w:r>
      <w:r w:rsidRPr="00E67AFF">
        <w:rPr>
          <w:rFonts w:cs="Times New Roman"/>
          <w:szCs w:val="32"/>
        </w:rPr>
        <w:t>100.00%</w:t>
      </w:r>
      <w:r w:rsidR="00E62077" w:rsidRPr="00E67AFF">
        <w:rPr>
          <w:rFonts w:cs="Times New Roman"/>
          <w:szCs w:val="32"/>
        </w:rPr>
        <w:t>。</w:t>
      </w:r>
      <w:r w:rsidRPr="00E67AFF">
        <w:rPr>
          <w:rFonts w:cs="Times New Roman"/>
          <w:szCs w:val="32"/>
        </w:rPr>
        <w:t>电商孵化园</w:t>
      </w:r>
      <w:r w:rsidR="00E62077" w:rsidRPr="00E67AFF">
        <w:rPr>
          <w:rFonts w:cs="Times New Roman"/>
          <w:szCs w:val="32"/>
        </w:rPr>
        <w:t>2020</w:t>
      </w:r>
      <w:r w:rsidR="00E62077" w:rsidRPr="00E67AFF">
        <w:rPr>
          <w:rFonts w:cs="Times New Roman"/>
          <w:szCs w:val="32"/>
        </w:rPr>
        <w:t>年初预算数为</w:t>
      </w:r>
      <w:r w:rsidRPr="00E67AFF">
        <w:rPr>
          <w:rFonts w:cs="Times New Roman"/>
          <w:szCs w:val="32"/>
        </w:rPr>
        <w:t>60.00</w:t>
      </w:r>
      <w:r w:rsidRPr="00E67AFF">
        <w:rPr>
          <w:rFonts w:cs="Times New Roman"/>
          <w:szCs w:val="32"/>
        </w:rPr>
        <w:t>万元，</w:t>
      </w:r>
      <w:r w:rsidR="00E62077" w:rsidRPr="00E67AFF">
        <w:rPr>
          <w:rFonts w:cs="Times New Roman"/>
          <w:szCs w:val="32"/>
        </w:rPr>
        <w:t>实际</w:t>
      </w:r>
      <w:r w:rsidRPr="00E67AFF">
        <w:rPr>
          <w:rFonts w:cs="Times New Roman"/>
          <w:szCs w:val="32"/>
        </w:rPr>
        <w:t>支出</w:t>
      </w:r>
      <w:r w:rsidRPr="00E67AFF">
        <w:rPr>
          <w:rFonts w:cs="Times New Roman"/>
          <w:szCs w:val="32"/>
        </w:rPr>
        <w:t>60.00</w:t>
      </w:r>
      <w:r w:rsidRPr="00E67AFF">
        <w:rPr>
          <w:rFonts w:cs="Times New Roman"/>
          <w:szCs w:val="32"/>
        </w:rPr>
        <w:t>万元，故未扣分。</w:t>
      </w:r>
    </w:p>
    <w:p w14:paraId="40002BBD" w14:textId="615765E3" w:rsidR="00AB3F71" w:rsidRPr="00E67AFF" w:rsidRDefault="00F72515" w:rsidP="00DF497A">
      <w:pPr>
        <w:pStyle w:val="3"/>
        <w:ind w:firstLine="643"/>
        <w:rPr>
          <w:rFonts w:cs="Times New Roman"/>
        </w:rPr>
      </w:pPr>
      <w:bookmarkStart w:id="46" w:name="_Toc78045485"/>
      <w:r w:rsidRPr="00E67AFF">
        <w:rPr>
          <w:rFonts w:cs="Times New Roman"/>
        </w:rPr>
        <w:t>4.</w:t>
      </w:r>
      <w:r w:rsidR="001E2AE1" w:rsidRPr="00E67AFF">
        <w:rPr>
          <w:rFonts w:cs="Times New Roman"/>
        </w:rPr>
        <w:t xml:space="preserve"> </w:t>
      </w:r>
      <w:r w:rsidRPr="00E67AFF">
        <w:rPr>
          <w:rFonts w:cs="Times New Roman"/>
        </w:rPr>
        <w:t>项目效果指标分析</w:t>
      </w:r>
      <w:bookmarkEnd w:id="46"/>
    </w:p>
    <w:p w14:paraId="4D6129BC" w14:textId="775FE281" w:rsidR="000822B1" w:rsidRPr="000822B1" w:rsidRDefault="00F72515" w:rsidP="000822B1">
      <w:pPr>
        <w:autoSpaceDE w:val="0"/>
        <w:autoSpaceDN w:val="0"/>
        <w:adjustRightInd w:val="0"/>
        <w:spacing w:line="600" w:lineRule="exact"/>
        <w:ind w:firstLineChars="199" w:firstLine="637"/>
        <w:rPr>
          <w:rFonts w:cs="Times New Roman"/>
          <w:szCs w:val="32"/>
        </w:rPr>
      </w:pPr>
      <w:r w:rsidRPr="00E67AFF">
        <w:rPr>
          <w:rFonts w:cs="Times New Roman"/>
          <w:szCs w:val="32"/>
        </w:rPr>
        <w:t>在项目</w:t>
      </w:r>
      <w:r w:rsidR="00FA0543" w:rsidRPr="00E67AFF">
        <w:rPr>
          <w:rFonts w:cs="Times New Roman"/>
          <w:szCs w:val="32"/>
        </w:rPr>
        <w:t>效果</w:t>
      </w:r>
      <w:r w:rsidRPr="00E67AFF">
        <w:rPr>
          <w:rFonts w:cs="Times New Roman"/>
          <w:szCs w:val="32"/>
        </w:rPr>
        <w:t>指标上，设置了入驻企业产值达标率、农村淘宝示范效应、入驻企业发展生产便利度、新增入住企业增长率、可持续性孵化效益</w:t>
      </w:r>
      <w:r w:rsidRPr="00E67AFF">
        <w:rPr>
          <w:rFonts w:cs="Times New Roman"/>
          <w:szCs w:val="32"/>
        </w:rPr>
        <w:t>5</w:t>
      </w:r>
      <w:r w:rsidRPr="00E67AFF">
        <w:rPr>
          <w:rFonts w:cs="Times New Roman"/>
          <w:szCs w:val="32"/>
        </w:rPr>
        <w:t>个三级指标。</w:t>
      </w:r>
    </w:p>
    <w:p w14:paraId="5FCFF4F0" w14:textId="460BCA6A" w:rsidR="00AB3F71" w:rsidRPr="00E67AFF" w:rsidRDefault="00F72515" w:rsidP="0063661C">
      <w:pPr>
        <w:autoSpaceDE w:val="0"/>
        <w:autoSpaceDN w:val="0"/>
        <w:adjustRightInd w:val="0"/>
        <w:spacing w:line="600" w:lineRule="exact"/>
        <w:ind w:firstLineChars="199" w:firstLine="559"/>
        <w:jc w:val="center"/>
        <w:rPr>
          <w:rFonts w:eastAsia="幼圆" w:cs="Times New Roman"/>
          <w:sz w:val="28"/>
          <w:szCs w:val="28"/>
        </w:rPr>
      </w:pPr>
      <w:r w:rsidRPr="00E67AFF">
        <w:rPr>
          <w:rFonts w:eastAsia="幼圆" w:cs="Times New Roman"/>
          <w:b/>
          <w:sz w:val="28"/>
          <w:szCs w:val="28"/>
        </w:rPr>
        <w:lastRenderedPageBreak/>
        <w:t>附表</w:t>
      </w:r>
      <w:r w:rsidRPr="00E67AFF">
        <w:rPr>
          <w:rFonts w:eastAsia="幼圆" w:cs="Times New Roman"/>
          <w:b/>
          <w:sz w:val="28"/>
          <w:szCs w:val="28"/>
        </w:rPr>
        <w:t xml:space="preserve"> </w:t>
      </w:r>
      <w:r w:rsidRPr="00E67AFF">
        <w:rPr>
          <w:rFonts w:eastAsia="幼圆" w:cs="Times New Roman"/>
          <w:b/>
          <w:sz w:val="28"/>
          <w:szCs w:val="28"/>
        </w:rPr>
        <w:t>项目效果得分情况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2268"/>
        <w:gridCol w:w="908"/>
        <w:gridCol w:w="976"/>
        <w:gridCol w:w="1380"/>
      </w:tblGrid>
      <w:tr w:rsidR="00AB3F71" w:rsidRPr="00E67AFF" w14:paraId="12B06C66" w14:textId="77777777" w:rsidTr="000822B1">
        <w:trPr>
          <w:trHeight w:val="585"/>
          <w:tblHeader/>
        </w:trPr>
        <w:tc>
          <w:tcPr>
            <w:tcW w:w="833" w:type="pct"/>
            <w:shd w:val="clear" w:color="000000" w:fill="00516B"/>
            <w:vAlign w:val="center"/>
          </w:tcPr>
          <w:p w14:paraId="47F482E3"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一级指标</w:t>
            </w:r>
          </w:p>
        </w:tc>
        <w:tc>
          <w:tcPr>
            <w:tcW w:w="833" w:type="pct"/>
            <w:shd w:val="clear" w:color="000000" w:fill="00516B"/>
            <w:vAlign w:val="center"/>
          </w:tcPr>
          <w:p w14:paraId="0A4E274B"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二级指标</w:t>
            </w:r>
          </w:p>
        </w:tc>
        <w:tc>
          <w:tcPr>
            <w:tcW w:w="1367" w:type="pct"/>
            <w:shd w:val="clear" w:color="000000" w:fill="00516B"/>
            <w:vAlign w:val="center"/>
          </w:tcPr>
          <w:p w14:paraId="73462024"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三级指标</w:t>
            </w:r>
          </w:p>
        </w:tc>
        <w:tc>
          <w:tcPr>
            <w:tcW w:w="547" w:type="pct"/>
            <w:shd w:val="clear" w:color="000000" w:fill="00516B"/>
            <w:vAlign w:val="center"/>
          </w:tcPr>
          <w:p w14:paraId="644BF23F"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权重</w:t>
            </w:r>
          </w:p>
        </w:tc>
        <w:tc>
          <w:tcPr>
            <w:tcW w:w="588" w:type="pct"/>
            <w:shd w:val="clear" w:color="000000" w:fill="00516B"/>
            <w:noWrap/>
            <w:vAlign w:val="center"/>
          </w:tcPr>
          <w:p w14:paraId="50994DC0"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得分</w:t>
            </w:r>
          </w:p>
        </w:tc>
        <w:tc>
          <w:tcPr>
            <w:tcW w:w="832" w:type="pct"/>
            <w:shd w:val="clear" w:color="000000" w:fill="00516B"/>
            <w:noWrap/>
            <w:vAlign w:val="center"/>
          </w:tcPr>
          <w:p w14:paraId="2448AA0D" w14:textId="77777777" w:rsidR="00AB3F71" w:rsidRPr="00E67AFF" w:rsidRDefault="00F72515" w:rsidP="00FA0543">
            <w:pPr>
              <w:pStyle w:val="af4"/>
              <w:spacing w:afterLines="50" w:after="217" w:line="280" w:lineRule="exact"/>
              <w:rPr>
                <w:rFonts w:cs="Times New Roman"/>
                <w:b/>
                <w:bCs w:val="0"/>
              </w:rPr>
            </w:pPr>
            <w:r w:rsidRPr="00E67AFF">
              <w:rPr>
                <w:rFonts w:cs="Times New Roman"/>
                <w:b/>
                <w:bCs w:val="0"/>
              </w:rPr>
              <w:t>得分率</w:t>
            </w:r>
          </w:p>
        </w:tc>
      </w:tr>
      <w:tr w:rsidR="00AB3F71" w:rsidRPr="00E67AFF" w14:paraId="027E4A4A" w14:textId="77777777" w:rsidTr="000822B1">
        <w:trPr>
          <w:trHeight w:val="495"/>
        </w:trPr>
        <w:tc>
          <w:tcPr>
            <w:tcW w:w="833" w:type="pct"/>
            <w:vMerge w:val="restart"/>
            <w:shd w:val="clear" w:color="auto" w:fill="auto"/>
            <w:vAlign w:val="center"/>
          </w:tcPr>
          <w:p w14:paraId="15520DF6" w14:textId="77777777" w:rsidR="00337377" w:rsidRPr="00E67AFF" w:rsidRDefault="00F72515" w:rsidP="00FA0543">
            <w:pPr>
              <w:pStyle w:val="af4"/>
              <w:spacing w:afterLines="50" w:after="217" w:line="280" w:lineRule="exact"/>
              <w:rPr>
                <w:rFonts w:cs="Times New Roman"/>
                <w:color w:val="000000"/>
              </w:rPr>
            </w:pPr>
            <w:r w:rsidRPr="00E67AFF">
              <w:rPr>
                <w:rFonts w:cs="Times New Roman"/>
                <w:color w:val="000000"/>
              </w:rPr>
              <w:t>项目效果</w:t>
            </w:r>
          </w:p>
          <w:p w14:paraId="153B36F6" w14:textId="1BF15B8E"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w:t>
            </w:r>
            <w:r w:rsidRPr="00E67AFF">
              <w:rPr>
                <w:rFonts w:cs="Times New Roman"/>
                <w:color w:val="000000"/>
              </w:rPr>
              <w:t>25</w:t>
            </w:r>
            <w:r w:rsidRPr="00E67AFF">
              <w:rPr>
                <w:rFonts w:cs="Times New Roman"/>
                <w:color w:val="000000"/>
              </w:rPr>
              <w:t>分）</w:t>
            </w:r>
          </w:p>
        </w:tc>
        <w:tc>
          <w:tcPr>
            <w:tcW w:w="833" w:type="pct"/>
            <w:shd w:val="clear" w:color="auto" w:fill="auto"/>
            <w:vAlign w:val="center"/>
          </w:tcPr>
          <w:p w14:paraId="1BB82DCC" w14:textId="583C3BB8"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经济效益</w:t>
            </w:r>
          </w:p>
        </w:tc>
        <w:tc>
          <w:tcPr>
            <w:tcW w:w="1367" w:type="pct"/>
            <w:shd w:val="clear" w:color="auto" w:fill="auto"/>
            <w:vAlign w:val="center"/>
          </w:tcPr>
          <w:p w14:paraId="03C1A7F5"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入驻企业产值达标率</w:t>
            </w:r>
          </w:p>
        </w:tc>
        <w:tc>
          <w:tcPr>
            <w:tcW w:w="547" w:type="pct"/>
            <w:shd w:val="clear" w:color="auto" w:fill="auto"/>
            <w:noWrap/>
            <w:vAlign w:val="center"/>
          </w:tcPr>
          <w:p w14:paraId="37550200"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533A82FB"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06BFADE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22B0BBF9" w14:textId="77777777" w:rsidTr="000822B1">
        <w:trPr>
          <w:trHeight w:val="495"/>
        </w:trPr>
        <w:tc>
          <w:tcPr>
            <w:tcW w:w="833" w:type="pct"/>
            <w:vMerge/>
            <w:vAlign w:val="center"/>
          </w:tcPr>
          <w:p w14:paraId="41F4992D" w14:textId="77777777" w:rsidR="00AB3F71" w:rsidRPr="00E67AFF" w:rsidRDefault="00AB3F71" w:rsidP="00FA0543">
            <w:pPr>
              <w:pStyle w:val="af4"/>
              <w:spacing w:afterLines="50" w:after="217" w:line="280" w:lineRule="exact"/>
              <w:rPr>
                <w:rFonts w:cs="Times New Roman"/>
                <w:color w:val="000000"/>
              </w:rPr>
            </w:pPr>
          </w:p>
        </w:tc>
        <w:tc>
          <w:tcPr>
            <w:tcW w:w="833" w:type="pct"/>
            <w:vMerge w:val="restart"/>
            <w:shd w:val="clear" w:color="auto" w:fill="auto"/>
            <w:vAlign w:val="center"/>
          </w:tcPr>
          <w:p w14:paraId="5FA53834" w14:textId="19CBF9A8"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社会效益</w:t>
            </w:r>
          </w:p>
        </w:tc>
        <w:tc>
          <w:tcPr>
            <w:tcW w:w="1367" w:type="pct"/>
            <w:shd w:val="clear" w:color="auto" w:fill="auto"/>
            <w:vAlign w:val="center"/>
          </w:tcPr>
          <w:p w14:paraId="606A001A"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农村淘宝示范效应</w:t>
            </w:r>
          </w:p>
        </w:tc>
        <w:tc>
          <w:tcPr>
            <w:tcW w:w="547" w:type="pct"/>
            <w:shd w:val="clear" w:color="auto" w:fill="auto"/>
            <w:noWrap/>
            <w:vAlign w:val="center"/>
          </w:tcPr>
          <w:p w14:paraId="5D92BDC9"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6187A7C7"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3.00 </w:t>
            </w:r>
          </w:p>
        </w:tc>
        <w:tc>
          <w:tcPr>
            <w:tcW w:w="832" w:type="pct"/>
            <w:shd w:val="clear" w:color="auto" w:fill="auto"/>
            <w:noWrap/>
            <w:vAlign w:val="center"/>
          </w:tcPr>
          <w:p w14:paraId="2C3C5C6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60.00%</w:t>
            </w:r>
          </w:p>
        </w:tc>
      </w:tr>
      <w:tr w:rsidR="00AB3F71" w:rsidRPr="00E67AFF" w14:paraId="2589992D" w14:textId="77777777" w:rsidTr="000822B1">
        <w:trPr>
          <w:trHeight w:val="735"/>
        </w:trPr>
        <w:tc>
          <w:tcPr>
            <w:tcW w:w="833" w:type="pct"/>
            <w:vMerge/>
            <w:vAlign w:val="center"/>
          </w:tcPr>
          <w:p w14:paraId="712804EA" w14:textId="77777777" w:rsidR="00AB3F71" w:rsidRPr="00E67AFF" w:rsidRDefault="00AB3F71" w:rsidP="00FA0543">
            <w:pPr>
              <w:pStyle w:val="af4"/>
              <w:spacing w:afterLines="50" w:after="217" w:line="280" w:lineRule="exact"/>
              <w:rPr>
                <w:rFonts w:cs="Times New Roman"/>
                <w:color w:val="000000"/>
              </w:rPr>
            </w:pPr>
          </w:p>
        </w:tc>
        <w:tc>
          <w:tcPr>
            <w:tcW w:w="833" w:type="pct"/>
            <w:vMerge/>
            <w:vAlign w:val="center"/>
          </w:tcPr>
          <w:p w14:paraId="27516D76" w14:textId="77777777" w:rsidR="00AB3F71" w:rsidRPr="00E67AFF" w:rsidRDefault="00AB3F71" w:rsidP="00FA0543">
            <w:pPr>
              <w:pStyle w:val="af4"/>
              <w:spacing w:afterLines="50" w:after="217" w:line="280" w:lineRule="exact"/>
              <w:rPr>
                <w:rFonts w:cs="Times New Roman"/>
                <w:color w:val="000000"/>
              </w:rPr>
            </w:pPr>
          </w:p>
        </w:tc>
        <w:tc>
          <w:tcPr>
            <w:tcW w:w="1367" w:type="pct"/>
            <w:shd w:val="clear" w:color="auto" w:fill="auto"/>
            <w:vAlign w:val="center"/>
          </w:tcPr>
          <w:p w14:paraId="79E1036F"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入驻企业发展生产便利度</w:t>
            </w:r>
          </w:p>
        </w:tc>
        <w:tc>
          <w:tcPr>
            <w:tcW w:w="547" w:type="pct"/>
            <w:shd w:val="clear" w:color="auto" w:fill="auto"/>
            <w:vAlign w:val="center"/>
          </w:tcPr>
          <w:p w14:paraId="484DA2AC"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88" w:type="pct"/>
            <w:shd w:val="clear" w:color="000000" w:fill="FFFFFF"/>
            <w:vAlign w:val="center"/>
          </w:tcPr>
          <w:p w14:paraId="6566894F"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29AE79F6"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0852164A" w14:textId="77777777" w:rsidTr="000822B1">
        <w:trPr>
          <w:trHeight w:val="495"/>
        </w:trPr>
        <w:tc>
          <w:tcPr>
            <w:tcW w:w="833" w:type="pct"/>
            <w:vMerge/>
            <w:vAlign w:val="center"/>
          </w:tcPr>
          <w:p w14:paraId="2AC61FC7" w14:textId="77777777" w:rsidR="00AB3F71" w:rsidRPr="00E67AFF" w:rsidRDefault="00AB3F71" w:rsidP="00FA0543">
            <w:pPr>
              <w:pStyle w:val="af4"/>
              <w:spacing w:afterLines="50" w:after="217" w:line="280" w:lineRule="exact"/>
              <w:rPr>
                <w:rFonts w:cs="Times New Roman"/>
                <w:color w:val="000000"/>
              </w:rPr>
            </w:pPr>
          </w:p>
        </w:tc>
        <w:tc>
          <w:tcPr>
            <w:tcW w:w="833" w:type="pct"/>
            <w:vMerge w:val="restart"/>
            <w:shd w:val="clear" w:color="auto" w:fill="auto"/>
            <w:vAlign w:val="center"/>
          </w:tcPr>
          <w:p w14:paraId="0DBDD343" w14:textId="41356684"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可持续性效益</w:t>
            </w:r>
          </w:p>
        </w:tc>
        <w:tc>
          <w:tcPr>
            <w:tcW w:w="1367" w:type="pct"/>
            <w:shd w:val="clear" w:color="000000" w:fill="FFFFFF"/>
            <w:vAlign w:val="center"/>
          </w:tcPr>
          <w:p w14:paraId="465E6D22"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新增入住企业增长率</w:t>
            </w:r>
          </w:p>
        </w:tc>
        <w:tc>
          <w:tcPr>
            <w:tcW w:w="547" w:type="pct"/>
            <w:shd w:val="clear" w:color="auto" w:fill="auto"/>
            <w:noWrap/>
            <w:vAlign w:val="center"/>
          </w:tcPr>
          <w:p w14:paraId="2F8D893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88" w:type="pct"/>
            <w:shd w:val="clear" w:color="auto" w:fill="auto"/>
            <w:noWrap/>
            <w:vAlign w:val="center"/>
          </w:tcPr>
          <w:p w14:paraId="63D6EBD5"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3.57 </w:t>
            </w:r>
          </w:p>
        </w:tc>
        <w:tc>
          <w:tcPr>
            <w:tcW w:w="832" w:type="pct"/>
            <w:shd w:val="clear" w:color="auto" w:fill="auto"/>
            <w:noWrap/>
            <w:vAlign w:val="center"/>
          </w:tcPr>
          <w:p w14:paraId="47224230"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71.40%</w:t>
            </w:r>
          </w:p>
        </w:tc>
      </w:tr>
      <w:tr w:rsidR="00AB3F71" w:rsidRPr="00E67AFF" w14:paraId="69B1DAC6" w14:textId="77777777" w:rsidTr="000822B1">
        <w:trPr>
          <w:trHeight w:val="495"/>
        </w:trPr>
        <w:tc>
          <w:tcPr>
            <w:tcW w:w="833" w:type="pct"/>
            <w:vMerge/>
            <w:vAlign w:val="center"/>
          </w:tcPr>
          <w:p w14:paraId="502DC91B" w14:textId="77777777" w:rsidR="00AB3F71" w:rsidRPr="00E67AFF" w:rsidRDefault="00AB3F71" w:rsidP="00FA0543">
            <w:pPr>
              <w:pStyle w:val="af4"/>
              <w:spacing w:afterLines="50" w:after="217" w:line="280" w:lineRule="exact"/>
              <w:rPr>
                <w:rFonts w:cs="Times New Roman"/>
                <w:color w:val="000000"/>
              </w:rPr>
            </w:pPr>
          </w:p>
        </w:tc>
        <w:tc>
          <w:tcPr>
            <w:tcW w:w="833" w:type="pct"/>
            <w:vMerge/>
            <w:vAlign w:val="center"/>
          </w:tcPr>
          <w:p w14:paraId="078901CE" w14:textId="77777777" w:rsidR="00AB3F71" w:rsidRPr="00E67AFF" w:rsidRDefault="00AB3F71" w:rsidP="00FA0543">
            <w:pPr>
              <w:pStyle w:val="af4"/>
              <w:spacing w:afterLines="50" w:after="217" w:line="280" w:lineRule="exact"/>
              <w:rPr>
                <w:rFonts w:cs="Times New Roman"/>
                <w:color w:val="000000"/>
              </w:rPr>
            </w:pPr>
          </w:p>
        </w:tc>
        <w:tc>
          <w:tcPr>
            <w:tcW w:w="1367" w:type="pct"/>
            <w:shd w:val="clear" w:color="auto" w:fill="auto"/>
            <w:vAlign w:val="center"/>
          </w:tcPr>
          <w:p w14:paraId="2E16EC04"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可持续性孵化效益</w:t>
            </w:r>
          </w:p>
        </w:tc>
        <w:tc>
          <w:tcPr>
            <w:tcW w:w="547" w:type="pct"/>
            <w:shd w:val="clear" w:color="auto" w:fill="auto"/>
            <w:vAlign w:val="center"/>
          </w:tcPr>
          <w:p w14:paraId="4069276D"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588" w:type="pct"/>
            <w:shd w:val="clear" w:color="auto" w:fill="auto"/>
            <w:noWrap/>
            <w:vAlign w:val="center"/>
          </w:tcPr>
          <w:p w14:paraId="1D1A4F80"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5.00 </w:t>
            </w:r>
          </w:p>
        </w:tc>
        <w:tc>
          <w:tcPr>
            <w:tcW w:w="832" w:type="pct"/>
            <w:shd w:val="clear" w:color="auto" w:fill="auto"/>
            <w:noWrap/>
            <w:vAlign w:val="center"/>
          </w:tcPr>
          <w:p w14:paraId="15689F3E"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100.00%</w:t>
            </w:r>
          </w:p>
        </w:tc>
      </w:tr>
      <w:tr w:rsidR="00AB3F71" w:rsidRPr="00E67AFF" w14:paraId="381189D2" w14:textId="77777777" w:rsidTr="000822B1">
        <w:trPr>
          <w:trHeight w:val="300"/>
        </w:trPr>
        <w:tc>
          <w:tcPr>
            <w:tcW w:w="3033" w:type="pct"/>
            <w:gridSpan w:val="3"/>
            <w:shd w:val="clear" w:color="auto" w:fill="auto"/>
            <w:noWrap/>
            <w:vAlign w:val="center"/>
          </w:tcPr>
          <w:p w14:paraId="6722C22F"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合计</w:t>
            </w:r>
          </w:p>
        </w:tc>
        <w:tc>
          <w:tcPr>
            <w:tcW w:w="547" w:type="pct"/>
            <w:shd w:val="clear" w:color="auto" w:fill="auto"/>
            <w:noWrap/>
            <w:vAlign w:val="center"/>
          </w:tcPr>
          <w:p w14:paraId="3B806043"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25.00 </w:t>
            </w:r>
          </w:p>
        </w:tc>
        <w:tc>
          <w:tcPr>
            <w:tcW w:w="588" w:type="pct"/>
            <w:shd w:val="clear" w:color="auto" w:fill="auto"/>
            <w:noWrap/>
            <w:vAlign w:val="center"/>
          </w:tcPr>
          <w:p w14:paraId="46F9C65A"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 xml:space="preserve">21.57 </w:t>
            </w:r>
          </w:p>
        </w:tc>
        <w:tc>
          <w:tcPr>
            <w:tcW w:w="832" w:type="pct"/>
            <w:shd w:val="clear" w:color="auto" w:fill="auto"/>
            <w:noWrap/>
            <w:vAlign w:val="center"/>
          </w:tcPr>
          <w:p w14:paraId="773B46A1" w14:textId="77777777" w:rsidR="00AB3F71" w:rsidRPr="00E67AFF" w:rsidRDefault="00F72515" w:rsidP="00FA0543">
            <w:pPr>
              <w:pStyle w:val="af4"/>
              <w:spacing w:afterLines="50" w:after="217" w:line="280" w:lineRule="exact"/>
              <w:rPr>
                <w:rFonts w:cs="Times New Roman"/>
                <w:color w:val="000000"/>
              </w:rPr>
            </w:pPr>
            <w:r w:rsidRPr="00E67AFF">
              <w:rPr>
                <w:rFonts w:cs="Times New Roman"/>
                <w:color w:val="000000"/>
              </w:rPr>
              <w:t>86.28%</w:t>
            </w:r>
          </w:p>
        </w:tc>
      </w:tr>
    </w:tbl>
    <w:p w14:paraId="2D06B4F3" w14:textId="77777777" w:rsidR="00337377" w:rsidRPr="00E67AFF" w:rsidRDefault="00337377" w:rsidP="000822B1">
      <w:pPr>
        <w:ind w:firstLine="640"/>
        <w:rPr>
          <w:rFonts w:cs="Times New Roman"/>
        </w:rPr>
      </w:pPr>
    </w:p>
    <w:p w14:paraId="13E11688" w14:textId="0F543876" w:rsidR="00AB3F71" w:rsidRPr="00E67AFF" w:rsidRDefault="00F72515" w:rsidP="000822B1">
      <w:pPr>
        <w:ind w:firstLine="640"/>
        <w:rPr>
          <w:rFonts w:cs="Times New Roman"/>
        </w:rPr>
      </w:pPr>
      <w:r w:rsidRPr="00E67AFF">
        <w:rPr>
          <w:rFonts w:cs="Times New Roman"/>
        </w:rPr>
        <w:t>（</w:t>
      </w:r>
      <w:r w:rsidRPr="00E67AFF">
        <w:rPr>
          <w:rFonts w:cs="Times New Roman"/>
        </w:rPr>
        <w:t>1</w:t>
      </w:r>
      <w:r w:rsidRPr="00E67AFF">
        <w:rPr>
          <w:rFonts w:cs="Times New Roman"/>
        </w:rPr>
        <w:t>）入驻企业产值达标率</w:t>
      </w:r>
    </w:p>
    <w:p w14:paraId="3D2A1FB2" w14:textId="719225D8" w:rsidR="00AB3F71" w:rsidRPr="00E67AFF" w:rsidRDefault="00F72515" w:rsidP="000822B1">
      <w:pPr>
        <w:ind w:firstLine="640"/>
        <w:rPr>
          <w:rFonts w:cs="Times New Roman"/>
        </w:rPr>
      </w:pPr>
      <w:r w:rsidRPr="00E67AFF">
        <w:rPr>
          <w:rFonts w:cs="Times New Roman"/>
        </w:rPr>
        <w:t>入驻企业产值达标率权重</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337377" w:rsidRPr="00E67AFF">
        <w:rPr>
          <w:rFonts w:cs="Times New Roman"/>
        </w:rPr>
        <w:t>。</w:t>
      </w:r>
      <w:r w:rsidRPr="00E67AFF">
        <w:rPr>
          <w:rFonts w:cs="Times New Roman"/>
        </w:rPr>
        <w:t>2020</w:t>
      </w:r>
      <w:r w:rsidRPr="00E67AFF">
        <w:rPr>
          <w:rFonts w:cs="Times New Roman"/>
        </w:rPr>
        <w:t>年入驻企业销售额</w:t>
      </w:r>
      <w:r w:rsidRPr="00E67AFF">
        <w:rPr>
          <w:rFonts w:cs="Times New Roman"/>
        </w:rPr>
        <w:t>4000</w:t>
      </w:r>
      <w:r w:rsidRPr="00E67AFF">
        <w:rPr>
          <w:rFonts w:cs="Times New Roman"/>
        </w:rPr>
        <w:t>万元，达到指标值入驻企业产值＞</w:t>
      </w:r>
      <w:r w:rsidRPr="00E67AFF">
        <w:rPr>
          <w:rFonts w:cs="Times New Roman"/>
        </w:rPr>
        <w:t>1000</w:t>
      </w:r>
      <w:r w:rsidRPr="00E67AFF">
        <w:rPr>
          <w:rFonts w:cs="Times New Roman"/>
        </w:rPr>
        <w:t>万元，故未扣分。</w:t>
      </w:r>
    </w:p>
    <w:p w14:paraId="140EC3A9" w14:textId="77777777" w:rsidR="00AB3F71" w:rsidRPr="00E67AFF" w:rsidRDefault="00F72515" w:rsidP="0063661C">
      <w:pPr>
        <w:ind w:firstLine="640"/>
        <w:rPr>
          <w:rFonts w:cs="Times New Roman"/>
        </w:rPr>
      </w:pPr>
      <w:r w:rsidRPr="00E67AFF">
        <w:rPr>
          <w:rFonts w:cs="Times New Roman"/>
        </w:rPr>
        <w:t>（</w:t>
      </w:r>
      <w:r w:rsidRPr="00E67AFF">
        <w:rPr>
          <w:rFonts w:cs="Times New Roman"/>
        </w:rPr>
        <w:t>2</w:t>
      </w:r>
      <w:r w:rsidRPr="00E67AFF">
        <w:rPr>
          <w:rFonts w:cs="Times New Roman"/>
        </w:rPr>
        <w:t>）农村淘宝示范效应</w:t>
      </w:r>
    </w:p>
    <w:p w14:paraId="1574F5A0" w14:textId="25CC07EE" w:rsidR="00AB3F71" w:rsidRPr="00E67AFF" w:rsidRDefault="00F72515" w:rsidP="0063661C">
      <w:pPr>
        <w:ind w:firstLine="640"/>
        <w:rPr>
          <w:rFonts w:cs="Times New Roman"/>
        </w:rPr>
      </w:pPr>
      <w:r w:rsidRPr="00E67AFF">
        <w:rPr>
          <w:rFonts w:cs="Times New Roman"/>
        </w:rPr>
        <w:t>农村淘宝示范效应权重</w:t>
      </w:r>
      <w:r w:rsidRPr="00E67AFF">
        <w:rPr>
          <w:rFonts w:cs="Times New Roman"/>
        </w:rPr>
        <w:t>5.00</w:t>
      </w:r>
      <w:r w:rsidRPr="00E67AFF">
        <w:rPr>
          <w:rFonts w:cs="Times New Roman"/>
        </w:rPr>
        <w:t>分，得分</w:t>
      </w:r>
      <w:r w:rsidRPr="00E67AFF">
        <w:rPr>
          <w:rFonts w:cs="Times New Roman"/>
        </w:rPr>
        <w:t>3.00</w:t>
      </w:r>
      <w:r w:rsidRPr="00E67AFF">
        <w:rPr>
          <w:rFonts w:cs="Times New Roman"/>
        </w:rPr>
        <w:t>分，得分率</w:t>
      </w:r>
      <w:r w:rsidR="00337377" w:rsidRPr="00E67AFF">
        <w:rPr>
          <w:rFonts w:cs="Times New Roman"/>
        </w:rPr>
        <w:t>60.00</w:t>
      </w:r>
      <w:r w:rsidRPr="00E67AFF">
        <w:rPr>
          <w:rFonts w:cs="Times New Roman"/>
        </w:rPr>
        <w:t>%</w:t>
      </w:r>
      <w:r w:rsidR="00337377" w:rsidRPr="00E67AFF">
        <w:rPr>
          <w:rFonts w:cs="Times New Roman"/>
        </w:rPr>
        <w:t>。</w:t>
      </w:r>
      <w:r w:rsidRPr="00E67AFF">
        <w:rPr>
          <w:rFonts w:cs="Times New Roman"/>
        </w:rPr>
        <w:t>2019</w:t>
      </w:r>
      <w:r w:rsidRPr="00E67AFF">
        <w:rPr>
          <w:rFonts w:cs="Times New Roman"/>
        </w:rPr>
        <w:t>与</w:t>
      </w:r>
      <w:r w:rsidRPr="00E67AFF">
        <w:rPr>
          <w:rFonts w:cs="Times New Roman"/>
        </w:rPr>
        <w:t>2020</w:t>
      </w:r>
      <w:r w:rsidRPr="00E67AFF">
        <w:rPr>
          <w:rFonts w:cs="Times New Roman"/>
        </w:rPr>
        <w:t>年农村淘宝站点</w:t>
      </w:r>
      <w:r w:rsidR="00337377" w:rsidRPr="00E67AFF">
        <w:rPr>
          <w:rFonts w:cs="Times New Roman"/>
        </w:rPr>
        <w:t>保持在</w:t>
      </w:r>
      <w:r w:rsidRPr="00E67AFF">
        <w:rPr>
          <w:rFonts w:cs="Times New Roman"/>
        </w:rPr>
        <w:t>18</w:t>
      </w:r>
      <w:r w:rsidRPr="00E67AFF">
        <w:rPr>
          <w:rFonts w:cs="Times New Roman"/>
        </w:rPr>
        <w:t>家，</w:t>
      </w:r>
      <w:r w:rsidR="00337377" w:rsidRPr="00E67AFF">
        <w:rPr>
          <w:rFonts w:cs="Times New Roman"/>
        </w:rPr>
        <w:t>无明显增长，示范带动效应不明显，</w:t>
      </w:r>
      <w:r w:rsidRPr="00E67AFF">
        <w:rPr>
          <w:rFonts w:cs="Times New Roman"/>
        </w:rPr>
        <w:t>故扣</w:t>
      </w:r>
      <w:r w:rsidRPr="00E67AFF">
        <w:rPr>
          <w:rFonts w:cs="Times New Roman"/>
        </w:rPr>
        <w:t>2</w:t>
      </w:r>
      <w:r w:rsidR="00337377" w:rsidRPr="00E67AFF">
        <w:rPr>
          <w:rFonts w:cs="Times New Roman"/>
        </w:rPr>
        <w:t>.00</w:t>
      </w:r>
      <w:r w:rsidRPr="00E67AFF">
        <w:rPr>
          <w:rFonts w:cs="Times New Roman"/>
        </w:rPr>
        <w:t>分。</w:t>
      </w:r>
    </w:p>
    <w:p w14:paraId="42FFBCB0" w14:textId="77777777" w:rsidR="00AB3F71" w:rsidRPr="00E67AFF" w:rsidRDefault="00F72515" w:rsidP="0063661C">
      <w:pPr>
        <w:ind w:firstLine="640"/>
        <w:rPr>
          <w:rFonts w:cs="Times New Roman"/>
        </w:rPr>
      </w:pPr>
      <w:r w:rsidRPr="00E67AFF">
        <w:rPr>
          <w:rFonts w:cs="Times New Roman"/>
        </w:rPr>
        <w:t>（</w:t>
      </w:r>
      <w:r w:rsidRPr="00E67AFF">
        <w:rPr>
          <w:rFonts w:cs="Times New Roman"/>
        </w:rPr>
        <w:t>3</w:t>
      </w:r>
      <w:r w:rsidRPr="00E67AFF">
        <w:rPr>
          <w:rFonts w:cs="Times New Roman"/>
        </w:rPr>
        <w:t>）入驻企业发展便利度</w:t>
      </w:r>
    </w:p>
    <w:p w14:paraId="67F6834D" w14:textId="6A898A58" w:rsidR="00AB3F71" w:rsidRPr="00E67AFF" w:rsidRDefault="00F72515" w:rsidP="0063661C">
      <w:pPr>
        <w:ind w:firstLine="640"/>
        <w:rPr>
          <w:rFonts w:cs="Times New Roman"/>
        </w:rPr>
      </w:pPr>
      <w:r w:rsidRPr="00E67AFF">
        <w:rPr>
          <w:rFonts w:cs="Times New Roman"/>
        </w:rPr>
        <w:t>入驻企业发展便利度权重</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337377" w:rsidRPr="00E67AFF">
        <w:rPr>
          <w:rFonts w:cs="Times New Roman"/>
        </w:rPr>
        <w:t>。实地勘察发现，</w:t>
      </w:r>
      <w:r w:rsidRPr="00E67AFF">
        <w:rPr>
          <w:rFonts w:cs="Times New Roman"/>
        </w:rPr>
        <w:t>孵化园项目</w:t>
      </w:r>
      <w:r w:rsidR="00337377" w:rsidRPr="00E67AFF">
        <w:rPr>
          <w:rFonts w:cs="Times New Roman"/>
        </w:rPr>
        <w:t>为入驻企业提供免租场地、免水电费等优惠政策，有利于初创企业孵化和发展</w:t>
      </w:r>
      <w:r w:rsidRPr="00E67AFF">
        <w:rPr>
          <w:rFonts w:cs="Times New Roman"/>
        </w:rPr>
        <w:t>，故未扣分。</w:t>
      </w:r>
    </w:p>
    <w:p w14:paraId="7718193B" w14:textId="77777777" w:rsidR="00AB3F71" w:rsidRPr="00E67AFF" w:rsidRDefault="00F72515" w:rsidP="0063661C">
      <w:pPr>
        <w:ind w:firstLine="640"/>
        <w:rPr>
          <w:rFonts w:cs="Times New Roman"/>
        </w:rPr>
      </w:pPr>
      <w:r w:rsidRPr="00E67AFF">
        <w:rPr>
          <w:rFonts w:cs="Times New Roman"/>
        </w:rPr>
        <w:t>（</w:t>
      </w:r>
      <w:r w:rsidRPr="00E67AFF">
        <w:rPr>
          <w:rFonts w:cs="Times New Roman"/>
        </w:rPr>
        <w:t>4</w:t>
      </w:r>
      <w:r w:rsidRPr="00E67AFF">
        <w:rPr>
          <w:rFonts w:cs="Times New Roman"/>
        </w:rPr>
        <w:t>）新增入驻企业增长率</w:t>
      </w:r>
    </w:p>
    <w:p w14:paraId="728CDABA" w14:textId="244F2A98" w:rsidR="00AB3F71" w:rsidRPr="00E67AFF" w:rsidRDefault="00F72515" w:rsidP="0063661C">
      <w:pPr>
        <w:ind w:firstLine="640"/>
        <w:rPr>
          <w:rFonts w:cs="Times New Roman"/>
        </w:rPr>
      </w:pPr>
      <w:r w:rsidRPr="00E67AFF">
        <w:rPr>
          <w:rFonts w:cs="Times New Roman"/>
        </w:rPr>
        <w:t>新增入驻企业增长率权重</w:t>
      </w:r>
      <w:r w:rsidRPr="00E67AFF">
        <w:rPr>
          <w:rFonts w:cs="Times New Roman"/>
        </w:rPr>
        <w:t>5.00</w:t>
      </w:r>
      <w:r w:rsidRPr="00E67AFF">
        <w:rPr>
          <w:rFonts w:cs="Times New Roman"/>
        </w:rPr>
        <w:t>分，得分</w:t>
      </w:r>
      <w:r w:rsidRPr="00E67AFF">
        <w:rPr>
          <w:rFonts w:cs="Times New Roman"/>
        </w:rPr>
        <w:t>3.57</w:t>
      </w:r>
      <w:r w:rsidRPr="00E67AFF">
        <w:rPr>
          <w:rFonts w:cs="Times New Roman"/>
        </w:rPr>
        <w:t>分，得分率</w:t>
      </w:r>
      <w:r w:rsidR="00337377" w:rsidRPr="00E67AFF">
        <w:rPr>
          <w:rFonts w:cs="Times New Roman"/>
        </w:rPr>
        <w:lastRenderedPageBreak/>
        <w:t>71.40</w:t>
      </w:r>
      <w:r w:rsidRPr="00E67AFF">
        <w:rPr>
          <w:rFonts w:cs="Times New Roman"/>
        </w:rPr>
        <w:t>%</w:t>
      </w:r>
      <w:r w:rsidR="00337377" w:rsidRPr="00E67AFF">
        <w:rPr>
          <w:rFonts w:cs="Times New Roman"/>
        </w:rPr>
        <w:t>。</w:t>
      </w:r>
      <w:r w:rsidRPr="00E67AFF">
        <w:rPr>
          <w:rFonts w:cs="Times New Roman"/>
        </w:rPr>
        <w:t>电商孵化园</w:t>
      </w:r>
      <w:r w:rsidRPr="00E67AFF">
        <w:rPr>
          <w:rFonts w:cs="Times New Roman"/>
        </w:rPr>
        <w:t>2019</w:t>
      </w:r>
      <w:r w:rsidRPr="00E67AFF">
        <w:rPr>
          <w:rFonts w:cs="Times New Roman"/>
        </w:rPr>
        <w:t>年新增入驻企业</w:t>
      </w:r>
      <w:r w:rsidRPr="00E67AFF">
        <w:rPr>
          <w:rFonts w:cs="Times New Roman"/>
        </w:rPr>
        <w:t>7</w:t>
      </w:r>
      <w:r w:rsidRPr="00E67AFF">
        <w:rPr>
          <w:rFonts w:cs="Times New Roman"/>
        </w:rPr>
        <w:t>家，</w:t>
      </w:r>
      <w:r w:rsidRPr="00E67AFF">
        <w:rPr>
          <w:rFonts w:cs="Times New Roman"/>
        </w:rPr>
        <w:t>2020</w:t>
      </w:r>
      <w:r w:rsidRPr="00E67AFF">
        <w:rPr>
          <w:rFonts w:cs="Times New Roman"/>
        </w:rPr>
        <w:t>年新增入驻企业</w:t>
      </w:r>
      <w:r w:rsidRPr="00E67AFF">
        <w:rPr>
          <w:rFonts w:cs="Times New Roman"/>
        </w:rPr>
        <w:t>5</w:t>
      </w:r>
      <w:r w:rsidRPr="00E67AFF">
        <w:rPr>
          <w:rFonts w:cs="Times New Roman"/>
        </w:rPr>
        <w:t>家，指标得分</w:t>
      </w:r>
      <w:r w:rsidRPr="00E67AFF">
        <w:rPr>
          <w:rFonts w:cs="Times New Roman"/>
        </w:rPr>
        <w:t>=2020</w:t>
      </w:r>
      <w:r w:rsidRPr="00E67AFF">
        <w:rPr>
          <w:rFonts w:cs="Times New Roman"/>
        </w:rPr>
        <w:t>年新增入驻企业数量</w:t>
      </w:r>
      <w:r w:rsidRPr="00E67AFF">
        <w:rPr>
          <w:rFonts w:cs="Times New Roman"/>
        </w:rPr>
        <w:t>/2019</w:t>
      </w:r>
      <w:r w:rsidRPr="00E67AFF">
        <w:rPr>
          <w:rFonts w:cs="Times New Roman"/>
        </w:rPr>
        <w:t>年新增入住企业数量</w:t>
      </w:r>
      <w:r w:rsidRPr="00E67AFF">
        <w:rPr>
          <w:rFonts w:cs="Times New Roman"/>
        </w:rPr>
        <w:t>×100%*</w:t>
      </w:r>
      <w:r w:rsidRPr="00E67AFF">
        <w:rPr>
          <w:rFonts w:cs="Times New Roman"/>
        </w:rPr>
        <w:t>指标分值</w:t>
      </w:r>
      <w:r w:rsidRPr="00E67AFF">
        <w:rPr>
          <w:rFonts w:cs="Times New Roman"/>
        </w:rPr>
        <w:t>=5/7*100%*5=3.57</w:t>
      </w:r>
      <w:r w:rsidRPr="00E67AFF">
        <w:rPr>
          <w:rFonts w:cs="Times New Roman"/>
        </w:rPr>
        <w:t>分，故扣</w:t>
      </w:r>
      <w:r w:rsidRPr="00E67AFF">
        <w:rPr>
          <w:rFonts w:cs="Times New Roman"/>
        </w:rPr>
        <w:t>1.43</w:t>
      </w:r>
      <w:r w:rsidRPr="00E67AFF">
        <w:rPr>
          <w:rFonts w:cs="Times New Roman"/>
        </w:rPr>
        <w:t>分。</w:t>
      </w:r>
    </w:p>
    <w:p w14:paraId="20AFF9CC" w14:textId="7E9D97E8" w:rsidR="00AB3F71" w:rsidRPr="00E67AFF" w:rsidRDefault="00F72515" w:rsidP="0063661C">
      <w:pPr>
        <w:ind w:firstLine="640"/>
        <w:rPr>
          <w:rFonts w:cs="Times New Roman"/>
        </w:rPr>
      </w:pPr>
      <w:r w:rsidRPr="00E67AFF">
        <w:rPr>
          <w:rFonts w:cs="Times New Roman"/>
        </w:rPr>
        <w:t>（</w:t>
      </w:r>
      <w:r w:rsidR="00A95716">
        <w:rPr>
          <w:rFonts w:cs="Times New Roman"/>
        </w:rPr>
        <w:t>5</w:t>
      </w:r>
      <w:r w:rsidRPr="00E67AFF">
        <w:rPr>
          <w:rFonts w:cs="Times New Roman"/>
        </w:rPr>
        <w:t>）可持续性孵化效益</w:t>
      </w:r>
    </w:p>
    <w:p w14:paraId="1A0ED410" w14:textId="556C1C68" w:rsidR="00AB3F71" w:rsidRPr="00E67AFF" w:rsidRDefault="00F72515" w:rsidP="000822B1">
      <w:pPr>
        <w:ind w:firstLine="640"/>
        <w:rPr>
          <w:rFonts w:cs="Times New Roman"/>
        </w:rPr>
      </w:pPr>
      <w:r w:rsidRPr="00E67AFF">
        <w:rPr>
          <w:rFonts w:cs="Times New Roman"/>
        </w:rPr>
        <w:t>可持续性孵化效益权重</w:t>
      </w:r>
      <w:r w:rsidRPr="00E67AFF">
        <w:rPr>
          <w:rFonts w:cs="Times New Roman"/>
        </w:rPr>
        <w:t>5.00</w:t>
      </w:r>
      <w:r w:rsidRPr="00E67AFF">
        <w:rPr>
          <w:rFonts w:cs="Times New Roman"/>
        </w:rPr>
        <w:t>分，得分</w:t>
      </w:r>
      <w:r w:rsidRPr="00E67AFF">
        <w:rPr>
          <w:rFonts w:cs="Times New Roman"/>
        </w:rPr>
        <w:t>5.00</w:t>
      </w:r>
      <w:r w:rsidRPr="00E67AFF">
        <w:rPr>
          <w:rFonts w:cs="Times New Roman"/>
        </w:rPr>
        <w:t>分，得分率</w:t>
      </w:r>
      <w:r w:rsidRPr="00E67AFF">
        <w:rPr>
          <w:rFonts w:cs="Times New Roman"/>
        </w:rPr>
        <w:t>100.00%</w:t>
      </w:r>
      <w:r w:rsidR="00337377" w:rsidRPr="00E67AFF">
        <w:rPr>
          <w:rFonts w:cs="Times New Roman"/>
        </w:rPr>
        <w:t>。</w:t>
      </w:r>
      <w:r w:rsidRPr="00E67AFF">
        <w:rPr>
          <w:rFonts w:cs="Times New Roman"/>
        </w:rPr>
        <w:t>通过实地勘察和相关群体访谈，电商孵化园目前的实质效益较好，长期发展趋势明显，故未扣分。</w:t>
      </w:r>
    </w:p>
    <w:p w14:paraId="45EA3231" w14:textId="77777777" w:rsidR="00AB3F71" w:rsidRPr="00E67AFF" w:rsidRDefault="00F72515" w:rsidP="000822B1">
      <w:pPr>
        <w:pStyle w:val="1"/>
        <w:spacing w:before="0" w:after="0" w:line="560" w:lineRule="exact"/>
        <w:ind w:firstLine="640"/>
        <w:rPr>
          <w:rFonts w:eastAsia="黑体" w:cs="Times New Roman"/>
          <w:b w:val="0"/>
          <w:bCs w:val="0"/>
          <w:sz w:val="32"/>
          <w:szCs w:val="32"/>
        </w:rPr>
      </w:pPr>
      <w:bookmarkStart w:id="47" w:name="_Toc15910"/>
      <w:bookmarkStart w:id="48" w:name="_Toc78045486"/>
      <w:r w:rsidRPr="00E67AFF">
        <w:rPr>
          <w:rFonts w:eastAsia="黑体" w:cs="Times New Roman"/>
          <w:b w:val="0"/>
          <w:bCs w:val="0"/>
          <w:sz w:val="32"/>
          <w:szCs w:val="32"/>
        </w:rPr>
        <w:t>四、存在主要问题</w:t>
      </w:r>
      <w:bookmarkEnd w:id="47"/>
      <w:bookmarkEnd w:id="48"/>
    </w:p>
    <w:p w14:paraId="1421CE3A" w14:textId="77777777" w:rsidR="00EC74E7" w:rsidRPr="00E67AFF" w:rsidRDefault="00EC74E7" w:rsidP="000822B1">
      <w:pPr>
        <w:pStyle w:val="2"/>
        <w:spacing w:before="0" w:after="0" w:line="560" w:lineRule="exact"/>
        <w:ind w:firstLine="643"/>
        <w:rPr>
          <w:rFonts w:ascii="Times New Roman" w:eastAsia="仿宋_GB2312" w:hAnsi="Times New Roman" w:cs="Times New Roman"/>
        </w:rPr>
      </w:pPr>
      <w:bookmarkStart w:id="49" w:name="_Toc7067"/>
      <w:bookmarkStart w:id="50" w:name="_Toc78045487"/>
      <w:bookmarkStart w:id="51" w:name="_Toc17929"/>
      <w:r w:rsidRPr="00E67AFF">
        <w:rPr>
          <w:rFonts w:ascii="Times New Roman" w:eastAsia="楷体_GB2312" w:hAnsi="Times New Roman" w:cs="Times New Roman"/>
        </w:rPr>
        <w:t>（一）</w:t>
      </w:r>
      <w:bookmarkEnd w:id="49"/>
      <w:r>
        <w:rPr>
          <w:rFonts w:ascii="Times New Roman" w:eastAsia="楷体_GB2312" w:hAnsi="Times New Roman" w:cs="Times New Roman" w:hint="eastAsia"/>
        </w:rPr>
        <w:t>企业</w:t>
      </w:r>
      <w:r w:rsidRPr="00E67AFF">
        <w:rPr>
          <w:rFonts w:ascii="Times New Roman" w:eastAsia="楷体_GB2312" w:hAnsi="Times New Roman" w:cs="Times New Roman"/>
        </w:rPr>
        <w:t>进入</w:t>
      </w:r>
      <w:r w:rsidRPr="00E67AFF">
        <w:rPr>
          <w:rFonts w:ascii="Times New Roman" w:eastAsia="楷体_GB2312" w:hAnsi="Times New Roman" w:cs="Times New Roman"/>
        </w:rPr>
        <w:t>-</w:t>
      </w:r>
      <w:r w:rsidRPr="00E67AFF">
        <w:rPr>
          <w:rFonts w:ascii="Times New Roman" w:eastAsia="楷体_GB2312" w:hAnsi="Times New Roman" w:cs="Times New Roman"/>
        </w:rPr>
        <w:t>退出机制</w:t>
      </w:r>
      <w:r>
        <w:rPr>
          <w:rFonts w:ascii="Times New Roman" w:eastAsia="楷体_GB2312" w:hAnsi="Times New Roman" w:cs="Times New Roman" w:hint="eastAsia"/>
        </w:rPr>
        <w:t>较不完善，不利于园区运营可持续性</w:t>
      </w:r>
      <w:bookmarkEnd w:id="50"/>
    </w:p>
    <w:p w14:paraId="6FF132AD" w14:textId="77777777" w:rsidR="00EC74E7" w:rsidRPr="00E67AFF" w:rsidRDefault="00EC74E7" w:rsidP="000822B1">
      <w:pPr>
        <w:shd w:val="clear" w:color="auto" w:fill="FFFFFF" w:themeFill="background1"/>
        <w:autoSpaceDE w:val="0"/>
        <w:autoSpaceDN w:val="0"/>
        <w:adjustRightInd w:val="0"/>
        <w:ind w:firstLine="640"/>
        <w:rPr>
          <w:rFonts w:cs="Times New Roman"/>
          <w:szCs w:val="32"/>
        </w:rPr>
      </w:pPr>
      <w:r>
        <w:rPr>
          <w:rFonts w:cs="Times New Roman" w:hint="eastAsia"/>
          <w:szCs w:val="32"/>
        </w:rPr>
        <w:t>根据</w:t>
      </w:r>
      <w:r w:rsidRPr="00E67AFF">
        <w:rPr>
          <w:rFonts w:cs="Times New Roman"/>
          <w:szCs w:val="32"/>
        </w:rPr>
        <w:t>《绵竹市电商孵化园管理使用办法（试行）》对入园</w:t>
      </w:r>
      <w:r>
        <w:rPr>
          <w:rFonts w:cs="Times New Roman" w:hint="eastAsia"/>
          <w:szCs w:val="32"/>
        </w:rPr>
        <w:t>企业</w:t>
      </w:r>
      <w:r w:rsidRPr="00E67AFF">
        <w:rPr>
          <w:rFonts w:cs="Times New Roman"/>
          <w:szCs w:val="32"/>
        </w:rPr>
        <w:t>实行动态管理</w:t>
      </w:r>
      <w:r>
        <w:rPr>
          <w:rFonts w:cs="Times New Roman" w:hint="eastAsia"/>
          <w:szCs w:val="32"/>
        </w:rPr>
        <w:t>，以下</w:t>
      </w:r>
      <w:r>
        <w:rPr>
          <w:rFonts w:cs="Times New Roman" w:hint="eastAsia"/>
          <w:szCs w:val="32"/>
        </w:rPr>
        <w:t>7</w:t>
      </w:r>
      <w:r>
        <w:rPr>
          <w:rFonts w:cs="Times New Roman" w:hint="eastAsia"/>
          <w:szCs w:val="32"/>
        </w:rPr>
        <w:t>种情况园区要求企业强制退出：</w:t>
      </w:r>
      <w:r w:rsidRPr="00E67AFF">
        <w:rPr>
          <w:rFonts w:cs="Times New Roman"/>
          <w:szCs w:val="32"/>
        </w:rPr>
        <w:t>改变经营方式的</w:t>
      </w:r>
      <w:r w:rsidRPr="00E67AFF">
        <w:rPr>
          <w:rFonts w:cs="Times New Roman"/>
          <w:szCs w:val="32"/>
        </w:rPr>
        <w:t>(</w:t>
      </w:r>
      <w:r w:rsidRPr="00E67AFF">
        <w:rPr>
          <w:rFonts w:cs="Times New Roman"/>
          <w:szCs w:val="32"/>
        </w:rPr>
        <w:t>不再从事电子商务及电商服务行业的</w:t>
      </w:r>
      <w:r w:rsidRPr="00E67AFF">
        <w:rPr>
          <w:rFonts w:cs="Times New Roman"/>
          <w:szCs w:val="32"/>
        </w:rPr>
        <w:t>)</w:t>
      </w:r>
      <w:r w:rsidRPr="00E67AFF">
        <w:rPr>
          <w:rFonts w:cs="Times New Roman"/>
          <w:szCs w:val="32"/>
        </w:rPr>
        <w:t>；歇业时间超过一个月的</w:t>
      </w:r>
      <w:r>
        <w:rPr>
          <w:rFonts w:cs="Times New Roman" w:hint="eastAsia"/>
          <w:szCs w:val="32"/>
        </w:rPr>
        <w:t>；</w:t>
      </w:r>
      <w:r w:rsidRPr="00E67AFF">
        <w:rPr>
          <w:rFonts w:cs="Times New Roman"/>
          <w:szCs w:val="32"/>
        </w:rPr>
        <w:t>办公室经常无人正常上班，月缺勤率超过</w:t>
      </w:r>
      <w:r w:rsidRPr="00E67AFF">
        <w:rPr>
          <w:rFonts w:cs="Times New Roman"/>
          <w:szCs w:val="32"/>
        </w:rPr>
        <w:t>30%</w:t>
      </w:r>
      <w:r w:rsidRPr="00E67AFF">
        <w:rPr>
          <w:rFonts w:cs="Times New Roman"/>
          <w:szCs w:val="32"/>
        </w:rPr>
        <w:t>的</w:t>
      </w:r>
      <w:r>
        <w:rPr>
          <w:rFonts w:cs="Times New Roman" w:hint="eastAsia"/>
          <w:szCs w:val="32"/>
        </w:rPr>
        <w:t>；</w:t>
      </w:r>
      <w:r w:rsidRPr="00E67AFF">
        <w:rPr>
          <w:rFonts w:cs="Times New Roman"/>
          <w:szCs w:val="32"/>
        </w:rPr>
        <w:t>无故不缴纳应承担费用的</w:t>
      </w:r>
      <w:r>
        <w:rPr>
          <w:rFonts w:cs="Times New Roman" w:hint="eastAsia"/>
          <w:szCs w:val="32"/>
        </w:rPr>
        <w:t>；</w:t>
      </w:r>
      <w:r w:rsidRPr="00E67AFF">
        <w:rPr>
          <w:rFonts w:cs="Times New Roman"/>
          <w:szCs w:val="32"/>
        </w:rPr>
        <w:t>未达到孵化期目标考核任务；因内控不严出现安全事故的；孵化期满按相关要求应退出将要求其退出</w:t>
      </w:r>
      <w:r>
        <w:rPr>
          <w:rFonts w:cs="Times New Roman" w:hint="eastAsia"/>
          <w:szCs w:val="32"/>
        </w:rPr>
        <w:t>。</w:t>
      </w:r>
      <w:r w:rsidRPr="00E67AFF">
        <w:rPr>
          <w:rFonts w:cs="Times New Roman"/>
          <w:szCs w:val="32"/>
        </w:rPr>
        <w:t>但孵化</w:t>
      </w:r>
      <w:r>
        <w:rPr>
          <w:rFonts w:cs="Times New Roman" w:hint="eastAsia"/>
          <w:szCs w:val="32"/>
        </w:rPr>
        <w:t>进入</w:t>
      </w:r>
      <w:r>
        <w:rPr>
          <w:rFonts w:cs="Times New Roman" w:hint="eastAsia"/>
          <w:szCs w:val="32"/>
        </w:rPr>
        <w:t>-</w:t>
      </w:r>
      <w:r w:rsidRPr="00E67AFF">
        <w:rPr>
          <w:rFonts w:cs="Times New Roman"/>
          <w:szCs w:val="32"/>
        </w:rPr>
        <w:t>退出机制尚未明确规定孵化成功标准，比如孵化企业产值达到多少、企业规模多大、企业发展成效如何以及发展时长多久等，其次</w:t>
      </w:r>
      <w:r>
        <w:rPr>
          <w:rFonts w:cs="Times New Roman" w:hint="eastAsia"/>
          <w:szCs w:val="32"/>
        </w:rPr>
        <w:t>是</w:t>
      </w:r>
      <w:r w:rsidRPr="00E67AFF">
        <w:rPr>
          <w:rFonts w:cs="Times New Roman"/>
          <w:szCs w:val="32"/>
        </w:rPr>
        <w:t>退出机制，比如企业达到什么标准，有潜力的企业</w:t>
      </w:r>
      <w:r w:rsidRPr="00E67AFF">
        <w:rPr>
          <w:rFonts w:cs="Times New Roman"/>
          <w:szCs w:val="32"/>
        </w:rPr>
        <w:t>2</w:t>
      </w:r>
      <w:r w:rsidRPr="00E67AFF">
        <w:rPr>
          <w:rFonts w:cs="Times New Roman"/>
          <w:szCs w:val="32"/>
        </w:rPr>
        <w:t>年孵化未成功是否强制退出等</w:t>
      </w:r>
      <w:r>
        <w:rPr>
          <w:rFonts w:cs="Times New Roman" w:hint="eastAsia"/>
          <w:szCs w:val="32"/>
        </w:rPr>
        <w:t>，该机制完善度不高，不利于园区可持续运营</w:t>
      </w:r>
      <w:r w:rsidRPr="00E67AFF">
        <w:rPr>
          <w:rFonts w:cs="Times New Roman"/>
          <w:szCs w:val="32"/>
        </w:rPr>
        <w:t>。</w:t>
      </w:r>
    </w:p>
    <w:p w14:paraId="13320C1D" w14:textId="7CADF75B" w:rsidR="00EC74E7" w:rsidRPr="00E67AFF" w:rsidRDefault="00EC74E7" w:rsidP="00DF497A">
      <w:pPr>
        <w:pStyle w:val="2"/>
        <w:spacing w:before="0" w:after="0" w:line="600" w:lineRule="exact"/>
        <w:ind w:firstLine="643"/>
        <w:rPr>
          <w:rFonts w:ascii="Times New Roman" w:eastAsia="楷体_GB2312" w:hAnsi="Times New Roman" w:cs="Times New Roman"/>
        </w:rPr>
      </w:pPr>
      <w:bookmarkStart w:id="52" w:name="_Toc78045488"/>
      <w:r w:rsidRPr="00E67AFF">
        <w:rPr>
          <w:rFonts w:ascii="Times New Roman" w:eastAsia="楷体_GB2312" w:hAnsi="Times New Roman" w:cs="Times New Roman"/>
        </w:rPr>
        <w:lastRenderedPageBreak/>
        <w:t>（二）</w:t>
      </w:r>
      <w:bookmarkEnd w:id="51"/>
      <w:r>
        <w:rPr>
          <w:rFonts w:ascii="Times New Roman" w:eastAsia="楷体_GB2312" w:hAnsi="Times New Roman" w:cs="Times New Roman" w:hint="eastAsia"/>
        </w:rPr>
        <w:t>绩效目标</w:t>
      </w:r>
      <w:r w:rsidR="009C4FEE">
        <w:rPr>
          <w:rFonts w:ascii="Times New Roman" w:eastAsia="楷体_GB2312" w:hAnsi="Times New Roman" w:cs="Times New Roman" w:hint="eastAsia"/>
        </w:rPr>
        <w:t>设置内容不符</w:t>
      </w:r>
      <w:r>
        <w:rPr>
          <w:rFonts w:ascii="Times New Roman" w:eastAsia="楷体_GB2312" w:hAnsi="Times New Roman" w:cs="Times New Roman" w:hint="eastAsia"/>
        </w:rPr>
        <w:t>，重点工作完成度有待提升</w:t>
      </w:r>
      <w:bookmarkEnd w:id="52"/>
    </w:p>
    <w:p w14:paraId="250B3DCC" w14:textId="1B47407F" w:rsidR="00EC74E7" w:rsidRPr="009C4FEE" w:rsidRDefault="00EC74E7" w:rsidP="009C4FEE">
      <w:pPr>
        <w:shd w:val="clear" w:color="auto" w:fill="FFFFFF" w:themeFill="background1"/>
        <w:autoSpaceDE w:val="0"/>
        <w:autoSpaceDN w:val="0"/>
        <w:adjustRightInd w:val="0"/>
        <w:spacing w:beforeLines="50" w:before="217" w:afterLines="50" w:after="217"/>
        <w:ind w:firstLine="640"/>
        <w:rPr>
          <w:rFonts w:ascii="仿宋_GB2312"/>
          <w:szCs w:val="32"/>
        </w:rPr>
      </w:pPr>
      <w:r>
        <w:rPr>
          <w:rFonts w:ascii="仿宋_GB2312" w:hint="eastAsia"/>
          <w:szCs w:val="32"/>
        </w:rPr>
        <w:t>一是</w:t>
      </w:r>
      <w:r w:rsidRPr="00DF1D6C">
        <w:rPr>
          <w:rFonts w:ascii="仿宋_GB2312" w:hint="eastAsia"/>
          <w:szCs w:val="32"/>
        </w:rPr>
        <w:t>经济效益</w:t>
      </w:r>
      <w:r w:rsidR="00772533">
        <w:rPr>
          <w:rFonts w:ascii="仿宋_GB2312" w:hint="eastAsia"/>
          <w:szCs w:val="32"/>
        </w:rPr>
        <w:t>中计划</w:t>
      </w:r>
      <w:r w:rsidRPr="00DF1D6C">
        <w:rPr>
          <w:rFonts w:ascii="仿宋_GB2312" w:hint="eastAsia"/>
          <w:szCs w:val="32"/>
        </w:rPr>
        <w:t>指标</w:t>
      </w:r>
      <w:r w:rsidR="00772533">
        <w:rPr>
          <w:rFonts w:ascii="仿宋_GB2312" w:hint="eastAsia"/>
          <w:szCs w:val="32"/>
        </w:rPr>
        <w:t>内容</w:t>
      </w:r>
      <w:r>
        <w:rPr>
          <w:rFonts w:ascii="仿宋_GB2312" w:hint="eastAsia"/>
          <w:szCs w:val="32"/>
        </w:rPr>
        <w:t>与</w:t>
      </w:r>
      <w:r w:rsidR="00772533">
        <w:rPr>
          <w:rFonts w:ascii="仿宋_GB2312" w:hint="eastAsia"/>
          <w:szCs w:val="32"/>
        </w:rPr>
        <w:t>实际考察</w:t>
      </w:r>
      <w:r w:rsidR="00B0699B">
        <w:rPr>
          <w:rFonts w:ascii="仿宋_GB2312" w:hint="eastAsia"/>
          <w:szCs w:val="32"/>
        </w:rPr>
        <w:t>内容不符</w:t>
      </w:r>
      <w:r w:rsidRPr="00DF1D6C">
        <w:rPr>
          <w:rFonts w:ascii="仿宋_GB2312" w:hint="eastAsia"/>
          <w:szCs w:val="32"/>
        </w:rPr>
        <w:t>。</w:t>
      </w:r>
      <w:r w:rsidR="00772533">
        <w:rPr>
          <w:rFonts w:ascii="仿宋_GB2312" w:hint="eastAsia"/>
          <w:szCs w:val="32"/>
        </w:rPr>
        <w:t>根据</w:t>
      </w:r>
      <w:r w:rsidR="00B0699B">
        <w:rPr>
          <w:rFonts w:ascii="仿宋_GB2312" w:hint="eastAsia"/>
          <w:szCs w:val="32"/>
        </w:rPr>
        <w:t>绩效目标申报表</w:t>
      </w:r>
      <w:r w:rsidR="00772533">
        <w:rPr>
          <w:rFonts w:ascii="仿宋_GB2312" w:hint="eastAsia"/>
          <w:szCs w:val="32"/>
        </w:rPr>
        <w:t>，</w:t>
      </w:r>
      <w:r w:rsidRPr="00DF1D6C">
        <w:rPr>
          <w:rFonts w:ascii="仿宋_GB2312" w:hint="eastAsia"/>
          <w:szCs w:val="32"/>
        </w:rPr>
        <w:t>经济效益指标</w:t>
      </w:r>
      <w:r w:rsidR="00B0699B">
        <w:rPr>
          <w:rFonts w:ascii="仿宋_GB2312" w:hint="eastAsia"/>
          <w:szCs w:val="32"/>
        </w:rPr>
        <w:t>中</w:t>
      </w:r>
      <w:r w:rsidR="00B0699B" w:rsidRPr="00DF1D6C">
        <w:rPr>
          <w:rFonts w:ascii="仿宋_GB2312" w:hint="eastAsia"/>
          <w:szCs w:val="32"/>
        </w:rPr>
        <w:t xml:space="preserve"> </w:t>
      </w:r>
      <w:r w:rsidRPr="00DF1D6C">
        <w:rPr>
          <w:rFonts w:ascii="仿宋_GB2312" w:hint="eastAsia"/>
          <w:szCs w:val="32"/>
        </w:rPr>
        <w:t>“入驻企业产值”指标值“大于1000万元”与</w:t>
      </w:r>
      <w:r w:rsidR="00772533">
        <w:rPr>
          <w:rFonts w:ascii="仿宋_GB2312" w:hint="eastAsia"/>
          <w:szCs w:val="32"/>
        </w:rPr>
        <w:t>实际考察内容“</w:t>
      </w:r>
      <w:r w:rsidR="00772533" w:rsidRPr="00DF1D6C">
        <w:rPr>
          <w:rFonts w:ascii="仿宋_GB2312" w:hint="eastAsia"/>
          <w:szCs w:val="32"/>
        </w:rPr>
        <w:t>全年实现园区销售额达到4000万元</w:t>
      </w:r>
      <w:r w:rsidR="00772533">
        <w:rPr>
          <w:rFonts w:ascii="仿宋_GB2312" w:hint="eastAsia"/>
          <w:szCs w:val="32"/>
        </w:rPr>
        <w:t>”</w:t>
      </w:r>
      <w:r w:rsidRPr="00DF1D6C">
        <w:rPr>
          <w:rFonts w:ascii="仿宋_GB2312" w:hint="eastAsia"/>
          <w:szCs w:val="32"/>
        </w:rPr>
        <w:t>有出入</w:t>
      </w:r>
      <w:r>
        <w:rPr>
          <w:rFonts w:ascii="仿宋_GB2312" w:hint="eastAsia"/>
          <w:szCs w:val="32"/>
        </w:rPr>
        <w:t>，</w:t>
      </w:r>
      <w:r w:rsidR="00772533">
        <w:rPr>
          <w:rFonts w:ascii="仿宋_GB2312" w:hint="eastAsia"/>
          <w:szCs w:val="32"/>
        </w:rPr>
        <w:t>因为</w:t>
      </w:r>
      <w:r>
        <w:rPr>
          <w:rFonts w:ascii="仿宋_GB2312" w:hint="eastAsia"/>
          <w:szCs w:val="32"/>
        </w:rPr>
        <w:t>产值与销售额</w:t>
      </w:r>
      <w:r w:rsidR="00772533">
        <w:rPr>
          <w:rFonts w:ascii="仿宋_GB2312" w:hint="eastAsia"/>
          <w:szCs w:val="32"/>
        </w:rPr>
        <w:t>的界定有一定区别，难以用“销售额”简单等同于“产值”</w:t>
      </w:r>
      <w:r w:rsidRPr="00DF1D6C">
        <w:rPr>
          <w:rFonts w:ascii="仿宋_GB2312" w:hint="eastAsia"/>
          <w:szCs w:val="32"/>
        </w:rPr>
        <w:t>。</w:t>
      </w:r>
      <w:r>
        <w:rPr>
          <w:rFonts w:ascii="仿宋_GB2312" w:hint="eastAsia"/>
          <w:szCs w:val="32"/>
        </w:rPr>
        <w:t>二是</w:t>
      </w:r>
      <w:r w:rsidRPr="00DF1D6C">
        <w:rPr>
          <w:rFonts w:ascii="仿宋_GB2312" w:hint="eastAsia"/>
          <w:szCs w:val="32"/>
        </w:rPr>
        <w:t>新增企业数量未</w:t>
      </w:r>
      <w:r w:rsidR="009C4FEE">
        <w:rPr>
          <w:rFonts w:ascii="仿宋_GB2312" w:hint="eastAsia"/>
          <w:szCs w:val="32"/>
        </w:rPr>
        <w:t>达到</w:t>
      </w:r>
      <w:r w:rsidRPr="00DF1D6C">
        <w:rPr>
          <w:rFonts w:ascii="仿宋_GB2312" w:hint="eastAsia"/>
          <w:szCs w:val="32"/>
        </w:rPr>
        <w:t>年初计划入驻企业数</w:t>
      </w:r>
      <w:r w:rsidR="00772533">
        <w:rPr>
          <w:rFonts w:ascii="仿宋_GB2312" w:hint="eastAsia"/>
          <w:szCs w:val="32"/>
        </w:rPr>
        <w:t>。2</w:t>
      </w:r>
      <w:r w:rsidRPr="00DF1D6C">
        <w:rPr>
          <w:rFonts w:ascii="仿宋_GB2312" w:hint="eastAsia"/>
          <w:szCs w:val="32"/>
        </w:rPr>
        <w:t>020年</w:t>
      </w:r>
      <w:r w:rsidR="009C4FEE">
        <w:rPr>
          <w:rFonts w:ascii="仿宋_GB2312" w:hint="eastAsia"/>
          <w:szCs w:val="32"/>
        </w:rPr>
        <w:t>，</w:t>
      </w:r>
      <w:r w:rsidR="00772533" w:rsidRPr="00DF1D6C">
        <w:rPr>
          <w:rFonts w:ascii="仿宋_GB2312" w:hint="eastAsia"/>
          <w:szCs w:val="32"/>
        </w:rPr>
        <w:t>入驻企业数量为17家</w:t>
      </w:r>
      <w:r w:rsidR="00772533">
        <w:rPr>
          <w:rFonts w:ascii="仿宋_GB2312" w:hint="eastAsia"/>
          <w:szCs w:val="32"/>
        </w:rPr>
        <w:t>（其中</w:t>
      </w:r>
      <w:r w:rsidR="00772533" w:rsidRPr="00DF1D6C">
        <w:rPr>
          <w:rFonts w:ascii="仿宋_GB2312" w:hint="eastAsia"/>
          <w:szCs w:val="32"/>
        </w:rPr>
        <w:t>新增企业数量5家</w:t>
      </w:r>
      <w:r w:rsidR="00772533">
        <w:rPr>
          <w:rFonts w:ascii="仿宋_GB2312" w:hint="eastAsia"/>
          <w:szCs w:val="32"/>
        </w:rPr>
        <w:t>）</w:t>
      </w:r>
      <w:r w:rsidRPr="00DF1D6C">
        <w:rPr>
          <w:rFonts w:ascii="仿宋_GB2312" w:hint="eastAsia"/>
          <w:szCs w:val="32"/>
        </w:rPr>
        <w:t>，未达到</w:t>
      </w:r>
      <w:r w:rsidR="00772533">
        <w:rPr>
          <w:rFonts w:ascii="仿宋_GB2312" w:hint="eastAsia"/>
          <w:szCs w:val="32"/>
        </w:rPr>
        <w:t>年初计划</w:t>
      </w:r>
      <w:r w:rsidRPr="00DF1D6C">
        <w:rPr>
          <w:rFonts w:ascii="仿宋_GB2312" w:hint="eastAsia"/>
          <w:szCs w:val="32"/>
        </w:rPr>
        <w:t>“入驻企业数量≥19家”</w:t>
      </w:r>
      <w:r w:rsidR="00772533">
        <w:rPr>
          <w:rFonts w:ascii="仿宋_GB2312" w:hint="eastAsia"/>
          <w:szCs w:val="32"/>
        </w:rPr>
        <w:t>，而该项指标反映的是孵化园年度重点工作，</w:t>
      </w:r>
      <w:r w:rsidR="009C4FEE">
        <w:rPr>
          <w:rFonts w:ascii="仿宋_GB2312" w:hint="eastAsia"/>
          <w:szCs w:val="32"/>
        </w:rPr>
        <w:t>由此可见</w:t>
      </w:r>
      <w:r w:rsidR="00772533">
        <w:rPr>
          <w:rFonts w:ascii="仿宋_GB2312" w:hint="eastAsia"/>
          <w:szCs w:val="32"/>
        </w:rPr>
        <w:t>孵化园对电商初创企业吸引力</w:t>
      </w:r>
      <w:r w:rsidR="009C4FEE">
        <w:rPr>
          <w:rFonts w:ascii="仿宋_GB2312" w:hint="eastAsia"/>
          <w:szCs w:val="32"/>
        </w:rPr>
        <w:t>不足</w:t>
      </w:r>
      <w:r w:rsidR="00772533">
        <w:rPr>
          <w:rFonts w:ascii="仿宋_GB2312" w:hint="eastAsia"/>
          <w:szCs w:val="32"/>
        </w:rPr>
        <w:t>。</w:t>
      </w:r>
    </w:p>
    <w:p w14:paraId="20F6118F" w14:textId="2A98DA11" w:rsidR="00AB3F71" w:rsidRPr="00E67AFF" w:rsidRDefault="00F72515" w:rsidP="0063661C">
      <w:pPr>
        <w:pStyle w:val="1"/>
        <w:spacing w:before="0" w:after="0" w:line="600" w:lineRule="exact"/>
        <w:ind w:firstLine="640"/>
        <w:rPr>
          <w:rFonts w:eastAsia="黑体" w:cs="Times New Roman"/>
          <w:b w:val="0"/>
          <w:bCs w:val="0"/>
          <w:sz w:val="32"/>
          <w:szCs w:val="32"/>
        </w:rPr>
      </w:pPr>
      <w:bookmarkStart w:id="53" w:name="_Toc1156"/>
      <w:bookmarkStart w:id="54" w:name="_Toc78045489"/>
      <w:r w:rsidRPr="00E67AFF">
        <w:rPr>
          <w:rFonts w:eastAsia="黑体" w:cs="Times New Roman"/>
          <w:b w:val="0"/>
          <w:bCs w:val="0"/>
          <w:sz w:val="32"/>
          <w:szCs w:val="32"/>
        </w:rPr>
        <w:t>五、相关措施建议</w:t>
      </w:r>
      <w:bookmarkEnd w:id="53"/>
      <w:bookmarkEnd w:id="54"/>
    </w:p>
    <w:p w14:paraId="0DEB0DE1" w14:textId="797A54F8" w:rsidR="00574110" w:rsidRPr="00E67AFF" w:rsidRDefault="00574110" w:rsidP="00DF497A">
      <w:pPr>
        <w:pStyle w:val="2"/>
        <w:spacing w:before="0" w:after="0" w:line="600" w:lineRule="exact"/>
        <w:ind w:firstLine="643"/>
        <w:rPr>
          <w:rFonts w:ascii="Times New Roman" w:eastAsia="楷体_GB2312" w:hAnsi="Times New Roman" w:cs="Times New Roman"/>
        </w:rPr>
      </w:pPr>
      <w:bookmarkStart w:id="55" w:name="_Toc12637"/>
      <w:bookmarkStart w:id="56" w:name="_Toc78045490"/>
      <w:bookmarkStart w:id="57" w:name="_Toc18114"/>
      <w:r w:rsidRPr="00E67AFF">
        <w:rPr>
          <w:rFonts w:ascii="Times New Roman" w:eastAsia="楷体_GB2312" w:hAnsi="Times New Roman" w:cs="Times New Roman"/>
        </w:rPr>
        <w:t>（一）完善进入</w:t>
      </w:r>
      <w:r w:rsidRPr="00E67AFF">
        <w:rPr>
          <w:rFonts w:ascii="Times New Roman" w:eastAsia="楷体_GB2312" w:hAnsi="Times New Roman" w:cs="Times New Roman"/>
        </w:rPr>
        <w:t>-</w:t>
      </w:r>
      <w:r w:rsidRPr="00E67AFF">
        <w:rPr>
          <w:rFonts w:ascii="Times New Roman" w:eastAsia="楷体_GB2312" w:hAnsi="Times New Roman" w:cs="Times New Roman"/>
        </w:rPr>
        <w:t>退出机制</w:t>
      </w:r>
      <w:bookmarkEnd w:id="55"/>
      <w:r w:rsidRPr="00E67AFF">
        <w:rPr>
          <w:rFonts w:ascii="Times New Roman" w:eastAsia="楷体_GB2312" w:hAnsi="Times New Roman" w:cs="Times New Roman"/>
        </w:rPr>
        <w:t>，推动园区可持续发展</w:t>
      </w:r>
      <w:bookmarkEnd w:id="56"/>
    </w:p>
    <w:p w14:paraId="55571315" w14:textId="20F02C4B" w:rsidR="000822B1" w:rsidRPr="000822B1" w:rsidRDefault="00574110" w:rsidP="000822B1">
      <w:pPr>
        <w:shd w:val="clear" w:color="auto" w:fill="FFFFFF" w:themeFill="background1"/>
        <w:autoSpaceDE w:val="0"/>
        <w:autoSpaceDN w:val="0"/>
        <w:adjustRightInd w:val="0"/>
        <w:ind w:firstLine="640"/>
        <w:rPr>
          <w:rFonts w:cs="Times New Roman"/>
          <w:szCs w:val="32"/>
        </w:rPr>
      </w:pPr>
      <w:r w:rsidRPr="00E67AFF">
        <w:rPr>
          <w:rFonts w:cs="Times New Roman"/>
          <w:szCs w:val="32"/>
        </w:rPr>
        <w:t>合理的项目管理制度是电商孵化园综合运行管理水平提升的关键。建议完善电商孵化园项目管理机制，尤其退出环节设定明确合理的孵化成功标准，比如孵化企业产值达到多少、企业规模多大、企业发展成效如何以及发展时长多久等方面。若一定期限内，对于具有孵化潜力、发展周期较长的企业，明确</w:t>
      </w:r>
      <w:r w:rsidRPr="00E67AFF">
        <w:rPr>
          <w:rFonts w:cs="Times New Roman"/>
          <w:szCs w:val="32"/>
        </w:rPr>
        <w:t>2</w:t>
      </w:r>
      <w:r w:rsidRPr="00E67AFF">
        <w:rPr>
          <w:rFonts w:cs="Times New Roman"/>
          <w:szCs w:val="32"/>
        </w:rPr>
        <w:t>年孵化未成功是否要求强制退出，是否可以考虑延长孵化周期等。完善的进入</w:t>
      </w:r>
      <w:r w:rsidR="00DF497A">
        <w:rPr>
          <w:rFonts w:cs="Times New Roman" w:hint="eastAsia"/>
          <w:szCs w:val="32"/>
        </w:rPr>
        <w:t>—</w:t>
      </w:r>
      <w:r w:rsidRPr="00E67AFF">
        <w:rPr>
          <w:rFonts w:cs="Times New Roman"/>
          <w:szCs w:val="32"/>
        </w:rPr>
        <w:t>退出机制有利于推动电商孵化园可持续发展。</w:t>
      </w:r>
    </w:p>
    <w:p w14:paraId="1CD322B7" w14:textId="7757FFCE" w:rsidR="009C4FEE" w:rsidRDefault="00F72515" w:rsidP="009C4FEE">
      <w:pPr>
        <w:pStyle w:val="2"/>
        <w:spacing w:before="0" w:after="0" w:line="600" w:lineRule="exact"/>
        <w:ind w:firstLine="643"/>
        <w:rPr>
          <w:rFonts w:ascii="Times New Roman" w:eastAsia="楷体_GB2312" w:hAnsi="Times New Roman" w:cs="Times New Roman"/>
        </w:rPr>
      </w:pPr>
      <w:bookmarkStart w:id="58" w:name="_Toc78045491"/>
      <w:r w:rsidRPr="00E67AFF">
        <w:rPr>
          <w:rFonts w:ascii="Times New Roman" w:eastAsia="楷体_GB2312" w:hAnsi="Times New Roman" w:cs="Times New Roman"/>
        </w:rPr>
        <w:t>（</w:t>
      </w:r>
      <w:r w:rsidR="00574110" w:rsidRPr="00E67AFF">
        <w:rPr>
          <w:rFonts w:ascii="Times New Roman" w:eastAsia="楷体_GB2312" w:hAnsi="Times New Roman" w:cs="Times New Roman"/>
        </w:rPr>
        <w:t>二</w:t>
      </w:r>
      <w:r w:rsidRPr="00E67AFF">
        <w:rPr>
          <w:rFonts w:ascii="Times New Roman" w:eastAsia="楷体_GB2312" w:hAnsi="Times New Roman" w:cs="Times New Roman"/>
        </w:rPr>
        <w:t>）</w:t>
      </w:r>
      <w:bookmarkStart w:id="59" w:name="_Toc75524272"/>
      <w:bookmarkStart w:id="60" w:name="_Toc27330"/>
      <w:bookmarkEnd w:id="57"/>
      <w:r w:rsidR="00E4651D">
        <w:rPr>
          <w:rFonts w:ascii="Times New Roman" w:eastAsia="楷体_GB2312" w:hAnsi="Times New Roman" w:cs="Times New Roman" w:hint="eastAsia"/>
        </w:rPr>
        <w:t>加强</w:t>
      </w:r>
      <w:r w:rsidR="009C4FEE">
        <w:rPr>
          <w:rFonts w:ascii="Times New Roman" w:eastAsia="楷体_GB2312" w:hAnsi="Times New Roman" w:cs="Times New Roman" w:hint="eastAsia"/>
        </w:rPr>
        <w:t>绩效目标</w:t>
      </w:r>
      <w:r w:rsidR="00E20CC9">
        <w:rPr>
          <w:rFonts w:ascii="Times New Roman" w:eastAsia="楷体_GB2312" w:hAnsi="Times New Roman" w:cs="Times New Roman" w:hint="eastAsia"/>
        </w:rPr>
        <w:t>填报和管理</w:t>
      </w:r>
      <w:r w:rsidR="009C4FEE">
        <w:rPr>
          <w:rFonts w:ascii="Times New Roman" w:eastAsia="楷体_GB2312" w:hAnsi="Times New Roman" w:cs="Times New Roman" w:hint="eastAsia"/>
        </w:rPr>
        <w:t>，增加指标指引价值</w:t>
      </w:r>
      <w:bookmarkEnd w:id="58"/>
    </w:p>
    <w:p w14:paraId="12ACA3F4" w14:textId="3C407043" w:rsidR="009C4FEE" w:rsidRPr="00E4651D" w:rsidRDefault="009C4FEE" w:rsidP="009C4FEE">
      <w:pPr>
        <w:ind w:firstLine="640"/>
      </w:pPr>
      <w:r>
        <w:rPr>
          <w:rFonts w:hint="eastAsia"/>
        </w:rPr>
        <w:t>一是</w:t>
      </w:r>
      <w:r>
        <w:t>建议</w:t>
      </w:r>
      <w:r w:rsidR="00EB32E0">
        <w:rPr>
          <w:rFonts w:hint="eastAsia"/>
        </w:rPr>
        <w:t>市商务和经济局</w:t>
      </w:r>
      <w:r w:rsidR="00E4651D" w:rsidRPr="00E4651D">
        <w:rPr>
          <w:rFonts w:hint="eastAsia"/>
        </w:rPr>
        <w:t>明确绩效目标填报要求和加</w:t>
      </w:r>
      <w:r w:rsidR="00E4651D" w:rsidRPr="00E4651D">
        <w:rPr>
          <w:rFonts w:hint="eastAsia"/>
        </w:rPr>
        <w:lastRenderedPageBreak/>
        <w:t>强专业审核。从当前绩效目标的审核情况来看，还需要进一步强化绩效目标的填报要求；其次，通过内外部的专业审核，如专家论证、促进绩效目标质量的不断提升，保证绩效指标能够真正反映绩效考评结果，有序推进部门绩效改进优化工作。</w:t>
      </w:r>
    </w:p>
    <w:p w14:paraId="43FE9329" w14:textId="48B583B2" w:rsidR="00E4651D" w:rsidRDefault="009C4FEE" w:rsidP="00E4651D">
      <w:pPr>
        <w:shd w:val="clear" w:color="auto" w:fill="FFFFFF" w:themeFill="background1"/>
        <w:autoSpaceDE w:val="0"/>
        <w:autoSpaceDN w:val="0"/>
        <w:adjustRightInd w:val="0"/>
        <w:spacing w:beforeLines="50" w:before="217" w:afterLines="50" w:after="217"/>
        <w:ind w:firstLine="640"/>
        <w:rPr>
          <w:rFonts w:ascii="仿宋_GB2312"/>
          <w:szCs w:val="32"/>
        </w:rPr>
      </w:pPr>
      <w:r>
        <w:rPr>
          <w:rFonts w:ascii="仿宋_GB2312" w:cs="Times New Roman" w:hint="eastAsia"/>
          <w:szCs w:val="32"/>
        </w:rPr>
        <w:t>二是</w:t>
      </w:r>
      <w:r>
        <w:rPr>
          <w:rFonts w:ascii="仿宋_GB2312" w:hint="eastAsia"/>
          <w:szCs w:val="32"/>
        </w:rPr>
        <w:t>建议</w:t>
      </w:r>
      <w:r w:rsidR="00EB32E0">
        <w:rPr>
          <w:rFonts w:ascii="仿宋_GB2312" w:hint="eastAsia"/>
          <w:szCs w:val="32"/>
        </w:rPr>
        <w:t>市商务和经济局</w:t>
      </w:r>
      <w:r w:rsidR="00E4651D">
        <w:rPr>
          <w:rFonts w:ascii="仿宋_GB2312" w:hint="eastAsia"/>
          <w:szCs w:val="32"/>
        </w:rPr>
        <w:t>突出着力提升电商孵化园创新创业服务。</w:t>
      </w:r>
      <w:r w:rsidR="00E20CC9">
        <w:rPr>
          <w:rFonts w:ascii="仿宋_GB2312" w:hint="eastAsia"/>
          <w:szCs w:val="32"/>
        </w:rPr>
        <w:t>一方面，管理运行经费适当向</w:t>
      </w:r>
      <w:r w:rsidR="00E4651D">
        <w:rPr>
          <w:rFonts w:ascii="仿宋_GB2312" w:hint="eastAsia"/>
          <w:szCs w:val="32"/>
        </w:rPr>
        <w:t>孵化园培训</w:t>
      </w:r>
      <w:r w:rsidR="00E20CC9">
        <w:rPr>
          <w:rFonts w:ascii="仿宋_GB2312" w:hint="eastAsia"/>
          <w:szCs w:val="32"/>
        </w:rPr>
        <w:t>方面倾斜</w:t>
      </w:r>
      <w:r w:rsidR="00E4651D">
        <w:rPr>
          <w:rFonts w:ascii="仿宋_GB2312" w:hint="eastAsia"/>
          <w:szCs w:val="32"/>
        </w:rPr>
        <w:t>，</w:t>
      </w:r>
      <w:r w:rsidR="00E4651D" w:rsidRPr="00E4651D">
        <w:rPr>
          <w:rFonts w:ascii="仿宋_GB2312" w:hint="eastAsia"/>
          <w:szCs w:val="32"/>
        </w:rPr>
        <w:t>充分调动</w:t>
      </w:r>
      <w:r w:rsidR="00E20CC9">
        <w:rPr>
          <w:rFonts w:ascii="仿宋_GB2312" w:hint="eastAsia"/>
          <w:szCs w:val="32"/>
        </w:rPr>
        <w:t>园区现有企业</w:t>
      </w:r>
      <w:r w:rsidR="00E4651D" w:rsidRPr="00E4651D">
        <w:rPr>
          <w:rFonts w:ascii="仿宋_GB2312" w:hint="eastAsia"/>
          <w:szCs w:val="32"/>
        </w:rPr>
        <w:t>参与创新创业的积极性，为有创新创业意愿和能力的</w:t>
      </w:r>
      <w:r w:rsidR="00E20CC9">
        <w:rPr>
          <w:rFonts w:ascii="仿宋_GB2312" w:hint="eastAsia"/>
          <w:szCs w:val="32"/>
        </w:rPr>
        <w:t>企业相关人员</w:t>
      </w:r>
      <w:r w:rsidR="00E4651D" w:rsidRPr="00E4651D">
        <w:rPr>
          <w:rFonts w:ascii="仿宋_GB2312" w:hint="eastAsia"/>
          <w:szCs w:val="32"/>
        </w:rPr>
        <w:t>提供创新创业创造的平台</w:t>
      </w:r>
      <w:r w:rsidR="00E4651D">
        <w:rPr>
          <w:rFonts w:ascii="仿宋_GB2312" w:hint="eastAsia"/>
          <w:szCs w:val="32"/>
        </w:rPr>
        <w:t>。</w:t>
      </w:r>
      <w:r w:rsidR="00E20CC9">
        <w:rPr>
          <w:rFonts w:ascii="仿宋_GB2312" w:hint="eastAsia"/>
          <w:szCs w:val="32"/>
        </w:rPr>
        <w:t>另一方面，</w:t>
      </w:r>
      <w:r w:rsidR="00E4651D" w:rsidRPr="00E4651D">
        <w:rPr>
          <w:rFonts w:ascii="仿宋_GB2312" w:hint="eastAsia"/>
          <w:szCs w:val="32"/>
        </w:rPr>
        <w:t>通过出台招商引资优惠政策、搭建招商平台、强化政策保障、完善帮扶机制等措施，促进在谈项目早签约、签约项目早落地、落地项目早开工，为</w:t>
      </w:r>
      <w:r w:rsidR="00E4651D">
        <w:rPr>
          <w:rFonts w:ascii="仿宋_GB2312" w:hint="eastAsia"/>
          <w:szCs w:val="32"/>
        </w:rPr>
        <w:t>孵化园</w:t>
      </w:r>
      <w:r w:rsidR="00E4651D" w:rsidRPr="00E4651D">
        <w:rPr>
          <w:rFonts w:ascii="仿宋_GB2312" w:hint="eastAsia"/>
          <w:szCs w:val="32"/>
        </w:rPr>
        <w:t>高质量发展提供强大的动力支撑</w:t>
      </w:r>
      <w:r w:rsidR="00E4651D">
        <w:rPr>
          <w:rFonts w:ascii="仿宋_GB2312" w:hint="eastAsia"/>
          <w:szCs w:val="32"/>
        </w:rPr>
        <w:t>。</w:t>
      </w:r>
    </w:p>
    <w:p w14:paraId="3D27A90A" w14:textId="77777777" w:rsidR="00574110" w:rsidRPr="009C4FEE" w:rsidRDefault="00574110" w:rsidP="009C4FEE">
      <w:pPr>
        <w:ind w:firstLine="640"/>
        <w:sectPr w:rsidR="00574110" w:rsidRPr="009C4FEE" w:rsidSect="00E20CC9">
          <w:footerReference w:type="default" r:id="rId15"/>
          <w:pgSz w:w="11906" w:h="16838"/>
          <w:pgMar w:top="1440" w:right="1800" w:bottom="1440" w:left="1800" w:header="851" w:footer="992" w:gutter="0"/>
          <w:pgNumType w:start="1"/>
          <w:cols w:space="0"/>
          <w:docGrid w:type="lines" w:linePitch="435"/>
        </w:sectPr>
      </w:pPr>
    </w:p>
    <w:p w14:paraId="328CE097" w14:textId="39318E2A" w:rsidR="00AB3F71" w:rsidRPr="00E67AFF" w:rsidRDefault="00F72515" w:rsidP="006F10CE">
      <w:pPr>
        <w:pStyle w:val="1"/>
        <w:spacing w:after="157"/>
        <w:ind w:firstLineChars="300" w:firstLine="1084"/>
        <w:rPr>
          <w:rFonts w:eastAsia="黑体" w:cs="Times New Roman"/>
          <w:sz w:val="36"/>
          <w:szCs w:val="36"/>
        </w:rPr>
      </w:pPr>
      <w:bookmarkStart w:id="61" w:name="_Toc78045492"/>
      <w:r w:rsidRPr="00E67AFF">
        <w:rPr>
          <w:rFonts w:eastAsia="黑体" w:cs="Times New Roman"/>
          <w:sz w:val="36"/>
          <w:szCs w:val="36"/>
        </w:rPr>
        <w:lastRenderedPageBreak/>
        <w:t>附件</w:t>
      </w:r>
      <w:r w:rsidR="00096C29" w:rsidRPr="00E67AFF">
        <w:rPr>
          <w:rFonts w:eastAsia="黑体" w:cs="Times New Roman"/>
          <w:sz w:val="36"/>
          <w:szCs w:val="36"/>
        </w:rPr>
        <w:t xml:space="preserve"> </w:t>
      </w:r>
      <w:r w:rsidR="00FA0543" w:rsidRPr="00E67AFF">
        <w:rPr>
          <w:rFonts w:eastAsia="黑体" w:cs="Times New Roman"/>
          <w:sz w:val="36"/>
          <w:szCs w:val="36"/>
        </w:rPr>
        <w:t>绵竹市</w:t>
      </w:r>
      <w:r w:rsidR="00FA0543" w:rsidRPr="00E67AFF">
        <w:rPr>
          <w:rFonts w:eastAsia="黑体" w:cs="Times New Roman"/>
          <w:sz w:val="36"/>
          <w:szCs w:val="36"/>
        </w:rPr>
        <w:t>2020</w:t>
      </w:r>
      <w:r w:rsidR="00FA0543" w:rsidRPr="00E67AFF">
        <w:rPr>
          <w:rFonts w:eastAsia="黑体" w:cs="Times New Roman"/>
          <w:sz w:val="36"/>
          <w:szCs w:val="36"/>
        </w:rPr>
        <w:t>年</w:t>
      </w:r>
      <w:r w:rsidR="00096C29" w:rsidRPr="00E67AFF">
        <w:rPr>
          <w:rFonts w:eastAsia="黑体" w:cs="Times New Roman"/>
          <w:sz w:val="36"/>
          <w:szCs w:val="36"/>
        </w:rPr>
        <w:t>电商孵化园管理运行经费</w:t>
      </w:r>
      <w:r w:rsidRPr="00E67AFF">
        <w:rPr>
          <w:rFonts w:eastAsia="黑体" w:cs="Times New Roman"/>
          <w:sz w:val="36"/>
          <w:szCs w:val="36"/>
        </w:rPr>
        <w:t>项目</w:t>
      </w:r>
      <w:r w:rsidR="00CE0CA5" w:rsidRPr="00E67AFF">
        <w:rPr>
          <w:rFonts w:eastAsia="黑体" w:cs="Times New Roman"/>
          <w:sz w:val="36"/>
          <w:szCs w:val="36"/>
        </w:rPr>
        <w:t>支出</w:t>
      </w:r>
      <w:r w:rsidRPr="00E67AFF">
        <w:rPr>
          <w:rFonts w:eastAsia="黑体" w:cs="Times New Roman"/>
          <w:sz w:val="36"/>
          <w:szCs w:val="36"/>
        </w:rPr>
        <w:t>绩效评价</w:t>
      </w:r>
      <w:bookmarkEnd w:id="59"/>
      <w:bookmarkEnd w:id="60"/>
      <w:r w:rsidR="00CE0CA5" w:rsidRPr="00E67AFF">
        <w:rPr>
          <w:rFonts w:eastAsia="黑体" w:cs="Times New Roman"/>
          <w:sz w:val="36"/>
          <w:szCs w:val="36"/>
        </w:rPr>
        <w:t>得分表</w:t>
      </w:r>
      <w:bookmarkEnd w:id="61"/>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617"/>
        <w:gridCol w:w="691"/>
        <w:gridCol w:w="428"/>
        <w:gridCol w:w="1094"/>
        <w:gridCol w:w="569"/>
        <w:gridCol w:w="281"/>
        <w:gridCol w:w="565"/>
        <w:gridCol w:w="425"/>
        <w:gridCol w:w="446"/>
        <w:gridCol w:w="428"/>
        <w:gridCol w:w="1834"/>
        <w:gridCol w:w="2406"/>
        <w:gridCol w:w="544"/>
        <w:gridCol w:w="767"/>
        <w:gridCol w:w="3659"/>
      </w:tblGrid>
      <w:tr w:rsidR="00096C29" w:rsidRPr="00E67AFF" w14:paraId="4382C5EC" w14:textId="77777777" w:rsidTr="00FA0543">
        <w:trPr>
          <w:trHeight w:val="552"/>
          <w:tblHeader/>
          <w:jc w:val="center"/>
        </w:trPr>
        <w:tc>
          <w:tcPr>
            <w:tcW w:w="1099" w:type="pct"/>
            <w:gridSpan w:val="5"/>
            <w:shd w:val="clear" w:color="auto" w:fill="00516B"/>
            <w:tcMar>
              <w:top w:w="15" w:type="dxa"/>
              <w:left w:w="15" w:type="dxa"/>
              <w:right w:w="15" w:type="dxa"/>
            </w:tcMar>
            <w:vAlign w:val="center"/>
          </w:tcPr>
          <w:p w14:paraId="6190C75C"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分层指标</w:t>
            </w:r>
          </w:p>
        </w:tc>
        <w:tc>
          <w:tcPr>
            <w:tcW w:w="888" w:type="pct"/>
            <w:gridSpan w:val="6"/>
            <w:shd w:val="clear" w:color="auto" w:fill="00516B"/>
            <w:tcMar>
              <w:top w:w="15" w:type="dxa"/>
              <w:left w:w="15" w:type="dxa"/>
              <w:right w:w="15" w:type="dxa"/>
            </w:tcMar>
            <w:vAlign w:val="center"/>
          </w:tcPr>
          <w:p w14:paraId="0A3D11B5"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评分方法</w:t>
            </w:r>
          </w:p>
        </w:tc>
        <w:tc>
          <w:tcPr>
            <w:tcW w:w="600" w:type="pct"/>
            <w:vMerge w:val="restart"/>
            <w:shd w:val="clear" w:color="auto" w:fill="00516B"/>
            <w:tcMar>
              <w:top w:w="15" w:type="dxa"/>
              <w:left w:w="15" w:type="dxa"/>
              <w:right w:w="15" w:type="dxa"/>
            </w:tcMar>
            <w:vAlign w:val="center"/>
          </w:tcPr>
          <w:p w14:paraId="63DCF4D7"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评价要点及说明</w:t>
            </w:r>
          </w:p>
        </w:tc>
        <w:tc>
          <w:tcPr>
            <w:tcW w:w="787" w:type="pct"/>
            <w:vMerge w:val="restart"/>
            <w:shd w:val="clear" w:color="auto" w:fill="00516B"/>
            <w:tcMar>
              <w:top w:w="15" w:type="dxa"/>
              <w:left w:w="15" w:type="dxa"/>
              <w:right w:w="15" w:type="dxa"/>
            </w:tcMar>
            <w:vAlign w:val="center"/>
          </w:tcPr>
          <w:p w14:paraId="2EA9BCC4"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数据来源及数据获取方式</w:t>
            </w:r>
          </w:p>
        </w:tc>
        <w:tc>
          <w:tcPr>
            <w:tcW w:w="178" w:type="pct"/>
            <w:vMerge w:val="restart"/>
            <w:shd w:val="clear" w:color="auto" w:fill="00516B"/>
            <w:noWrap/>
            <w:tcMar>
              <w:top w:w="15" w:type="dxa"/>
              <w:left w:w="15" w:type="dxa"/>
              <w:right w:w="15" w:type="dxa"/>
            </w:tcMar>
            <w:vAlign w:val="center"/>
          </w:tcPr>
          <w:p w14:paraId="40BB6AD1"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得分</w:t>
            </w:r>
          </w:p>
        </w:tc>
        <w:tc>
          <w:tcPr>
            <w:tcW w:w="251" w:type="pct"/>
            <w:vMerge w:val="restart"/>
            <w:shd w:val="clear" w:color="auto" w:fill="00516B"/>
            <w:noWrap/>
            <w:tcMar>
              <w:top w:w="15" w:type="dxa"/>
              <w:left w:w="15" w:type="dxa"/>
              <w:right w:w="15" w:type="dxa"/>
            </w:tcMar>
            <w:vAlign w:val="center"/>
          </w:tcPr>
          <w:p w14:paraId="70FDB5EE"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得分率</w:t>
            </w:r>
          </w:p>
        </w:tc>
        <w:tc>
          <w:tcPr>
            <w:tcW w:w="1197" w:type="pct"/>
            <w:vMerge w:val="restart"/>
            <w:shd w:val="clear" w:color="auto" w:fill="00516B"/>
            <w:noWrap/>
            <w:tcMar>
              <w:top w:w="15" w:type="dxa"/>
              <w:left w:w="15" w:type="dxa"/>
              <w:right w:w="15" w:type="dxa"/>
            </w:tcMar>
            <w:vAlign w:val="center"/>
          </w:tcPr>
          <w:p w14:paraId="50395BC7"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评分依据</w:t>
            </w:r>
          </w:p>
        </w:tc>
      </w:tr>
      <w:tr w:rsidR="00F82FCE" w:rsidRPr="00E67AFF" w14:paraId="281337D2" w14:textId="77777777" w:rsidTr="00FA0543">
        <w:trPr>
          <w:trHeight w:val="330"/>
          <w:tblHeader/>
          <w:jc w:val="center"/>
        </w:trPr>
        <w:tc>
          <w:tcPr>
            <w:tcW w:w="173" w:type="pct"/>
            <w:vMerge w:val="restart"/>
            <w:shd w:val="clear" w:color="auto" w:fill="00516B"/>
            <w:tcMar>
              <w:top w:w="15" w:type="dxa"/>
              <w:left w:w="15" w:type="dxa"/>
              <w:right w:w="15" w:type="dxa"/>
            </w:tcMar>
            <w:vAlign w:val="center"/>
          </w:tcPr>
          <w:p w14:paraId="0AEFC667"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一级指标</w:t>
            </w:r>
          </w:p>
        </w:tc>
        <w:tc>
          <w:tcPr>
            <w:tcW w:w="202" w:type="pct"/>
            <w:vMerge w:val="restart"/>
            <w:shd w:val="clear" w:color="auto" w:fill="00516B"/>
            <w:tcMar>
              <w:top w:w="15" w:type="dxa"/>
              <w:left w:w="15" w:type="dxa"/>
              <w:right w:w="15" w:type="dxa"/>
            </w:tcMar>
            <w:vAlign w:val="center"/>
          </w:tcPr>
          <w:p w14:paraId="2B9B24D4"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二级指标</w:t>
            </w:r>
          </w:p>
        </w:tc>
        <w:tc>
          <w:tcPr>
            <w:tcW w:w="226" w:type="pct"/>
            <w:vMerge w:val="restart"/>
            <w:shd w:val="clear" w:color="auto" w:fill="00516B"/>
            <w:tcMar>
              <w:top w:w="15" w:type="dxa"/>
              <w:left w:w="15" w:type="dxa"/>
              <w:right w:w="15" w:type="dxa"/>
            </w:tcMar>
            <w:vAlign w:val="center"/>
          </w:tcPr>
          <w:p w14:paraId="79E09076"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三级指标</w:t>
            </w:r>
          </w:p>
        </w:tc>
        <w:tc>
          <w:tcPr>
            <w:tcW w:w="140" w:type="pct"/>
            <w:vMerge w:val="restart"/>
            <w:shd w:val="clear" w:color="auto" w:fill="00516B"/>
            <w:tcMar>
              <w:top w:w="15" w:type="dxa"/>
              <w:left w:w="15" w:type="dxa"/>
              <w:right w:w="15" w:type="dxa"/>
            </w:tcMar>
            <w:vAlign w:val="center"/>
          </w:tcPr>
          <w:p w14:paraId="3712E898"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分值</w:t>
            </w:r>
          </w:p>
        </w:tc>
        <w:tc>
          <w:tcPr>
            <w:tcW w:w="358" w:type="pct"/>
            <w:vMerge w:val="restart"/>
            <w:shd w:val="clear" w:color="auto" w:fill="00516B"/>
            <w:tcMar>
              <w:top w:w="15" w:type="dxa"/>
              <w:left w:w="15" w:type="dxa"/>
              <w:right w:w="15" w:type="dxa"/>
            </w:tcMar>
            <w:vAlign w:val="center"/>
          </w:tcPr>
          <w:p w14:paraId="6B71CE15"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指标解释</w:t>
            </w:r>
          </w:p>
        </w:tc>
        <w:tc>
          <w:tcPr>
            <w:tcW w:w="186" w:type="pct"/>
            <w:vMerge w:val="restart"/>
            <w:shd w:val="clear" w:color="auto" w:fill="00516B"/>
            <w:tcMar>
              <w:top w:w="15" w:type="dxa"/>
              <w:left w:w="15" w:type="dxa"/>
              <w:right w:w="15" w:type="dxa"/>
            </w:tcMar>
            <w:vAlign w:val="center"/>
          </w:tcPr>
          <w:p w14:paraId="07FBE4AF"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方法归类</w:t>
            </w:r>
          </w:p>
        </w:tc>
        <w:tc>
          <w:tcPr>
            <w:tcW w:w="702" w:type="pct"/>
            <w:gridSpan w:val="5"/>
            <w:shd w:val="clear" w:color="auto" w:fill="00516B"/>
            <w:tcMar>
              <w:top w:w="15" w:type="dxa"/>
              <w:left w:w="15" w:type="dxa"/>
              <w:right w:w="15" w:type="dxa"/>
            </w:tcMar>
            <w:vAlign w:val="center"/>
          </w:tcPr>
          <w:p w14:paraId="6580B429"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计算公式</w:t>
            </w:r>
          </w:p>
        </w:tc>
        <w:tc>
          <w:tcPr>
            <w:tcW w:w="600" w:type="pct"/>
            <w:vMerge/>
            <w:shd w:val="clear" w:color="auto" w:fill="00516B"/>
            <w:tcMar>
              <w:top w:w="15" w:type="dxa"/>
              <w:left w:w="15" w:type="dxa"/>
              <w:right w:w="15" w:type="dxa"/>
            </w:tcMar>
            <w:vAlign w:val="center"/>
          </w:tcPr>
          <w:p w14:paraId="158C77A4" w14:textId="77777777" w:rsidR="00CE0CA5" w:rsidRPr="00E67AFF" w:rsidRDefault="00CE0CA5" w:rsidP="00FA0543">
            <w:pPr>
              <w:pStyle w:val="af4"/>
              <w:spacing w:afterLines="50" w:after="157" w:line="280" w:lineRule="exact"/>
              <w:rPr>
                <w:rFonts w:cs="Times New Roman"/>
              </w:rPr>
            </w:pPr>
          </w:p>
        </w:tc>
        <w:tc>
          <w:tcPr>
            <w:tcW w:w="787" w:type="pct"/>
            <w:vMerge/>
            <w:shd w:val="clear" w:color="auto" w:fill="00516B"/>
            <w:tcMar>
              <w:top w:w="15" w:type="dxa"/>
              <w:left w:w="15" w:type="dxa"/>
              <w:right w:w="15" w:type="dxa"/>
            </w:tcMar>
            <w:vAlign w:val="center"/>
          </w:tcPr>
          <w:p w14:paraId="48D693E3" w14:textId="77777777" w:rsidR="00CE0CA5" w:rsidRPr="00E67AFF" w:rsidRDefault="00CE0CA5" w:rsidP="00FA0543">
            <w:pPr>
              <w:pStyle w:val="af4"/>
              <w:spacing w:afterLines="50" w:after="157" w:line="280" w:lineRule="exact"/>
              <w:rPr>
                <w:rFonts w:cs="Times New Roman"/>
              </w:rPr>
            </w:pPr>
          </w:p>
        </w:tc>
        <w:tc>
          <w:tcPr>
            <w:tcW w:w="178" w:type="pct"/>
            <w:vMerge/>
            <w:shd w:val="clear" w:color="auto" w:fill="00516B"/>
            <w:noWrap/>
            <w:tcMar>
              <w:top w:w="15" w:type="dxa"/>
              <w:left w:w="15" w:type="dxa"/>
              <w:right w:w="15" w:type="dxa"/>
            </w:tcMar>
            <w:vAlign w:val="center"/>
          </w:tcPr>
          <w:p w14:paraId="6AF445FA" w14:textId="77777777" w:rsidR="00CE0CA5" w:rsidRPr="00E67AFF" w:rsidRDefault="00CE0CA5" w:rsidP="00FA0543">
            <w:pPr>
              <w:pStyle w:val="af4"/>
              <w:spacing w:afterLines="50" w:after="157" w:line="280" w:lineRule="exact"/>
              <w:rPr>
                <w:rFonts w:cs="Times New Roman"/>
              </w:rPr>
            </w:pPr>
          </w:p>
        </w:tc>
        <w:tc>
          <w:tcPr>
            <w:tcW w:w="251" w:type="pct"/>
            <w:vMerge/>
            <w:shd w:val="clear" w:color="auto" w:fill="00516B"/>
            <w:noWrap/>
            <w:tcMar>
              <w:top w:w="15" w:type="dxa"/>
              <w:left w:w="15" w:type="dxa"/>
              <w:right w:w="15" w:type="dxa"/>
            </w:tcMar>
            <w:vAlign w:val="center"/>
          </w:tcPr>
          <w:p w14:paraId="382D71D8" w14:textId="77777777" w:rsidR="00CE0CA5" w:rsidRPr="00E67AFF" w:rsidRDefault="00CE0CA5" w:rsidP="00FA0543">
            <w:pPr>
              <w:pStyle w:val="af4"/>
              <w:spacing w:afterLines="50" w:after="157" w:line="280" w:lineRule="exact"/>
              <w:rPr>
                <w:rFonts w:cs="Times New Roman"/>
              </w:rPr>
            </w:pPr>
          </w:p>
        </w:tc>
        <w:tc>
          <w:tcPr>
            <w:tcW w:w="1197" w:type="pct"/>
            <w:vMerge/>
            <w:shd w:val="clear" w:color="auto" w:fill="00516B"/>
            <w:noWrap/>
            <w:tcMar>
              <w:top w:w="15" w:type="dxa"/>
              <w:left w:w="15" w:type="dxa"/>
              <w:right w:w="15" w:type="dxa"/>
            </w:tcMar>
            <w:vAlign w:val="center"/>
          </w:tcPr>
          <w:p w14:paraId="42754635" w14:textId="77777777" w:rsidR="00CE0CA5" w:rsidRPr="00E67AFF" w:rsidRDefault="00CE0CA5" w:rsidP="00FA0543">
            <w:pPr>
              <w:pStyle w:val="af4"/>
              <w:spacing w:afterLines="50" w:after="157" w:line="280" w:lineRule="exact"/>
              <w:rPr>
                <w:rFonts w:cs="Times New Roman"/>
              </w:rPr>
            </w:pPr>
          </w:p>
        </w:tc>
      </w:tr>
      <w:tr w:rsidR="00096C29" w:rsidRPr="00E67AFF" w14:paraId="7CD6D290" w14:textId="77777777" w:rsidTr="00FA0543">
        <w:trPr>
          <w:trHeight w:val="330"/>
          <w:tblHeader/>
          <w:jc w:val="center"/>
        </w:trPr>
        <w:tc>
          <w:tcPr>
            <w:tcW w:w="173" w:type="pct"/>
            <w:vMerge/>
            <w:shd w:val="clear" w:color="auto" w:fill="00516B"/>
            <w:tcMar>
              <w:top w:w="15" w:type="dxa"/>
              <w:left w:w="15" w:type="dxa"/>
              <w:right w:w="15" w:type="dxa"/>
            </w:tcMar>
            <w:vAlign w:val="center"/>
          </w:tcPr>
          <w:p w14:paraId="04514198" w14:textId="77777777" w:rsidR="00CE0CA5" w:rsidRPr="00E67AFF" w:rsidRDefault="00CE0CA5" w:rsidP="00FA0543">
            <w:pPr>
              <w:pStyle w:val="af4"/>
              <w:spacing w:afterLines="50" w:after="157" w:line="280" w:lineRule="exact"/>
              <w:rPr>
                <w:rFonts w:cs="Times New Roman"/>
                <w:b/>
                <w:bCs w:val="0"/>
              </w:rPr>
            </w:pPr>
          </w:p>
        </w:tc>
        <w:tc>
          <w:tcPr>
            <w:tcW w:w="202" w:type="pct"/>
            <w:vMerge/>
            <w:shd w:val="clear" w:color="auto" w:fill="00516B"/>
            <w:tcMar>
              <w:top w:w="15" w:type="dxa"/>
              <w:left w:w="15" w:type="dxa"/>
              <w:right w:w="15" w:type="dxa"/>
            </w:tcMar>
            <w:vAlign w:val="center"/>
          </w:tcPr>
          <w:p w14:paraId="3C4E1094" w14:textId="77777777" w:rsidR="00CE0CA5" w:rsidRPr="00E67AFF" w:rsidRDefault="00CE0CA5" w:rsidP="00FA0543">
            <w:pPr>
              <w:pStyle w:val="af4"/>
              <w:spacing w:afterLines="50" w:after="157" w:line="280" w:lineRule="exact"/>
              <w:rPr>
                <w:rFonts w:cs="Times New Roman"/>
                <w:b/>
                <w:bCs w:val="0"/>
              </w:rPr>
            </w:pPr>
          </w:p>
        </w:tc>
        <w:tc>
          <w:tcPr>
            <w:tcW w:w="226" w:type="pct"/>
            <w:vMerge/>
            <w:shd w:val="clear" w:color="auto" w:fill="00516B"/>
            <w:tcMar>
              <w:top w:w="15" w:type="dxa"/>
              <w:left w:w="15" w:type="dxa"/>
              <w:right w:w="15" w:type="dxa"/>
            </w:tcMar>
            <w:vAlign w:val="center"/>
          </w:tcPr>
          <w:p w14:paraId="19DEC5A0" w14:textId="77777777" w:rsidR="00CE0CA5" w:rsidRPr="00E67AFF" w:rsidRDefault="00CE0CA5" w:rsidP="00FA0543">
            <w:pPr>
              <w:pStyle w:val="af4"/>
              <w:spacing w:afterLines="50" w:after="157" w:line="280" w:lineRule="exact"/>
              <w:rPr>
                <w:rFonts w:cs="Times New Roman"/>
                <w:b/>
                <w:bCs w:val="0"/>
              </w:rPr>
            </w:pPr>
          </w:p>
        </w:tc>
        <w:tc>
          <w:tcPr>
            <w:tcW w:w="140" w:type="pct"/>
            <w:vMerge/>
            <w:shd w:val="clear" w:color="auto" w:fill="00516B"/>
            <w:tcMar>
              <w:top w:w="15" w:type="dxa"/>
              <w:left w:w="15" w:type="dxa"/>
              <w:right w:w="15" w:type="dxa"/>
            </w:tcMar>
            <w:vAlign w:val="center"/>
          </w:tcPr>
          <w:p w14:paraId="12504606" w14:textId="77777777" w:rsidR="00CE0CA5" w:rsidRPr="00E67AFF" w:rsidRDefault="00CE0CA5" w:rsidP="00FA0543">
            <w:pPr>
              <w:pStyle w:val="af4"/>
              <w:spacing w:afterLines="50" w:after="157" w:line="280" w:lineRule="exact"/>
              <w:rPr>
                <w:rFonts w:cs="Times New Roman"/>
                <w:b/>
                <w:bCs w:val="0"/>
              </w:rPr>
            </w:pPr>
          </w:p>
        </w:tc>
        <w:tc>
          <w:tcPr>
            <w:tcW w:w="358" w:type="pct"/>
            <w:vMerge/>
            <w:shd w:val="clear" w:color="auto" w:fill="00516B"/>
            <w:tcMar>
              <w:top w:w="15" w:type="dxa"/>
              <w:left w:w="15" w:type="dxa"/>
              <w:right w:w="15" w:type="dxa"/>
            </w:tcMar>
            <w:vAlign w:val="center"/>
          </w:tcPr>
          <w:p w14:paraId="2C9AFED1" w14:textId="77777777" w:rsidR="00CE0CA5" w:rsidRPr="00E67AFF" w:rsidRDefault="00CE0CA5" w:rsidP="00FA0543">
            <w:pPr>
              <w:pStyle w:val="af4"/>
              <w:spacing w:afterLines="50" w:after="157" w:line="280" w:lineRule="exact"/>
              <w:rPr>
                <w:rFonts w:cs="Times New Roman"/>
                <w:b/>
                <w:bCs w:val="0"/>
              </w:rPr>
            </w:pPr>
          </w:p>
        </w:tc>
        <w:tc>
          <w:tcPr>
            <w:tcW w:w="186" w:type="pct"/>
            <w:vMerge/>
            <w:shd w:val="clear" w:color="auto" w:fill="00516B"/>
            <w:tcMar>
              <w:top w:w="15" w:type="dxa"/>
              <w:left w:w="15" w:type="dxa"/>
              <w:right w:w="15" w:type="dxa"/>
            </w:tcMar>
            <w:vAlign w:val="center"/>
          </w:tcPr>
          <w:p w14:paraId="512E58F6" w14:textId="77777777" w:rsidR="00CE0CA5" w:rsidRPr="00E67AFF" w:rsidRDefault="00CE0CA5" w:rsidP="00FA0543">
            <w:pPr>
              <w:pStyle w:val="af4"/>
              <w:spacing w:afterLines="50" w:after="157" w:line="280" w:lineRule="exact"/>
              <w:rPr>
                <w:rFonts w:cs="Times New Roman"/>
                <w:b/>
                <w:bCs w:val="0"/>
              </w:rPr>
            </w:pPr>
          </w:p>
        </w:tc>
        <w:tc>
          <w:tcPr>
            <w:tcW w:w="92" w:type="pct"/>
            <w:shd w:val="clear" w:color="auto" w:fill="00516B"/>
            <w:tcMar>
              <w:top w:w="15" w:type="dxa"/>
              <w:left w:w="15" w:type="dxa"/>
              <w:right w:w="15" w:type="dxa"/>
            </w:tcMar>
            <w:vAlign w:val="center"/>
          </w:tcPr>
          <w:p w14:paraId="7A17C8AE"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0</w:t>
            </w:r>
          </w:p>
        </w:tc>
        <w:tc>
          <w:tcPr>
            <w:tcW w:w="185" w:type="pct"/>
            <w:shd w:val="clear" w:color="auto" w:fill="00516B"/>
            <w:tcMar>
              <w:top w:w="15" w:type="dxa"/>
              <w:left w:w="15" w:type="dxa"/>
              <w:right w:w="15" w:type="dxa"/>
            </w:tcMar>
            <w:vAlign w:val="center"/>
          </w:tcPr>
          <w:p w14:paraId="7D7AA9F4"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0.3</w:t>
            </w:r>
          </w:p>
        </w:tc>
        <w:tc>
          <w:tcPr>
            <w:tcW w:w="139" w:type="pct"/>
            <w:shd w:val="clear" w:color="auto" w:fill="00516B"/>
            <w:tcMar>
              <w:top w:w="15" w:type="dxa"/>
              <w:left w:w="15" w:type="dxa"/>
              <w:right w:w="15" w:type="dxa"/>
            </w:tcMar>
            <w:vAlign w:val="center"/>
          </w:tcPr>
          <w:p w14:paraId="65D6E176"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0.6</w:t>
            </w:r>
          </w:p>
        </w:tc>
        <w:tc>
          <w:tcPr>
            <w:tcW w:w="146" w:type="pct"/>
            <w:shd w:val="clear" w:color="auto" w:fill="00516B"/>
            <w:tcMar>
              <w:top w:w="15" w:type="dxa"/>
              <w:left w:w="15" w:type="dxa"/>
              <w:right w:w="15" w:type="dxa"/>
            </w:tcMar>
            <w:vAlign w:val="center"/>
          </w:tcPr>
          <w:p w14:paraId="7F945463"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0.8</w:t>
            </w:r>
          </w:p>
        </w:tc>
        <w:tc>
          <w:tcPr>
            <w:tcW w:w="140" w:type="pct"/>
            <w:shd w:val="clear" w:color="auto" w:fill="00516B"/>
            <w:tcMar>
              <w:top w:w="15" w:type="dxa"/>
              <w:left w:w="15" w:type="dxa"/>
              <w:right w:w="15" w:type="dxa"/>
            </w:tcMar>
            <w:vAlign w:val="center"/>
          </w:tcPr>
          <w:p w14:paraId="78766913" w14:textId="77777777" w:rsidR="00CE0CA5" w:rsidRPr="00E67AFF" w:rsidRDefault="00CE0CA5" w:rsidP="00FA0543">
            <w:pPr>
              <w:pStyle w:val="af4"/>
              <w:spacing w:afterLines="50" w:after="157" w:line="280" w:lineRule="exact"/>
              <w:rPr>
                <w:rFonts w:cs="Times New Roman"/>
                <w:b/>
                <w:bCs w:val="0"/>
              </w:rPr>
            </w:pPr>
            <w:r w:rsidRPr="00E67AFF">
              <w:rPr>
                <w:rFonts w:cs="Times New Roman"/>
                <w:b/>
                <w:bCs w:val="0"/>
                <w:lang w:bidi="ar"/>
              </w:rPr>
              <w:t>1</w:t>
            </w:r>
          </w:p>
        </w:tc>
        <w:tc>
          <w:tcPr>
            <w:tcW w:w="600" w:type="pct"/>
            <w:vMerge/>
            <w:shd w:val="clear" w:color="auto" w:fill="00516B"/>
            <w:tcMar>
              <w:top w:w="15" w:type="dxa"/>
              <w:left w:w="15" w:type="dxa"/>
              <w:right w:w="15" w:type="dxa"/>
            </w:tcMar>
            <w:vAlign w:val="center"/>
          </w:tcPr>
          <w:p w14:paraId="71A9FBB4" w14:textId="77777777" w:rsidR="00CE0CA5" w:rsidRPr="00E67AFF" w:rsidRDefault="00CE0CA5" w:rsidP="00FA0543">
            <w:pPr>
              <w:pStyle w:val="af4"/>
              <w:spacing w:afterLines="50" w:after="157" w:line="280" w:lineRule="exact"/>
              <w:rPr>
                <w:rFonts w:cs="Times New Roman"/>
              </w:rPr>
            </w:pPr>
          </w:p>
        </w:tc>
        <w:tc>
          <w:tcPr>
            <w:tcW w:w="787" w:type="pct"/>
            <w:vMerge/>
            <w:shd w:val="clear" w:color="auto" w:fill="00516B"/>
            <w:tcMar>
              <w:top w:w="15" w:type="dxa"/>
              <w:left w:w="15" w:type="dxa"/>
              <w:right w:w="15" w:type="dxa"/>
            </w:tcMar>
            <w:vAlign w:val="center"/>
          </w:tcPr>
          <w:p w14:paraId="212A27B2" w14:textId="77777777" w:rsidR="00CE0CA5" w:rsidRPr="00E67AFF" w:rsidRDefault="00CE0CA5" w:rsidP="00FA0543">
            <w:pPr>
              <w:pStyle w:val="af4"/>
              <w:spacing w:afterLines="50" w:after="157" w:line="280" w:lineRule="exact"/>
              <w:rPr>
                <w:rFonts w:cs="Times New Roman"/>
              </w:rPr>
            </w:pPr>
          </w:p>
        </w:tc>
        <w:tc>
          <w:tcPr>
            <w:tcW w:w="178" w:type="pct"/>
            <w:vMerge/>
            <w:shd w:val="clear" w:color="auto" w:fill="00516B"/>
            <w:noWrap/>
            <w:tcMar>
              <w:top w:w="15" w:type="dxa"/>
              <w:left w:w="15" w:type="dxa"/>
              <w:right w:w="15" w:type="dxa"/>
            </w:tcMar>
            <w:vAlign w:val="center"/>
          </w:tcPr>
          <w:p w14:paraId="6941A284" w14:textId="77777777" w:rsidR="00CE0CA5" w:rsidRPr="00E67AFF" w:rsidRDefault="00CE0CA5" w:rsidP="00FA0543">
            <w:pPr>
              <w:pStyle w:val="af4"/>
              <w:spacing w:afterLines="50" w:after="157" w:line="280" w:lineRule="exact"/>
              <w:rPr>
                <w:rFonts w:cs="Times New Roman"/>
              </w:rPr>
            </w:pPr>
          </w:p>
        </w:tc>
        <w:tc>
          <w:tcPr>
            <w:tcW w:w="251" w:type="pct"/>
            <w:vMerge/>
            <w:shd w:val="clear" w:color="auto" w:fill="00516B"/>
            <w:noWrap/>
            <w:tcMar>
              <w:top w:w="15" w:type="dxa"/>
              <w:left w:w="15" w:type="dxa"/>
              <w:right w:w="15" w:type="dxa"/>
            </w:tcMar>
            <w:vAlign w:val="center"/>
          </w:tcPr>
          <w:p w14:paraId="16048D67" w14:textId="77777777" w:rsidR="00CE0CA5" w:rsidRPr="00E67AFF" w:rsidRDefault="00CE0CA5" w:rsidP="00FA0543">
            <w:pPr>
              <w:pStyle w:val="af4"/>
              <w:spacing w:afterLines="50" w:after="157" w:line="280" w:lineRule="exact"/>
              <w:rPr>
                <w:rFonts w:cs="Times New Roman"/>
              </w:rPr>
            </w:pPr>
          </w:p>
        </w:tc>
        <w:tc>
          <w:tcPr>
            <w:tcW w:w="1197" w:type="pct"/>
            <w:vMerge/>
            <w:shd w:val="clear" w:color="auto" w:fill="00516B"/>
            <w:noWrap/>
            <w:tcMar>
              <w:top w:w="15" w:type="dxa"/>
              <w:left w:w="15" w:type="dxa"/>
              <w:right w:w="15" w:type="dxa"/>
            </w:tcMar>
            <w:vAlign w:val="center"/>
          </w:tcPr>
          <w:p w14:paraId="47B16E07" w14:textId="77777777" w:rsidR="00CE0CA5" w:rsidRPr="00E67AFF" w:rsidRDefault="00CE0CA5" w:rsidP="00FA0543">
            <w:pPr>
              <w:pStyle w:val="af4"/>
              <w:spacing w:afterLines="50" w:after="157" w:line="280" w:lineRule="exact"/>
              <w:rPr>
                <w:rFonts w:cs="Times New Roman"/>
              </w:rPr>
            </w:pPr>
          </w:p>
        </w:tc>
      </w:tr>
      <w:tr w:rsidR="00096C29" w:rsidRPr="00E67AFF" w14:paraId="746ED2BD" w14:textId="77777777" w:rsidTr="00FA0543">
        <w:trPr>
          <w:trHeight w:val="1995"/>
          <w:jc w:val="center"/>
        </w:trPr>
        <w:tc>
          <w:tcPr>
            <w:tcW w:w="173" w:type="pct"/>
            <w:vMerge w:val="restart"/>
            <w:shd w:val="clear" w:color="auto" w:fill="auto"/>
            <w:tcMar>
              <w:top w:w="15" w:type="dxa"/>
              <w:left w:w="15" w:type="dxa"/>
              <w:right w:w="15" w:type="dxa"/>
            </w:tcMar>
            <w:vAlign w:val="center"/>
          </w:tcPr>
          <w:p w14:paraId="5858DE3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项目决策（</w:t>
            </w:r>
            <w:r w:rsidRPr="00E67AFF">
              <w:rPr>
                <w:rFonts w:cs="Times New Roman"/>
                <w:color w:val="000000"/>
                <w:lang w:bidi="ar"/>
              </w:rPr>
              <w:t>15</w:t>
            </w:r>
            <w:r w:rsidRPr="00E67AFF">
              <w:rPr>
                <w:rFonts w:cs="Times New Roman"/>
                <w:color w:val="000000"/>
                <w:lang w:bidi="ar"/>
              </w:rPr>
              <w:t>分）</w:t>
            </w:r>
          </w:p>
        </w:tc>
        <w:tc>
          <w:tcPr>
            <w:tcW w:w="202" w:type="pct"/>
            <w:shd w:val="clear" w:color="auto" w:fill="FFFFFF"/>
            <w:tcMar>
              <w:top w:w="15" w:type="dxa"/>
              <w:left w:w="15" w:type="dxa"/>
              <w:right w:w="15" w:type="dxa"/>
            </w:tcMar>
            <w:vAlign w:val="center"/>
          </w:tcPr>
          <w:p w14:paraId="6451C03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程序严密（</w:t>
            </w:r>
            <w:r w:rsidRPr="00E67AFF">
              <w:rPr>
                <w:rFonts w:cs="Times New Roman"/>
                <w:color w:val="000000"/>
                <w:lang w:bidi="ar"/>
              </w:rPr>
              <w:t>5</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2F47EED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项目依据充分性</w:t>
            </w:r>
          </w:p>
        </w:tc>
        <w:tc>
          <w:tcPr>
            <w:tcW w:w="140" w:type="pct"/>
            <w:shd w:val="clear" w:color="auto" w:fill="FFFFFF"/>
            <w:tcMar>
              <w:top w:w="15" w:type="dxa"/>
              <w:left w:w="15" w:type="dxa"/>
              <w:right w:w="15" w:type="dxa"/>
            </w:tcMar>
            <w:vAlign w:val="center"/>
          </w:tcPr>
          <w:p w14:paraId="75A1DD4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5DB2073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项目设立是否经过合理的程序或明确依据</w:t>
            </w:r>
          </w:p>
        </w:tc>
        <w:tc>
          <w:tcPr>
            <w:tcW w:w="186" w:type="pct"/>
            <w:shd w:val="clear" w:color="auto" w:fill="FFFFFF"/>
            <w:tcMar>
              <w:top w:w="15" w:type="dxa"/>
              <w:left w:w="15" w:type="dxa"/>
              <w:right w:w="15" w:type="dxa"/>
            </w:tcMar>
            <w:vAlign w:val="center"/>
          </w:tcPr>
          <w:p w14:paraId="11CAB0F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FFFFFF"/>
            <w:tcMar>
              <w:top w:w="15" w:type="dxa"/>
              <w:left w:w="15" w:type="dxa"/>
              <w:right w:w="15" w:type="dxa"/>
            </w:tcMar>
            <w:vAlign w:val="center"/>
          </w:tcPr>
          <w:p w14:paraId="27F3456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不严密</w:t>
            </w:r>
          </w:p>
        </w:tc>
        <w:tc>
          <w:tcPr>
            <w:tcW w:w="185" w:type="pct"/>
            <w:shd w:val="clear" w:color="auto" w:fill="FFFFFF"/>
            <w:tcMar>
              <w:top w:w="15" w:type="dxa"/>
              <w:left w:w="15" w:type="dxa"/>
              <w:right w:w="15" w:type="dxa"/>
            </w:tcMar>
            <w:vAlign w:val="center"/>
          </w:tcPr>
          <w:p w14:paraId="3ABB36B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3</w:t>
            </w:r>
            <w:r w:rsidRPr="00E67AFF">
              <w:rPr>
                <w:rFonts w:cs="Times New Roman"/>
                <w:color w:val="000000"/>
                <w:lang w:bidi="ar"/>
              </w:rPr>
              <w:t>处及以上不严密</w:t>
            </w:r>
          </w:p>
        </w:tc>
        <w:tc>
          <w:tcPr>
            <w:tcW w:w="139" w:type="pct"/>
            <w:shd w:val="clear" w:color="auto" w:fill="FFFFFF"/>
            <w:tcMar>
              <w:top w:w="15" w:type="dxa"/>
              <w:left w:w="15" w:type="dxa"/>
              <w:right w:w="15" w:type="dxa"/>
            </w:tcMar>
            <w:vAlign w:val="center"/>
          </w:tcPr>
          <w:p w14:paraId="3B2E2B2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2</w:t>
            </w:r>
            <w:r w:rsidRPr="00E67AFF">
              <w:rPr>
                <w:rFonts w:cs="Times New Roman"/>
                <w:color w:val="000000"/>
                <w:lang w:bidi="ar"/>
              </w:rPr>
              <w:t>处不严密</w:t>
            </w:r>
          </w:p>
        </w:tc>
        <w:tc>
          <w:tcPr>
            <w:tcW w:w="146" w:type="pct"/>
            <w:shd w:val="clear" w:color="auto" w:fill="FFFFFF"/>
            <w:tcMar>
              <w:top w:w="15" w:type="dxa"/>
              <w:left w:w="15" w:type="dxa"/>
              <w:right w:w="15" w:type="dxa"/>
            </w:tcMar>
            <w:vAlign w:val="center"/>
          </w:tcPr>
          <w:p w14:paraId="753B0F0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w:t>
            </w:r>
            <w:r w:rsidRPr="00E67AFF">
              <w:rPr>
                <w:rFonts w:cs="Times New Roman"/>
                <w:color w:val="000000"/>
                <w:lang w:bidi="ar"/>
              </w:rPr>
              <w:t>处不严密</w:t>
            </w:r>
          </w:p>
        </w:tc>
        <w:tc>
          <w:tcPr>
            <w:tcW w:w="140" w:type="pct"/>
            <w:shd w:val="clear" w:color="auto" w:fill="FFFFFF"/>
            <w:tcMar>
              <w:top w:w="15" w:type="dxa"/>
              <w:left w:w="15" w:type="dxa"/>
              <w:right w:w="15" w:type="dxa"/>
            </w:tcMar>
            <w:vAlign w:val="center"/>
          </w:tcPr>
          <w:p w14:paraId="75BC436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严密</w:t>
            </w:r>
          </w:p>
        </w:tc>
        <w:tc>
          <w:tcPr>
            <w:tcW w:w="600" w:type="pct"/>
            <w:shd w:val="clear" w:color="auto" w:fill="FFFFFF"/>
            <w:tcMar>
              <w:top w:w="15" w:type="dxa"/>
              <w:left w:w="15" w:type="dxa"/>
              <w:right w:w="15" w:type="dxa"/>
            </w:tcMar>
            <w:vAlign w:val="center"/>
          </w:tcPr>
          <w:p w14:paraId="52739C5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主要查看项目设立时是否经过事前合理的程序或明确依据</w:t>
            </w:r>
          </w:p>
        </w:tc>
        <w:tc>
          <w:tcPr>
            <w:tcW w:w="787" w:type="pct"/>
            <w:shd w:val="clear" w:color="auto" w:fill="FFFFFF"/>
            <w:tcMar>
              <w:top w:w="15" w:type="dxa"/>
              <w:left w:w="15" w:type="dxa"/>
              <w:right w:w="15" w:type="dxa"/>
            </w:tcMar>
            <w:vAlign w:val="center"/>
          </w:tcPr>
          <w:p w14:paraId="3840A2A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通过案卷研究、座谈会及深度访谈、专家评价法，收集相关政策计划文件分析，判断项目规划是否符合当地实际需求</w:t>
            </w:r>
          </w:p>
        </w:tc>
        <w:tc>
          <w:tcPr>
            <w:tcW w:w="178" w:type="pct"/>
            <w:shd w:val="clear" w:color="auto" w:fill="FFFFFF"/>
            <w:tcMar>
              <w:top w:w="15" w:type="dxa"/>
              <w:left w:w="15" w:type="dxa"/>
              <w:right w:w="15" w:type="dxa"/>
            </w:tcMar>
            <w:vAlign w:val="center"/>
          </w:tcPr>
          <w:p w14:paraId="22AD72C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731840E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047E181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绵竹市电商孵化园经费项目与绵竹市电商孵化园发展方向符合，项目设立时有事前合理的程序和明确依据，在入驻孵化、农村淘宝运营、产品展示等方面发挥了重要作用，故未扣分</w:t>
            </w:r>
          </w:p>
        </w:tc>
      </w:tr>
      <w:tr w:rsidR="00096C29" w:rsidRPr="00E67AFF" w14:paraId="35E9082F" w14:textId="77777777" w:rsidTr="00FA0543">
        <w:trPr>
          <w:trHeight w:val="426"/>
          <w:jc w:val="center"/>
        </w:trPr>
        <w:tc>
          <w:tcPr>
            <w:tcW w:w="173" w:type="pct"/>
            <w:vMerge/>
            <w:shd w:val="clear" w:color="auto" w:fill="auto"/>
            <w:tcMar>
              <w:top w:w="15" w:type="dxa"/>
              <w:left w:w="15" w:type="dxa"/>
              <w:right w:w="15" w:type="dxa"/>
            </w:tcMar>
            <w:vAlign w:val="center"/>
          </w:tcPr>
          <w:p w14:paraId="5A979931" w14:textId="77777777" w:rsidR="00AB3F71" w:rsidRPr="00E67AFF" w:rsidRDefault="00AB3F71" w:rsidP="00FA0543">
            <w:pPr>
              <w:pStyle w:val="af4"/>
              <w:spacing w:afterLines="50" w:after="157" w:line="280" w:lineRule="exact"/>
              <w:rPr>
                <w:rFonts w:cs="Times New Roman"/>
                <w:color w:val="000000"/>
              </w:rPr>
            </w:pPr>
          </w:p>
        </w:tc>
        <w:tc>
          <w:tcPr>
            <w:tcW w:w="202" w:type="pct"/>
            <w:vMerge w:val="restart"/>
            <w:shd w:val="clear" w:color="auto" w:fill="FFFFFF"/>
            <w:tcMar>
              <w:top w:w="15" w:type="dxa"/>
              <w:left w:w="15" w:type="dxa"/>
              <w:right w:w="15" w:type="dxa"/>
            </w:tcMar>
            <w:vAlign w:val="center"/>
          </w:tcPr>
          <w:p w14:paraId="04DCC27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规划合理（</w:t>
            </w:r>
            <w:r w:rsidRPr="00E67AFF">
              <w:rPr>
                <w:rFonts w:cs="Times New Roman"/>
                <w:color w:val="000000"/>
                <w:lang w:bidi="ar"/>
              </w:rPr>
              <w:t>10</w:t>
            </w:r>
            <w:r w:rsidRPr="00E67AFF">
              <w:rPr>
                <w:rFonts w:cs="Times New Roman"/>
                <w:color w:val="000000"/>
                <w:lang w:bidi="ar"/>
              </w:rPr>
              <w:t>分</w:t>
            </w:r>
            <w:r w:rsidRPr="00E67AFF">
              <w:rPr>
                <w:rFonts w:cs="Times New Roman"/>
                <w:color w:val="000000"/>
                <w:lang w:bidi="ar"/>
              </w:rPr>
              <w:t>)</w:t>
            </w:r>
          </w:p>
        </w:tc>
        <w:tc>
          <w:tcPr>
            <w:tcW w:w="226" w:type="pct"/>
            <w:shd w:val="clear" w:color="auto" w:fill="FFFFFF"/>
            <w:tcMar>
              <w:top w:w="15" w:type="dxa"/>
              <w:left w:w="15" w:type="dxa"/>
              <w:right w:w="15" w:type="dxa"/>
            </w:tcMar>
            <w:vAlign w:val="center"/>
          </w:tcPr>
          <w:p w14:paraId="241C5A7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目标与规划匹配性</w:t>
            </w:r>
          </w:p>
        </w:tc>
        <w:tc>
          <w:tcPr>
            <w:tcW w:w="140" w:type="pct"/>
            <w:shd w:val="clear" w:color="auto" w:fill="FFFFFF"/>
            <w:tcMar>
              <w:top w:w="15" w:type="dxa"/>
              <w:left w:w="15" w:type="dxa"/>
              <w:right w:w="15" w:type="dxa"/>
            </w:tcMar>
            <w:vAlign w:val="center"/>
          </w:tcPr>
          <w:p w14:paraId="6EC86DC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1A27B17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项目规划是否符合市委、市政府重大决策部署</w:t>
            </w:r>
          </w:p>
        </w:tc>
        <w:tc>
          <w:tcPr>
            <w:tcW w:w="186" w:type="pct"/>
            <w:shd w:val="clear" w:color="auto" w:fill="FFFFFF"/>
            <w:tcMar>
              <w:top w:w="15" w:type="dxa"/>
              <w:left w:w="15" w:type="dxa"/>
              <w:right w:w="15" w:type="dxa"/>
            </w:tcMar>
            <w:vAlign w:val="center"/>
          </w:tcPr>
          <w:p w14:paraId="7FCF59E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FFFFFF"/>
            <w:tcMar>
              <w:top w:w="15" w:type="dxa"/>
              <w:left w:w="15" w:type="dxa"/>
              <w:right w:w="15" w:type="dxa"/>
            </w:tcMar>
            <w:vAlign w:val="center"/>
          </w:tcPr>
          <w:p w14:paraId="50B9A81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不合理</w:t>
            </w:r>
          </w:p>
        </w:tc>
        <w:tc>
          <w:tcPr>
            <w:tcW w:w="185" w:type="pct"/>
            <w:shd w:val="clear" w:color="auto" w:fill="FFFFFF"/>
            <w:tcMar>
              <w:top w:w="15" w:type="dxa"/>
              <w:left w:w="15" w:type="dxa"/>
              <w:right w:w="15" w:type="dxa"/>
            </w:tcMar>
            <w:vAlign w:val="center"/>
          </w:tcPr>
          <w:p w14:paraId="7D71A5C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3</w:t>
            </w:r>
            <w:r w:rsidRPr="00E67AFF">
              <w:rPr>
                <w:rFonts w:cs="Times New Roman"/>
                <w:color w:val="000000"/>
                <w:lang w:bidi="ar"/>
              </w:rPr>
              <w:t>处及以上不合理</w:t>
            </w:r>
          </w:p>
        </w:tc>
        <w:tc>
          <w:tcPr>
            <w:tcW w:w="139" w:type="pct"/>
            <w:shd w:val="clear" w:color="auto" w:fill="FFFFFF"/>
            <w:tcMar>
              <w:top w:w="15" w:type="dxa"/>
              <w:left w:w="15" w:type="dxa"/>
              <w:right w:w="15" w:type="dxa"/>
            </w:tcMar>
            <w:vAlign w:val="center"/>
          </w:tcPr>
          <w:p w14:paraId="0BF100E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2</w:t>
            </w:r>
            <w:r w:rsidRPr="00E67AFF">
              <w:rPr>
                <w:rFonts w:cs="Times New Roman"/>
                <w:color w:val="000000"/>
                <w:lang w:bidi="ar"/>
              </w:rPr>
              <w:t>处不合理</w:t>
            </w:r>
          </w:p>
        </w:tc>
        <w:tc>
          <w:tcPr>
            <w:tcW w:w="146" w:type="pct"/>
            <w:shd w:val="clear" w:color="auto" w:fill="FFFFFF"/>
            <w:tcMar>
              <w:top w:w="15" w:type="dxa"/>
              <w:left w:w="15" w:type="dxa"/>
              <w:right w:w="15" w:type="dxa"/>
            </w:tcMar>
            <w:vAlign w:val="center"/>
          </w:tcPr>
          <w:p w14:paraId="37BCA0D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w:t>
            </w:r>
            <w:r w:rsidRPr="00E67AFF">
              <w:rPr>
                <w:rFonts w:cs="Times New Roman"/>
                <w:color w:val="000000"/>
                <w:lang w:bidi="ar"/>
              </w:rPr>
              <w:t>处不合理</w:t>
            </w:r>
          </w:p>
        </w:tc>
        <w:tc>
          <w:tcPr>
            <w:tcW w:w="140" w:type="pct"/>
            <w:shd w:val="clear" w:color="auto" w:fill="FFFFFF"/>
            <w:tcMar>
              <w:top w:w="15" w:type="dxa"/>
              <w:left w:w="15" w:type="dxa"/>
              <w:right w:w="15" w:type="dxa"/>
            </w:tcMar>
            <w:vAlign w:val="center"/>
          </w:tcPr>
          <w:p w14:paraId="5A72584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合理</w:t>
            </w:r>
          </w:p>
        </w:tc>
        <w:tc>
          <w:tcPr>
            <w:tcW w:w="600" w:type="pct"/>
            <w:shd w:val="clear" w:color="auto" w:fill="FFFFFF"/>
            <w:tcMar>
              <w:top w:w="15" w:type="dxa"/>
              <w:left w:w="15" w:type="dxa"/>
              <w:right w:w="15" w:type="dxa"/>
            </w:tcMar>
            <w:vAlign w:val="center"/>
          </w:tcPr>
          <w:p w14:paraId="6FB17A4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主要查看项目设立依据是否充分，符合省委、省政府重大决策部署和宏观政策规划，项目年度绩效目标与中长期规划是否一致</w:t>
            </w:r>
          </w:p>
        </w:tc>
        <w:tc>
          <w:tcPr>
            <w:tcW w:w="787" w:type="pct"/>
            <w:vMerge w:val="restart"/>
            <w:shd w:val="clear" w:color="auto" w:fill="FFFFFF"/>
            <w:tcMar>
              <w:top w:w="15" w:type="dxa"/>
              <w:left w:w="15" w:type="dxa"/>
              <w:right w:w="15" w:type="dxa"/>
            </w:tcMar>
            <w:vAlign w:val="center"/>
          </w:tcPr>
          <w:p w14:paraId="06ACD18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通过调查问卷和访谈、案卷研究、专家评价方法等方法对相关政策计划文件分析</w:t>
            </w:r>
          </w:p>
        </w:tc>
        <w:tc>
          <w:tcPr>
            <w:tcW w:w="178" w:type="pct"/>
            <w:shd w:val="clear" w:color="auto" w:fill="FFFFFF"/>
            <w:tcMar>
              <w:top w:w="15" w:type="dxa"/>
              <w:left w:w="15" w:type="dxa"/>
              <w:right w:w="15" w:type="dxa"/>
            </w:tcMar>
            <w:vAlign w:val="center"/>
          </w:tcPr>
          <w:p w14:paraId="2EEE284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018C845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06BDAED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电商孵化园项目的项目数量、质量、时效、成本、社会效益、和可持续效益等比较明确，对园区项目招商及孵化、商家培育活动、产销对接、日常管理维护、电商培训等工作规划合理，故未扣分</w:t>
            </w:r>
          </w:p>
        </w:tc>
      </w:tr>
      <w:tr w:rsidR="00F82FCE" w:rsidRPr="00E67AFF" w14:paraId="15F5ECCC" w14:textId="77777777" w:rsidTr="00FA0543">
        <w:trPr>
          <w:trHeight w:val="1995"/>
          <w:jc w:val="center"/>
        </w:trPr>
        <w:tc>
          <w:tcPr>
            <w:tcW w:w="173" w:type="pct"/>
            <w:vMerge/>
            <w:shd w:val="clear" w:color="auto" w:fill="auto"/>
            <w:tcMar>
              <w:top w:w="15" w:type="dxa"/>
              <w:left w:w="15" w:type="dxa"/>
              <w:right w:w="15" w:type="dxa"/>
            </w:tcMar>
            <w:vAlign w:val="center"/>
          </w:tcPr>
          <w:p w14:paraId="47EBBA25" w14:textId="77777777" w:rsidR="00AB3F71" w:rsidRPr="00E67AFF" w:rsidRDefault="00AB3F71" w:rsidP="00FA0543">
            <w:pPr>
              <w:pStyle w:val="af4"/>
              <w:spacing w:afterLines="50" w:after="157" w:line="280" w:lineRule="exact"/>
              <w:rPr>
                <w:rFonts w:cs="Times New Roman"/>
                <w:color w:val="000000"/>
              </w:rPr>
            </w:pPr>
          </w:p>
        </w:tc>
        <w:tc>
          <w:tcPr>
            <w:tcW w:w="202" w:type="pct"/>
            <w:vMerge/>
            <w:shd w:val="clear" w:color="auto" w:fill="FFFFFF"/>
            <w:tcMar>
              <w:top w:w="15" w:type="dxa"/>
              <w:left w:w="15" w:type="dxa"/>
              <w:right w:w="15" w:type="dxa"/>
            </w:tcMar>
            <w:vAlign w:val="center"/>
          </w:tcPr>
          <w:p w14:paraId="3950EF1D" w14:textId="77777777" w:rsidR="00AB3F71" w:rsidRPr="00E67AFF" w:rsidRDefault="00AB3F71" w:rsidP="00FA0543">
            <w:pPr>
              <w:pStyle w:val="af4"/>
              <w:spacing w:afterLines="50" w:after="157" w:line="280" w:lineRule="exact"/>
              <w:rPr>
                <w:rFonts w:cs="Times New Roman"/>
                <w:color w:val="000000"/>
              </w:rPr>
            </w:pPr>
          </w:p>
        </w:tc>
        <w:tc>
          <w:tcPr>
            <w:tcW w:w="226" w:type="pct"/>
            <w:shd w:val="clear" w:color="auto" w:fill="FFFFFF"/>
            <w:tcMar>
              <w:top w:w="15" w:type="dxa"/>
              <w:left w:w="15" w:type="dxa"/>
              <w:right w:w="15" w:type="dxa"/>
            </w:tcMar>
            <w:vAlign w:val="center"/>
          </w:tcPr>
          <w:p w14:paraId="70F204E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绩效目标合理性</w:t>
            </w:r>
          </w:p>
        </w:tc>
        <w:tc>
          <w:tcPr>
            <w:tcW w:w="140" w:type="pct"/>
            <w:shd w:val="clear" w:color="auto" w:fill="FFFFFF"/>
            <w:tcMar>
              <w:top w:w="15" w:type="dxa"/>
              <w:left w:w="15" w:type="dxa"/>
              <w:right w:w="15" w:type="dxa"/>
            </w:tcMar>
            <w:vAlign w:val="center"/>
          </w:tcPr>
          <w:p w14:paraId="0FB3C65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7ECC29E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考察项目单位设置的项目绩效目标是否合理</w:t>
            </w:r>
          </w:p>
        </w:tc>
        <w:tc>
          <w:tcPr>
            <w:tcW w:w="186" w:type="pct"/>
            <w:shd w:val="clear" w:color="auto" w:fill="FFFFFF"/>
            <w:tcMar>
              <w:top w:w="15" w:type="dxa"/>
              <w:left w:w="15" w:type="dxa"/>
              <w:right w:w="15" w:type="dxa"/>
            </w:tcMar>
            <w:vAlign w:val="center"/>
          </w:tcPr>
          <w:p w14:paraId="7970754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错项扣分法</w:t>
            </w:r>
          </w:p>
        </w:tc>
        <w:tc>
          <w:tcPr>
            <w:tcW w:w="702" w:type="pct"/>
            <w:gridSpan w:val="5"/>
            <w:shd w:val="clear" w:color="auto" w:fill="FFFFFF"/>
            <w:tcMar>
              <w:top w:w="15" w:type="dxa"/>
              <w:left w:w="15" w:type="dxa"/>
              <w:right w:w="15" w:type="dxa"/>
            </w:tcMar>
            <w:vAlign w:val="center"/>
          </w:tcPr>
          <w:p w14:paraId="6A4F460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发现一处政策不合理之处，扣</w:t>
            </w:r>
            <w:r w:rsidRPr="00E67AFF">
              <w:rPr>
                <w:rFonts w:cs="Times New Roman"/>
                <w:color w:val="000000"/>
                <w:lang w:bidi="ar"/>
              </w:rPr>
              <w:t>1</w:t>
            </w:r>
            <w:r w:rsidRPr="00E67AFF">
              <w:rPr>
                <w:rFonts w:cs="Times New Roman"/>
                <w:color w:val="000000"/>
                <w:lang w:bidi="ar"/>
              </w:rPr>
              <w:t>分</w:t>
            </w:r>
          </w:p>
        </w:tc>
        <w:tc>
          <w:tcPr>
            <w:tcW w:w="600" w:type="pct"/>
            <w:shd w:val="clear" w:color="auto" w:fill="FFFFFF"/>
            <w:tcMar>
              <w:top w:w="15" w:type="dxa"/>
              <w:left w:w="15" w:type="dxa"/>
              <w:right w:w="15" w:type="dxa"/>
            </w:tcMar>
            <w:vAlign w:val="center"/>
          </w:tcPr>
          <w:p w14:paraId="7E3D9D4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主要查看项目设立绩效目标是否与项目工作内容高度相关，是否与年度目标一致</w:t>
            </w:r>
          </w:p>
        </w:tc>
        <w:tc>
          <w:tcPr>
            <w:tcW w:w="787" w:type="pct"/>
            <w:vMerge/>
            <w:shd w:val="clear" w:color="auto" w:fill="FFFFFF"/>
            <w:tcMar>
              <w:top w:w="15" w:type="dxa"/>
              <w:left w:w="15" w:type="dxa"/>
              <w:right w:w="15" w:type="dxa"/>
            </w:tcMar>
            <w:vAlign w:val="center"/>
          </w:tcPr>
          <w:p w14:paraId="1CC6C159" w14:textId="77777777" w:rsidR="00AB3F71" w:rsidRPr="00E67AFF" w:rsidRDefault="00AB3F71" w:rsidP="00FA0543">
            <w:pPr>
              <w:pStyle w:val="af4"/>
              <w:spacing w:afterLines="50" w:after="157" w:line="280" w:lineRule="exact"/>
              <w:rPr>
                <w:rFonts w:cs="Times New Roman"/>
                <w:color w:val="000000"/>
              </w:rPr>
            </w:pPr>
          </w:p>
        </w:tc>
        <w:tc>
          <w:tcPr>
            <w:tcW w:w="178" w:type="pct"/>
            <w:shd w:val="clear" w:color="auto" w:fill="FFFFFF"/>
            <w:tcMar>
              <w:top w:w="15" w:type="dxa"/>
              <w:left w:w="15" w:type="dxa"/>
              <w:right w:w="15" w:type="dxa"/>
            </w:tcMar>
            <w:vAlign w:val="center"/>
          </w:tcPr>
          <w:p w14:paraId="0FF43B3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4.00 </w:t>
            </w:r>
          </w:p>
        </w:tc>
        <w:tc>
          <w:tcPr>
            <w:tcW w:w="251" w:type="pct"/>
            <w:shd w:val="clear" w:color="auto" w:fill="FFFFFF"/>
            <w:tcMar>
              <w:top w:w="15" w:type="dxa"/>
              <w:left w:w="15" w:type="dxa"/>
              <w:right w:w="15" w:type="dxa"/>
            </w:tcMar>
            <w:vAlign w:val="center"/>
          </w:tcPr>
          <w:p w14:paraId="278F81B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80.00%</w:t>
            </w:r>
          </w:p>
        </w:tc>
        <w:tc>
          <w:tcPr>
            <w:tcW w:w="1197" w:type="pct"/>
            <w:shd w:val="clear" w:color="auto" w:fill="FFFFFF"/>
            <w:tcMar>
              <w:top w:w="15" w:type="dxa"/>
              <w:left w:w="15" w:type="dxa"/>
              <w:right w:w="15" w:type="dxa"/>
            </w:tcMar>
            <w:vAlign w:val="center"/>
          </w:tcPr>
          <w:p w14:paraId="476F5AA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w:t>
            </w:r>
            <w:r w:rsidRPr="00E67AFF">
              <w:rPr>
                <w:rFonts w:cs="Times New Roman"/>
                <w:color w:val="000000"/>
                <w:lang w:bidi="ar"/>
              </w:rPr>
              <w:t>2020</w:t>
            </w:r>
            <w:r w:rsidRPr="00E67AFF">
              <w:rPr>
                <w:rFonts w:cs="Times New Roman"/>
                <w:color w:val="000000"/>
                <w:lang w:bidi="ar"/>
              </w:rPr>
              <w:t>年绩效目标经济效益指标下设三级指标</w:t>
            </w:r>
            <w:r w:rsidRPr="00E67AFF">
              <w:rPr>
                <w:rFonts w:cs="Times New Roman"/>
                <w:color w:val="000000"/>
                <w:lang w:bidi="ar"/>
              </w:rPr>
              <w:t>“</w:t>
            </w:r>
            <w:r w:rsidRPr="00E67AFF">
              <w:rPr>
                <w:rFonts w:cs="Times New Roman"/>
                <w:color w:val="000000"/>
                <w:lang w:bidi="ar"/>
              </w:rPr>
              <w:t>入驻企业产值</w:t>
            </w:r>
            <w:r w:rsidRPr="00E67AFF">
              <w:rPr>
                <w:rFonts w:cs="Times New Roman"/>
                <w:color w:val="000000"/>
                <w:lang w:bidi="ar"/>
              </w:rPr>
              <w:t>”</w:t>
            </w:r>
            <w:r w:rsidRPr="00E67AFF">
              <w:rPr>
                <w:rFonts w:cs="Times New Roman"/>
                <w:color w:val="000000"/>
                <w:lang w:bidi="ar"/>
              </w:rPr>
              <w:t>指标值</w:t>
            </w:r>
            <w:r w:rsidRPr="00E67AFF">
              <w:rPr>
                <w:rFonts w:cs="Times New Roman"/>
                <w:color w:val="000000"/>
                <w:lang w:bidi="ar"/>
              </w:rPr>
              <w:t>“</w:t>
            </w:r>
            <w:r w:rsidRPr="00E67AFF">
              <w:rPr>
                <w:rFonts w:cs="Times New Roman"/>
                <w:color w:val="000000"/>
                <w:lang w:bidi="ar"/>
              </w:rPr>
              <w:t>大于</w:t>
            </w:r>
            <w:r w:rsidRPr="00E67AFF">
              <w:rPr>
                <w:rFonts w:cs="Times New Roman"/>
                <w:color w:val="000000"/>
                <w:lang w:bidi="ar"/>
              </w:rPr>
              <w:t>1000</w:t>
            </w:r>
            <w:r w:rsidRPr="00E67AFF">
              <w:rPr>
                <w:rFonts w:cs="Times New Roman"/>
                <w:color w:val="000000"/>
                <w:lang w:bidi="ar"/>
              </w:rPr>
              <w:t>万元</w:t>
            </w:r>
            <w:r w:rsidRPr="00E67AFF">
              <w:rPr>
                <w:rFonts w:cs="Times New Roman"/>
                <w:color w:val="000000"/>
                <w:lang w:bidi="ar"/>
              </w:rPr>
              <w:t>”</w:t>
            </w:r>
            <w:r w:rsidRPr="00E67AFF">
              <w:rPr>
                <w:rFonts w:cs="Times New Roman"/>
                <w:color w:val="000000"/>
                <w:lang w:bidi="ar"/>
              </w:rPr>
              <w:t>，与年底经济效益预计全年实现园区销售额达到</w:t>
            </w:r>
            <w:r w:rsidRPr="00E67AFF">
              <w:rPr>
                <w:rFonts w:cs="Times New Roman"/>
                <w:color w:val="000000"/>
                <w:lang w:bidi="ar"/>
              </w:rPr>
              <w:t>4000</w:t>
            </w:r>
            <w:r w:rsidRPr="00E67AFF">
              <w:rPr>
                <w:rFonts w:cs="Times New Roman"/>
                <w:color w:val="000000"/>
                <w:lang w:bidi="ar"/>
              </w:rPr>
              <w:t>万元指标设置不明确，匹配性不高，故扣</w:t>
            </w:r>
            <w:r w:rsidRPr="00E67AFF">
              <w:rPr>
                <w:rFonts w:cs="Times New Roman"/>
                <w:color w:val="000000"/>
                <w:lang w:bidi="ar"/>
              </w:rPr>
              <w:t>1.00</w:t>
            </w:r>
            <w:r w:rsidRPr="00E67AFF">
              <w:rPr>
                <w:rFonts w:cs="Times New Roman"/>
                <w:color w:val="000000"/>
                <w:lang w:bidi="ar"/>
              </w:rPr>
              <w:t>分</w:t>
            </w:r>
          </w:p>
        </w:tc>
      </w:tr>
      <w:tr w:rsidR="00096C29" w:rsidRPr="00E67AFF" w14:paraId="40D101A8" w14:textId="77777777" w:rsidTr="00FA0543">
        <w:trPr>
          <w:trHeight w:val="1665"/>
          <w:jc w:val="center"/>
        </w:trPr>
        <w:tc>
          <w:tcPr>
            <w:tcW w:w="173" w:type="pct"/>
            <w:vMerge w:val="restart"/>
            <w:shd w:val="clear" w:color="auto" w:fill="auto"/>
            <w:tcMar>
              <w:top w:w="15" w:type="dxa"/>
              <w:left w:w="15" w:type="dxa"/>
              <w:right w:w="15" w:type="dxa"/>
            </w:tcMar>
            <w:vAlign w:val="center"/>
          </w:tcPr>
          <w:p w14:paraId="168A1B1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项目实施（</w:t>
            </w:r>
            <w:r w:rsidRPr="00E67AFF">
              <w:rPr>
                <w:rFonts w:cs="Times New Roman"/>
                <w:color w:val="000000"/>
                <w:lang w:bidi="ar"/>
              </w:rPr>
              <w:t>30</w:t>
            </w:r>
            <w:r w:rsidRPr="00E67AFF">
              <w:rPr>
                <w:rFonts w:cs="Times New Roman"/>
                <w:color w:val="000000"/>
                <w:lang w:bidi="ar"/>
              </w:rPr>
              <w:t>分）</w:t>
            </w:r>
          </w:p>
        </w:tc>
        <w:tc>
          <w:tcPr>
            <w:tcW w:w="202" w:type="pct"/>
            <w:vMerge w:val="restart"/>
            <w:shd w:val="clear" w:color="auto" w:fill="FFFFFF"/>
            <w:tcMar>
              <w:top w:w="15" w:type="dxa"/>
              <w:left w:w="15" w:type="dxa"/>
              <w:right w:w="15" w:type="dxa"/>
            </w:tcMar>
            <w:vAlign w:val="center"/>
          </w:tcPr>
          <w:p w14:paraId="4B3CFD3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分配合理（</w:t>
            </w:r>
            <w:r w:rsidRPr="00E67AFF">
              <w:rPr>
                <w:rFonts w:cs="Times New Roman"/>
                <w:color w:val="000000"/>
                <w:lang w:bidi="ar"/>
              </w:rPr>
              <w:t>10</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7DCA2C7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分配及时性</w:t>
            </w:r>
          </w:p>
        </w:tc>
        <w:tc>
          <w:tcPr>
            <w:tcW w:w="140" w:type="pct"/>
            <w:shd w:val="clear" w:color="auto" w:fill="FFFFFF"/>
            <w:tcMar>
              <w:top w:w="15" w:type="dxa"/>
              <w:left w:w="15" w:type="dxa"/>
              <w:right w:w="15" w:type="dxa"/>
            </w:tcMar>
            <w:vAlign w:val="center"/>
          </w:tcPr>
          <w:p w14:paraId="5018F87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6900FD9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是否按规定及时分配专项预算资金，考察补助金发放效率</w:t>
            </w:r>
          </w:p>
        </w:tc>
        <w:tc>
          <w:tcPr>
            <w:tcW w:w="186" w:type="pct"/>
            <w:shd w:val="clear" w:color="auto" w:fill="FFFFFF"/>
            <w:tcMar>
              <w:top w:w="15" w:type="dxa"/>
              <w:left w:w="15" w:type="dxa"/>
              <w:right w:w="15" w:type="dxa"/>
            </w:tcMar>
            <w:vAlign w:val="center"/>
          </w:tcPr>
          <w:p w14:paraId="660E710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是否评分法</w:t>
            </w:r>
          </w:p>
        </w:tc>
        <w:tc>
          <w:tcPr>
            <w:tcW w:w="92" w:type="pct"/>
            <w:shd w:val="clear" w:color="auto" w:fill="FFFFFF"/>
            <w:tcMar>
              <w:top w:w="15" w:type="dxa"/>
              <w:left w:w="15" w:type="dxa"/>
              <w:right w:w="15" w:type="dxa"/>
            </w:tcMar>
            <w:vAlign w:val="center"/>
          </w:tcPr>
          <w:p w14:paraId="5314446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否</w:t>
            </w:r>
          </w:p>
        </w:tc>
        <w:tc>
          <w:tcPr>
            <w:tcW w:w="185" w:type="pct"/>
            <w:shd w:val="clear" w:color="auto" w:fill="FFFFFF"/>
            <w:tcMar>
              <w:top w:w="15" w:type="dxa"/>
              <w:left w:w="15" w:type="dxa"/>
              <w:right w:w="15" w:type="dxa"/>
            </w:tcMar>
            <w:vAlign w:val="center"/>
          </w:tcPr>
          <w:p w14:paraId="4B914291" w14:textId="77777777" w:rsidR="00AB3F71" w:rsidRPr="00E67AFF" w:rsidRDefault="00AB3F71" w:rsidP="00FA0543">
            <w:pPr>
              <w:pStyle w:val="af4"/>
              <w:spacing w:afterLines="50" w:after="157" w:line="280" w:lineRule="exact"/>
              <w:rPr>
                <w:rFonts w:cs="Times New Roman"/>
                <w:color w:val="000000"/>
              </w:rPr>
            </w:pPr>
          </w:p>
        </w:tc>
        <w:tc>
          <w:tcPr>
            <w:tcW w:w="139" w:type="pct"/>
            <w:shd w:val="clear" w:color="auto" w:fill="FFFFFF"/>
            <w:tcMar>
              <w:top w:w="15" w:type="dxa"/>
              <w:left w:w="15" w:type="dxa"/>
              <w:right w:w="15" w:type="dxa"/>
            </w:tcMar>
            <w:vAlign w:val="center"/>
          </w:tcPr>
          <w:p w14:paraId="1EB38706" w14:textId="77777777" w:rsidR="00AB3F71" w:rsidRPr="00E67AFF" w:rsidRDefault="00AB3F71" w:rsidP="00FA0543">
            <w:pPr>
              <w:pStyle w:val="af4"/>
              <w:spacing w:afterLines="50" w:after="157" w:line="280" w:lineRule="exact"/>
              <w:rPr>
                <w:rFonts w:cs="Times New Roman"/>
                <w:color w:val="000000"/>
              </w:rPr>
            </w:pPr>
          </w:p>
        </w:tc>
        <w:tc>
          <w:tcPr>
            <w:tcW w:w="146" w:type="pct"/>
            <w:shd w:val="clear" w:color="auto" w:fill="FFFFFF"/>
            <w:tcMar>
              <w:top w:w="15" w:type="dxa"/>
              <w:left w:w="15" w:type="dxa"/>
              <w:right w:w="15" w:type="dxa"/>
            </w:tcMar>
            <w:vAlign w:val="center"/>
          </w:tcPr>
          <w:p w14:paraId="684FBC8E" w14:textId="77777777" w:rsidR="00AB3F71" w:rsidRPr="00E67AFF" w:rsidRDefault="00AB3F71" w:rsidP="00FA0543">
            <w:pPr>
              <w:pStyle w:val="af4"/>
              <w:spacing w:afterLines="50" w:after="157" w:line="280" w:lineRule="exact"/>
              <w:rPr>
                <w:rFonts w:cs="Times New Roman"/>
                <w:color w:val="000000"/>
              </w:rPr>
            </w:pPr>
          </w:p>
        </w:tc>
        <w:tc>
          <w:tcPr>
            <w:tcW w:w="140" w:type="pct"/>
            <w:shd w:val="clear" w:color="auto" w:fill="FFFFFF"/>
            <w:tcMar>
              <w:top w:w="15" w:type="dxa"/>
              <w:left w:w="15" w:type="dxa"/>
              <w:right w:w="15" w:type="dxa"/>
            </w:tcMar>
            <w:vAlign w:val="center"/>
          </w:tcPr>
          <w:p w14:paraId="5601897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w:t>
            </w:r>
          </w:p>
        </w:tc>
        <w:tc>
          <w:tcPr>
            <w:tcW w:w="600" w:type="pct"/>
            <w:shd w:val="clear" w:color="auto" w:fill="FFFFFF"/>
            <w:tcMar>
              <w:top w:w="15" w:type="dxa"/>
              <w:left w:w="15" w:type="dxa"/>
              <w:right w:w="15" w:type="dxa"/>
            </w:tcMar>
            <w:vAlign w:val="center"/>
          </w:tcPr>
          <w:p w14:paraId="1402CFE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县级以上地方各级预算安排对下级政府的一般性转移支付和专项转移支付，应当分别在本级人民代表大会批准预算后的</w:t>
            </w:r>
            <w:r w:rsidRPr="00E67AFF">
              <w:rPr>
                <w:rFonts w:cs="Times New Roman"/>
                <w:color w:val="000000"/>
                <w:lang w:bidi="ar"/>
              </w:rPr>
              <w:t>30</w:t>
            </w:r>
            <w:r w:rsidRPr="00E67AFF">
              <w:rPr>
                <w:rFonts w:cs="Times New Roman"/>
                <w:color w:val="000000"/>
                <w:lang w:bidi="ar"/>
              </w:rPr>
              <w:t>日和</w:t>
            </w:r>
            <w:r w:rsidRPr="00E67AFF">
              <w:rPr>
                <w:rFonts w:cs="Times New Roman"/>
                <w:color w:val="000000"/>
                <w:lang w:bidi="ar"/>
              </w:rPr>
              <w:t>60</w:t>
            </w:r>
            <w:r w:rsidRPr="00E67AFF">
              <w:rPr>
                <w:rFonts w:cs="Times New Roman"/>
                <w:color w:val="000000"/>
                <w:lang w:bidi="ar"/>
              </w:rPr>
              <w:t>日内正式下达</w:t>
            </w:r>
            <w:r w:rsidRPr="00E67AFF">
              <w:rPr>
                <w:rFonts w:cs="Times New Roman"/>
                <w:color w:val="000000"/>
                <w:lang w:bidi="ar"/>
              </w:rPr>
              <w:t xml:space="preserve"> </w:t>
            </w:r>
          </w:p>
        </w:tc>
        <w:tc>
          <w:tcPr>
            <w:tcW w:w="787" w:type="pct"/>
            <w:shd w:val="clear" w:color="auto" w:fill="FFFFFF"/>
            <w:tcMar>
              <w:top w:w="15" w:type="dxa"/>
              <w:left w:w="15" w:type="dxa"/>
              <w:right w:w="15" w:type="dxa"/>
            </w:tcMar>
            <w:vAlign w:val="center"/>
          </w:tcPr>
          <w:p w14:paraId="4AEEA39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通过调查问卷和访谈、基础数据表等对资金管理情况进行分析</w:t>
            </w:r>
          </w:p>
        </w:tc>
        <w:tc>
          <w:tcPr>
            <w:tcW w:w="178" w:type="pct"/>
            <w:shd w:val="clear" w:color="auto" w:fill="FFFFFF"/>
            <w:tcMar>
              <w:top w:w="15" w:type="dxa"/>
              <w:left w:w="15" w:type="dxa"/>
              <w:right w:w="15" w:type="dxa"/>
            </w:tcMar>
            <w:vAlign w:val="center"/>
          </w:tcPr>
          <w:p w14:paraId="4005B29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35A023B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5B860DE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商孵化园管理能及时进行，按规定及时分配专项预算资金，保证孵化园日常工作正常开展，故未扣分。</w:t>
            </w:r>
          </w:p>
        </w:tc>
      </w:tr>
      <w:tr w:rsidR="00F82FCE" w:rsidRPr="00E67AFF" w14:paraId="07D0984E" w14:textId="77777777" w:rsidTr="00FA0543">
        <w:trPr>
          <w:trHeight w:val="3975"/>
          <w:jc w:val="center"/>
        </w:trPr>
        <w:tc>
          <w:tcPr>
            <w:tcW w:w="173" w:type="pct"/>
            <w:vMerge/>
            <w:shd w:val="clear" w:color="auto" w:fill="auto"/>
            <w:tcMar>
              <w:top w:w="15" w:type="dxa"/>
              <w:left w:w="15" w:type="dxa"/>
              <w:right w:w="15" w:type="dxa"/>
            </w:tcMar>
            <w:vAlign w:val="center"/>
          </w:tcPr>
          <w:p w14:paraId="2D396B97" w14:textId="77777777" w:rsidR="00AB3F71" w:rsidRPr="00E67AFF" w:rsidRDefault="00AB3F71" w:rsidP="00FA0543">
            <w:pPr>
              <w:pStyle w:val="af4"/>
              <w:spacing w:afterLines="50" w:after="157" w:line="280" w:lineRule="exact"/>
              <w:rPr>
                <w:rFonts w:cs="Times New Roman"/>
                <w:color w:val="000000"/>
              </w:rPr>
            </w:pPr>
          </w:p>
        </w:tc>
        <w:tc>
          <w:tcPr>
            <w:tcW w:w="202" w:type="pct"/>
            <w:vMerge/>
            <w:shd w:val="clear" w:color="auto" w:fill="FFFFFF"/>
            <w:tcMar>
              <w:top w:w="15" w:type="dxa"/>
              <w:left w:w="15" w:type="dxa"/>
              <w:right w:w="15" w:type="dxa"/>
            </w:tcMar>
            <w:vAlign w:val="center"/>
          </w:tcPr>
          <w:p w14:paraId="0EE1465E" w14:textId="77777777" w:rsidR="00AB3F71" w:rsidRPr="00E67AFF" w:rsidRDefault="00AB3F71" w:rsidP="00FA0543">
            <w:pPr>
              <w:pStyle w:val="af4"/>
              <w:spacing w:afterLines="50" w:after="157" w:line="280" w:lineRule="exact"/>
              <w:rPr>
                <w:rFonts w:cs="Times New Roman"/>
                <w:color w:val="000000"/>
              </w:rPr>
            </w:pPr>
          </w:p>
        </w:tc>
        <w:tc>
          <w:tcPr>
            <w:tcW w:w="226" w:type="pct"/>
            <w:shd w:val="clear" w:color="auto" w:fill="FFFFFF"/>
            <w:tcMar>
              <w:top w:w="15" w:type="dxa"/>
              <w:left w:w="15" w:type="dxa"/>
              <w:right w:w="15" w:type="dxa"/>
            </w:tcMar>
            <w:vAlign w:val="center"/>
          </w:tcPr>
          <w:p w14:paraId="735534B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分配结果与计划一致性</w:t>
            </w:r>
          </w:p>
        </w:tc>
        <w:tc>
          <w:tcPr>
            <w:tcW w:w="140" w:type="pct"/>
            <w:shd w:val="clear" w:color="auto" w:fill="FFFFFF"/>
            <w:tcMar>
              <w:top w:w="15" w:type="dxa"/>
              <w:left w:w="15" w:type="dxa"/>
              <w:right w:w="15" w:type="dxa"/>
            </w:tcMar>
            <w:vAlign w:val="center"/>
          </w:tcPr>
          <w:p w14:paraId="26D3ABD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217437D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项目资金分配结果是否与规划计划一致</w:t>
            </w:r>
          </w:p>
        </w:tc>
        <w:tc>
          <w:tcPr>
            <w:tcW w:w="186" w:type="pct"/>
            <w:shd w:val="clear" w:color="auto" w:fill="FFFFFF"/>
            <w:tcMar>
              <w:top w:w="15" w:type="dxa"/>
              <w:left w:w="15" w:type="dxa"/>
              <w:right w:w="15" w:type="dxa"/>
            </w:tcMar>
            <w:vAlign w:val="center"/>
          </w:tcPr>
          <w:p w14:paraId="028EF9B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错项扣分法</w:t>
            </w:r>
          </w:p>
        </w:tc>
        <w:tc>
          <w:tcPr>
            <w:tcW w:w="702" w:type="pct"/>
            <w:gridSpan w:val="5"/>
            <w:shd w:val="clear" w:color="auto" w:fill="FFFFFF"/>
            <w:tcMar>
              <w:top w:w="15" w:type="dxa"/>
              <w:left w:w="15" w:type="dxa"/>
              <w:right w:w="15" w:type="dxa"/>
            </w:tcMar>
            <w:vAlign w:val="center"/>
          </w:tcPr>
          <w:p w14:paraId="420DB2D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发现一处政策不合理之处，扣</w:t>
            </w:r>
            <w:r w:rsidRPr="00E67AFF">
              <w:rPr>
                <w:rFonts w:cs="Times New Roman"/>
                <w:color w:val="000000"/>
                <w:lang w:bidi="ar"/>
              </w:rPr>
              <w:t>1</w:t>
            </w:r>
            <w:r w:rsidRPr="00E67AFF">
              <w:rPr>
                <w:rFonts w:cs="Times New Roman"/>
                <w:color w:val="000000"/>
                <w:lang w:bidi="ar"/>
              </w:rPr>
              <w:t>分</w:t>
            </w:r>
          </w:p>
        </w:tc>
        <w:tc>
          <w:tcPr>
            <w:tcW w:w="600" w:type="pct"/>
            <w:shd w:val="clear" w:color="auto" w:fill="FFFFFF"/>
            <w:tcMar>
              <w:top w:w="15" w:type="dxa"/>
              <w:left w:w="15" w:type="dxa"/>
              <w:right w:w="15" w:type="dxa"/>
            </w:tcMar>
            <w:vAlign w:val="center"/>
          </w:tcPr>
          <w:p w14:paraId="229212F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按项目法分配的项目，以所有项目点实施完成情况与规划计划情况进行对比。按因素法分配的项目和据实据效分配的项目，将资金分配方向与规划计划支持方向进行对比</w:t>
            </w:r>
          </w:p>
        </w:tc>
        <w:tc>
          <w:tcPr>
            <w:tcW w:w="787" w:type="pct"/>
            <w:shd w:val="clear" w:color="auto" w:fill="FFFFFF"/>
            <w:tcMar>
              <w:top w:w="15" w:type="dxa"/>
              <w:left w:w="15" w:type="dxa"/>
              <w:right w:w="15" w:type="dxa"/>
            </w:tcMar>
            <w:vAlign w:val="center"/>
          </w:tcPr>
          <w:p w14:paraId="58EF1F38" w14:textId="356A2840" w:rsidR="00AB3F71"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通过调查问卷和访谈、基础数据表等对资金管理情况进行分析</w:t>
            </w:r>
          </w:p>
        </w:tc>
        <w:tc>
          <w:tcPr>
            <w:tcW w:w="178" w:type="pct"/>
            <w:shd w:val="clear" w:color="auto" w:fill="FFFFFF"/>
            <w:tcMar>
              <w:top w:w="15" w:type="dxa"/>
              <w:left w:w="15" w:type="dxa"/>
              <w:right w:w="15" w:type="dxa"/>
            </w:tcMar>
            <w:vAlign w:val="center"/>
          </w:tcPr>
          <w:p w14:paraId="688D80BB" w14:textId="6352CFCC" w:rsidR="00AB3F71" w:rsidRPr="00E67AFF" w:rsidRDefault="00E20CC9" w:rsidP="00FA0543">
            <w:pPr>
              <w:pStyle w:val="af4"/>
              <w:spacing w:afterLines="50" w:after="157" w:line="280" w:lineRule="exact"/>
              <w:rPr>
                <w:rFonts w:cs="Times New Roman"/>
                <w:color w:val="000000"/>
              </w:rPr>
            </w:pPr>
            <w:r>
              <w:rPr>
                <w:rFonts w:cs="Times New Roman"/>
                <w:color w:val="000000"/>
                <w:lang w:bidi="ar"/>
              </w:rPr>
              <w:t>5</w:t>
            </w:r>
            <w:r w:rsidR="00F72515" w:rsidRPr="00E67AFF">
              <w:rPr>
                <w:rFonts w:cs="Times New Roman"/>
                <w:color w:val="000000"/>
                <w:lang w:bidi="ar"/>
              </w:rPr>
              <w:t xml:space="preserve">.00 </w:t>
            </w:r>
          </w:p>
        </w:tc>
        <w:tc>
          <w:tcPr>
            <w:tcW w:w="251" w:type="pct"/>
            <w:shd w:val="clear" w:color="auto" w:fill="FFFFFF"/>
            <w:tcMar>
              <w:top w:w="15" w:type="dxa"/>
              <w:left w:w="15" w:type="dxa"/>
              <w:right w:w="15" w:type="dxa"/>
            </w:tcMar>
            <w:vAlign w:val="center"/>
          </w:tcPr>
          <w:p w14:paraId="17907A86" w14:textId="4B196366" w:rsidR="00AB3F71" w:rsidRPr="00E67AFF" w:rsidRDefault="00E20CC9" w:rsidP="00FA0543">
            <w:pPr>
              <w:pStyle w:val="af4"/>
              <w:spacing w:afterLines="50" w:after="157" w:line="280" w:lineRule="exact"/>
              <w:rPr>
                <w:rFonts w:cs="Times New Roman"/>
                <w:color w:val="000000"/>
              </w:rPr>
            </w:pPr>
            <w:r>
              <w:rPr>
                <w:rFonts w:cs="Times New Roman"/>
                <w:color w:val="000000"/>
                <w:lang w:bidi="ar"/>
              </w:rPr>
              <w:t>10</w:t>
            </w:r>
            <w:r w:rsidR="00F72515" w:rsidRPr="00E67AFF">
              <w:rPr>
                <w:rFonts w:cs="Times New Roman"/>
                <w:color w:val="000000"/>
                <w:lang w:bidi="ar"/>
              </w:rPr>
              <w:t>0.00%</w:t>
            </w:r>
          </w:p>
        </w:tc>
        <w:tc>
          <w:tcPr>
            <w:tcW w:w="1197" w:type="pct"/>
            <w:shd w:val="clear" w:color="auto" w:fill="FFFFFF"/>
            <w:tcMar>
              <w:top w:w="15" w:type="dxa"/>
              <w:left w:w="15" w:type="dxa"/>
              <w:right w:w="15" w:type="dxa"/>
            </w:tcMar>
            <w:vAlign w:val="center"/>
          </w:tcPr>
          <w:p w14:paraId="1CB9326F" w14:textId="7AFAACA8"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整体科学合理、规范有序，能体现突出重点或公平性，符合财政资金改革方向，资金分配的时效、方式、结构趋于最优化选择。</w:t>
            </w:r>
          </w:p>
        </w:tc>
      </w:tr>
      <w:tr w:rsidR="00F82FCE" w:rsidRPr="00E67AFF" w14:paraId="190A923F" w14:textId="77777777" w:rsidTr="00FA0543">
        <w:trPr>
          <w:trHeight w:val="1135"/>
          <w:jc w:val="center"/>
        </w:trPr>
        <w:tc>
          <w:tcPr>
            <w:tcW w:w="173" w:type="pct"/>
            <w:vMerge/>
            <w:shd w:val="clear" w:color="auto" w:fill="auto"/>
            <w:tcMar>
              <w:top w:w="15" w:type="dxa"/>
              <w:left w:w="15" w:type="dxa"/>
              <w:right w:w="15" w:type="dxa"/>
            </w:tcMar>
            <w:vAlign w:val="center"/>
          </w:tcPr>
          <w:p w14:paraId="686FA2DA" w14:textId="77777777" w:rsidR="00AB3F71" w:rsidRPr="00E67AFF" w:rsidRDefault="00AB3F71" w:rsidP="00FA0543">
            <w:pPr>
              <w:pStyle w:val="af4"/>
              <w:spacing w:afterLines="50" w:after="157" w:line="280" w:lineRule="exact"/>
              <w:rPr>
                <w:rFonts w:cs="Times New Roman"/>
                <w:color w:val="000000"/>
              </w:rPr>
            </w:pPr>
          </w:p>
        </w:tc>
        <w:tc>
          <w:tcPr>
            <w:tcW w:w="202" w:type="pct"/>
            <w:shd w:val="clear" w:color="auto" w:fill="FFFFFF"/>
            <w:tcMar>
              <w:top w:w="15" w:type="dxa"/>
              <w:left w:w="15" w:type="dxa"/>
              <w:right w:w="15" w:type="dxa"/>
            </w:tcMar>
            <w:vAlign w:val="center"/>
          </w:tcPr>
          <w:p w14:paraId="1DC7801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使用合规（</w:t>
            </w:r>
            <w:r w:rsidRPr="00E67AFF">
              <w:rPr>
                <w:rFonts w:cs="Times New Roman"/>
                <w:color w:val="000000"/>
                <w:lang w:bidi="ar"/>
              </w:rPr>
              <w:t>8</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098954E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资金使用合规性</w:t>
            </w:r>
          </w:p>
        </w:tc>
        <w:tc>
          <w:tcPr>
            <w:tcW w:w="140" w:type="pct"/>
            <w:shd w:val="clear" w:color="auto" w:fill="FFFFFF"/>
            <w:tcMar>
              <w:top w:w="15" w:type="dxa"/>
              <w:left w:w="15" w:type="dxa"/>
              <w:right w:w="15" w:type="dxa"/>
            </w:tcMar>
            <w:vAlign w:val="center"/>
          </w:tcPr>
          <w:p w14:paraId="748B39B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8.00 </w:t>
            </w:r>
          </w:p>
        </w:tc>
        <w:tc>
          <w:tcPr>
            <w:tcW w:w="358" w:type="pct"/>
            <w:shd w:val="clear" w:color="auto" w:fill="FFFFFF"/>
            <w:tcMar>
              <w:top w:w="15" w:type="dxa"/>
              <w:left w:w="15" w:type="dxa"/>
              <w:right w:w="15" w:type="dxa"/>
            </w:tcMar>
            <w:vAlign w:val="center"/>
          </w:tcPr>
          <w:p w14:paraId="1C32483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项目资金使用是否符合相关的财务管理制度规定</w:t>
            </w:r>
          </w:p>
        </w:tc>
        <w:tc>
          <w:tcPr>
            <w:tcW w:w="186" w:type="pct"/>
            <w:shd w:val="clear" w:color="auto" w:fill="FFFFFF"/>
            <w:tcMar>
              <w:top w:w="15" w:type="dxa"/>
              <w:left w:w="15" w:type="dxa"/>
              <w:right w:w="15" w:type="dxa"/>
            </w:tcMar>
            <w:vAlign w:val="center"/>
          </w:tcPr>
          <w:p w14:paraId="500885D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缺（错）项扣分法</w:t>
            </w:r>
          </w:p>
        </w:tc>
        <w:tc>
          <w:tcPr>
            <w:tcW w:w="702" w:type="pct"/>
            <w:gridSpan w:val="5"/>
            <w:shd w:val="clear" w:color="auto" w:fill="FFFFFF"/>
            <w:tcMar>
              <w:top w:w="15" w:type="dxa"/>
              <w:left w:w="15" w:type="dxa"/>
              <w:right w:w="15" w:type="dxa"/>
            </w:tcMar>
            <w:vAlign w:val="center"/>
          </w:tcPr>
          <w:p w14:paraId="7203ADF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发现一处扣</w:t>
            </w:r>
            <w:r w:rsidRPr="00E67AFF">
              <w:rPr>
                <w:rFonts w:cs="Times New Roman"/>
                <w:color w:val="000000"/>
                <w:lang w:bidi="ar"/>
              </w:rPr>
              <w:t>1</w:t>
            </w:r>
            <w:r w:rsidRPr="00E67AFF">
              <w:rPr>
                <w:rFonts w:cs="Times New Roman"/>
                <w:color w:val="000000"/>
                <w:lang w:bidi="ar"/>
              </w:rPr>
              <w:t>分，直至扣完</w:t>
            </w:r>
          </w:p>
        </w:tc>
        <w:tc>
          <w:tcPr>
            <w:tcW w:w="600" w:type="pct"/>
            <w:shd w:val="clear" w:color="auto" w:fill="FFFFFF"/>
            <w:tcMar>
              <w:top w:w="15" w:type="dxa"/>
              <w:left w:w="15" w:type="dxa"/>
              <w:right w:w="15" w:type="dxa"/>
            </w:tcMar>
            <w:vAlign w:val="center"/>
          </w:tcPr>
          <w:p w14:paraId="12350E2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项目实施单位的财务制度是否健全，项目资金使用是否符合相关的财务管理制度规定，用以反映和考核财务管理制度对资金规范、安全运行情况</w:t>
            </w:r>
          </w:p>
        </w:tc>
        <w:tc>
          <w:tcPr>
            <w:tcW w:w="787" w:type="pct"/>
            <w:shd w:val="clear" w:color="auto" w:fill="FFFFFF"/>
            <w:tcMar>
              <w:top w:w="15" w:type="dxa"/>
              <w:left w:w="15" w:type="dxa"/>
              <w:right w:w="15" w:type="dxa"/>
            </w:tcMar>
            <w:vAlign w:val="center"/>
          </w:tcPr>
          <w:p w14:paraId="186BF383" w14:textId="4496EE26" w:rsidR="00AB3F71"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通过调查问卷和访谈、基础数据表等对资金管理情况进行分析</w:t>
            </w:r>
          </w:p>
        </w:tc>
        <w:tc>
          <w:tcPr>
            <w:tcW w:w="178" w:type="pct"/>
            <w:shd w:val="clear" w:color="auto" w:fill="FFFFFF"/>
            <w:tcMar>
              <w:top w:w="15" w:type="dxa"/>
              <w:left w:w="15" w:type="dxa"/>
              <w:right w:w="15" w:type="dxa"/>
            </w:tcMar>
            <w:vAlign w:val="center"/>
          </w:tcPr>
          <w:p w14:paraId="0069B52C" w14:textId="32F21DF1" w:rsidR="00AB3F71" w:rsidRPr="00E67AFF" w:rsidRDefault="00E20CC9" w:rsidP="00FA0543">
            <w:pPr>
              <w:pStyle w:val="af4"/>
              <w:spacing w:afterLines="50" w:after="157" w:line="280" w:lineRule="exact"/>
              <w:rPr>
                <w:rFonts w:cs="Times New Roman"/>
                <w:color w:val="000000"/>
              </w:rPr>
            </w:pPr>
            <w:r>
              <w:rPr>
                <w:rFonts w:cs="Times New Roman"/>
                <w:color w:val="000000"/>
                <w:lang w:bidi="ar"/>
              </w:rPr>
              <w:t>8</w:t>
            </w:r>
            <w:r w:rsidR="00F72515" w:rsidRPr="00E67AFF">
              <w:rPr>
                <w:rFonts w:cs="Times New Roman"/>
                <w:color w:val="000000"/>
                <w:lang w:bidi="ar"/>
              </w:rPr>
              <w:t xml:space="preserve">.00 </w:t>
            </w:r>
          </w:p>
        </w:tc>
        <w:tc>
          <w:tcPr>
            <w:tcW w:w="251" w:type="pct"/>
            <w:shd w:val="clear" w:color="auto" w:fill="FFFFFF"/>
            <w:tcMar>
              <w:top w:w="15" w:type="dxa"/>
              <w:left w:w="15" w:type="dxa"/>
              <w:right w:w="15" w:type="dxa"/>
            </w:tcMar>
            <w:vAlign w:val="center"/>
          </w:tcPr>
          <w:p w14:paraId="7257FE85" w14:textId="105B928A" w:rsidR="00AB3F71" w:rsidRPr="00E67AFF" w:rsidRDefault="00E20CC9" w:rsidP="00FA0543">
            <w:pPr>
              <w:pStyle w:val="af4"/>
              <w:spacing w:afterLines="50" w:after="157" w:line="280" w:lineRule="exact"/>
              <w:rPr>
                <w:rFonts w:cs="Times New Roman"/>
                <w:color w:val="000000"/>
              </w:rPr>
            </w:pPr>
            <w:r>
              <w:rPr>
                <w:rFonts w:cs="Times New Roman"/>
                <w:color w:val="000000"/>
                <w:lang w:bidi="ar"/>
              </w:rPr>
              <w:t>100.0</w:t>
            </w:r>
            <w:r w:rsidR="00F72515" w:rsidRPr="00E67AFF">
              <w:rPr>
                <w:rFonts w:cs="Times New Roman"/>
                <w:color w:val="000000"/>
                <w:lang w:bidi="ar"/>
              </w:rPr>
              <w:t>0%</w:t>
            </w:r>
          </w:p>
        </w:tc>
        <w:tc>
          <w:tcPr>
            <w:tcW w:w="1197" w:type="pct"/>
            <w:shd w:val="clear" w:color="auto" w:fill="FFFFFF"/>
            <w:tcMar>
              <w:top w:w="15" w:type="dxa"/>
              <w:left w:w="15" w:type="dxa"/>
              <w:right w:w="15" w:type="dxa"/>
            </w:tcMar>
            <w:vAlign w:val="center"/>
          </w:tcPr>
          <w:p w14:paraId="34CC3499" w14:textId="24117AF9"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整体较好，财务管理规范性、业务管理规范性较强，资金使用合规性</w:t>
            </w:r>
          </w:p>
        </w:tc>
      </w:tr>
      <w:tr w:rsidR="00F82FCE" w:rsidRPr="00E67AFF" w14:paraId="736D8134" w14:textId="77777777" w:rsidTr="00FA0543">
        <w:trPr>
          <w:trHeight w:val="3975"/>
          <w:jc w:val="center"/>
        </w:trPr>
        <w:tc>
          <w:tcPr>
            <w:tcW w:w="173" w:type="pct"/>
            <w:vMerge/>
            <w:shd w:val="clear" w:color="auto" w:fill="auto"/>
            <w:tcMar>
              <w:top w:w="15" w:type="dxa"/>
              <w:left w:w="15" w:type="dxa"/>
              <w:right w:w="15" w:type="dxa"/>
            </w:tcMar>
            <w:vAlign w:val="center"/>
          </w:tcPr>
          <w:p w14:paraId="45994B5C" w14:textId="77777777" w:rsidR="00AB3F71" w:rsidRPr="00E67AFF" w:rsidRDefault="00AB3F71" w:rsidP="00FA0543">
            <w:pPr>
              <w:pStyle w:val="af4"/>
              <w:spacing w:afterLines="50" w:after="157" w:line="280" w:lineRule="exact"/>
              <w:rPr>
                <w:rFonts w:cs="Times New Roman"/>
                <w:color w:val="000000"/>
              </w:rPr>
            </w:pPr>
          </w:p>
        </w:tc>
        <w:tc>
          <w:tcPr>
            <w:tcW w:w="202" w:type="pct"/>
            <w:vMerge w:val="restart"/>
            <w:shd w:val="clear" w:color="auto" w:fill="FFFFFF"/>
            <w:tcMar>
              <w:top w:w="15" w:type="dxa"/>
              <w:left w:w="15" w:type="dxa"/>
              <w:right w:w="15" w:type="dxa"/>
            </w:tcMar>
            <w:vAlign w:val="center"/>
          </w:tcPr>
          <w:p w14:paraId="24ECE56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执行有效（</w:t>
            </w:r>
            <w:r w:rsidRPr="00E67AFF">
              <w:rPr>
                <w:rFonts w:cs="Times New Roman"/>
                <w:color w:val="000000"/>
                <w:lang w:bidi="ar"/>
              </w:rPr>
              <w:t>12</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2F29B09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管理制度健全性</w:t>
            </w:r>
          </w:p>
        </w:tc>
        <w:tc>
          <w:tcPr>
            <w:tcW w:w="140" w:type="pct"/>
            <w:shd w:val="clear" w:color="auto" w:fill="FFFFFF"/>
            <w:tcMar>
              <w:top w:w="15" w:type="dxa"/>
              <w:left w:w="15" w:type="dxa"/>
              <w:right w:w="15" w:type="dxa"/>
            </w:tcMar>
            <w:vAlign w:val="center"/>
          </w:tcPr>
          <w:p w14:paraId="6D6809E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4B50276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项目实施单位的业务管理制度是否健全</w:t>
            </w:r>
          </w:p>
        </w:tc>
        <w:tc>
          <w:tcPr>
            <w:tcW w:w="186" w:type="pct"/>
            <w:shd w:val="clear" w:color="auto" w:fill="FFFFFF"/>
            <w:tcMar>
              <w:top w:w="15" w:type="dxa"/>
              <w:left w:w="15" w:type="dxa"/>
              <w:right w:w="15" w:type="dxa"/>
            </w:tcMar>
            <w:vAlign w:val="center"/>
          </w:tcPr>
          <w:p w14:paraId="5D05520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缺（错）项扣分法</w:t>
            </w:r>
          </w:p>
        </w:tc>
        <w:tc>
          <w:tcPr>
            <w:tcW w:w="702" w:type="pct"/>
            <w:gridSpan w:val="5"/>
            <w:shd w:val="clear" w:color="auto" w:fill="FFFFFF"/>
            <w:tcMar>
              <w:top w:w="15" w:type="dxa"/>
              <w:left w:w="15" w:type="dxa"/>
              <w:right w:w="15" w:type="dxa"/>
            </w:tcMar>
            <w:vAlign w:val="center"/>
          </w:tcPr>
          <w:p w14:paraId="30295AD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发现一处扣</w:t>
            </w:r>
            <w:r w:rsidRPr="00E67AFF">
              <w:rPr>
                <w:rFonts w:cs="Times New Roman"/>
                <w:color w:val="000000"/>
                <w:lang w:bidi="ar"/>
              </w:rPr>
              <w:t>0.5</w:t>
            </w:r>
            <w:r w:rsidRPr="00E67AFF">
              <w:rPr>
                <w:rFonts w:cs="Times New Roman"/>
                <w:color w:val="000000"/>
                <w:lang w:bidi="ar"/>
              </w:rPr>
              <w:t>分，直至扣完</w:t>
            </w:r>
          </w:p>
        </w:tc>
        <w:tc>
          <w:tcPr>
            <w:tcW w:w="600" w:type="pct"/>
            <w:shd w:val="clear" w:color="auto" w:fill="FFFFFF"/>
            <w:tcMar>
              <w:top w:w="15" w:type="dxa"/>
              <w:left w:w="15" w:type="dxa"/>
              <w:right w:w="15" w:type="dxa"/>
            </w:tcMar>
            <w:vAlign w:val="center"/>
          </w:tcPr>
          <w:p w14:paraId="3D8EEB0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用以反映和考核业务管理制度对项目顺利实施的保障情况</w:t>
            </w:r>
          </w:p>
        </w:tc>
        <w:tc>
          <w:tcPr>
            <w:tcW w:w="787" w:type="pct"/>
            <w:shd w:val="clear" w:color="auto" w:fill="FFFFFF"/>
            <w:tcMar>
              <w:top w:w="15" w:type="dxa"/>
              <w:left w:w="15" w:type="dxa"/>
              <w:right w:w="15" w:type="dxa"/>
            </w:tcMar>
            <w:vAlign w:val="center"/>
          </w:tcPr>
          <w:p w14:paraId="2EDC6914" w14:textId="6D3B0BE8" w:rsidR="00AB3F71"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通过调查问卷和访谈、基础数据表等对资金管理情况进行分析</w:t>
            </w:r>
          </w:p>
        </w:tc>
        <w:tc>
          <w:tcPr>
            <w:tcW w:w="178" w:type="pct"/>
            <w:shd w:val="clear" w:color="auto" w:fill="FFFFFF"/>
            <w:tcMar>
              <w:top w:w="15" w:type="dxa"/>
              <w:left w:w="15" w:type="dxa"/>
              <w:right w:w="15" w:type="dxa"/>
            </w:tcMar>
            <w:vAlign w:val="center"/>
          </w:tcPr>
          <w:p w14:paraId="58B7FACE"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4.50 </w:t>
            </w:r>
          </w:p>
        </w:tc>
        <w:tc>
          <w:tcPr>
            <w:tcW w:w="251" w:type="pct"/>
            <w:shd w:val="clear" w:color="auto" w:fill="FFFFFF"/>
            <w:tcMar>
              <w:top w:w="15" w:type="dxa"/>
              <w:left w:w="15" w:type="dxa"/>
              <w:right w:w="15" w:type="dxa"/>
            </w:tcMar>
            <w:vAlign w:val="center"/>
          </w:tcPr>
          <w:p w14:paraId="251DA92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90.00%</w:t>
            </w:r>
          </w:p>
        </w:tc>
        <w:tc>
          <w:tcPr>
            <w:tcW w:w="1197" w:type="pct"/>
            <w:shd w:val="clear" w:color="auto" w:fill="FFFFFF"/>
            <w:tcMar>
              <w:top w:w="15" w:type="dxa"/>
              <w:left w:w="15" w:type="dxa"/>
              <w:right w:w="15" w:type="dxa"/>
            </w:tcMar>
            <w:vAlign w:val="center"/>
          </w:tcPr>
          <w:p w14:paraId="7DEFCBE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电商孵化园管理管理制度较为健全，能正常开展园区工作，及时处理和管理各入驻企业，但孵化成功退出机制有待完善，《绵竹市电商孵化园管理使用办法（试行）》尚未明确规定孵化成功标准（比如孵化企业产值达到多少、企业规模多大、企业发展成效如何以及发展时长多久等方面）及退出机制（达到什么标准，对有潜力的企业，</w:t>
            </w:r>
            <w:r w:rsidRPr="00E67AFF">
              <w:rPr>
                <w:rFonts w:cs="Times New Roman"/>
                <w:color w:val="000000"/>
                <w:lang w:bidi="ar"/>
              </w:rPr>
              <w:t>2</w:t>
            </w:r>
            <w:r w:rsidRPr="00E67AFF">
              <w:rPr>
                <w:rFonts w:cs="Times New Roman"/>
                <w:color w:val="000000"/>
                <w:lang w:bidi="ar"/>
              </w:rPr>
              <w:t>年孵化未成功是否强制退出），故扣</w:t>
            </w:r>
            <w:r w:rsidRPr="00E67AFF">
              <w:rPr>
                <w:rFonts w:cs="Times New Roman"/>
                <w:color w:val="000000"/>
                <w:lang w:bidi="ar"/>
              </w:rPr>
              <w:t>0.5</w:t>
            </w:r>
            <w:r w:rsidRPr="00E67AFF">
              <w:rPr>
                <w:rFonts w:cs="Times New Roman"/>
                <w:color w:val="000000"/>
                <w:lang w:bidi="ar"/>
              </w:rPr>
              <w:t>分。</w:t>
            </w:r>
          </w:p>
        </w:tc>
      </w:tr>
      <w:tr w:rsidR="00F82FCE" w:rsidRPr="00E67AFF" w14:paraId="0C83FCAE" w14:textId="77777777" w:rsidTr="00FA0543">
        <w:trPr>
          <w:trHeight w:val="1335"/>
          <w:jc w:val="center"/>
        </w:trPr>
        <w:tc>
          <w:tcPr>
            <w:tcW w:w="173" w:type="pct"/>
            <w:vMerge/>
            <w:shd w:val="clear" w:color="auto" w:fill="auto"/>
            <w:tcMar>
              <w:top w:w="15" w:type="dxa"/>
              <w:left w:w="15" w:type="dxa"/>
              <w:right w:w="15" w:type="dxa"/>
            </w:tcMar>
            <w:vAlign w:val="center"/>
          </w:tcPr>
          <w:p w14:paraId="4B029B81" w14:textId="77777777" w:rsidR="00AB3F71" w:rsidRPr="00E67AFF" w:rsidRDefault="00AB3F71" w:rsidP="00FA0543">
            <w:pPr>
              <w:pStyle w:val="af4"/>
              <w:spacing w:afterLines="50" w:after="157" w:line="280" w:lineRule="exact"/>
              <w:rPr>
                <w:rFonts w:cs="Times New Roman"/>
                <w:color w:val="000000"/>
              </w:rPr>
            </w:pPr>
          </w:p>
        </w:tc>
        <w:tc>
          <w:tcPr>
            <w:tcW w:w="202" w:type="pct"/>
            <w:vMerge/>
            <w:shd w:val="clear" w:color="auto" w:fill="FFFFFF"/>
            <w:tcMar>
              <w:top w:w="15" w:type="dxa"/>
              <w:left w:w="15" w:type="dxa"/>
              <w:right w:w="15" w:type="dxa"/>
            </w:tcMar>
            <w:vAlign w:val="center"/>
          </w:tcPr>
          <w:p w14:paraId="3E148831" w14:textId="77777777" w:rsidR="00AB3F71" w:rsidRPr="00E67AFF" w:rsidRDefault="00AB3F71" w:rsidP="00FA0543">
            <w:pPr>
              <w:pStyle w:val="af4"/>
              <w:spacing w:afterLines="50" w:after="157" w:line="280" w:lineRule="exact"/>
              <w:rPr>
                <w:rFonts w:cs="Times New Roman"/>
                <w:color w:val="000000"/>
              </w:rPr>
            </w:pPr>
          </w:p>
        </w:tc>
        <w:tc>
          <w:tcPr>
            <w:tcW w:w="226" w:type="pct"/>
            <w:shd w:val="clear" w:color="auto" w:fill="FFFFFF"/>
            <w:tcMar>
              <w:top w:w="15" w:type="dxa"/>
              <w:left w:w="15" w:type="dxa"/>
              <w:right w:w="15" w:type="dxa"/>
            </w:tcMar>
            <w:vAlign w:val="center"/>
          </w:tcPr>
          <w:p w14:paraId="34B9A1F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制度执行有效性</w:t>
            </w:r>
          </w:p>
        </w:tc>
        <w:tc>
          <w:tcPr>
            <w:tcW w:w="140" w:type="pct"/>
            <w:shd w:val="clear" w:color="auto" w:fill="FFFFFF"/>
            <w:tcMar>
              <w:top w:w="15" w:type="dxa"/>
              <w:left w:w="15" w:type="dxa"/>
              <w:right w:w="15" w:type="dxa"/>
            </w:tcMar>
            <w:vAlign w:val="center"/>
          </w:tcPr>
          <w:p w14:paraId="50870BE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7.00 </w:t>
            </w:r>
          </w:p>
        </w:tc>
        <w:tc>
          <w:tcPr>
            <w:tcW w:w="358" w:type="pct"/>
            <w:shd w:val="clear" w:color="auto" w:fill="FFFFFF"/>
            <w:tcMar>
              <w:top w:w="15" w:type="dxa"/>
              <w:left w:w="15" w:type="dxa"/>
              <w:right w:w="15" w:type="dxa"/>
            </w:tcMar>
            <w:vAlign w:val="center"/>
          </w:tcPr>
          <w:p w14:paraId="67E02C8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项目实施的人员条件、场地设备、信息支撑等是否落实到位</w:t>
            </w:r>
          </w:p>
        </w:tc>
        <w:tc>
          <w:tcPr>
            <w:tcW w:w="186" w:type="pct"/>
            <w:shd w:val="clear" w:color="auto" w:fill="FFFFFF"/>
            <w:tcMar>
              <w:top w:w="15" w:type="dxa"/>
              <w:left w:w="15" w:type="dxa"/>
              <w:right w:w="15" w:type="dxa"/>
            </w:tcMar>
            <w:vAlign w:val="center"/>
          </w:tcPr>
          <w:p w14:paraId="1E18225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缺（错）项扣分法</w:t>
            </w:r>
          </w:p>
        </w:tc>
        <w:tc>
          <w:tcPr>
            <w:tcW w:w="702" w:type="pct"/>
            <w:gridSpan w:val="5"/>
            <w:shd w:val="clear" w:color="auto" w:fill="FFFFFF"/>
            <w:tcMar>
              <w:top w:w="15" w:type="dxa"/>
              <w:left w:w="15" w:type="dxa"/>
              <w:right w:w="15" w:type="dxa"/>
            </w:tcMar>
            <w:vAlign w:val="center"/>
          </w:tcPr>
          <w:p w14:paraId="1EE91B8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发现一处扣</w:t>
            </w:r>
            <w:r w:rsidRPr="00E67AFF">
              <w:rPr>
                <w:rFonts w:cs="Times New Roman"/>
                <w:color w:val="000000"/>
                <w:lang w:bidi="ar"/>
              </w:rPr>
              <w:t>0.5</w:t>
            </w:r>
            <w:r w:rsidRPr="00E67AFF">
              <w:rPr>
                <w:rFonts w:cs="Times New Roman"/>
                <w:color w:val="000000"/>
                <w:lang w:bidi="ar"/>
              </w:rPr>
              <w:t>分，直至扣完</w:t>
            </w:r>
          </w:p>
        </w:tc>
        <w:tc>
          <w:tcPr>
            <w:tcW w:w="600" w:type="pct"/>
            <w:shd w:val="clear" w:color="auto" w:fill="FFFFFF"/>
            <w:tcMar>
              <w:top w:w="15" w:type="dxa"/>
              <w:left w:w="15" w:type="dxa"/>
              <w:right w:w="15" w:type="dxa"/>
            </w:tcMar>
            <w:vAlign w:val="center"/>
          </w:tcPr>
          <w:p w14:paraId="6FD2A47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主要查看制度执行</w:t>
            </w:r>
          </w:p>
        </w:tc>
        <w:tc>
          <w:tcPr>
            <w:tcW w:w="787" w:type="pct"/>
            <w:shd w:val="clear" w:color="auto" w:fill="FFFFFF"/>
            <w:tcMar>
              <w:top w:w="15" w:type="dxa"/>
              <w:left w:w="15" w:type="dxa"/>
              <w:right w:w="15" w:type="dxa"/>
            </w:tcMar>
            <w:vAlign w:val="center"/>
          </w:tcPr>
          <w:p w14:paraId="7EFB9A6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部门访谈、现场勘查、相关群体访谈等。</w:t>
            </w:r>
          </w:p>
        </w:tc>
        <w:tc>
          <w:tcPr>
            <w:tcW w:w="178" w:type="pct"/>
            <w:shd w:val="clear" w:color="auto" w:fill="FFFFFF"/>
            <w:tcMar>
              <w:top w:w="15" w:type="dxa"/>
              <w:left w:w="15" w:type="dxa"/>
              <w:right w:w="15" w:type="dxa"/>
            </w:tcMar>
            <w:vAlign w:val="center"/>
          </w:tcPr>
          <w:p w14:paraId="155F5E5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7.00 </w:t>
            </w:r>
          </w:p>
        </w:tc>
        <w:tc>
          <w:tcPr>
            <w:tcW w:w="251" w:type="pct"/>
            <w:shd w:val="clear" w:color="auto" w:fill="FFFFFF"/>
            <w:tcMar>
              <w:top w:w="15" w:type="dxa"/>
              <w:left w:w="15" w:type="dxa"/>
              <w:right w:w="15" w:type="dxa"/>
            </w:tcMar>
            <w:vAlign w:val="center"/>
          </w:tcPr>
          <w:p w14:paraId="06B2683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0554426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能规范有序的执行管理制度，体现突出重点或公平性，项目实施的人员条件、场地设备、信息支撑等落实到位，故未扣分</w:t>
            </w:r>
          </w:p>
        </w:tc>
      </w:tr>
      <w:tr w:rsidR="00F82FCE" w:rsidRPr="00E67AFF" w14:paraId="20B1CA9F" w14:textId="77777777" w:rsidTr="00FA0543">
        <w:trPr>
          <w:trHeight w:val="43"/>
          <w:jc w:val="center"/>
        </w:trPr>
        <w:tc>
          <w:tcPr>
            <w:tcW w:w="173" w:type="pct"/>
            <w:vMerge w:val="restart"/>
            <w:shd w:val="clear" w:color="auto" w:fill="auto"/>
            <w:tcMar>
              <w:top w:w="15" w:type="dxa"/>
              <w:left w:w="15" w:type="dxa"/>
              <w:right w:w="15" w:type="dxa"/>
            </w:tcMar>
            <w:vAlign w:val="center"/>
          </w:tcPr>
          <w:p w14:paraId="3E81467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项目产出（</w:t>
            </w:r>
            <w:r w:rsidRPr="00E67AFF">
              <w:rPr>
                <w:rFonts w:cs="Times New Roman"/>
                <w:color w:val="000000"/>
                <w:lang w:bidi="ar"/>
              </w:rPr>
              <w:t>30</w:t>
            </w:r>
            <w:r w:rsidRPr="00E67AFF">
              <w:rPr>
                <w:rFonts w:cs="Times New Roman"/>
                <w:color w:val="000000"/>
                <w:lang w:bidi="ar"/>
              </w:rPr>
              <w:t>分）</w:t>
            </w:r>
          </w:p>
        </w:tc>
        <w:tc>
          <w:tcPr>
            <w:tcW w:w="202" w:type="pct"/>
            <w:shd w:val="clear" w:color="auto" w:fill="FFFFFF"/>
            <w:tcMar>
              <w:top w:w="15" w:type="dxa"/>
              <w:left w:w="15" w:type="dxa"/>
              <w:right w:w="15" w:type="dxa"/>
            </w:tcMar>
            <w:vAlign w:val="center"/>
          </w:tcPr>
          <w:p w14:paraId="007970B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预算完成（</w:t>
            </w:r>
            <w:r w:rsidRPr="00E67AFF">
              <w:rPr>
                <w:rFonts w:cs="Times New Roman"/>
                <w:color w:val="000000"/>
                <w:lang w:bidi="ar"/>
              </w:rPr>
              <w:t>5</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4DE4FCE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资金执行率</w:t>
            </w:r>
          </w:p>
        </w:tc>
        <w:tc>
          <w:tcPr>
            <w:tcW w:w="140" w:type="pct"/>
            <w:shd w:val="clear" w:color="auto" w:fill="FFFFFF"/>
            <w:tcMar>
              <w:top w:w="15" w:type="dxa"/>
              <w:left w:w="15" w:type="dxa"/>
              <w:right w:w="15" w:type="dxa"/>
            </w:tcMar>
            <w:vAlign w:val="center"/>
          </w:tcPr>
          <w:p w14:paraId="64C647F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25C48AB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项目资金支付使用情况</w:t>
            </w:r>
          </w:p>
        </w:tc>
        <w:tc>
          <w:tcPr>
            <w:tcW w:w="186" w:type="pct"/>
            <w:shd w:val="clear" w:color="auto" w:fill="FFFFFF"/>
            <w:tcMar>
              <w:top w:w="15" w:type="dxa"/>
              <w:left w:w="15" w:type="dxa"/>
              <w:right w:w="15" w:type="dxa"/>
            </w:tcMar>
            <w:vAlign w:val="center"/>
          </w:tcPr>
          <w:p w14:paraId="0009F46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比率分值法</w:t>
            </w:r>
          </w:p>
        </w:tc>
        <w:tc>
          <w:tcPr>
            <w:tcW w:w="702" w:type="pct"/>
            <w:gridSpan w:val="5"/>
            <w:shd w:val="clear" w:color="auto" w:fill="FFFFFF"/>
            <w:tcMar>
              <w:top w:w="15" w:type="dxa"/>
              <w:left w:w="15" w:type="dxa"/>
              <w:right w:w="15" w:type="dxa"/>
            </w:tcMar>
            <w:vAlign w:val="center"/>
          </w:tcPr>
          <w:p w14:paraId="18F20B8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指标得分</w:t>
            </w:r>
            <w:r w:rsidRPr="00E67AFF">
              <w:rPr>
                <w:rFonts w:cs="Times New Roman"/>
                <w:color w:val="000000"/>
                <w:lang w:bidi="ar"/>
              </w:rPr>
              <w:t>=</w:t>
            </w:r>
            <w:r w:rsidRPr="00E67AFF">
              <w:rPr>
                <w:rFonts w:cs="Times New Roman"/>
                <w:color w:val="000000"/>
                <w:lang w:bidi="ar"/>
              </w:rPr>
              <w:t>资金实际使用金额</w:t>
            </w:r>
            <w:r w:rsidRPr="00E67AFF">
              <w:rPr>
                <w:rFonts w:cs="Times New Roman"/>
                <w:color w:val="000000"/>
                <w:lang w:bidi="ar"/>
              </w:rPr>
              <w:t>/</w:t>
            </w:r>
            <w:r w:rsidRPr="00E67AFF">
              <w:rPr>
                <w:rFonts w:cs="Times New Roman"/>
                <w:color w:val="000000"/>
                <w:lang w:bidi="ar"/>
              </w:rPr>
              <w:t>资金实际拨付金额</w:t>
            </w:r>
            <w:r w:rsidRPr="00E67AFF">
              <w:rPr>
                <w:rFonts w:cs="Times New Roman"/>
                <w:color w:val="000000"/>
                <w:lang w:bidi="ar"/>
              </w:rPr>
              <w:t>×100%*</w:t>
            </w:r>
            <w:r w:rsidRPr="00E67AFF">
              <w:rPr>
                <w:rFonts w:cs="Times New Roman"/>
                <w:color w:val="000000"/>
                <w:lang w:bidi="ar"/>
              </w:rPr>
              <w:t>指标分值</w:t>
            </w:r>
          </w:p>
        </w:tc>
        <w:tc>
          <w:tcPr>
            <w:tcW w:w="600" w:type="pct"/>
            <w:shd w:val="clear" w:color="auto" w:fill="FFFFFF"/>
            <w:tcMar>
              <w:top w:w="15" w:type="dxa"/>
              <w:left w:w="15" w:type="dxa"/>
              <w:right w:w="15" w:type="dxa"/>
            </w:tcMar>
            <w:vAlign w:val="center"/>
          </w:tcPr>
          <w:p w14:paraId="18B11A6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主要查看财政资金实际支付使用，是否存在因制度机制、操作流程、管理疏漏、数</w:t>
            </w:r>
            <w:r w:rsidRPr="00E67AFF">
              <w:rPr>
                <w:rFonts w:cs="Times New Roman"/>
                <w:color w:val="000000"/>
                <w:lang w:bidi="ar"/>
              </w:rPr>
              <w:lastRenderedPageBreak/>
              <w:t>据缺失等导致的资金结余，闲置浪费的情况</w:t>
            </w:r>
          </w:p>
        </w:tc>
        <w:tc>
          <w:tcPr>
            <w:tcW w:w="787" w:type="pct"/>
            <w:shd w:val="clear" w:color="auto" w:fill="FFFFFF"/>
            <w:tcMar>
              <w:top w:w="15" w:type="dxa"/>
              <w:left w:w="15" w:type="dxa"/>
              <w:right w:w="15" w:type="dxa"/>
            </w:tcMar>
            <w:vAlign w:val="center"/>
          </w:tcPr>
          <w:p w14:paraId="5D4EB92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lastRenderedPageBreak/>
              <w:t>通过基础数据统计表、访谈调查表进行资料收集</w:t>
            </w:r>
          </w:p>
        </w:tc>
        <w:tc>
          <w:tcPr>
            <w:tcW w:w="178" w:type="pct"/>
            <w:shd w:val="clear" w:color="auto" w:fill="FFFFFF"/>
            <w:tcMar>
              <w:top w:w="15" w:type="dxa"/>
              <w:left w:w="15" w:type="dxa"/>
              <w:right w:w="15" w:type="dxa"/>
            </w:tcMar>
            <w:vAlign w:val="center"/>
          </w:tcPr>
          <w:p w14:paraId="3022E03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4501533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5EE20A4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截止</w:t>
            </w:r>
            <w:r w:rsidRPr="00E67AFF">
              <w:rPr>
                <w:rFonts w:cs="Times New Roman"/>
                <w:color w:val="000000"/>
                <w:lang w:bidi="ar"/>
              </w:rPr>
              <w:t>2020</w:t>
            </w:r>
            <w:r w:rsidRPr="00E67AFF">
              <w:rPr>
                <w:rFonts w:cs="Times New Roman"/>
                <w:color w:val="000000"/>
                <w:lang w:bidi="ar"/>
              </w:rPr>
              <w:t>年底资金执行率和年初计划符合，资金支出时间和资金支出方向明确，故未扣分。</w:t>
            </w:r>
          </w:p>
        </w:tc>
      </w:tr>
      <w:tr w:rsidR="00F82FCE" w:rsidRPr="00E67AFF" w14:paraId="3F17BFDA" w14:textId="77777777" w:rsidTr="00FA0543">
        <w:trPr>
          <w:trHeight w:val="1786"/>
          <w:jc w:val="center"/>
        </w:trPr>
        <w:tc>
          <w:tcPr>
            <w:tcW w:w="173" w:type="pct"/>
            <w:vMerge/>
            <w:shd w:val="clear" w:color="auto" w:fill="auto"/>
            <w:tcMar>
              <w:top w:w="15" w:type="dxa"/>
              <w:left w:w="15" w:type="dxa"/>
              <w:right w:w="15" w:type="dxa"/>
            </w:tcMar>
            <w:vAlign w:val="center"/>
          </w:tcPr>
          <w:p w14:paraId="5FB6F466" w14:textId="77777777" w:rsidR="00AB3F71" w:rsidRPr="00E67AFF" w:rsidRDefault="00AB3F71" w:rsidP="00FA0543">
            <w:pPr>
              <w:pStyle w:val="af4"/>
              <w:spacing w:afterLines="50" w:after="157" w:line="280" w:lineRule="exact"/>
              <w:rPr>
                <w:rFonts w:cs="Times New Roman"/>
                <w:color w:val="000000"/>
              </w:rPr>
            </w:pPr>
          </w:p>
        </w:tc>
        <w:tc>
          <w:tcPr>
            <w:tcW w:w="202" w:type="pct"/>
            <w:vMerge w:val="restart"/>
            <w:shd w:val="clear" w:color="auto" w:fill="FFFFFF"/>
            <w:tcMar>
              <w:top w:w="15" w:type="dxa"/>
              <w:left w:w="15" w:type="dxa"/>
              <w:right w:w="15" w:type="dxa"/>
            </w:tcMar>
            <w:vAlign w:val="center"/>
          </w:tcPr>
          <w:p w14:paraId="08CAE79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目标完成（</w:t>
            </w:r>
            <w:r w:rsidRPr="00E67AFF">
              <w:rPr>
                <w:rFonts w:cs="Times New Roman"/>
                <w:color w:val="000000"/>
                <w:lang w:bidi="ar"/>
              </w:rPr>
              <w:t>15</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6B22587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电商培训次数是否完成计划次数</w:t>
            </w:r>
          </w:p>
        </w:tc>
        <w:tc>
          <w:tcPr>
            <w:tcW w:w="140" w:type="pct"/>
            <w:shd w:val="clear" w:color="auto" w:fill="FFFFFF"/>
            <w:tcMar>
              <w:top w:w="15" w:type="dxa"/>
              <w:left w:w="15" w:type="dxa"/>
              <w:right w:w="15" w:type="dxa"/>
            </w:tcMar>
            <w:vAlign w:val="center"/>
          </w:tcPr>
          <w:p w14:paraId="1FA9200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6.00 </w:t>
            </w:r>
          </w:p>
        </w:tc>
        <w:tc>
          <w:tcPr>
            <w:tcW w:w="358" w:type="pct"/>
            <w:shd w:val="clear" w:color="auto" w:fill="FFFFFF"/>
            <w:tcMar>
              <w:top w:w="15" w:type="dxa"/>
              <w:left w:w="15" w:type="dxa"/>
              <w:right w:w="15" w:type="dxa"/>
            </w:tcMar>
            <w:vAlign w:val="center"/>
          </w:tcPr>
          <w:p w14:paraId="363D9E8E"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电商培训次数是否完成计划次数</w:t>
            </w:r>
          </w:p>
        </w:tc>
        <w:tc>
          <w:tcPr>
            <w:tcW w:w="186" w:type="pct"/>
            <w:shd w:val="clear" w:color="auto" w:fill="FFFFFF"/>
            <w:tcMar>
              <w:top w:w="15" w:type="dxa"/>
              <w:left w:w="15" w:type="dxa"/>
              <w:right w:w="15" w:type="dxa"/>
            </w:tcMar>
            <w:vAlign w:val="center"/>
          </w:tcPr>
          <w:p w14:paraId="74F87F6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比率分值法</w:t>
            </w:r>
          </w:p>
        </w:tc>
        <w:tc>
          <w:tcPr>
            <w:tcW w:w="702" w:type="pct"/>
            <w:gridSpan w:val="5"/>
            <w:shd w:val="clear" w:color="auto" w:fill="FFFFFF"/>
            <w:tcMar>
              <w:top w:w="15" w:type="dxa"/>
              <w:left w:w="15" w:type="dxa"/>
              <w:right w:w="15" w:type="dxa"/>
            </w:tcMar>
            <w:vAlign w:val="center"/>
          </w:tcPr>
          <w:p w14:paraId="7C3CA01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指标得分</w:t>
            </w:r>
            <w:r w:rsidRPr="00E67AFF">
              <w:rPr>
                <w:rFonts w:cs="Times New Roman"/>
                <w:color w:val="000000"/>
                <w:lang w:bidi="ar"/>
              </w:rPr>
              <w:t>=</w:t>
            </w:r>
            <w:r w:rsidRPr="00E67AFF">
              <w:rPr>
                <w:rFonts w:cs="Times New Roman"/>
                <w:color w:val="000000"/>
                <w:lang w:bidi="ar"/>
              </w:rPr>
              <w:t>实际培训次数</w:t>
            </w:r>
            <w:r w:rsidRPr="00E67AFF">
              <w:rPr>
                <w:rFonts w:cs="Times New Roman"/>
                <w:color w:val="000000"/>
                <w:lang w:bidi="ar"/>
              </w:rPr>
              <w:t>/</w:t>
            </w:r>
            <w:r w:rsidRPr="00E67AFF">
              <w:rPr>
                <w:rFonts w:cs="Times New Roman"/>
                <w:color w:val="000000"/>
                <w:lang w:bidi="ar"/>
              </w:rPr>
              <w:t>计划培训次数</w:t>
            </w:r>
            <w:r w:rsidRPr="00E67AFF">
              <w:rPr>
                <w:rFonts w:cs="Times New Roman"/>
                <w:color w:val="000000"/>
                <w:lang w:bidi="ar"/>
              </w:rPr>
              <w:t>×100%*</w:t>
            </w:r>
            <w:r w:rsidRPr="00E67AFF">
              <w:rPr>
                <w:rFonts w:cs="Times New Roman"/>
                <w:color w:val="000000"/>
                <w:lang w:bidi="ar"/>
              </w:rPr>
              <w:t>指标分值</w:t>
            </w:r>
          </w:p>
        </w:tc>
        <w:tc>
          <w:tcPr>
            <w:tcW w:w="600" w:type="pct"/>
            <w:shd w:val="clear" w:color="auto" w:fill="FFFFFF"/>
            <w:tcMar>
              <w:top w:w="15" w:type="dxa"/>
              <w:left w:w="15" w:type="dxa"/>
              <w:right w:w="15" w:type="dxa"/>
            </w:tcMar>
            <w:vAlign w:val="center"/>
          </w:tcPr>
          <w:p w14:paraId="3CD7183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以项目点实施完成情况与规划计划情况进行对比。</w:t>
            </w:r>
          </w:p>
        </w:tc>
        <w:tc>
          <w:tcPr>
            <w:tcW w:w="787" w:type="pct"/>
            <w:shd w:val="clear" w:color="auto" w:fill="FFFFFF"/>
            <w:tcMar>
              <w:top w:w="15" w:type="dxa"/>
              <w:left w:w="15" w:type="dxa"/>
              <w:right w:w="15" w:type="dxa"/>
            </w:tcMar>
            <w:vAlign w:val="center"/>
          </w:tcPr>
          <w:p w14:paraId="22C962F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通过调查问卷和访谈、案卷研究、专家评价方法等方法对相关政策计划文件分析</w:t>
            </w:r>
          </w:p>
        </w:tc>
        <w:tc>
          <w:tcPr>
            <w:tcW w:w="178" w:type="pct"/>
            <w:shd w:val="clear" w:color="auto" w:fill="FFFFFF"/>
            <w:tcMar>
              <w:top w:w="15" w:type="dxa"/>
              <w:left w:w="15" w:type="dxa"/>
              <w:right w:w="15" w:type="dxa"/>
            </w:tcMar>
            <w:vAlign w:val="center"/>
          </w:tcPr>
          <w:p w14:paraId="22E6FEF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6.00 </w:t>
            </w:r>
          </w:p>
        </w:tc>
        <w:tc>
          <w:tcPr>
            <w:tcW w:w="251" w:type="pct"/>
            <w:shd w:val="clear" w:color="auto" w:fill="FFFFFF"/>
            <w:tcMar>
              <w:top w:w="15" w:type="dxa"/>
              <w:left w:w="15" w:type="dxa"/>
              <w:right w:w="15" w:type="dxa"/>
            </w:tcMar>
            <w:vAlign w:val="center"/>
          </w:tcPr>
          <w:p w14:paraId="12D0240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5602A8E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截止</w:t>
            </w:r>
            <w:r w:rsidRPr="00E67AFF">
              <w:rPr>
                <w:rFonts w:cs="Times New Roman"/>
                <w:color w:val="000000"/>
                <w:lang w:bidi="ar"/>
              </w:rPr>
              <w:t>2020</w:t>
            </w:r>
            <w:r w:rsidRPr="00E67AFF">
              <w:rPr>
                <w:rFonts w:cs="Times New Roman"/>
                <w:color w:val="000000"/>
                <w:lang w:bidi="ar"/>
              </w:rPr>
              <w:t>年底资金执行率和年初计划符合，资金支出时间和资金支出方向明确，故未扣分。</w:t>
            </w:r>
          </w:p>
        </w:tc>
      </w:tr>
      <w:tr w:rsidR="00F82FCE" w:rsidRPr="00E67AFF" w14:paraId="6358774C" w14:textId="77777777" w:rsidTr="00FA0543">
        <w:trPr>
          <w:trHeight w:val="1665"/>
          <w:jc w:val="center"/>
        </w:trPr>
        <w:tc>
          <w:tcPr>
            <w:tcW w:w="173" w:type="pct"/>
            <w:vMerge/>
            <w:shd w:val="clear" w:color="auto" w:fill="auto"/>
            <w:tcMar>
              <w:top w:w="15" w:type="dxa"/>
              <w:left w:w="15" w:type="dxa"/>
              <w:right w:w="15" w:type="dxa"/>
            </w:tcMar>
            <w:vAlign w:val="center"/>
          </w:tcPr>
          <w:p w14:paraId="0D27DEAC" w14:textId="77777777" w:rsidR="00AB3F71" w:rsidRPr="00E67AFF" w:rsidRDefault="00AB3F71" w:rsidP="00FA0543">
            <w:pPr>
              <w:pStyle w:val="af4"/>
              <w:spacing w:afterLines="50" w:after="157" w:line="280" w:lineRule="exact"/>
              <w:rPr>
                <w:rFonts w:cs="Times New Roman"/>
                <w:color w:val="000000"/>
              </w:rPr>
            </w:pPr>
          </w:p>
        </w:tc>
        <w:tc>
          <w:tcPr>
            <w:tcW w:w="202" w:type="pct"/>
            <w:vMerge/>
            <w:shd w:val="clear" w:color="auto" w:fill="FFFFFF"/>
            <w:tcMar>
              <w:top w:w="15" w:type="dxa"/>
              <w:left w:w="15" w:type="dxa"/>
              <w:right w:w="15" w:type="dxa"/>
            </w:tcMar>
            <w:vAlign w:val="center"/>
          </w:tcPr>
          <w:p w14:paraId="4D96231B" w14:textId="77777777" w:rsidR="00AB3F71" w:rsidRPr="00E67AFF" w:rsidRDefault="00AB3F71" w:rsidP="00FA0543">
            <w:pPr>
              <w:pStyle w:val="af4"/>
              <w:spacing w:afterLines="50" w:after="157" w:line="280" w:lineRule="exact"/>
              <w:rPr>
                <w:rFonts w:cs="Times New Roman"/>
                <w:color w:val="000000"/>
              </w:rPr>
            </w:pPr>
          </w:p>
        </w:tc>
        <w:tc>
          <w:tcPr>
            <w:tcW w:w="226" w:type="pct"/>
            <w:shd w:val="clear" w:color="auto" w:fill="FFFFFF"/>
            <w:tcMar>
              <w:top w:w="15" w:type="dxa"/>
              <w:left w:w="15" w:type="dxa"/>
              <w:right w:w="15" w:type="dxa"/>
            </w:tcMar>
            <w:vAlign w:val="center"/>
          </w:tcPr>
          <w:p w14:paraId="13CDAC9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入驻企业数量是否达到规划数量</w:t>
            </w:r>
          </w:p>
        </w:tc>
        <w:tc>
          <w:tcPr>
            <w:tcW w:w="140" w:type="pct"/>
            <w:shd w:val="clear" w:color="auto" w:fill="FFFFFF"/>
            <w:tcMar>
              <w:top w:w="15" w:type="dxa"/>
              <w:left w:w="15" w:type="dxa"/>
              <w:right w:w="15" w:type="dxa"/>
            </w:tcMar>
            <w:vAlign w:val="center"/>
          </w:tcPr>
          <w:p w14:paraId="5463A26E"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6.00 </w:t>
            </w:r>
          </w:p>
        </w:tc>
        <w:tc>
          <w:tcPr>
            <w:tcW w:w="358" w:type="pct"/>
            <w:shd w:val="clear" w:color="auto" w:fill="FFFFFF"/>
            <w:tcMar>
              <w:top w:w="15" w:type="dxa"/>
              <w:left w:w="15" w:type="dxa"/>
              <w:right w:w="15" w:type="dxa"/>
            </w:tcMar>
            <w:vAlign w:val="center"/>
          </w:tcPr>
          <w:p w14:paraId="0D5B33E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入驻企业数量是否达到规划数量</w:t>
            </w:r>
          </w:p>
        </w:tc>
        <w:tc>
          <w:tcPr>
            <w:tcW w:w="186" w:type="pct"/>
            <w:shd w:val="clear" w:color="auto" w:fill="FFFFFF"/>
            <w:tcMar>
              <w:top w:w="15" w:type="dxa"/>
              <w:left w:w="15" w:type="dxa"/>
              <w:right w:w="15" w:type="dxa"/>
            </w:tcMar>
            <w:vAlign w:val="center"/>
          </w:tcPr>
          <w:p w14:paraId="7EE3B60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比率分值法</w:t>
            </w:r>
          </w:p>
        </w:tc>
        <w:tc>
          <w:tcPr>
            <w:tcW w:w="702" w:type="pct"/>
            <w:gridSpan w:val="5"/>
            <w:shd w:val="clear" w:color="auto" w:fill="FFFFFF"/>
            <w:tcMar>
              <w:top w:w="15" w:type="dxa"/>
              <w:left w:w="15" w:type="dxa"/>
              <w:right w:w="15" w:type="dxa"/>
            </w:tcMar>
            <w:vAlign w:val="center"/>
          </w:tcPr>
          <w:p w14:paraId="00CB2DD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指标得分</w:t>
            </w:r>
            <w:r w:rsidRPr="00E67AFF">
              <w:rPr>
                <w:rFonts w:cs="Times New Roman"/>
                <w:color w:val="000000"/>
                <w:lang w:bidi="ar"/>
              </w:rPr>
              <w:t>=</w:t>
            </w:r>
            <w:r w:rsidRPr="00E67AFF">
              <w:rPr>
                <w:rFonts w:cs="Times New Roman"/>
                <w:color w:val="000000"/>
                <w:lang w:bidi="ar"/>
              </w:rPr>
              <w:t>实际入驻企业数</w:t>
            </w:r>
            <w:r w:rsidRPr="00E67AFF">
              <w:rPr>
                <w:rFonts w:cs="Times New Roman"/>
                <w:color w:val="000000"/>
                <w:lang w:bidi="ar"/>
              </w:rPr>
              <w:t>/</w:t>
            </w:r>
            <w:r w:rsidRPr="00E67AFF">
              <w:rPr>
                <w:rFonts w:cs="Times New Roman"/>
                <w:color w:val="000000"/>
                <w:lang w:bidi="ar"/>
              </w:rPr>
              <w:t>计划入驻企业数</w:t>
            </w:r>
            <w:r w:rsidRPr="00E67AFF">
              <w:rPr>
                <w:rFonts w:cs="Times New Roman"/>
                <w:color w:val="000000"/>
                <w:lang w:bidi="ar"/>
              </w:rPr>
              <w:t>×100%*</w:t>
            </w:r>
            <w:r w:rsidRPr="00E67AFF">
              <w:rPr>
                <w:rFonts w:cs="Times New Roman"/>
                <w:color w:val="000000"/>
                <w:lang w:bidi="ar"/>
              </w:rPr>
              <w:t>指标分值</w:t>
            </w:r>
          </w:p>
        </w:tc>
        <w:tc>
          <w:tcPr>
            <w:tcW w:w="600" w:type="pct"/>
            <w:shd w:val="clear" w:color="auto" w:fill="FFFFFF"/>
            <w:tcMar>
              <w:top w:w="15" w:type="dxa"/>
              <w:left w:w="15" w:type="dxa"/>
              <w:right w:w="15" w:type="dxa"/>
            </w:tcMar>
            <w:vAlign w:val="center"/>
          </w:tcPr>
          <w:p w14:paraId="0DA98DC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以项目点实施完成情况与规划计划情况进行对比。</w:t>
            </w:r>
          </w:p>
        </w:tc>
        <w:tc>
          <w:tcPr>
            <w:tcW w:w="787" w:type="pct"/>
            <w:shd w:val="clear" w:color="auto" w:fill="FFFFFF"/>
            <w:tcMar>
              <w:top w:w="15" w:type="dxa"/>
              <w:left w:w="15" w:type="dxa"/>
              <w:right w:w="15" w:type="dxa"/>
            </w:tcMar>
            <w:vAlign w:val="center"/>
          </w:tcPr>
          <w:p w14:paraId="3CB0155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通过调查问卷和访谈、案卷研究、专家评价方法等方法对相关政策计划文件分析</w:t>
            </w:r>
          </w:p>
        </w:tc>
        <w:tc>
          <w:tcPr>
            <w:tcW w:w="178" w:type="pct"/>
            <w:shd w:val="clear" w:color="auto" w:fill="FFFFFF"/>
            <w:tcMar>
              <w:top w:w="15" w:type="dxa"/>
              <w:left w:w="15" w:type="dxa"/>
              <w:right w:w="15" w:type="dxa"/>
            </w:tcMar>
            <w:vAlign w:val="center"/>
          </w:tcPr>
          <w:p w14:paraId="4A302D2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5.37 </w:t>
            </w:r>
          </w:p>
        </w:tc>
        <w:tc>
          <w:tcPr>
            <w:tcW w:w="251" w:type="pct"/>
            <w:shd w:val="clear" w:color="auto" w:fill="FFFFFF"/>
            <w:tcMar>
              <w:top w:w="15" w:type="dxa"/>
              <w:left w:w="15" w:type="dxa"/>
              <w:right w:w="15" w:type="dxa"/>
            </w:tcMar>
            <w:vAlign w:val="center"/>
          </w:tcPr>
          <w:p w14:paraId="3540C7F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89.50%</w:t>
            </w:r>
          </w:p>
        </w:tc>
        <w:tc>
          <w:tcPr>
            <w:tcW w:w="1197" w:type="pct"/>
            <w:shd w:val="clear" w:color="auto" w:fill="FFFFFF"/>
            <w:tcMar>
              <w:top w:w="15" w:type="dxa"/>
              <w:left w:w="15" w:type="dxa"/>
              <w:right w:w="15" w:type="dxa"/>
            </w:tcMar>
            <w:vAlign w:val="center"/>
          </w:tcPr>
          <w:p w14:paraId="1143712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2020</w:t>
            </w:r>
            <w:r w:rsidRPr="00E67AFF">
              <w:rPr>
                <w:rFonts w:cs="Times New Roman"/>
                <w:color w:val="000000"/>
                <w:lang w:bidi="ar"/>
              </w:rPr>
              <w:t>年规划入驻企业数量</w:t>
            </w:r>
            <w:r w:rsidRPr="00E67AFF">
              <w:rPr>
                <w:rFonts w:cs="Times New Roman"/>
                <w:color w:val="000000"/>
                <w:lang w:bidi="ar"/>
              </w:rPr>
              <w:t>“≥</w:t>
            </w:r>
            <w:r w:rsidRPr="00E67AFF">
              <w:rPr>
                <w:rStyle w:val="font11"/>
                <w:rFonts w:ascii="Times New Roman" w:eastAsia="宋体" w:hAnsi="Times New Roman" w:cs="Times New Roman" w:hint="default"/>
                <w:lang w:bidi="ar"/>
              </w:rPr>
              <w:t>19</w:t>
            </w:r>
            <w:r w:rsidRPr="00E67AFF">
              <w:rPr>
                <w:rStyle w:val="font11"/>
                <w:rFonts w:ascii="Times New Roman" w:eastAsia="宋体" w:hAnsi="Times New Roman" w:cs="Times New Roman" w:hint="default"/>
                <w:lang w:bidi="ar"/>
              </w:rPr>
              <w:t>家</w:t>
            </w:r>
            <w:r w:rsidRPr="00E67AFF">
              <w:rPr>
                <w:rStyle w:val="font11"/>
                <w:rFonts w:ascii="Times New Roman" w:eastAsia="宋体" w:hAnsi="Times New Roman" w:cs="Times New Roman" w:hint="default"/>
                <w:lang w:bidi="ar"/>
              </w:rPr>
              <w:t>”</w:t>
            </w:r>
            <w:r w:rsidRPr="00E67AFF">
              <w:rPr>
                <w:rStyle w:val="font11"/>
                <w:rFonts w:ascii="Times New Roman" w:eastAsia="宋体" w:hAnsi="Times New Roman" w:cs="Times New Roman" w:hint="default"/>
                <w:lang w:bidi="ar"/>
              </w:rPr>
              <w:t>，</w:t>
            </w:r>
            <w:r w:rsidRPr="00E67AFF">
              <w:rPr>
                <w:rStyle w:val="font11"/>
                <w:rFonts w:ascii="Times New Roman" w:eastAsia="宋体" w:hAnsi="Times New Roman" w:cs="Times New Roman" w:hint="default"/>
                <w:lang w:bidi="ar"/>
              </w:rPr>
              <w:t>2020</w:t>
            </w:r>
            <w:r w:rsidRPr="00E67AFF">
              <w:rPr>
                <w:rStyle w:val="font11"/>
                <w:rFonts w:ascii="Times New Roman" w:eastAsia="宋体" w:hAnsi="Times New Roman" w:cs="Times New Roman" w:hint="default"/>
                <w:lang w:bidi="ar"/>
              </w:rPr>
              <w:t>年度实际入驻企业数量为</w:t>
            </w:r>
            <w:r w:rsidRPr="00E67AFF">
              <w:rPr>
                <w:rStyle w:val="font11"/>
                <w:rFonts w:ascii="Times New Roman" w:eastAsia="宋体" w:hAnsi="Times New Roman" w:cs="Times New Roman" w:hint="default"/>
                <w:lang w:bidi="ar"/>
              </w:rPr>
              <w:t>17</w:t>
            </w:r>
            <w:r w:rsidRPr="00E67AFF">
              <w:rPr>
                <w:rStyle w:val="font11"/>
                <w:rFonts w:ascii="Times New Roman" w:eastAsia="宋体" w:hAnsi="Times New Roman" w:cs="Times New Roman" w:hint="default"/>
                <w:lang w:bidi="ar"/>
              </w:rPr>
              <w:t>家，指标得分</w:t>
            </w:r>
            <w:r w:rsidRPr="00E67AFF">
              <w:rPr>
                <w:rStyle w:val="font11"/>
                <w:rFonts w:ascii="Times New Roman" w:eastAsia="宋体" w:hAnsi="Times New Roman" w:cs="Times New Roman" w:hint="default"/>
                <w:lang w:bidi="ar"/>
              </w:rPr>
              <w:t>=17/19×100%*</w:t>
            </w:r>
            <w:r w:rsidRPr="00E67AFF">
              <w:rPr>
                <w:rStyle w:val="font11"/>
                <w:rFonts w:ascii="Times New Roman" w:eastAsia="宋体" w:hAnsi="Times New Roman" w:cs="Times New Roman" w:hint="default"/>
                <w:lang w:bidi="ar"/>
              </w:rPr>
              <w:t>指标分值</w:t>
            </w:r>
            <w:r w:rsidRPr="00E67AFF">
              <w:rPr>
                <w:rStyle w:val="font11"/>
                <w:rFonts w:ascii="Times New Roman" w:eastAsia="宋体" w:hAnsi="Times New Roman" w:cs="Times New Roman" w:hint="default"/>
                <w:lang w:bidi="ar"/>
              </w:rPr>
              <w:t>=89.47%*6=5.37</w:t>
            </w:r>
            <w:r w:rsidRPr="00E67AFF">
              <w:rPr>
                <w:rStyle w:val="font11"/>
                <w:rFonts w:ascii="Times New Roman" w:eastAsia="宋体" w:hAnsi="Times New Roman" w:cs="Times New Roman" w:hint="default"/>
                <w:lang w:bidi="ar"/>
              </w:rPr>
              <w:t>。</w:t>
            </w:r>
          </w:p>
        </w:tc>
      </w:tr>
      <w:tr w:rsidR="00096C29" w:rsidRPr="00E67AFF" w14:paraId="2D686F7E" w14:textId="77777777" w:rsidTr="00FA0543">
        <w:trPr>
          <w:trHeight w:val="1440"/>
          <w:jc w:val="center"/>
        </w:trPr>
        <w:tc>
          <w:tcPr>
            <w:tcW w:w="173" w:type="pct"/>
            <w:vMerge/>
            <w:shd w:val="clear" w:color="auto" w:fill="auto"/>
            <w:tcMar>
              <w:top w:w="15" w:type="dxa"/>
              <w:left w:w="15" w:type="dxa"/>
              <w:right w:w="15" w:type="dxa"/>
            </w:tcMar>
            <w:vAlign w:val="center"/>
          </w:tcPr>
          <w:p w14:paraId="53E59D2A" w14:textId="77777777" w:rsidR="00AB3F71" w:rsidRPr="00E67AFF" w:rsidRDefault="00AB3F71" w:rsidP="00FA0543">
            <w:pPr>
              <w:pStyle w:val="af4"/>
              <w:spacing w:afterLines="50" w:after="157" w:line="280" w:lineRule="exact"/>
              <w:rPr>
                <w:rFonts w:cs="Times New Roman"/>
                <w:color w:val="000000"/>
              </w:rPr>
            </w:pPr>
          </w:p>
        </w:tc>
        <w:tc>
          <w:tcPr>
            <w:tcW w:w="202" w:type="pct"/>
            <w:vMerge/>
            <w:shd w:val="clear" w:color="auto" w:fill="FFFFFF"/>
            <w:tcMar>
              <w:top w:w="15" w:type="dxa"/>
              <w:left w:w="15" w:type="dxa"/>
              <w:right w:w="15" w:type="dxa"/>
            </w:tcMar>
            <w:vAlign w:val="center"/>
          </w:tcPr>
          <w:p w14:paraId="2ACB2615" w14:textId="77777777" w:rsidR="00AB3F71" w:rsidRPr="00E67AFF" w:rsidRDefault="00AB3F71" w:rsidP="00FA0543">
            <w:pPr>
              <w:pStyle w:val="af4"/>
              <w:spacing w:afterLines="50" w:after="157" w:line="280" w:lineRule="exact"/>
              <w:rPr>
                <w:rFonts w:cs="Times New Roman"/>
                <w:color w:val="000000"/>
              </w:rPr>
            </w:pPr>
          </w:p>
        </w:tc>
        <w:tc>
          <w:tcPr>
            <w:tcW w:w="226" w:type="pct"/>
            <w:shd w:val="clear" w:color="auto" w:fill="FFFFFF"/>
            <w:tcMar>
              <w:top w:w="15" w:type="dxa"/>
              <w:left w:w="15" w:type="dxa"/>
              <w:right w:w="15" w:type="dxa"/>
            </w:tcMar>
            <w:vAlign w:val="center"/>
          </w:tcPr>
          <w:p w14:paraId="4E80B49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项目完工及时性</w:t>
            </w:r>
          </w:p>
        </w:tc>
        <w:tc>
          <w:tcPr>
            <w:tcW w:w="140" w:type="pct"/>
            <w:shd w:val="clear" w:color="auto" w:fill="FFFFFF"/>
            <w:tcMar>
              <w:top w:w="15" w:type="dxa"/>
              <w:left w:w="15" w:type="dxa"/>
              <w:right w:w="15" w:type="dxa"/>
            </w:tcMar>
            <w:vAlign w:val="center"/>
          </w:tcPr>
          <w:p w14:paraId="3A9CF13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3.00 </w:t>
            </w:r>
          </w:p>
        </w:tc>
        <w:tc>
          <w:tcPr>
            <w:tcW w:w="358" w:type="pct"/>
            <w:shd w:val="clear" w:color="auto" w:fill="FFFFFF"/>
            <w:tcMar>
              <w:top w:w="15" w:type="dxa"/>
              <w:left w:w="15" w:type="dxa"/>
              <w:right w:w="15" w:type="dxa"/>
            </w:tcMar>
            <w:vAlign w:val="center"/>
          </w:tcPr>
          <w:p w14:paraId="31DE246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项目是否在计划时间内完成</w:t>
            </w:r>
          </w:p>
        </w:tc>
        <w:tc>
          <w:tcPr>
            <w:tcW w:w="186" w:type="pct"/>
            <w:shd w:val="clear" w:color="auto" w:fill="FFFFFF"/>
            <w:tcMar>
              <w:top w:w="15" w:type="dxa"/>
              <w:left w:w="15" w:type="dxa"/>
              <w:right w:w="15" w:type="dxa"/>
            </w:tcMar>
            <w:vAlign w:val="center"/>
          </w:tcPr>
          <w:p w14:paraId="3226FBA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是否评分法</w:t>
            </w:r>
          </w:p>
        </w:tc>
        <w:tc>
          <w:tcPr>
            <w:tcW w:w="92" w:type="pct"/>
            <w:shd w:val="clear" w:color="auto" w:fill="FFFFFF"/>
            <w:tcMar>
              <w:top w:w="15" w:type="dxa"/>
              <w:left w:w="15" w:type="dxa"/>
              <w:right w:w="15" w:type="dxa"/>
            </w:tcMar>
            <w:vAlign w:val="center"/>
          </w:tcPr>
          <w:p w14:paraId="1C90072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否</w:t>
            </w:r>
          </w:p>
        </w:tc>
        <w:tc>
          <w:tcPr>
            <w:tcW w:w="185" w:type="pct"/>
            <w:shd w:val="clear" w:color="auto" w:fill="FFFFFF"/>
            <w:tcMar>
              <w:top w:w="15" w:type="dxa"/>
              <w:left w:w="15" w:type="dxa"/>
              <w:right w:w="15" w:type="dxa"/>
            </w:tcMar>
            <w:vAlign w:val="center"/>
          </w:tcPr>
          <w:p w14:paraId="5C6F8829" w14:textId="77777777" w:rsidR="00AB3F71" w:rsidRPr="00E67AFF" w:rsidRDefault="00AB3F71" w:rsidP="00FA0543">
            <w:pPr>
              <w:pStyle w:val="af4"/>
              <w:spacing w:afterLines="50" w:after="157" w:line="280" w:lineRule="exact"/>
              <w:rPr>
                <w:rFonts w:cs="Times New Roman"/>
                <w:color w:val="000000"/>
              </w:rPr>
            </w:pPr>
          </w:p>
        </w:tc>
        <w:tc>
          <w:tcPr>
            <w:tcW w:w="139" w:type="pct"/>
            <w:shd w:val="clear" w:color="auto" w:fill="FFFFFF"/>
            <w:tcMar>
              <w:top w:w="15" w:type="dxa"/>
              <w:left w:w="15" w:type="dxa"/>
              <w:right w:w="15" w:type="dxa"/>
            </w:tcMar>
            <w:vAlign w:val="center"/>
          </w:tcPr>
          <w:p w14:paraId="3DC765AF" w14:textId="77777777" w:rsidR="00AB3F71" w:rsidRPr="00E67AFF" w:rsidRDefault="00AB3F71" w:rsidP="00FA0543">
            <w:pPr>
              <w:pStyle w:val="af4"/>
              <w:spacing w:afterLines="50" w:after="157" w:line="280" w:lineRule="exact"/>
              <w:rPr>
                <w:rFonts w:cs="Times New Roman"/>
                <w:color w:val="000000"/>
              </w:rPr>
            </w:pPr>
          </w:p>
        </w:tc>
        <w:tc>
          <w:tcPr>
            <w:tcW w:w="146" w:type="pct"/>
            <w:shd w:val="clear" w:color="auto" w:fill="FFFFFF"/>
            <w:tcMar>
              <w:top w:w="15" w:type="dxa"/>
              <w:left w:w="15" w:type="dxa"/>
              <w:right w:w="15" w:type="dxa"/>
            </w:tcMar>
            <w:vAlign w:val="center"/>
          </w:tcPr>
          <w:p w14:paraId="2594CDC8" w14:textId="77777777" w:rsidR="00AB3F71" w:rsidRPr="00E67AFF" w:rsidRDefault="00AB3F71" w:rsidP="00FA0543">
            <w:pPr>
              <w:pStyle w:val="af4"/>
              <w:spacing w:afterLines="50" w:after="157" w:line="280" w:lineRule="exact"/>
              <w:rPr>
                <w:rFonts w:cs="Times New Roman"/>
                <w:color w:val="000000"/>
              </w:rPr>
            </w:pPr>
          </w:p>
        </w:tc>
        <w:tc>
          <w:tcPr>
            <w:tcW w:w="140" w:type="pct"/>
            <w:shd w:val="clear" w:color="auto" w:fill="FFFFFF"/>
            <w:tcMar>
              <w:top w:w="15" w:type="dxa"/>
              <w:left w:w="15" w:type="dxa"/>
              <w:right w:w="15" w:type="dxa"/>
            </w:tcMar>
            <w:vAlign w:val="center"/>
          </w:tcPr>
          <w:p w14:paraId="58A7380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w:t>
            </w:r>
          </w:p>
        </w:tc>
        <w:tc>
          <w:tcPr>
            <w:tcW w:w="600" w:type="pct"/>
            <w:shd w:val="clear" w:color="auto" w:fill="FFFFFF"/>
            <w:tcMar>
              <w:top w:w="15" w:type="dxa"/>
              <w:left w:w="15" w:type="dxa"/>
              <w:right w:w="15" w:type="dxa"/>
            </w:tcMar>
            <w:vAlign w:val="center"/>
          </w:tcPr>
          <w:p w14:paraId="221CBA6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项目实际完工时间是否在方案计划时间之前（含计划时间当日）</w:t>
            </w:r>
          </w:p>
        </w:tc>
        <w:tc>
          <w:tcPr>
            <w:tcW w:w="787" w:type="pct"/>
            <w:shd w:val="clear" w:color="auto" w:fill="FFFFFF"/>
            <w:tcMar>
              <w:top w:w="15" w:type="dxa"/>
              <w:left w:w="15" w:type="dxa"/>
              <w:right w:w="15" w:type="dxa"/>
            </w:tcMar>
            <w:vAlign w:val="center"/>
          </w:tcPr>
          <w:p w14:paraId="43290B0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访谈、项目方案等</w:t>
            </w:r>
          </w:p>
        </w:tc>
        <w:tc>
          <w:tcPr>
            <w:tcW w:w="178" w:type="pct"/>
            <w:shd w:val="clear" w:color="auto" w:fill="FFFFFF"/>
            <w:tcMar>
              <w:top w:w="15" w:type="dxa"/>
              <w:left w:w="15" w:type="dxa"/>
              <w:right w:w="15" w:type="dxa"/>
            </w:tcMar>
            <w:vAlign w:val="center"/>
          </w:tcPr>
          <w:p w14:paraId="1898785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3.00 </w:t>
            </w:r>
          </w:p>
        </w:tc>
        <w:tc>
          <w:tcPr>
            <w:tcW w:w="251" w:type="pct"/>
            <w:shd w:val="clear" w:color="auto" w:fill="FFFFFF"/>
            <w:tcMar>
              <w:top w:w="15" w:type="dxa"/>
              <w:left w:w="15" w:type="dxa"/>
              <w:right w:w="15" w:type="dxa"/>
            </w:tcMar>
            <w:vAlign w:val="center"/>
          </w:tcPr>
          <w:p w14:paraId="2C4E4E72"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532429E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项目计划时间为</w:t>
            </w:r>
            <w:r w:rsidRPr="00E67AFF">
              <w:rPr>
                <w:rFonts w:cs="Times New Roman"/>
                <w:color w:val="000000"/>
                <w:lang w:bidi="ar"/>
              </w:rPr>
              <w:t>2020</w:t>
            </w:r>
            <w:r w:rsidRPr="00E67AFF">
              <w:rPr>
                <w:rFonts w:cs="Times New Roman"/>
                <w:color w:val="000000"/>
                <w:lang w:bidi="ar"/>
              </w:rPr>
              <w:t>年全年度，项目在计划时间内完成，故未扣分</w:t>
            </w:r>
          </w:p>
        </w:tc>
      </w:tr>
      <w:tr w:rsidR="00096C29" w:rsidRPr="00E67AFF" w14:paraId="69A0F4E5" w14:textId="77777777" w:rsidTr="00FA0543">
        <w:trPr>
          <w:trHeight w:val="1429"/>
          <w:jc w:val="center"/>
        </w:trPr>
        <w:tc>
          <w:tcPr>
            <w:tcW w:w="173" w:type="pct"/>
            <w:vMerge/>
            <w:shd w:val="clear" w:color="auto" w:fill="auto"/>
            <w:tcMar>
              <w:top w:w="15" w:type="dxa"/>
              <w:left w:w="15" w:type="dxa"/>
              <w:right w:w="15" w:type="dxa"/>
            </w:tcMar>
            <w:vAlign w:val="center"/>
          </w:tcPr>
          <w:p w14:paraId="1A89EFD2" w14:textId="77777777" w:rsidR="00CE0CA5" w:rsidRPr="00E67AFF" w:rsidRDefault="00CE0CA5" w:rsidP="00FA0543">
            <w:pPr>
              <w:pStyle w:val="af4"/>
              <w:spacing w:afterLines="50" w:after="157" w:line="280" w:lineRule="exact"/>
              <w:rPr>
                <w:rFonts w:cs="Times New Roman"/>
                <w:color w:val="000000"/>
              </w:rPr>
            </w:pPr>
          </w:p>
        </w:tc>
        <w:tc>
          <w:tcPr>
            <w:tcW w:w="202" w:type="pct"/>
            <w:shd w:val="clear" w:color="auto" w:fill="FFFFFF"/>
            <w:tcMar>
              <w:top w:w="15" w:type="dxa"/>
              <w:left w:w="15" w:type="dxa"/>
              <w:right w:w="15" w:type="dxa"/>
            </w:tcMar>
            <w:vAlign w:val="center"/>
          </w:tcPr>
          <w:p w14:paraId="38C203DC"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违规记录（</w:t>
            </w:r>
            <w:r w:rsidRPr="00E67AFF">
              <w:rPr>
                <w:rFonts w:cs="Times New Roman"/>
                <w:color w:val="000000"/>
                <w:lang w:bidi="ar"/>
              </w:rPr>
              <w:t>5</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061AEE16"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违纪记录</w:t>
            </w:r>
          </w:p>
        </w:tc>
        <w:tc>
          <w:tcPr>
            <w:tcW w:w="140" w:type="pct"/>
            <w:shd w:val="clear" w:color="auto" w:fill="FFFFFF"/>
            <w:tcMar>
              <w:top w:w="15" w:type="dxa"/>
              <w:left w:w="15" w:type="dxa"/>
              <w:right w:w="15" w:type="dxa"/>
            </w:tcMar>
            <w:vAlign w:val="center"/>
          </w:tcPr>
          <w:p w14:paraId="522C6954"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0CD1A338"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项目管理是否合规</w:t>
            </w:r>
          </w:p>
        </w:tc>
        <w:tc>
          <w:tcPr>
            <w:tcW w:w="186" w:type="pct"/>
            <w:shd w:val="clear" w:color="auto" w:fill="FFFFFF"/>
            <w:tcMar>
              <w:top w:w="15" w:type="dxa"/>
              <w:left w:w="15" w:type="dxa"/>
              <w:right w:w="15" w:type="dxa"/>
            </w:tcMar>
            <w:vAlign w:val="center"/>
          </w:tcPr>
          <w:p w14:paraId="616F5DCE"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FFFFFF"/>
            <w:tcMar>
              <w:top w:w="15" w:type="dxa"/>
              <w:left w:w="15" w:type="dxa"/>
              <w:right w:w="15" w:type="dxa"/>
            </w:tcMar>
            <w:vAlign w:val="center"/>
          </w:tcPr>
          <w:p w14:paraId="3E6792BB"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不合规</w:t>
            </w:r>
          </w:p>
        </w:tc>
        <w:tc>
          <w:tcPr>
            <w:tcW w:w="185" w:type="pct"/>
            <w:shd w:val="clear" w:color="auto" w:fill="FFFFFF"/>
            <w:vAlign w:val="center"/>
          </w:tcPr>
          <w:p w14:paraId="219364FB" w14:textId="2E95A855"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3</w:t>
            </w:r>
            <w:r w:rsidRPr="00E67AFF">
              <w:rPr>
                <w:rFonts w:cs="Times New Roman"/>
                <w:color w:val="000000"/>
                <w:lang w:bidi="ar"/>
              </w:rPr>
              <w:t>处及以上不合规</w:t>
            </w:r>
          </w:p>
        </w:tc>
        <w:tc>
          <w:tcPr>
            <w:tcW w:w="139" w:type="pct"/>
            <w:shd w:val="clear" w:color="auto" w:fill="FFFFFF"/>
            <w:vAlign w:val="center"/>
          </w:tcPr>
          <w:p w14:paraId="5464D682" w14:textId="3B8612FE"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2</w:t>
            </w:r>
            <w:r w:rsidRPr="00E67AFF">
              <w:rPr>
                <w:rFonts w:cs="Times New Roman"/>
                <w:color w:val="000000"/>
                <w:lang w:bidi="ar"/>
              </w:rPr>
              <w:t>处不合规</w:t>
            </w:r>
          </w:p>
        </w:tc>
        <w:tc>
          <w:tcPr>
            <w:tcW w:w="146" w:type="pct"/>
            <w:shd w:val="clear" w:color="auto" w:fill="FFFFFF"/>
            <w:vAlign w:val="center"/>
          </w:tcPr>
          <w:p w14:paraId="6A6B3EB2" w14:textId="2F511379"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1</w:t>
            </w:r>
            <w:r w:rsidRPr="00E67AFF">
              <w:rPr>
                <w:rFonts w:cs="Times New Roman"/>
                <w:color w:val="000000"/>
                <w:lang w:bidi="ar"/>
              </w:rPr>
              <w:t>处不合规</w:t>
            </w:r>
          </w:p>
        </w:tc>
        <w:tc>
          <w:tcPr>
            <w:tcW w:w="140" w:type="pct"/>
            <w:shd w:val="clear" w:color="auto" w:fill="FFFFFF"/>
            <w:vAlign w:val="center"/>
          </w:tcPr>
          <w:p w14:paraId="43EA6AB5" w14:textId="52E9B255"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合规</w:t>
            </w:r>
          </w:p>
        </w:tc>
        <w:tc>
          <w:tcPr>
            <w:tcW w:w="600" w:type="pct"/>
            <w:shd w:val="clear" w:color="auto" w:fill="FFFFFF"/>
            <w:tcMar>
              <w:top w:w="15" w:type="dxa"/>
              <w:left w:w="15" w:type="dxa"/>
              <w:right w:w="15" w:type="dxa"/>
            </w:tcMar>
            <w:vAlign w:val="center"/>
          </w:tcPr>
          <w:p w14:paraId="130C79A6"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根据审计监督、财政检查结果、绩效评价结果反映项目管理是否合规</w:t>
            </w:r>
          </w:p>
        </w:tc>
        <w:tc>
          <w:tcPr>
            <w:tcW w:w="787" w:type="pct"/>
            <w:shd w:val="clear" w:color="auto" w:fill="FFFFFF"/>
            <w:tcMar>
              <w:top w:w="15" w:type="dxa"/>
              <w:left w:w="15" w:type="dxa"/>
              <w:right w:w="15" w:type="dxa"/>
            </w:tcMar>
            <w:vAlign w:val="center"/>
          </w:tcPr>
          <w:p w14:paraId="60A38B40"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通过基础数据统计表、访谈调查表进行资料收集</w:t>
            </w:r>
          </w:p>
        </w:tc>
        <w:tc>
          <w:tcPr>
            <w:tcW w:w="178" w:type="pct"/>
            <w:shd w:val="clear" w:color="auto" w:fill="FFFFFF"/>
            <w:tcMar>
              <w:top w:w="15" w:type="dxa"/>
              <w:left w:w="15" w:type="dxa"/>
              <w:right w:w="15" w:type="dxa"/>
            </w:tcMar>
            <w:vAlign w:val="center"/>
          </w:tcPr>
          <w:p w14:paraId="7D220E0F"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1E82404D"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05E97E5A"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根据审计监督、财政检查结果、绩效评价结果等查看，</w:t>
            </w:r>
            <w:r w:rsidRPr="00E67AFF">
              <w:rPr>
                <w:rFonts w:cs="Times New Roman"/>
                <w:color w:val="000000"/>
                <w:lang w:bidi="ar"/>
              </w:rPr>
              <w:t>2020</w:t>
            </w:r>
            <w:r w:rsidRPr="00E67AFF">
              <w:rPr>
                <w:rFonts w:cs="Times New Roman"/>
                <w:color w:val="000000"/>
                <w:lang w:bidi="ar"/>
              </w:rPr>
              <w:t>年该项目未出现违规记录，故未扣分</w:t>
            </w:r>
          </w:p>
        </w:tc>
      </w:tr>
      <w:tr w:rsidR="00F82FCE" w:rsidRPr="00E67AFF" w14:paraId="46A750EB" w14:textId="77777777" w:rsidTr="00FA0543">
        <w:trPr>
          <w:trHeight w:val="1005"/>
          <w:jc w:val="center"/>
        </w:trPr>
        <w:tc>
          <w:tcPr>
            <w:tcW w:w="173" w:type="pct"/>
            <w:vMerge/>
            <w:shd w:val="clear" w:color="auto" w:fill="auto"/>
            <w:tcMar>
              <w:top w:w="15" w:type="dxa"/>
              <w:left w:w="15" w:type="dxa"/>
              <w:right w:w="15" w:type="dxa"/>
            </w:tcMar>
            <w:vAlign w:val="center"/>
          </w:tcPr>
          <w:p w14:paraId="5EDFE9DA" w14:textId="77777777" w:rsidR="00AB3F71" w:rsidRPr="00E67AFF" w:rsidRDefault="00AB3F71" w:rsidP="00FA0543">
            <w:pPr>
              <w:pStyle w:val="af4"/>
              <w:spacing w:afterLines="50" w:after="157" w:line="280" w:lineRule="exact"/>
              <w:rPr>
                <w:rFonts w:cs="Times New Roman"/>
                <w:color w:val="000000"/>
              </w:rPr>
            </w:pPr>
          </w:p>
        </w:tc>
        <w:tc>
          <w:tcPr>
            <w:tcW w:w="202" w:type="pct"/>
            <w:shd w:val="clear" w:color="auto" w:fill="FFFFFF"/>
            <w:tcMar>
              <w:top w:w="15" w:type="dxa"/>
              <w:left w:w="15" w:type="dxa"/>
              <w:right w:w="15" w:type="dxa"/>
            </w:tcMar>
            <w:vAlign w:val="center"/>
          </w:tcPr>
          <w:p w14:paraId="4F1B494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成本控制（</w:t>
            </w:r>
            <w:r w:rsidRPr="00E67AFF">
              <w:rPr>
                <w:rFonts w:cs="Times New Roman"/>
                <w:color w:val="000000"/>
                <w:lang w:bidi="ar"/>
              </w:rPr>
              <w:t>5</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64D7170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成本控制有效性</w:t>
            </w:r>
          </w:p>
        </w:tc>
        <w:tc>
          <w:tcPr>
            <w:tcW w:w="140" w:type="pct"/>
            <w:shd w:val="clear" w:color="auto" w:fill="FFFFFF"/>
            <w:tcMar>
              <w:top w:w="15" w:type="dxa"/>
              <w:left w:w="15" w:type="dxa"/>
              <w:right w:w="15" w:type="dxa"/>
            </w:tcMar>
            <w:vAlign w:val="center"/>
          </w:tcPr>
          <w:p w14:paraId="2A9AAF5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FFFFFF"/>
            <w:tcMar>
              <w:top w:w="15" w:type="dxa"/>
              <w:left w:w="15" w:type="dxa"/>
              <w:right w:w="15" w:type="dxa"/>
            </w:tcMar>
            <w:vAlign w:val="center"/>
          </w:tcPr>
          <w:p w14:paraId="0B45BA55"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在项目实施过程中是否本着经济节约原则开展项目。</w:t>
            </w:r>
          </w:p>
        </w:tc>
        <w:tc>
          <w:tcPr>
            <w:tcW w:w="186" w:type="pct"/>
            <w:shd w:val="clear" w:color="auto" w:fill="FFFFFF"/>
            <w:tcMar>
              <w:top w:w="15" w:type="dxa"/>
              <w:left w:w="15" w:type="dxa"/>
              <w:right w:w="15" w:type="dxa"/>
            </w:tcMar>
            <w:vAlign w:val="center"/>
          </w:tcPr>
          <w:p w14:paraId="0D0A0FE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缺（错）项扣分法</w:t>
            </w:r>
          </w:p>
        </w:tc>
        <w:tc>
          <w:tcPr>
            <w:tcW w:w="702" w:type="pct"/>
            <w:gridSpan w:val="5"/>
            <w:shd w:val="clear" w:color="auto" w:fill="FFFFFF"/>
            <w:tcMar>
              <w:top w:w="15" w:type="dxa"/>
              <w:left w:w="15" w:type="dxa"/>
              <w:right w:w="15" w:type="dxa"/>
            </w:tcMar>
            <w:vAlign w:val="center"/>
          </w:tcPr>
          <w:p w14:paraId="56117752" w14:textId="77777777" w:rsidR="00AB3F71" w:rsidRPr="00E67AFF" w:rsidRDefault="00F72515" w:rsidP="00FA0543">
            <w:pPr>
              <w:pStyle w:val="af4"/>
              <w:spacing w:afterLines="50" w:after="157" w:line="280" w:lineRule="exact"/>
              <w:rPr>
                <w:rFonts w:cs="Times New Roman"/>
                <w:color w:val="000000"/>
              </w:rPr>
            </w:pPr>
            <w:r w:rsidRPr="00E67AFF">
              <w:rPr>
                <w:rStyle w:val="font31"/>
                <w:rFonts w:ascii="Times New Roman" w:eastAsia="宋体" w:hAnsi="Times New Roman" w:cs="Times New Roman" w:hint="default"/>
                <w:lang w:bidi="ar"/>
              </w:rPr>
              <w:t>按</w:t>
            </w:r>
            <w:r w:rsidRPr="00E67AFF">
              <w:rPr>
                <w:rStyle w:val="font31"/>
                <w:rFonts w:ascii="Times New Roman" w:eastAsia="宋体" w:hAnsi="Times New Roman" w:cs="Times New Roman" w:hint="default"/>
                <w:color w:val="auto"/>
                <w:lang w:bidi="ar"/>
              </w:rPr>
              <w:t>照实际项目实施成本控制情况，实际支出（决算）超过预算</w:t>
            </w:r>
            <w:r w:rsidRPr="00E67AFF">
              <w:rPr>
                <w:rStyle w:val="font31"/>
                <w:rFonts w:ascii="Times New Roman" w:eastAsia="宋体" w:hAnsi="Times New Roman" w:cs="Times New Roman" w:hint="default"/>
                <w:color w:val="auto"/>
                <w:lang w:bidi="ar"/>
              </w:rPr>
              <w:t>5%</w:t>
            </w:r>
            <w:r w:rsidRPr="00E67AFF">
              <w:rPr>
                <w:rStyle w:val="font31"/>
                <w:rFonts w:ascii="Times New Roman" w:eastAsia="宋体" w:hAnsi="Times New Roman" w:cs="Times New Roman" w:hint="default"/>
                <w:color w:val="auto"/>
                <w:lang w:bidi="ar"/>
              </w:rPr>
              <w:t>扣</w:t>
            </w:r>
            <w:r w:rsidRPr="00E67AFF">
              <w:rPr>
                <w:rStyle w:val="font31"/>
                <w:rFonts w:ascii="Times New Roman" w:eastAsia="宋体" w:hAnsi="Times New Roman" w:cs="Times New Roman" w:hint="default"/>
                <w:color w:val="auto"/>
                <w:lang w:bidi="ar"/>
              </w:rPr>
              <w:t>2</w:t>
            </w:r>
            <w:r w:rsidRPr="00E67AFF">
              <w:rPr>
                <w:rStyle w:val="font31"/>
                <w:rFonts w:ascii="Times New Roman" w:eastAsia="宋体" w:hAnsi="Times New Roman" w:cs="Times New Roman" w:hint="default"/>
                <w:color w:val="auto"/>
                <w:lang w:bidi="ar"/>
              </w:rPr>
              <w:t>分，以</w:t>
            </w:r>
            <w:r w:rsidRPr="00E67AFF">
              <w:rPr>
                <w:rStyle w:val="font31"/>
                <w:rFonts w:ascii="Times New Roman" w:eastAsia="宋体" w:hAnsi="Times New Roman" w:cs="Times New Roman" w:hint="default"/>
                <w:color w:val="auto"/>
                <w:lang w:bidi="ar"/>
              </w:rPr>
              <w:t>5%</w:t>
            </w:r>
            <w:r w:rsidRPr="00E67AFF">
              <w:rPr>
                <w:rStyle w:val="font31"/>
                <w:rFonts w:ascii="Times New Roman" w:eastAsia="宋体" w:hAnsi="Times New Roman" w:cs="Times New Roman" w:hint="default"/>
                <w:color w:val="auto"/>
                <w:lang w:bidi="ar"/>
              </w:rPr>
              <w:t>依次累加，</w:t>
            </w:r>
            <w:r w:rsidRPr="00E67AFF">
              <w:rPr>
                <w:rStyle w:val="font01"/>
                <w:rFonts w:ascii="Times New Roman" w:eastAsia="宋体" w:hAnsi="Times New Roman" w:cs="Times New Roman" w:hint="default"/>
                <w:color w:val="auto"/>
                <w:lang w:bidi="ar"/>
              </w:rPr>
              <w:t>超过</w:t>
            </w:r>
            <w:r w:rsidRPr="00E67AFF">
              <w:rPr>
                <w:rStyle w:val="font01"/>
                <w:rFonts w:ascii="Times New Roman" w:eastAsia="宋体" w:hAnsi="Times New Roman" w:cs="Times New Roman" w:hint="default"/>
                <w:color w:val="auto"/>
                <w:lang w:bidi="ar"/>
              </w:rPr>
              <w:t>1%</w:t>
            </w:r>
            <w:r w:rsidRPr="00E67AFF">
              <w:rPr>
                <w:rStyle w:val="font01"/>
                <w:rFonts w:ascii="Times New Roman" w:eastAsia="宋体" w:hAnsi="Times New Roman" w:cs="Times New Roman" w:hint="default"/>
                <w:color w:val="auto"/>
                <w:lang w:bidi="ar"/>
              </w:rPr>
              <w:t>，扣</w:t>
            </w:r>
            <w:r w:rsidRPr="00E67AFF">
              <w:rPr>
                <w:rStyle w:val="font01"/>
                <w:rFonts w:ascii="Times New Roman" w:eastAsia="宋体" w:hAnsi="Times New Roman" w:cs="Times New Roman" w:hint="default"/>
                <w:color w:val="auto"/>
                <w:lang w:bidi="ar"/>
              </w:rPr>
              <w:t>1</w:t>
            </w:r>
            <w:r w:rsidRPr="00E67AFF">
              <w:rPr>
                <w:rStyle w:val="font01"/>
                <w:rFonts w:ascii="Times New Roman" w:eastAsia="宋体" w:hAnsi="Times New Roman" w:cs="Times New Roman" w:hint="default"/>
                <w:color w:val="auto"/>
                <w:lang w:bidi="ar"/>
              </w:rPr>
              <w:t>分</w:t>
            </w:r>
            <w:r w:rsidRPr="00E67AFF">
              <w:rPr>
                <w:rStyle w:val="font31"/>
                <w:rFonts w:ascii="Times New Roman" w:eastAsia="宋体" w:hAnsi="Times New Roman" w:cs="Times New Roman" w:hint="default"/>
                <w:lang w:bidi="ar"/>
              </w:rPr>
              <w:t>，扣完为止。</w:t>
            </w:r>
          </w:p>
        </w:tc>
        <w:tc>
          <w:tcPr>
            <w:tcW w:w="600" w:type="pct"/>
            <w:shd w:val="clear" w:color="auto" w:fill="FFFFFF"/>
            <w:tcMar>
              <w:top w:w="15" w:type="dxa"/>
              <w:left w:w="15" w:type="dxa"/>
              <w:right w:w="15" w:type="dxa"/>
            </w:tcMar>
            <w:vAlign w:val="center"/>
          </w:tcPr>
          <w:p w14:paraId="771B738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根据财政检查结果反映项目实施是否本着经济节约的原则。</w:t>
            </w:r>
          </w:p>
        </w:tc>
        <w:tc>
          <w:tcPr>
            <w:tcW w:w="787" w:type="pct"/>
            <w:shd w:val="clear" w:color="auto" w:fill="FFFFFF"/>
            <w:tcMar>
              <w:top w:w="15" w:type="dxa"/>
              <w:left w:w="15" w:type="dxa"/>
              <w:right w:w="15" w:type="dxa"/>
            </w:tcMar>
            <w:vAlign w:val="center"/>
          </w:tcPr>
          <w:p w14:paraId="732C141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项目主管单位、实施单位提供的项目材料，项目实施现场勘查、相关工作人员</w:t>
            </w:r>
          </w:p>
        </w:tc>
        <w:tc>
          <w:tcPr>
            <w:tcW w:w="178" w:type="pct"/>
            <w:shd w:val="clear" w:color="auto" w:fill="FFFFFF"/>
            <w:tcMar>
              <w:top w:w="15" w:type="dxa"/>
              <w:left w:w="15" w:type="dxa"/>
              <w:right w:w="15" w:type="dxa"/>
            </w:tcMar>
            <w:vAlign w:val="center"/>
          </w:tcPr>
          <w:p w14:paraId="7D0B1DD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2E85254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44F358E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2020</w:t>
            </w:r>
            <w:r w:rsidRPr="00E67AFF">
              <w:rPr>
                <w:rFonts w:cs="Times New Roman"/>
                <w:color w:val="000000"/>
                <w:lang w:bidi="ar"/>
              </w:rPr>
              <w:t>年度电商孵化园项目成本</w:t>
            </w:r>
            <w:r w:rsidRPr="00E67AFF">
              <w:rPr>
                <w:rFonts w:cs="Times New Roman"/>
                <w:color w:val="000000"/>
                <w:lang w:bidi="ar"/>
              </w:rPr>
              <w:t>60.00</w:t>
            </w:r>
            <w:r w:rsidRPr="00E67AFF">
              <w:rPr>
                <w:rFonts w:cs="Times New Roman"/>
                <w:color w:val="000000"/>
                <w:lang w:bidi="ar"/>
              </w:rPr>
              <w:t>万元，支出</w:t>
            </w:r>
            <w:r w:rsidRPr="00E67AFF">
              <w:rPr>
                <w:rFonts w:cs="Times New Roman"/>
                <w:color w:val="000000"/>
                <w:lang w:bidi="ar"/>
              </w:rPr>
              <w:t>60.00</w:t>
            </w:r>
            <w:r w:rsidRPr="00E67AFF">
              <w:rPr>
                <w:rFonts w:cs="Times New Roman"/>
                <w:color w:val="000000"/>
                <w:lang w:bidi="ar"/>
              </w:rPr>
              <w:t>万元，有效的控制成本，故未扣分</w:t>
            </w:r>
          </w:p>
        </w:tc>
      </w:tr>
      <w:tr w:rsidR="00096C29" w:rsidRPr="00E67AFF" w14:paraId="2ED62084" w14:textId="77777777" w:rsidTr="00FA0543">
        <w:trPr>
          <w:trHeight w:val="1609"/>
          <w:jc w:val="center"/>
        </w:trPr>
        <w:tc>
          <w:tcPr>
            <w:tcW w:w="173" w:type="pct"/>
            <w:vMerge w:val="restart"/>
            <w:shd w:val="clear" w:color="auto" w:fill="auto"/>
            <w:tcMar>
              <w:top w:w="15" w:type="dxa"/>
              <w:left w:w="15" w:type="dxa"/>
              <w:right w:w="15" w:type="dxa"/>
            </w:tcMar>
            <w:vAlign w:val="center"/>
          </w:tcPr>
          <w:p w14:paraId="1BD8128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项目效果（</w:t>
            </w:r>
            <w:r w:rsidRPr="00E67AFF">
              <w:rPr>
                <w:rFonts w:cs="Times New Roman"/>
                <w:color w:val="000000"/>
                <w:lang w:bidi="ar"/>
              </w:rPr>
              <w:t>25</w:t>
            </w:r>
            <w:r w:rsidRPr="00E67AFF">
              <w:rPr>
                <w:rFonts w:cs="Times New Roman"/>
                <w:color w:val="000000"/>
                <w:lang w:bidi="ar"/>
              </w:rPr>
              <w:t>分）</w:t>
            </w:r>
          </w:p>
        </w:tc>
        <w:tc>
          <w:tcPr>
            <w:tcW w:w="202" w:type="pct"/>
            <w:shd w:val="clear" w:color="auto" w:fill="auto"/>
            <w:tcMar>
              <w:top w:w="15" w:type="dxa"/>
              <w:left w:w="15" w:type="dxa"/>
              <w:right w:w="15" w:type="dxa"/>
            </w:tcMar>
            <w:vAlign w:val="center"/>
          </w:tcPr>
          <w:p w14:paraId="4B4B7FA3"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经济效益（</w:t>
            </w:r>
            <w:r w:rsidRPr="00E67AFF">
              <w:rPr>
                <w:rFonts w:cs="Times New Roman"/>
                <w:color w:val="000000"/>
                <w:lang w:bidi="ar"/>
              </w:rPr>
              <w:t>5</w:t>
            </w:r>
            <w:r w:rsidRPr="00E67AFF">
              <w:rPr>
                <w:rFonts w:cs="Times New Roman"/>
                <w:color w:val="000000"/>
                <w:lang w:bidi="ar"/>
              </w:rPr>
              <w:t>分）</w:t>
            </w:r>
          </w:p>
        </w:tc>
        <w:tc>
          <w:tcPr>
            <w:tcW w:w="226" w:type="pct"/>
            <w:shd w:val="clear" w:color="auto" w:fill="auto"/>
            <w:tcMar>
              <w:top w:w="15" w:type="dxa"/>
              <w:left w:w="15" w:type="dxa"/>
              <w:right w:w="15" w:type="dxa"/>
            </w:tcMar>
            <w:vAlign w:val="center"/>
          </w:tcPr>
          <w:p w14:paraId="2A6C6BB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入驻企业产值达标率</w:t>
            </w:r>
          </w:p>
        </w:tc>
        <w:tc>
          <w:tcPr>
            <w:tcW w:w="140" w:type="pct"/>
            <w:shd w:val="clear" w:color="auto" w:fill="auto"/>
            <w:noWrap/>
            <w:tcMar>
              <w:top w:w="15" w:type="dxa"/>
              <w:left w:w="15" w:type="dxa"/>
              <w:right w:w="15" w:type="dxa"/>
            </w:tcMar>
            <w:vAlign w:val="center"/>
          </w:tcPr>
          <w:p w14:paraId="1C6CA9E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auto"/>
            <w:tcMar>
              <w:top w:w="15" w:type="dxa"/>
              <w:left w:w="15" w:type="dxa"/>
              <w:right w:w="15" w:type="dxa"/>
            </w:tcMar>
            <w:vAlign w:val="center"/>
          </w:tcPr>
          <w:p w14:paraId="0FBF417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电商孵化园入驻企业产值是否大于</w:t>
            </w:r>
            <w:r w:rsidRPr="00E67AFF">
              <w:rPr>
                <w:rFonts w:cs="Times New Roman"/>
                <w:color w:val="000000"/>
                <w:lang w:bidi="ar"/>
              </w:rPr>
              <w:t>1000</w:t>
            </w:r>
            <w:r w:rsidRPr="00E67AFF">
              <w:rPr>
                <w:rFonts w:cs="Times New Roman"/>
                <w:color w:val="000000"/>
                <w:lang w:bidi="ar"/>
              </w:rPr>
              <w:t>万元。</w:t>
            </w:r>
          </w:p>
        </w:tc>
        <w:tc>
          <w:tcPr>
            <w:tcW w:w="186" w:type="pct"/>
            <w:shd w:val="clear" w:color="auto" w:fill="auto"/>
            <w:tcMar>
              <w:top w:w="15" w:type="dxa"/>
              <w:left w:w="15" w:type="dxa"/>
              <w:right w:w="15" w:type="dxa"/>
            </w:tcMar>
            <w:vAlign w:val="center"/>
          </w:tcPr>
          <w:p w14:paraId="373F225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FFFFFF"/>
            <w:tcMar>
              <w:top w:w="15" w:type="dxa"/>
              <w:left w:w="15" w:type="dxa"/>
              <w:right w:w="15" w:type="dxa"/>
            </w:tcMar>
            <w:vAlign w:val="center"/>
          </w:tcPr>
          <w:p w14:paraId="0C150840"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否</w:t>
            </w:r>
          </w:p>
        </w:tc>
        <w:tc>
          <w:tcPr>
            <w:tcW w:w="185" w:type="pct"/>
            <w:shd w:val="clear" w:color="auto" w:fill="FFFFFF"/>
            <w:tcMar>
              <w:top w:w="15" w:type="dxa"/>
              <w:left w:w="15" w:type="dxa"/>
              <w:right w:w="15" w:type="dxa"/>
            </w:tcMar>
            <w:vAlign w:val="center"/>
          </w:tcPr>
          <w:p w14:paraId="1DEA2BE9" w14:textId="77777777" w:rsidR="00AB3F71" w:rsidRPr="00E67AFF" w:rsidRDefault="00AB3F71" w:rsidP="00FA0543">
            <w:pPr>
              <w:pStyle w:val="af4"/>
              <w:spacing w:afterLines="50" w:after="157" w:line="280" w:lineRule="exact"/>
              <w:rPr>
                <w:rFonts w:cs="Times New Roman"/>
                <w:color w:val="000000"/>
              </w:rPr>
            </w:pPr>
          </w:p>
        </w:tc>
        <w:tc>
          <w:tcPr>
            <w:tcW w:w="139" w:type="pct"/>
            <w:shd w:val="clear" w:color="auto" w:fill="FFFFFF"/>
            <w:tcMar>
              <w:top w:w="15" w:type="dxa"/>
              <w:left w:w="15" w:type="dxa"/>
              <w:right w:w="15" w:type="dxa"/>
            </w:tcMar>
            <w:vAlign w:val="center"/>
          </w:tcPr>
          <w:p w14:paraId="3BA34703" w14:textId="77777777" w:rsidR="00AB3F71" w:rsidRPr="00E67AFF" w:rsidRDefault="00AB3F71" w:rsidP="00FA0543">
            <w:pPr>
              <w:pStyle w:val="af4"/>
              <w:spacing w:afterLines="50" w:after="157" w:line="280" w:lineRule="exact"/>
              <w:rPr>
                <w:rFonts w:cs="Times New Roman"/>
                <w:color w:val="000000"/>
              </w:rPr>
            </w:pPr>
          </w:p>
        </w:tc>
        <w:tc>
          <w:tcPr>
            <w:tcW w:w="146" w:type="pct"/>
            <w:shd w:val="clear" w:color="auto" w:fill="FFFFFF"/>
            <w:tcMar>
              <w:top w:w="15" w:type="dxa"/>
              <w:left w:w="15" w:type="dxa"/>
              <w:right w:w="15" w:type="dxa"/>
            </w:tcMar>
            <w:vAlign w:val="center"/>
          </w:tcPr>
          <w:p w14:paraId="01E80EDE" w14:textId="77777777" w:rsidR="00AB3F71" w:rsidRPr="00E67AFF" w:rsidRDefault="00AB3F71" w:rsidP="00FA0543">
            <w:pPr>
              <w:pStyle w:val="af4"/>
              <w:spacing w:afterLines="50" w:after="157" w:line="280" w:lineRule="exact"/>
              <w:rPr>
                <w:rFonts w:cs="Times New Roman"/>
                <w:color w:val="000000"/>
              </w:rPr>
            </w:pPr>
          </w:p>
        </w:tc>
        <w:tc>
          <w:tcPr>
            <w:tcW w:w="140" w:type="pct"/>
            <w:shd w:val="clear" w:color="auto" w:fill="FFFFFF"/>
            <w:tcMar>
              <w:top w:w="15" w:type="dxa"/>
              <w:left w:w="15" w:type="dxa"/>
              <w:right w:w="15" w:type="dxa"/>
            </w:tcMar>
            <w:vAlign w:val="center"/>
          </w:tcPr>
          <w:p w14:paraId="3E8F06C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是</w:t>
            </w:r>
          </w:p>
        </w:tc>
        <w:tc>
          <w:tcPr>
            <w:tcW w:w="600" w:type="pct"/>
            <w:shd w:val="clear" w:color="auto" w:fill="auto"/>
            <w:tcMar>
              <w:top w:w="15" w:type="dxa"/>
              <w:left w:w="15" w:type="dxa"/>
              <w:right w:w="15" w:type="dxa"/>
            </w:tcMar>
            <w:vAlign w:val="center"/>
          </w:tcPr>
          <w:p w14:paraId="1003FFF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根据实地勘察情况和相关群体访谈，了解项目效益。</w:t>
            </w:r>
          </w:p>
        </w:tc>
        <w:tc>
          <w:tcPr>
            <w:tcW w:w="787" w:type="pct"/>
            <w:shd w:val="clear" w:color="auto" w:fill="auto"/>
            <w:tcMar>
              <w:top w:w="15" w:type="dxa"/>
              <w:left w:w="15" w:type="dxa"/>
              <w:right w:w="15" w:type="dxa"/>
            </w:tcMar>
            <w:vAlign w:val="center"/>
          </w:tcPr>
          <w:p w14:paraId="047FD1B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通过实地勘察和相关群体访谈了解项目效益</w:t>
            </w:r>
          </w:p>
        </w:tc>
        <w:tc>
          <w:tcPr>
            <w:tcW w:w="178" w:type="pct"/>
            <w:shd w:val="clear" w:color="auto" w:fill="FFFFFF"/>
            <w:tcMar>
              <w:top w:w="15" w:type="dxa"/>
              <w:left w:w="15" w:type="dxa"/>
              <w:right w:w="15" w:type="dxa"/>
            </w:tcMar>
            <w:vAlign w:val="center"/>
          </w:tcPr>
          <w:p w14:paraId="369D46A7"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4AAC4118"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4D4A1A0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2020</w:t>
            </w:r>
            <w:r w:rsidRPr="00E67AFF">
              <w:rPr>
                <w:rFonts w:cs="Times New Roman"/>
                <w:color w:val="000000"/>
                <w:lang w:bidi="ar"/>
              </w:rPr>
              <w:t>年入驻企业销售额</w:t>
            </w:r>
            <w:r w:rsidRPr="00E67AFF">
              <w:rPr>
                <w:rFonts w:cs="Times New Roman"/>
                <w:color w:val="000000"/>
                <w:lang w:bidi="ar"/>
              </w:rPr>
              <w:t>4000</w:t>
            </w:r>
            <w:r w:rsidRPr="00E67AFF">
              <w:rPr>
                <w:rFonts w:cs="Times New Roman"/>
                <w:color w:val="000000"/>
                <w:lang w:bidi="ar"/>
              </w:rPr>
              <w:t>万元，达到指标值入驻企业产值＞</w:t>
            </w:r>
            <w:r w:rsidRPr="00E67AFF">
              <w:rPr>
                <w:rFonts w:cs="Times New Roman"/>
                <w:color w:val="000000"/>
                <w:lang w:bidi="ar"/>
              </w:rPr>
              <w:t>1000</w:t>
            </w:r>
            <w:r w:rsidRPr="00E67AFF">
              <w:rPr>
                <w:rFonts w:cs="Times New Roman"/>
                <w:color w:val="000000"/>
                <w:lang w:bidi="ar"/>
              </w:rPr>
              <w:t>万元，故未扣分</w:t>
            </w:r>
          </w:p>
        </w:tc>
      </w:tr>
      <w:tr w:rsidR="00096C29" w:rsidRPr="00E67AFF" w14:paraId="63DA15A1" w14:textId="77777777" w:rsidTr="000822B1">
        <w:trPr>
          <w:trHeight w:val="355"/>
          <w:jc w:val="center"/>
        </w:trPr>
        <w:tc>
          <w:tcPr>
            <w:tcW w:w="173" w:type="pct"/>
            <w:vMerge/>
            <w:shd w:val="clear" w:color="auto" w:fill="auto"/>
            <w:tcMar>
              <w:top w:w="15" w:type="dxa"/>
              <w:left w:w="15" w:type="dxa"/>
              <w:right w:w="15" w:type="dxa"/>
            </w:tcMar>
            <w:vAlign w:val="center"/>
          </w:tcPr>
          <w:p w14:paraId="67AA3FD8" w14:textId="77777777" w:rsidR="00AB3F71" w:rsidRPr="00E67AFF" w:rsidRDefault="00AB3F71" w:rsidP="00FA0543">
            <w:pPr>
              <w:pStyle w:val="af4"/>
              <w:spacing w:afterLines="50" w:after="157" w:line="280" w:lineRule="exact"/>
              <w:rPr>
                <w:rFonts w:cs="Times New Roman"/>
                <w:color w:val="000000"/>
              </w:rPr>
            </w:pPr>
          </w:p>
        </w:tc>
        <w:tc>
          <w:tcPr>
            <w:tcW w:w="202" w:type="pct"/>
            <w:vMerge w:val="restart"/>
            <w:shd w:val="clear" w:color="auto" w:fill="auto"/>
            <w:tcMar>
              <w:top w:w="15" w:type="dxa"/>
              <w:left w:w="15" w:type="dxa"/>
              <w:right w:w="15" w:type="dxa"/>
            </w:tcMar>
            <w:vAlign w:val="center"/>
          </w:tcPr>
          <w:p w14:paraId="09601DC9"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社会效益（</w:t>
            </w:r>
            <w:r w:rsidRPr="00E67AFF">
              <w:rPr>
                <w:rFonts w:cs="Times New Roman"/>
                <w:color w:val="000000"/>
                <w:lang w:bidi="ar"/>
              </w:rPr>
              <w:t>10</w:t>
            </w:r>
            <w:r w:rsidRPr="00E67AFF">
              <w:rPr>
                <w:rFonts w:cs="Times New Roman"/>
                <w:color w:val="000000"/>
                <w:lang w:bidi="ar"/>
              </w:rPr>
              <w:t>分）</w:t>
            </w:r>
          </w:p>
        </w:tc>
        <w:tc>
          <w:tcPr>
            <w:tcW w:w="226" w:type="pct"/>
            <w:shd w:val="clear" w:color="auto" w:fill="auto"/>
            <w:tcMar>
              <w:top w:w="15" w:type="dxa"/>
              <w:left w:w="15" w:type="dxa"/>
              <w:right w:w="15" w:type="dxa"/>
            </w:tcMar>
            <w:vAlign w:val="center"/>
          </w:tcPr>
          <w:p w14:paraId="4763531A"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农村淘宝示范效应</w:t>
            </w:r>
          </w:p>
        </w:tc>
        <w:tc>
          <w:tcPr>
            <w:tcW w:w="140" w:type="pct"/>
            <w:shd w:val="clear" w:color="auto" w:fill="auto"/>
            <w:noWrap/>
            <w:tcMar>
              <w:top w:w="15" w:type="dxa"/>
              <w:left w:w="15" w:type="dxa"/>
              <w:right w:w="15" w:type="dxa"/>
            </w:tcMar>
            <w:vAlign w:val="center"/>
          </w:tcPr>
          <w:p w14:paraId="4877F74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auto"/>
            <w:tcMar>
              <w:top w:w="15" w:type="dxa"/>
              <w:left w:w="15" w:type="dxa"/>
              <w:right w:w="15" w:type="dxa"/>
            </w:tcMar>
            <w:vAlign w:val="center"/>
          </w:tcPr>
          <w:p w14:paraId="3D56D2D6"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农村淘宝站点新增数量情况</w:t>
            </w:r>
          </w:p>
        </w:tc>
        <w:tc>
          <w:tcPr>
            <w:tcW w:w="186" w:type="pct"/>
            <w:shd w:val="clear" w:color="auto" w:fill="auto"/>
            <w:tcMar>
              <w:top w:w="15" w:type="dxa"/>
              <w:left w:w="15" w:type="dxa"/>
              <w:right w:w="15" w:type="dxa"/>
            </w:tcMar>
            <w:vAlign w:val="center"/>
          </w:tcPr>
          <w:p w14:paraId="46E3265F"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FFFFFF"/>
            <w:tcMar>
              <w:top w:w="15" w:type="dxa"/>
              <w:left w:w="15" w:type="dxa"/>
              <w:right w:w="15" w:type="dxa"/>
            </w:tcMar>
            <w:vAlign w:val="center"/>
          </w:tcPr>
          <w:p w14:paraId="1343E10F" w14:textId="024560FB"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站点：</w:t>
            </w:r>
            <w:r w:rsidRPr="00E67AFF">
              <w:rPr>
                <w:rFonts w:cs="Times New Roman"/>
                <w:color w:val="000000"/>
                <w:lang w:bidi="ar"/>
              </w:rPr>
              <w:t>2020</w:t>
            </w:r>
            <w:r w:rsidRPr="00E67AFF">
              <w:rPr>
                <w:rFonts w:cs="Times New Roman"/>
                <w:color w:val="000000"/>
                <w:lang w:bidi="ar"/>
              </w:rPr>
              <w:t>年＜</w:t>
            </w:r>
            <w:r w:rsidRPr="00E67AFF">
              <w:rPr>
                <w:rFonts w:cs="Times New Roman"/>
                <w:color w:val="000000"/>
                <w:lang w:bidi="ar"/>
              </w:rPr>
              <w:lastRenderedPageBreak/>
              <w:t>2019</w:t>
            </w:r>
            <w:r w:rsidRPr="00E67AFF">
              <w:rPr>
                <w:rFonts w:cs="Times New Roman"/>
                <w:color w:val="000000"/>
                <w:lang w:bidi="ar"/>
              </w:rPr>
              <w:t>年</w:t>
            </w:r>
          </w:p>
        </w:tc>
        <w:tc>
          <w:tcPr>
            <w:tcW w:w="185" w:type="pct"/>
            <w:shd w:val="clear" w:color="auto" w:fill="FFFFFF"/>
            <w:tcMar>
              <w:top w:w="15" w:type="dxa"/>
              <w:left w:w="15" w:type="dxa"/>
              <w:right w:w="15" w:type="dxa"/>
            </w:tcMar>
            <w:vAlign w:val="center"/>
          </w:tcPr>
          <w:p w14:paraId="2E1DA80F" w14:textId="77777777" w:rsidR="00AB3F71" w:rsidRPr="00E67AFF" w:rsidRDefault="00AB3F71" w:rsidP="00FA0543">
            <w:pPr>
              <w:pStyle w:val="af4"/>
              <w:spacing w:afterLines="50" w:after="157" w:line="280" w:lineRule="exact"/>
              <w:rPr>
                <w:rFonts w:cs="Times New Roman"/>
                <w:color w:val="000000"/>
              </w:rPr>
            </w:pPr>
          </w:p>
        </w:tc>
        <w:tc>
          <w:tcPr>
            <w:tcW w:w="139" w:type="pct"/>
            <w:shd w:val="clear" w:color="auto" w:fill="FFFFFF"/>
            <w:tcMar>
              <w:top w:w="15" w:type="dxa"/>
              <w:left w:w="15" w:type="dxa"/>
              <w:right w:w="15" w:type="dxa"/>
            </w:tcMar>
            <w:vAlign w:val="center"/>
          </w:tcPr>
          <w:p w14:paraId="42C51659" w14:textId="156BEC26" w:rsidR="00AB3F71" w:rsidRPr="00E67AFF" w:rsidRDefault="00F72515" w:rsidP="00FA0543">
            <w:pPr>
              <w:pStyle w:val="af4"/>
              <w:spacing w:afterLines="50" w:after="157" w:line="280" w:lineRule="exact"/>
              <w:jc w:val="both"/>
              <w:rPr>
                <w:rFonts w:cs="Times New Roman"/>
                <w:color w:val="000000"/>
              </w:rPr>
            </w:pPr>
            <w:r w:rsidRPr="00E67AFF">
              <w:rPr>
                <w:rFonts w:cs="Times New Roman"/>
                <w:color w:val="000000"/>
                <w:lang w:bidi="ar"/>
              </w:rPr>
              <w:t>站点：</w:t>
            </w:r>
            <w:r w:rsidRPr="00E67AFF">
              <w:rPr>
                <w:rFonts w:cs="Times New Roman"/>
                <w:color w:val="000000"/>
                <w:lang w:bidi="ar"/>
              </w:rPr>
              <w:t>2020</w:t>
            </w:r>
            <w:r w:rsidRPr="00E67AFF">
              <w:rPr>
                <w:rFonts w:cs="Times New Roman"/>
                <w:color w:val="000000"/>
                <w:lang w:bidi="ar"/>
              </w:rPr>
              <w:t>年</w:t>
            </w:r>
            <w:r w:rsidRPr="00E67AFF">
              <w:rPr>
                <w:rFonts w:cs="Times New Roman"/>
                <w:color w:val="000000"/>
                <w:lang w:bidi="ar"/>
              </w:rPr>
              <w:t>=2019</w:t>
            </w:r>
            <w:r w:rsidRPr="00E67AFF">
              <w:rPr>
                <w:rFonts w:cs="Times New Roman"/>
                <w:color w:val="000000"/>
                <w:lang w:bidi="ar"/>
              </w:rPr>
              <w:t>年</w:t>
            </w:r>
          </w:p>
        </w:tc>
        <w:tc>
          <w:tcPr>
            <w:tcW w:w="146" w:type="pct"/>
            <w:shd w:val="clear" w:color="auto" w:fill="FFFFFF"/>
            <w:tcMar>
              <w:top w:w="15" w:type="dxa"/>
              <w:left w:w="15" w:type="dxa"/>
              <w:right w:w="15" w:type="dxa"/>
            </w:tcMar>
            <w:vAlign w:val="center"/>
          </w:tcPr>
          <w:p w14:paraId="1DF73870" w14:textId="77777777" w:rsidR="00AB3F71" w:rsidRPr="00E67AFF" w:rsidRDefault="00AB3F71" w:rsidP="00FA0543">
            <w:pPr>
              <w:pStyle w:val="af4"/>
              <w:spacing w:afterLines="50" w:after="157" w:line="280" w:lineRule="exact"/>
              <w:rPr>
                <w:rFonts w:cs="Times New Roman"/>
                <w:color w:val="000000"/>
              </w:rPr>
            </w:pPr>
          </w:p>
        </w:tc>
        <w:tc>
          <w:tcPr>
            <w:tcW w:w="140" w:type="pct"/>
            <w:shd w:val="clear" w:color="auto" w:fill="FFFFFF"/>
            <w:tcMar>
              <w:top w:w="15" w:type="dxa"/>
              <w:left w:w="15" w:type="dxa"/>
              <w:right w:w="15" w:type="dxa"/>
            </w:tcMar>
            <w:vAlign w:val="center"/>
          </w:tcPr>
          <w:p w14:paraId="303CEDF1" w14:textId="3FBF4D30" w:rsidR="00AB3F71" w:rsidRPr="00E67AFF" w:rsidRDefault="00F72515" w:rsidP="00FA0543">
            <w:pPr>
              <w:pStyle w:val="af4"/>
              <w:spacing w:afterLines="50" w:after="157" w:line="280" w:lineRule="exact"/>
              <w:jc w:val="both"/>
              <w:rPr>
                <w:rFonts w:cs="Times New Roman"/>
                <w:color w:val="000000"/>
              </w:rPr>
            </w:pPr>
            <w:r w:rsidRPr="00E67AFF">
              <w:rPr>
                <w:rFonts w:cs="Times New Roman"/>
                <w:color w:val="000000"/>
                <w:lang w:bidi="ar"/>
              </w:rPr>
              <w:t>站点：</w:t>
            </w:r>
            <w:r w:rsidRPr="00E67AFF">
              <w:rPr>
                <w:rFonts w:cs="Times New Roman"/>
                <w:color w:val="000000"/>
                <w:lang w:bidi="ar"/>
              </w:rPr>
              <w:t>2020</w:t>
            </w:r>
            <w:r w:rsidRPr="00E67AFF">
              <w:rPr>
                <w:rFonts w:cs="Times New Roman"/>
                <w:color w:val="000000"/>
                <w:lang w:bidi="ar"/>
              </w:rPr>
              <w:t>年＞</w:t>
            </w:r>
            <w:r w:rsidRPr="00E67AFF">
              <w:rPr>
                <w:rFonts w:cs="Times New Roman"/>
                <w:color w:val="000000"/>
                <w:lang w:bidi="ar"/>
              </w:rPr>
              <w:t>2019</w:t>
            </w:r>
            <w:r w:rsidRPr="00E67AFF">
              <w:rPr>
                <w:rFonts w:cs="Times New Roman"/>
                <w:color w:val="000000"/>
                <w:lang w:bidi="ar"/>
              </w:rPr>
              <w:t>年</w:t>
            </w:r>
          </w:p>
        </w:tc>
        <w:tc>
          <w:tcPr>
            <w:tcW w:w="600" w:type="pct"/>
            <w:shd w:val="clear" w:color="auto" w:fill="auto"/>
            <w:tcMar>
              <w:top w:w="15" w:type="dxa"/>
              <w:left w:w="15" w:type="dxa"/>
              <w:right w:w="15" w:type="dxa"/>
            </w:tcMar>
            <w:vAlign w:val="center"/>
          </w:tcPr>
          <w:p w14:paraId="2C80F471"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对比</w:t>
            </w:r>
            <w:r w:rsidRPr="00E67AFF">
              <w:rPr>
                <w:rFonts w:cs="Times New Roman"/>
                <w:color w:val="000000"/>
                <w:lang w:bidi="ar"/>
              </w:rPr>
              <w:t>2019</w:t>
            </w:r>
            <w:r w:rsidRPr="00E67AFF">
              <w:rPr>
                <w:rFonts w:cs="Times New Roman"/>
                <w:color w:val="000000"/>
                <w:lang w:bidi="ar"/>
              </w:rPr>
              <w:t>和</w:t>
            </w:r>
            <w:r w:rsidRPr="00E67AFF">
              <w:rPr>
                <w:rFonts w:cs="Times New Roman"/>
                <w:color w:val="000000"/>
                <w:lang w:bidi="ar"/>
              </w:rPr>
              <w:t>2020</w:t>
            </w:r>
            <w:r w:rsidRPr="00E67AFF">
              <w:rPr>
                <w:rFonts w:cs="Times New Roman"/>
                <w:color w:val="000000"/>
                <w:lang w:bidi="ar"/>
              </w:rPr>
              <w:t>年与农村淘宝站点新增数量情况</w:t>
            </w:r>
          </w:p>
        </w:tc>
        <w:tc>
          <w:tcPr>
            <w:tcW w:w="787" w:type="pct"/>
            <w:shd w:val="clear" w:color="auto" w:fill="auto"/>
            <w:tcMar>
              <w:top w:w="15" w:type="dxa"/>
              <w:left w:w="15" w:type="dxa"/>
              <w:right w:w="15" w:type="dxa"/>
            </w:tcMar>
            <w:vAlign w:val="center"/>
          </w:tcPr>
          <w:p w14:paraId="6A2E6E3C"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通过实地勘察和相关群体访谈了解项目效益</w:t>
            </w:r>
          </w:p>
        </w:tc>
        <w:tc>
          <w:tcPr>
            <w:tcW w:w="178" w:type="pct"/>
            <w:shd w:val="clear" w:color="auto" w:fill="FFFFFF"/>
            <w:tcMar>
              <w:top w:w="15" w:type="dxa"/>
              <w:left w:w="15" w:type="dxa"/>
              <w:right w:w="15" w:type="dxa"/>
            </w:tcMar>
            <w:vAlign w:val="center"/>
          </w:tcPr>
          <w:p w14:paraId="1247F62D"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 xml:space="preserve">3.00 </w:t>
            </w:r>
          </w:p>
        </w:tc>
        <w:tc>
          <w:tcPr>
            <w:tcW w:w="251" w:type="pct"/>
            <w:shd w:val="clear" w:color="auto" w:fill="FFFFFF"/>
            <w:tcMar>
              <w:top w:w="15" w:type="dxa"/>
              <w:left w:w="15" w:type="dxa"/>
              <w:right w:w="15" w:type="dxa"/>
            </w:tcMar>
            <w:vAlign w:val="center"/>
          </w:tcPr>
          <w:p w14:paraId="6DBBD1EB"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60.00%</w:t>
            </w:r>
          </w:p>
        </w:tc>
        <w:tc>
          <w:tcPr>
            <w:tcW w:w="1197" w:type="pct"/>
            <w:shd w:val="clear" w:color="auto" w:fill="FFFFFF"/>
            <w:tcMar>
              <w:top w:w="15" w:type="dxa"/>
              <w:left w:w="15" w:type="dxa"/>
              <w:right w:w="15" w:type="dxa"/>
            </w:tcMar>
            <w:vAlign w:val="center"/>
          </w:tcPr>
          <w:p w14:paraId="59711FB4" w14:textId="77777777" w:rsidR="00AB3F71" w:rsidRPr="00E67AFF" w:rsidRDefault="00F72515" w:rsidP="00FA0543">
            <w:pPr>
              <w:pStyle w:val="af4"/>
              <w:spacing w:afterLines="50" w:after="157" w:line="280" w:lineRule="exact"/>
              <w:rPr>
                <w:rFonts w:cs="Times New Roman"/>
                <w:color w:val="000000"/>
              </w:rPr>
            </w:pPr>
            <w:r w:rsidRPr="00E67AFF">
              <w:rPr>
                <w:rFonts w:cs="Times New Roman"/>
                <w:color w:val="000000"/>
                <w:lang w:bidi="ar"/>
              </w:rPr>
              <w:t>农村淘宝示范效应权重</w:t>
            </w:r>
            <w:r w:rsidRPr="00E67AFF">
              <w:rPr>
                <w:rFonts w:cs="Times New Roman"/>
                <w:color w:val="000000"/>
                <w:lang w:bidi="ar"/>
              </w:rPr>
              <w:t>5.00</w:t>
            </w:r>
            <w:r w:rsidRPr="00E67AFF">
              <w:rPr>
                <w:rFonts w:cs="Times New Roman"/>
                <w:color w:val="000000"/>
                <w:lang w:bidi="ar"/>
              </w:rPr>
              <w:t>分，得分</w:t>
            </w:r>
            <w:r w:rsidRPr="00E67AFF">
              <w:rPr>
                <w:rFonts w:cs="Times New Roman"/>
                <w:color w:val="000000"/>
                <w:lang w:bidi="ar"/>
              </w:rPr>
              <w:t>3.00</w:t>
            </w:r>
            <w:r w:rsidRPr="00E67AFF">
              <w:rPr>
                <w:rFonts w:cs="Times New Roman"/>
                <w:color w:val="000000"/>
                <w:lang w:bidi="ar"/>
              </w:rPr>
              <w:t>分，得分率</w:t>
            </w:r>
            <w:r w:rsidRPr="00E67AFF">
              <w:rPr>
                <w:rFonts w:cs="Times New Roman"/>
                <w:color w:val="000000"/>
                <w:lang w:bidi="ar"/>
              </w:rPr>
              <w:t>100.00%</w:t>
            </w:r>
            <w:r w:rsidRPr="00E67AFF">
              <w:rPr>
                <w:rFonts w:cs="Times New Roman"/>
                <w:color w:val="000000"/>
                <w:lang w:bidi="ar"/>
              </w:rPr>
              <w:t>，</w:t>
            </w:r>
            <w:r w:rsidRPr="00E67AFF">
              <w:rPr>
                <w:rFonts w:cs="Times New Roman"/>
                <w:color w:val="000000"/>
                <w:lang w:bidi="ar"/>
              </w:rPr>
              <w:t>2019</w:t>
            </w:r>
            <w:r w:rsidRPr="00E67AFF">
              <w:rPr>
                <w:rFonts w:cs="Times New Roman"/>
                <w:color w:val="000000"/>
                <w:lang w:bidi="ar"/>
              </w:rPr>
              <w:t>年与</w:t>
            </w:r>
            <w:r w:rsidRPr="00E67AFF">
              <w:rPr>
                <w:rFonts w:cs="Times New Roman"/>
                <w:color w:val="000000"/>
                <w:lang w:bidi="ar"/>
              </w:rPr>
              <w:t>2020</w:t>
            </w:r>
            <w:r w:rsidRPr="00E67AFF">
              <w:rPr>
                <w:rFonts w:cs="Times New Roman"/>
                <w:color w:val="000000"/>
                <w:lang w:bidi="ar"/>
              </w:rPr>
              <w:t>年农村淘宝站点均为</w:t>
            </w:r>
            <w:r w:rsidRPr="00E67AFF">
              <w:rPr>
                <w:rFonts w:cs="Times New Roman"/>
                <w:color w:val="000000"/>
                <w:lang w:bidi="ar"/>
              </w:rPr>
              <w:t>18</w:t>
            </w:r>
            <w:r w:rsidRPr="00E67AFF">
              <w:rPr>
                <w:rFonts w:cs="Times New Roman"/>
                <w:color w:val="000000"/>
                <w:lang w:bidi="ar"/>
              </w:rPr>
              <w:t>家，无增长减少情况，故扣</w:t>
            </w:r>
            <w:r w:rsidRPr="00E67AFF">
              <w:rPr>
                <w:rFonts w:cs="Times New Roman"/>
                <w:color w:val="000000"/>
                <w:lang w:bidi="ar"/>
              </w:rPr>
              <w:t>2</w:t>
            </w:r>
            <w:r w:rsidRPr="00E67AFF">
              <w:rPr>
                <w:rFonts w:cs="Times New Roman"/>
                <w:color w:val="000000"/>
                <w:lang w:bidi="ar"/>
              </w:rPr>
              <w:t>分</w:t>
            </w:r>
          </w:p>
        </w:tc>
      </w:tr>
      <w:tr w:rsidR="00096C29" w:rsidRPr="00E67AFF" w14:paraId="2E70F92C" w14:textId="77777777" w:rsidTr="00FA0543">
        <w:trPr>
          <w:trHeight w:val="1335"/>
          <w:jc w:val="center"/>
        </w:trPr>
        <w:tc>
          <w:tcPr>
            <w:tcW w:w="173" w:type="pct"/>
            <w:vMerge/>
            <w:shd w:val="clear" w:color="auto" w:fill="auto"/>
            <w:tcMar>
              <w:top w:w="15" w:type="dxa"/>
              <w:left w:w="15" w:type="dxa"/>
              <w:right w:w="15" w:type="dxa"/>
            </w:tcMar>
            <w:vAlign w:val="center"/>
          </w:tcPr>
          <w:p w14:paraId="407CA824" w14:textId="77777777" w:rsidR="00CE0CA5" w:rsidRPr="00E67AFF" w:rsidRDefault="00CE0CA5" w:rsidP="00FA0543">
            <w:pPr>
              <w:pStyle w:val="af4"/>
              <w:spacing w:afterLines="50" w:after="157" w:line="280" w:lineRule="exact"/>
              <w:rPr>
                <w:rFonts w:cs="Times New Roman"/>
                <w:color w:val="000000"/>
              </w:rPr>
            </w:pPr>
          </w:p>
        </w:tc>
        <w:tc>
          <w:tcPr>
            <w:tcW w:w="202" w:type="pct"/>
            <w:vMerge/>
            <w:shd w:val="clear" w:color="auto" w:fill="auto"/>
            <w:tcMar>
              <w:top w:w="15" w:type="dxa"/>
              <w:left w:w="15" w:type="dxa"/>
              <w:right w:w="15" w:type="dxa"/>
            </w:tcMar>
            <w:vAlign w:val="center"/>
          </w:tcPr>
          <w:p w14:paraId="094B4114" w14:textId="77777777" w:rsidR="00CE0CA5" w:rsidRPr="00E67AFF" w:rsidRDefault="00CE0CA5" w:rsidP="00FA0543">
            <w:pPr>
              <w:pStyle w:val="af4"/>
              <w:spacing w:afterLines="50" w:after="157" w:line="280" w:lineRule="exact"/>
              <w:rPr>
                <w:rFonts w:cs="Times New Roman"/>
                <w:color w:val="000000"/>
              </w:rPr>
            </w:pPr>
          </w:p>
        </w:tc>
        <w:tc>
          <w:tcPr>
            <w:tcW w:w="226" w:type="pct"/>
            <w:shd w:val="clear" w:color="auto" w:fill="auto"/>
            <w:tcMar>
              <w:top w:w="15" w:type="dxa"/>
              <w:left w:w="15" w:type="dxa"/>
              <w:right w:w="15" w:type="dxa"/>
            </w:tcMar>
            <w:vAlign w:val="center"/>
          </w:tcPr>
          <w:p w14:paraId="270C4122"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入驻企业发展生产便利度</w:t>
            </w:r>
          </w:p>
        </w:tc>
        <w:tc>
          <w:tcPr>
            <w:tcW w:w="140" w:type="pct"/>
            <w:shd w:val="clear" w:color="auto" w:fill="auto"/>
            <w:tcMar>
              <w:top w:w="15" w:type="dxa"/>
              <w:left w:w="15" w:type="dxa"/>
              <w:right w:w="15" w:type="dxa"/>
            </w:tcMar>
            <w:vAlign w:val="center"/>
          </w:tcPr>
          <w:p w14:paraId="1C2B76EB"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auto"/>
            <w:tcMar>
              <w:top w:w="15" w:type="dxa"/>
              <w:left w:w="15" w:type="dxa"/>
              <w:right w:w="15" w:type="dxa"/>
            </w:tcMar>
            <w:vAlign w:val="center"/>
          </w:tcPr>
          <w:p w14:paraId="4A7DC660" w14:textId="29011091"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通过项目是否提升了企业孵化的可能性、便利了相关群体的发展生产</w:t>
            </w:r>
          </w:p>
        </w:tc>
        <w:tc>
          <w:tcPr>
            <w:tcW w:w="186" w:type="pct"/>
            <w:shd w:val="clear" w:color="auto" w:fill="auto"/>
            <w:tcMar>
              <w:top w:w="15" w:type="dxa"/>
              <w:left w:w="15" w:type="dxa"/>
              <w:right w:w="15" w:type="dxa"/>
            </w:tcMar>
            <w:vAlign w:val="center"/>
          </w:tcPr>
          <w:p w14:paraId="563022C5"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auto"/>
            <w:tcMar>
              <w:top w:w="15" w:type="dxa"/>
              <w:left w:w="15" w:type="dxa"/>
              <w:right w:w="15" w:type="dxa"/>
            </w:tcMar>
            <w:vAlign w:val="center"/>
          </w:tcPr>
          <w:p w14:paraId="0FB2CDDD"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无效益</w:t>
            </w:r>
          </w:p>
        </w:tc>
        <w:tc>
          <w:tcPr>
            <w:tcW w:w="185" w:type="pct"/>
            <w:shd w:val="clear" w:color="auto" w:fill="auto"/>
            <w:tcMar>
              <w:top w:w="15" w:type="dxa"/>
              <w:left w:w="15" w:type="dxa"/>
              <w:right w:w="15" w:type="dxa"/>
            </w:tcMar>
            <w:vAlign w:val="center"/>
          </w:tcPr>
          <w:p w14:paraId="59905925"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效益较差</w:t>
            </w:r>
          </w:p>
        </w:tc>
        <w:tc>
          <w:tcPr>
            <w:tcW w:w="139" w:type="pct"/>
            <w:shd w:val="clear" w:color="auto" w:fill="auto"/>
            <w:tcMar>
              <w:top w:w="15" w:type="dxa"/>
              <w:left w:w="15" w:type="dxa"/>
              <w:right w:w="15" w:type="dxa"/>
            </w:tcMar>
            <w:vAlign w:val="center"/>
          </w:tcPr>
          <w:p w14:paraId="11B8D3AF"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效益一般</w:t>
            </w:r>
          </w:p>
        </w:tc>
        <w:tc>
          <w:tcPr>
            <w:tcW w:w="146" w:type="pct"/>
            <w:shd w:val="clear" w:color="auto" w:fill="auto"/>
            <w:tcMar>
              <w:top w:w="15" w:type="dxa"/>
              <w:left w:w="15" w:type="dxa"/>
              <w:right w:w="15" w:type="dxa"/>
            </w:tcMar>
            <w:vAlign w:val="center"/>
          </w:tcPr>
          <w:p w14:paraId="7A9DA1FC"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效益较好</w:t>
            </w:r>
          </w:p>
        </w:tc>
        <w:tc>
          <w:tcPr>
            <w:tcW w:w="140" w:type="pct"/>
            <w:shd w:val="clear" w:color="auto" w:fill="auto"/>
            <w:tcMar>
              <w:top w:w="15" w:type="dxa"/>
              <w:left w:w="15" w:type="dxa"/>
              <w:right w:w="15" w:type="dxa"/>
            </w:tcMar>
            <w:vAlign w:val="center"/>
          </w:tcPr>
          <w:p w14:paraId="0C5C3058"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效益明显</w:t>
            </w:r>
          </w:p>
        </w:tc>
        <w:tc>
          <w:tcPr>
            <w:tcW w:w="600" w:type="pct"/>
            <w:shd w:val="clear" w:color="auto" w:fill="auto"/>
            <w:tcMar>
              <w:top w:w="15" w:type="dxa"/>
              <w:left w:w="15" w:type="dxa"/>
              <w:right w:w="15" w:type="dxa"/>
            </w:tcMar>
            <w:vAlign w:val="center"/>
          </w:tcPr>
          <w:p w14:paraId="47B753BE" w14:textId="31D72DE8"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根据实地勘察情况和相关群体访谈，了解项目效益。</w:t>
            </w:r>
          </w:p>
        </w:tc>
        <w:tc>
          <w:tcPr>
            <w:tcW w:w="787" w:type="pct"/>
            <w:shd w:val="clear" w:color="auto" w:fill="auto"/>
            <w:tcMar>
              <w:top w:w="15" w:type="dxa"/>
              <w:left w:w="15" w:type="dxa"/>
              <w:right w:w="15" w:type="dxa"/>
            </w:tcMar>
            <w:vAlign w:val="center"/>
          </w:tcPr>
          <w:p w14:paraId="5F148D91" w14:textId="19FB001B"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通过实地勘察和相关群体访谈了解项目效益</w:t>
            </w:r>
          </w:p>
        </w:tc>
        <w:tc>
          <w:tcPr>
            <w:tcW w:w="178" w:type="pct"/>
            <w:shd w:val="clear" w:color="auto" w:fill="FFFFFF"/>
            <w:tcMar>
              <w:top w:w="15" w:type="dxa"/>
              <w:left w:w="15" w:type="dxa"/>
              <w:right w:w="15" w:type="dxa"/>
            </w:tcMar>
            <w:vAlign w:val="center"/>
          </w:tcPr>
          <w:p w14:paraId="3287E2F2"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221A2DA4"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FFFFFF"/>
            <w:tcMar>
              <w:top w:w="15" w:type="dxa"/>
              <w:left w:w="15" w:type="dxa"/>
              <w:right w:w="15" w:type="dxa"/>
            </w:tcMar>
            <w:vAlign w:val="center"/>
          </w:tcPr>
          <w:p w14:paraId="6155AA3E"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通过实地勘察和相关群体访谈，孵化园项目提升了企业孵化的可能性、便利了相关群体的发展生产，效益明显，故未扣分</w:t>
            </w:r>
          </w:p>
        </w:tc>
      </w:tr>
      <w:tr w:rsidR="00F82FCE" w:rsidRPr="00E67AFF" w14:paraId="2A2C7EBD" w14:textId="77777777" w:rsidTr="00FA0543">
        <w:trPr>
          <w:trHeight w:val="2010"/>
          <w:jc w:val="center"/>
        </w:trPr>
        <w:tc>
          <w:tcPr>
            <w:tcW w:w="173" w:type="pct"/>
            <w:vMerge/>
            <w:shd w:val="clear" w:color="auto" w:fill="auto"/>
            <w:tcMar>
              <w:top w:w="15" w:type="dxa"/>
              <w:left w:w="15" w:type="dxa"/>
              <w:right w:w="15" w:type="dxa"/>
            </w:tcMar>
            <w:vAlign w:val="center"/>
          </w:tcPr>
          <w:p w14:paraId="3F13CEFF" w14:textId="77777777" w:rsidR="00CE0CA5" w:rsidRPr="00E67AFF" w:rsidRDefault="00CE0CA5" w:rsidP="00FA0543">
            <w:pPr>
              <w:pStyle w:val="af4"/>
              <w:spacing w:afterLines="50" w:after="157" w:line="280" w:lineRule="exact"/>
              <w:rPr>
                <w:rFonts w:cs="Times New Roman"/>
                <w:color w:val="000000"/>
              </w:rPr>
            </w:pPr>
          </w:p>
        </w:tc>
        <w:tc>
          <w:tcPr>
            <w:tcW w:w="202" w:type="pct"/>
            <w:vMerge w:val="restart"/>
            <w:shd w:val="clear" w:color="auto" w:fill="auto"/>
            <w:tcMar>
              <w:top w:w="15" w:type="dxa"/>
              <w:left w:w="15" w:type="dxa"/>
              <w:right w:w="15" w:type="dxa"/>
            </w:tcMar>
            <w:vAlign w:val="center"/>
          </w:tcPr>
          <w:p w14:paraId="75F8E772"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可持续性效益（</w:t>
            </w:r>
            <w:r w:rsidRPr="00E67AFF">
              <w:rPr>
                <w:rFonts w:cs="Times New Roman"/>
                <w:color w:val="000000"/>
                <w:lang w:bidi="ar"/>
              </w:rPr>
              <w:t>10</w:t>
            </w:r>
            <w:r w:rsidRPr="00E67AFF">
              <w:rPr>
                <w:rFonts w:cs="Times New Roman"/>
                <w:color w:val="000000"/>
                <w:lang w:bidi="ar"/>
              </w:rPr>
              <w:t>分）</w:t>
            </w:r>
          </w:p>
        </w:tc>
        <w:tc>
          <w:tcPr>
            <w:tcW w:w="226" w:type="pct"/>
            <w:shd w:val="clear" w:color="auto" w:fill="FFFFFF"/>
            <w:tcMar>
              <w:top w:w="15" w:type="dxa"/>
              <w:left w:w="15" w:type="dxa"/>
              <w:right w:w="15" w:type="dxa"/>
            </w:tcMar>
            <w:vAlign w:val="center"/>
          </w:tcPr>
          <w:p w14:paraId="68D4064F"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新增入驻企业增长率</w:t>
            </w:r>
          </w:p>
        </w:tc>
        <w:tc>
          <w:tcPr>
            <w:tcW w:w="140" w:type="pct"/>
            <w:shd w:val="clear" w:color="auto" w:fill="auto"/>
            <w:noWrap/>
            <w:tcMar>
              <w:top w:w="15" w:type="dxa"/>
              <w:left w:w="15" w:type="dxa"/>
              <w:right w:w="15" w:type="dxa"/>
            </w:tcMar>
            <w:vAlign w:val="center"/>
          </w:tcPr>
          <w:p w14:paraId="2902F551"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auto"/>
            <w:tcMar>
              <w:top w:w="15" w:type="dxa"/>
              <w:left w:w="15" w:type="dxa"/>
              <w:right w:w="15" w:type="dxa"/>
            </w:tcMar>
            <w:vAlign w:val="center"/>
          </w:tcPr>
          <w:p w14:paraId="7189FE7D"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主要考察可持续运营能力</w:t>
            </w:r>
          </w:p>
        </w:tc>
        <w:tc>
          <w:tcPr>
            <w:tcW w:w="186" w:type="pct"/>
            <w:shd w:val="clear" w:color="auto" w:fill="auto"/>
            <w:noWrap/>
            <w:tcMar>
              <w:top w:w="15" w:type="dxa"/>
              <w:left w:w="15" w:type="dxa"/>
              <w:right w:w="15" w:type="dxa"/>
            </w:tcMar>
            <w:vAlign w:val="center"/>
          </w:tcPr>
          <w:p w14:paraId="55F4E7FC" w14:textId="45C0D5DE" w:rsidR="00CE0CA5" w:rsidRPr="00E67AFF" w:rsidRDefault="00CE0CA5" w:rsidP="00FA0543">
            <w:pPr>
              <w:pStyle w:val="af4"/>
              <w:spacing w:afterLines="50" w:after="157" w:line="280" w:lineRule="exact"/>
              <w:rPr>
                <w:rFonts w:cs="Times New Roman"/>
                <w:color w:val="000000"/>
              </w:rPr>
            </w:pPr>
            <w:r w:rsidRPr="00E67AFF">
              <w:rPr>
                <w:rFonts w:cs="Times New Roman"/>
                <w:color w:val="000000"/>
              </w:rPr>
              <w:t>比率分值法</w:t>
            </w:r>
          </w:p>
        </w:tc>
        <w:tc>
          <w:tcPr>
            <w:tcW w:w="702" w:type="pct"/>
            <w:gridSpan w:val="5"/>
            <w:shd w:val="clear" w:color="auto" w:fill="auto"/>
            <w:noWrap/>
            <w:tcMar>
              <w:top w:w="15" w:type="dxa"/>
              <w:left w:w="15" w:type="dxa"/>
              <w:right w:w="15" w:type="dxa"/>
            </w:tcMar>
            <w:vAlign w:val="center"/>
          </w:tcPr>
          <w:p w14:paraId="2F74A203"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指标得分</w:t>
            </w:r>
            <w:r w:rsidRPr="00E67AFF">
              <w:rPr>
                <w:rFonts w:cs="Times New Roman"/>
                <w:color w:val="000000"/>
                <w:lang w:bidi="ar"/>
              </w:rPr>
              <w:t>=2020</w:t>
            </w:r>
            <w:r w:rsidRPr="00E67AFF">
              <w:rPr>
                <w:rFonts w:cs="Times New Roman"/>
                <w:color w:val="000000"/>
                <w:lang w:bidi="ar"/>
              </w:rPr>
              <w:t>年新增入驻企业数量</w:t>
            </w:r>
            <w:r w:rsidRPr="00E67AFF">
              <w:rPr>
                <w:rFonts w:cs="Times New Roman"/>
                <w:color w:val="000000"/>
                <w:lang w:bidi="ar"/>
              </w:rPr>
              <w:t>/2019</w:t>
            </w:r>
            <w:r w:rsidRPr="00E67AFF">
              <w:rPr>
                <w:rFonts w:cs="Times New Roman"/>
                <w:color w:val="000000"/>
                <w:lang w:bidi="ar"/>
              </w:rPr>
              <w:t>年新增入住企业数量</w:t>
            </w:r>
            <w:r w:rsidRPr="00E67AFF">
              <w:rPr>
                <w:rFonts w:cs="Times New Roman"/>
                <w:color w:val="000000"/>
                <w:lang w:bidi="ar"/>
              </w:rPr>
              <w:t>×100%*</w:t>
            </w:r>
            <w:r w:rsidRPr="00E67AFF">
              <w:rPr>
                <w:rFonts w:cs="Times New Roman"/>
                <w:color w:val="000000"/>
                <w:lang w:bidi="ar"/>
              </w:rPr>
              <w:t>指标分值</w:t>
            </w:r>
          </w:p>
        </w:tc>
        <w:tc>
          <w:tcPr>
            <w:tcW w:w="600" w:type="pct"/>
            <w:shd w:val="clear" w:color="auto" w:fill="auto"/>
            <w:tcMar>
              <w:top w:w="15" w:type="dxa"/>
              <w:left w:w="15" w:type="dxa"/>
              <w:right w:w="15" w:type="dxa"/>
            </w:tcMar>
            <w:vAlign w:val="center"/>
          </w:tcPr>
          <w:p w14:paraId="28782369" w14:textId="37A76322"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根据实地勘察情况和相关群体访谈，了解项目效益。</w:t>
            </w:r>
          </w:p>
        </w:tc>
        <w:tc>
          <w:tcPr>
            <w:tcW w:w="787" w:type="pct"/>
            <w:shd w:val="clear" w:color="auto" w:fill="auto"/>
            <w:tcMar>
              <w:top w:w="15" w:type="dxa"/>
              <w:left w:w="15" w:type="dxa"/>
              <w:right w:w="15" w:type="dxa"/>
            </w:tcMar>
            <w:vAlign w:val="center"/>
          </w:tcPr>
          <w:p w14:paraId="23F33037" w14:textId="2B92DE6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通过实地勘察和相关群体访谈了解项目效益</w:t>
            </w:r>
          </w:p>
        </w:tc>
        <w:tc>
          <w:tcPr>
            <w:tcW w:w="178" w:type="pct"/>
            <w:shd w:val="clear" w:color="auto" w:fill="auto"/>
            <w:noWrap/>
            <w:tcMar>
              <w:top w:w="15" w:type="dxa"/>
              <w:left w:w="15" w:type="dxa"/>
              <w:right w:w="15" w:type="dxa"/>
            </w:tcMar>
            <w:vAlign w:val="center"/>
          </w:tcPr>
          <w:p w14:paraId="438D62E1"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3.57 </w:t>
            </w:r>
          </w:p>
        </w:tc>
        <w:tc>
          <w:tcPr>
            <w:tcW w:w="251" w:type="pct"/>
            <w:shd w:val="clear" w:color="auto" w:fill="FFFFFF"/>
            <w:tcMar>
              <w:top w:w="15" w:type="dxa"/>
              <w:left w:w="15" w:type="dxa"/>
              <w:right w:w="15" w:type="dxa"/>
            </w:tcMar>
            <w:vAlign w:val="center"/>
          </w:tcPr>
          <w:p w14:paraId="221734B9"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71.40%</w:t>
            </w:r>
          </w:p>
        </w:tc>
        <w:tc>
          <w:tcPr>
            <w:tcW w:w="1197" w:type="pct"/>
            <w:shd w:val="clear" w:color="auto" w:fill="auto"/>
            <w:tcMar>
              <w:top w:w="15" w:type="dxa"/>
              <w:left w:w="15" w:type="dxa"/>
              <w:right w:w="15" w:type="dxa"/>
            </w:tcMar>
            <w:vAlign w:val="center"/>
          </w:tcPr>
          <w:p w14:paraId="6F4E4EA8"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电商孵化园</w:t>
            </w:r>
            <w:r w:rsidRPr="00E67AFF">
              <w:rPr>
                <w:rFonts w:cs="Times New Roman"/>
                <w:color w:val="000000"/>
                <w:lang w:bidi="ar"/>
              </w:rPr>
              <w:t>2019</w:t>
            </w:r>
            <w:r w:rsidRPr="00E67AFF">
              <w:rPr>
                <w:rFonts w:cs="Times New Roman"/>
                <w:color w:val="000000"/>
                <w:lang w:bidi="ar"/>
              </w:rPr>
              <w:t>年新增入驻企业</w:t>
            </w:r>
            <w:r w:rsidRPr="00E67AFF">
              <w:rPr>
                <w:rFonts w:cs="Times New Roman"/>
                <w:color w:val="000000"/>
                <w:lang w:bidi="ar"/>
              </w:rPr>
              <w:t>7</w:t>
            </w:r>
            <w:r w:rsidRPr="00E67AFF">
              <w:rPr>
                <w:rFonts w:cs="Times New Roman"/>
                <w:color w:val="000000"/>
                <w:lang w:bidi="ar"/>
              </w:rPr>
              <w:t>家，</w:t>
            </w:r>
            <w:r w:rsidRPr="00E67AFF">
              <w:rPr>
                <w:rFonts w:cs="Times New Roman"/>
                <w:color w:val="000000"/>
                <w:lang w:bidi="ar"/>
              </w:rPr>
              <w:t>2020</w:t>
            </w:r>
            <w:r w:rsidRPr="00E67AFF">
              <w:rPr>
                <w:rFonts w:cs="Times New Roman"/>
                <w:color w:val="000000"/>
                <w:lang w:bidi="ar"/>
              </w:rPr>
              <w:t>年新增入驻企业</w:t>
            </w:r>
            <w:r w:rsidRPr="00E67AFF">
              <w:rPr>
                <w:rFonts w:cs="Times New Roman"/>
                <w:color w:val="000000"/>
                <w:lang w:bidi="ar"/>
              </w:rPr>
              <w:t>5</w:t>
            </w:r>
            <w:r w:rsidRPr="00E67AFF">
              <w:rPr>
                <w:rFonts w:cs="Times New Roman"/>
                <w:color w:val="000000"/>
                <w:lang w:bidi="ar"/>
              </w:rPr>
              <w:t>家，指标得分</w:t>
            </w:r>
            <w:r w:rsidRPr="00E67AFF">
              <w:rPr>
                <w:rFonts w:cs="Times New Roman"/>
                <w:color w:val="000000"/>
                <w:lang w:bidi="ar"/>
              </w:rPr>
              <w:t>=2020</w:t>
            </w:r>
            <w:r w:rsidRPr="00E67AFF">
              <w:rPr>
                <w:rFonts w:cs="Times New Roman"/>
                <w:color w:val="000000"/>
                <w:lang w:bidi="ar"/>
              </w:rPr>
              <w:t>年新增入驻企业数量</w:t>
            </w:r>
            <w:r w:rsidRPr="00E67AFF">
              <w:rPr>
                <w:rFonts w:cs="Times New Roman"/>
                <w:color w:val="000000"/>
                <w:lang w:bidi="ar"/>
              </w:rPr>
              <w:t>/2019</w:t>
            </w:r>
            <w:r w:rsidRPr="00E67AFF">
              <w:rPr>
                <w:rFonts w:cs="Times New Roman"/>
                <w:color w:val="000000"/>
                <w:lang w:bidi="ar"/>
              </w:rPr>
              <w:t>年新增入住企业数量</w:t>
            </w:r>
            <w:r w:rsidRPr="00E67AFF">
              <w:rPr>
                <w:rFonts w:cs="Times New Roman"/>
                <w:color w:val="000000"/>
                <w:lang w:bidi="ar"/>
              </w:rPr>
              <w:t>×100%*</w:t>
            </w:r>
            <w:r w:rsidRPr="00E67AFF">
              <w:rPr>
                <w:rFonts w:cs="Times New Roman"/>
                <w:color w:val="000000"/>
                <w:lang w:bidi="ar"/>
              </w:rPr>
              <w:t>指标分值</w:t>
            </w:r>
            <w:r w:rsidRPr="00E67AFF">
              <w:rPr>
                <w:rFonts w:cs="Times New Roman"/>
                <w:color w:val="000000"/>
                <w:lang w:bidi="ar"/>
              </w:rPr>
              <w:t>=5/7*100%*5=3.57</w:t>
            </w:r>
            <w:r w:rsidRPr="00E67AFF">
              <w:rPr>
                <w:rFonts w:cs="Times New Roman"/>
                <w:color w:val="000000"/>
                <w:lang w:bidi="ar"/>
              </w:rPr>
              <w:t>分，故扣</w:t>
            </w:r>
            <w:r w:rsidRPr="00E67AFF">
              <w:rPr>
                <w:rFonts w:cs="Times New Roman"/>
                <w:color w:val="000000"/>
                <w:lang w:bidi="ar"/>
              </w:rPr>
              <w:t>1.43</w:t>
            </w:r>
            <w:r w:rsidRPr="00E67AFF">
              <w:rPr>
                <w:rFonts w:cs="Times New Roman"/>
                <w:color w:val="000000"/>
                <w:lang w:bidi="ar"/>
              </w:rPr>
              <w:t>分</w:t>
            </w:r>
          </w:p>
        </w:tc>
      </w:tr>
      <w:tr w:rsidR="00096C29" w:rsidRPr="00E67AFF" w14:paraId="31E10CD1" w14:textId="77777777" w:rsidTr="00FA0543">
        <w:trPr>
          <w:trHeight w:val="1155"/>
          <w:jc w:val="center"/>
        </w:trPr>
        <w:tc>
          <w:tcPr>
            <w:tcW w:w="173" w:type="pct"/>
            <w:vMerge/>
            <w:shd w:val="clear" w:color="auto" w:fill="auto"/>
            <w:tcMar>
              <w:top w:w="15" w:type="dxa"/>
              <w:left w:w="15" w:type="dxa"/>
              <w:right w:w="15" w:type="dxa"/>
            </w:tcMar>
            <w:vAlign w:val="center"/>
          </w:tcPr>
          <w:p w14:paraId="0806EE4F" w14:textId="77777777" w:rsidR="00CE0CA5" w:rsidRPr="00E67AFF" w:rsidRDefault="00CE0CA5" w:rsidP="00FA0543">
            <w:pPr>
              <w:pStyle w:val="af4"/>
              <w:spacing w:afterLines="50" w:after="157" w:line="280" w:lineRule="exact"/>
              <w:rPr>
                <w:rFonts w:cs="Times New Roman"/>
                <w:color w:val="000000"/>
              </w:rPr>
            </w:pPr>
          </w:p>
        </w:tc>
        <w:tc>
          <w:tcPr>
            <w:tcW w:w="202" w:type="pct"/>
            <w:vMerge/>
            <w:shd w:val="clear" w:color="auto" w:fill="auto"/>
            <w:tcMar>
              <w:top w:w="15" w:type="dxa"/>
              <w:left w:w="15" w:type="dxa"/>
              <w:right w:w="15" w:type="dxa"/>
            </w:tcMar>
            <w:vAlign w:val="center"/>
          </w:tcPr>
          <w:p w14:paraId="0CF0F16B" w14:textId="77777777" w:rsidR="00CE0CA5" w:rsidRPr="00E67AFF" w:rsidRDefault="00CE0CA5" w:rsidP="00FA0543">
            <w:pPr>
              <w:pStyle w:val="af4"/>
              <w:spacing w:afterLines="50" w:after="157" w:line="280" w:lineRule="exact"/>
              <w:rPr>
                <w:rFonts w:cs="Times New Roman"/>
                <w:color w:val="000000"/>
              </w:rPr>
            </w:pPr>
          </w:p>
        </w:tc>
        <w:tc>
          <w:tcPr>
            <w:tcW w:w="226" w:type="pct"/>
            <w:shd w:val="clear" w:color="auto" w:fill="auto"/>
            <w:tcMar>
              <w:top w:w="15" w:type="dxa"/>
              <w:left w:w="15" w:type="dxa"/>
              <w:right w:w="15" w:type="dxa"/>
            </w:tcMar>
            <w:vAlign w:val="center"/>
          </w:tcPr>
          <w:p w14:paraId="126A4980"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可持续性孵化效益</w:t>
            </w:r>
          </w:p>
        </w:tc>
        <w:tc>
          <w:tcPr>
            <w:tcW w:w="140" w:type="pct"/>
            <w:shd w:val="clear" w:color="auto" w:fill="auto"/>
            <w:tcMar>
              <w:top w:w="15" w:type="dxa"/>
              <w:left w:w="15" w:type="dxa"/>
              <w:right w:w="15" w:type="dxa"/>
            </w:tcMar>
            <w:vAlign w:val="center"/>
          </w:tcPr>
          <w:p w14:paraId="12926CC0"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358" w:type="pct"/>
            <w:shd w:val="clear" w:color="auto" w:fill="auto"/>
            <w:tcMar>
              <w:top w:w="15" w:type="dxa"/>
              <w:left w:w="15" w:type="dxa"/>
              <w:right w:w="15" w:type="dxa"/>
            </w:tcMar>
            <w:vAlign w:val="center"/>
          </w:tcPr>
          <w:p w14:paraId="1662AC89"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评价要点：电商孵化园目前的实质效益，是否有长期发展趋势。</w:t>
            </w:r>
          </w:p>
        </w:tc>
        <w:tc>
          <w:tcPr>
            <w:tcW w:w="186" w:type="pct"/>
            <w:shd w:val="clear" w:color="auto" w:fill="auto"/>
            <w:tcMar>
              <w:top w:w="15" w:type="dxa"/>
              <w:left w:w="15" w:type="dxa"/>
              <w:right w:w="15" w:type="dxa"/>
            </w:tcMar>
            <w:vAlign w:val="center"/>
          </w:tcPr>
          <w:p w14:paraId="6281D2BE"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分级评分法</w:t>
            </w:r>
          </w:p>
        </w:tc>
        <w:tc>
          <w:tcPr>
            <w:tcW w:w="92" w:type="pct"/>
            <w:shd w:val="clear" w:color="auto" w:fill="auto"/>
            <w:tcMar>
              <w:top w:w="15" w:type="dxa"/>
              <w:left w:w="15" w:type="dxa"/>
              <w:right w:w="15" w:type="dxa"/>
            </w:tcMar>
            <w:vAlign w:val="center"/>
          </w:tcPr>
          <w:p w14:paraId="297EAE19"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无效益</w:t>
            </w:r>
          </w:p>
        </w:tc>
        <w:tc>
          <w:tcPr>
            <w:tcW w:w="185" w:type="pct"/>
            <w:shd w:val="clear" w:color="auto" w:fill="auto"/>
            <w:tcMar>
              <w:top w:w="15" w:type="dxa"/>
              <w:left w:w="15" w:type="dxa"/>
              <w:right w:w="15" w:type="dxa"/>
            </w:tcMar>
            <w:vAlign w:val="center"/>
          </w:tcPr>
          <w:p w14:paraId="7BE9BE35"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效益较差</w:t>
            </w:r>
          </w:p>
        </w:tc>
        <w:tc>
          <w:tcPr>
            <w:tcW w:w="139" w:type="pct"/>
            <w:shd w:val="clear" w:color="auto" w:fill="auto"/>
            <w:tcMar>
              <w:top w:w="15" w:type="dxa"/>
              <w:left w:w="15" w:type="dxa"/>
              <w:right w:w="15" w:type="dxa"/>
            </w:tcMar>
            <w:vAlign w:val="center"/>
          </w:tcPr>
          <w:p w14:paraId="5133023F"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效益一般</w:t>
            </w:r>
          </w:p>
        </w:tc>
        <w:tc>
          <w:tcPr>
            <w:tcW w:w="146" w:type="pct"/>
            <w:shd w:val="clear" w:color="auto" w:fill="auto"/>
            <w:tcMar>
              <w:top w:w="15" w:type="dxa"/>
              <w:left w:w="15" w:type="dxa"/>
              <w:right w:w="15" w:type="dxa"/>
            </w:tcMar>
            <w:vAlign w:val="center"/>
          </w:tcPr>
          <w:p w14:paraId="2CEA02A1"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效益较好</w:t>
            </w:r>
          </w:p>
        </w:tc>
        <w:tc>
          <w:tcPr>
            <w:tcW w:w="140" w:type="pct"/>
            <w:shd w:val="clear" w:color="auto" w:fill="auto"/>
            <w:tcMar>
              <w:top w:w="15" w:type="dxa"/>
              <w:left w:w="15" w:type="dxa"/>
              <w:right w:w="15" w:type="dxa"/>
            </w:tcMar>
            <w:vAlign w:val="center"/>
          </w:tcPr>
          <w:p w14:paraId="2873A8DD"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效益明显</w:t>
            </w:r>
          </w:p>
        </w:tc>
        <w:tc>
          <w:tcPr>
            <w:tcW w:w="600" w:type="pct"/>
            <w:shd w:val="clear" w:color="auto" w:fill="auto"/>
            <w:tcMar>
              <w:top w:w="15" w:type="dxa"/>
              <w:left w:w="15" w:type="dxa"/>
              <w:right w:w="15" w:type="dxa"/>
            </w:tcMar>
            <w:vAlign w:val="center"/>
          </w:tcPr>
          <w:p w14:paraId="7821FFF9"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根据实地勘察情况和相关群体访谈，了解项目效益。</w:t>
            </w:r>
          </w:p>
        </w:tc>
        <w:tc>
          <w:tcPr>
            <w:tcW w:w="787" w:type="pct"/>
            <w:shd w:val="clear" w:color="auto" w:fill="auto"/>
            <w:tcMar>
              <w:top w:w="15" w:type="dxa"/>
              <w:left w:w="15" w:type="dxa"/>
              <w:right w:w="15" w:type="dxa"/>
            </w:tcMar>
            <w:vAlign w:val="center"/>
          </w:tcPr>
          <w:p w14:paraId="4B65DD8E"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通过实地勘察和相关群体访谈了解项目效益</w:t>
            </w:r>
          </w:p>
        </w:tc>
        <w:tc>
          <w:tcPr>
            <w:tcW w:w="178" w:type="pct"/>
            <w:shd w:val="clear" w:color="auto" w:fill="auto"/>
            <w:noWrap/>
            <w:tcMar>
              <w:top w:w="15" w:type="dxa"/>
              <w:left w:w="15" w:type="dxa"/>
              <w:right w:w="15" w:type="dxa"/>
            </w:tcMar>
            <w:vAlign w:val="center"/>
          </w:tcPr>
          <w:p w14:paraId="1DF17238"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 xml:space="preserve">5.00 </w:t>
            </w:r>
          </w:p>
        </w:tc>
        <w:tc>
          <w:tcPr>
            <w:tcW w:w="251" w:type="pct"/>
            <w:shd w:val="clear" w:color="auto" w:fill="FFFFFF"/>
            <w:tcMar>
              <w:top w:w="15" w:type="dxa"/>
              <w:left w:w="15" w:type="dxa"/>
              <w:right w:w="15" w:type="dxa"/>
            </w:tcMar>
            <w:vAlign w:val="center"/>
          </w:tcPr>
          <w:p w14:paraId="52B79BD2"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100.00%</w:t>
            </w:r>
          </w:p>
        </w:tc>
        <w:tc>
          <w:tcPr>
            <w:tcW w:w="1197" w:type="pct"/>
            <w:shd w:val="clear" w:color="auto" w:fill="auto"/>
            <w:tcMar>
              <w:top w:w="15" w:type="dxa"/>
              <w:left w:w="15" w:type="dxa"/>
              <w:right w:w="15" w:type="dxa"/>
            </w:tcMar>
            <w:vAlign w:val="center"/>
          </w:tcPr>
          <w:p w14:paraId="68E19A15" w14:textId="77777777" w:rsidR="00CE0CA5" w:rsidRPr="00E67AFF" w:rsidRDefault="00CE0CA5" w:rsidP="00FA0543">
            <w:pPr>
              <w:pStyle w:val="af4"/>
              <w:spacing w:afterLines="50" w:after="157" w:line="280" w:lineRule="exact"/>
              <w:rPr>
                <w:rFonts w:cs="Times New Roman"/>
                <w:color w:val="000000"/>
              </w:rPr>
            </w:pPr>
            <w:r w:rsidRPr="00E67AFF">
              <w:rPr>
                <w:rFonts w:cs="Times New Roman"/>
                <w:color w:val="000000"/>
                <w:lang w:bidi="ar"/>
              </w:rPr>
              <w:t>通过实地勘察和相关群体访谈，电商孵化园目前的实质效益较好，长期发展趋势明显，故未扣分</w:t>
            </w:r>
          </w:p>
        </w:tc>
      </w:tr>
      <w:tr w:rsidR="00FA0543" w:rsidRPr="00E67AFF" w14:paraId="5EEA156A" w14:textId="77777777" w:rsidTr="00FA0543">
        <w:trPr>
          <w:trHeight w:val="300"/>
          <w:jc w:val="center"/>
        </w:trPr>
        <w:tc>
          <w:tcPr>
            <w:tcW w:w="601" w:type="pct"/>
            <w:gridSpan w:val="3"/>
            <w:shd w:val="clear" w:color="auto" w:fill="auto"/>
            <w:noWrap/>
            <w:tcMar>
              <w:top w:w="15" w:type="dxa"/>
              <w:left w:w="15" w:type="dxa"/>
              <w:right w:w="15" w:type="dxa"/>
            </w:tcMar>
            <w:vAlign w:val="center"/>
          </w:tcPr>
          <w:p w14:paraId="17B4E727" w14:textId="79593CF4" w:rsidR="00FA0543" w:rsidRPr="00E67AFF" w:rsidRDefault="00FA0543" w:rsidP="00FA0543">
            <w:pPr>
              <w:pStyle w:val="af4"/>
              <w:spacing w:afterLines="50" w:after="157" w:line="280" w:lineRule="exact"/>
              <w:rPr>
                <w:rFonts w:cs="Times New Roman"/>
                <w:b/>
                <w:bCs w:val="0"/>
                <w:color w:val="000000"/>
              </w:rPr>
            </w:pPr>
            <w:r w:rsidRPr="00E67AFF">
              <w:rPr>
                <w:rFonts w:cs="Times New Roman"/>
                <w:b/>
                <w:bCs w:val="0"/>
                <w:color w:val="000000"/>
                <w:lang w:bidi="ar"/>
              </w:rPr>
              <w:lastRenderedPageBreak/>
              <w:t>合计</w:t>
            </w:r>
          </w:p>
        </w:tc>
        <w:tc>
          <w:tcPr>
            <w:tcW w:w="140" w:type="pct"/>
            <w:shd w:val="clear" w:color="auto" w:fill="auto"/>
            <w:vAlign w:val="center"/>
          </w:tcPr>
          <w:p w14:paraId="66D5DB90" w14:textId="719BC33C" w:rsidR="00FA0543" w:rsidRPr="00E67AFF" w:rsidRDefault="00FA0543" w:rsidP="00FA0543">
            <w:pPr>
              <w:pStyle w:val="af4"/>
              <w:spacing w:afterLines="50" w:after="157" w:line="280" w:lineRule="exact"/>
              <w:rPr>
                <w:rFonts w:cs="Times New Roman"/>
                <w:b/>
                <w:bCs w:val="0"/>
                <w:color w:val="000000"/>
              </w:rPr>
            </w:pPr>
            <w:r w:rsidRPr="00E67AFF">
              <w:rPr>
                <w:rFonts w:cs="Times New Roman"/>
                <w:b/>
                <w:bCs w:val="0"/>
                <w:color w:val="000000"/>
              </w:rPr>
              <w:t>100</w:t>
            </w:r>
          </w:p>
        </w:tc>
        <w:tc>
          <w:tcPr>
            <w:tcW w:w="2633" w:type="pct"/>
            <w:gridSpan w:val="9"/>
            <w:shd w:val="clear" w:color="auto" w:fill="auto"/>
            <w:vAlign w:val="center"/>
          </w:tcPr>
          <w:p w14:paraId="4CA4B62F" w14:textId="39530BA8" w:rsidR="00FA0543" w:rsidRPr="00E67AFF" w:rsidRDefault="00FA0543" w:rsidP="00FA0543">
            <w:pPr>
              <w:pStyle w:val="af4"/>
              <w:spacing w:afterLines="50" w:after="157" w:line="280" w:lineRule="exact"/>
              <w:rPr>
                <w:rFonts w:cs="Times New Roman"/>
                <w:b/>
                <w:bCs w:val="0"/>
                <w:color w:val="000000"/>
              </w:rPr>
            </w:pPr>
            <w:r w:rsidRPr="00E67AFF">
              <w:rPr>
                <w:rFonts w:cs="Times New Roman"/>
                <w:b/>
                <w:bCs w:val="0"/>
                <w:color w:val="000000"/>
                <w:lang w:bidi="ar"/>
              </w:rPr>
              <w:t>-</w:t>
            </w:r>
          </w:p>
        </w:tc>
        <w:tc>
          <w:tcPr>
            <w:tcW w:w="178" w:type="pct"/>
            <w:shd w:val="clear" w:color="auto" w:fill="auto"/>
            <w:noWrap/>
            <w:tcMar>
              <w:top w:w="15" w:type="dxa"/>
              <w:left w:w="15" w:type="dxa"/>
              <w:right w:w="15" w:type="dxa"/>
            </w:tcMar>
            <w:vAlign w:val="center"/>
          </w:tcPr>
          <w:p w14:paraId="65EE0CF4" w14:textId="27BB01F2" w:rsidR="00FA0543" w:rsidRPr="00E67AFF" w:rsidRDefault="00FA0543" w:rsidP="00FA0543">
            <w:pPr>
              <w:pStyle w:val="af4"/>
              <w:spacing w:afterLines="50" w:after="157" w:line="280" w:lineRule="exact"/>
              <w:rPr>
                <w:rFonts w:cs="Times New Roman"/>
                <w:b/>
                <w:bCs w:val="0"/>
                <w:color w:val="000000"/>
              </w:rPr>
            </w:pPr>
            <w:r w:rsidRPr="00E67AFF">
              <w:rPr>
                <w:rFonts w:cs="Times New Roman"/>
                <w:b/>
                <w:bCs w:val="0"/>
                <w:color w:val="000000"/>
                <w:lang w:bidi="ar"/>
              </w:rPr>
              <w:t>9</w:t>
            </w:r>
            <w:r w:rsidR="00E20CC9">
              <w:rPr>
                <w:rFonts w:cs="Times New Roman"/>
                <w:b/>
                <w:bCs w:val="0"/>
                <w:color w:val="000000"/>
                <w:lang w:bidi="ar"/>
              </w:rPr>
              <w:t>4</w:t>
            </w:r>
            <w:r w:rsidRPr="00E67AFF">
              <w:rPr>
                <w:rFonts w:cs="Times New Roman"/>
                <w:b/>
                <w:bCs w:val="0"/>
                <w:color w:val="000000"/>
                <w:lang w:bidi="ar"/>
              </w:rPr>
              <w:t xml:space="preserve">.44 </w:t>
            </w:r>
          </w:p>
        </w:tc>
        <w:tc>
          <w:tcPr>
            <w:tcW w:w="251" w:type="pct"/>
            <w:shd w:val="clear" w:color="auto" w:fill="auto"/>
            <w:noWrap/>
            <w:tcMar>
              <w:top w:w="15" w:type="dxa"/>
              <w:left w:w="15" w:type="dxa"/>
              <w:right w:w="15" w:type="dxa"/>
            </w:tcMar>
            <w:vAlign w:val="center"/>
          </w:tcPr>
          <w:p w14:paraId="7873CB59" w14:textId="452563B4" w:rsidR="00FA0543" w:rsidRPr="00E67AFF" w:rsidRDefault="00FA0543" w:rsidP="00FA0543">
            <w:pPr>
              <w:pStyle w:val="af4"/>
              <w:spacing w:afterLines="50" w:after="157" w:line="280" w:lineRule="exact"/>
              <w:rPr>
                <w:rFonts w:cs="Times New Roman"/>
                <w:b/>
                <w:bCs w:val="0"/>
                <w:color w:val="000000"/>
              </w:rPr>
            </w:pPr>
            <w:r w:rsidRPr="00E67AFF">
              <w:rPr>
                <w:rFonts w:cs="Times New Roman"/>
                <w:b/>
                <w:bCs w:val="0"/>
                <w:color w:val="000000"/>
                <w:lang w:bidi="ar"/>
              </w:rPr>
              <w:t>9</w:t>
            </w:r>
            <w:r w:rsidR="00E20CC9">
              <w:rPr>
                <w:rFonts w:cs="Times New Roman"/>
                <w:b/>
                <w:bCs w:val="0"/>
                <w:color w:val="000000"/>
                <w:lang w:bidi="ar"/>
              </w:rPr>
              <w:t>4</w:t>
            </w:r>
            <w:r w:rsidRPr="00E67AFF">
              <w:rPr>
                <w:rFonts w:cs="Times New Roman"/>
                <w:b/>
                <w:bCs w:val="0"/>
                <w:color w:val="000000"/>
                <w:lang w:bidi="ar"/>
              </w:rPr>
              <w:t>.44%</w:t>
            </w:r>
          </w:p>
        </w:tc>
        <w:tc>
          <w:tcPr>
            <w:tcW w:w="1197" w:type="pct"/>
            <w:shd w:val="clear" w:color="auto" w:fill="auto"/>
            <w:noWrap/>
            <w:tcMar>
              <w:top w:w="15" w:type="dxa"/>
              <w:left w:w="15" w:type="dxa"/>
              <w:right w:w="15" w:type="dxa"/>
            </w:tcMar>
            <w:vAlign w:val="center"/>
          </w:tcPr>
          <w:p w14:paraId="0D4D05F4" w14:textId="77777777" w:rsidR="00FA0543" w:rsidRPr="00E67AFF" w:rsidRDefault="00FA0543" w:rsidP="00FA0543">
            <w:pPr>
              <w:pStyle w:val="af4"/>
              <w:spacing w:afterLines="50" w:after="157" w:line="280" w:lineRule="exact"/>
              <w:rPr>
                <w:rFonts w:cs="Times New Roman"/>
                <w:b/>
                <w:bCs w:val="0"/>
                <w:color w:val="000000"/>
              </w:rPr>
            </w:pPr>
          </w:p>
        </w:tc>
      </w:tr>
    </w:tbl>
    <w:p w14:paraId="6E2A55FF" w14:textId="1D1297F4" w:rsidR="00AB3F71" w:rsidRPr="00E67AFF" w:rsidRDefault="00AB3F71" w:rsidP="000822B1">
      <w:pPr>
        <w:widowControl/>
        <w:spacing w:after="157" w:line="600" w:lineRule="exact"/>
        <w:ind w:firstLine="640"/>
        <w:jc w:val="left"/>
        <w:rPr>
          <w:rFonts w:cs="Times New Roman"/>
          <w:kern w:val="0"/>
          <w:szCs w:val="32"/>
        </w:rPr>
      </w:pPr>
    </w:p>
    <w:sectPr w:rsidR="00AB3F71" w:rsidRPr="00E67AFF">
      <w:pgSz w:w="16838" w:h="11906" w:orient="landscape"/>
      <w:pgMar w:top="720" w:right="720" w:bottom="720" w:left="720"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1AF2E" w14:textId="77777777" w:rsidR="005F7611" w:rsidRDefault="005F7611">
      <w:pPr>
        <w:spacing w:after="120"/>
        <w:ind w:firstLine="640"/>
      </w:pPr>
      <w:r>
        <w:separator/>
      </w:r>
    </w:p>
  </w:endnote>
  <w:endnote w:type="continuationSeparator" w:id="0">
    <w:p w14:paraId="7F41AC74" w14:textId="77777777" w:rsidR="005F7611" w:rsidRDefault="005F7611">
      <w:pPr>
        <w:spacing w:after="12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仿宋">
    <w:altName w:val="仿宋"/>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方正小标宋简体">
    <w:panose1 w:val="00000600000000000000"/>
    <w:charset w:val="86"/>
    <w:family w:val="auto"/>
    <w:pitch w:val="variable"/>
    <w:sig w:usb0="800002BF" w:usb1="184F6CF8" w:usb2="00000012" w:usb3="00000000" w:csb0="00160001" w:csb1="00000000"/>
  </w:font>
  <w:font w:name="楷体_GB2312">
    <w:altName w:val="楷体"/>
    <w:panose1 w:val="0201060903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F705D" w14:textId="77777777" w:rsidR="00EC74E7" w:rsidRDefault="00EC74E7">
    <w:pPr>
      <w:pStyle w:val="a7"/>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EC19C" w14:textId="38D7B0BF" w:rsidR="00EC74E7" w:rsidRDefault="00EC74E7" w:rsidP="00AC6492">
    <w:pPr>
      <w:pStyle w:val="a7"/>
      <w:spacing w:after="120"/>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228B8" w14:textId="77777777" w:rsidR="00EC74E7" w:rsidRDefault="00EC74E7">
    <w:pPr>
      <w:pStyle w:val="a7"/>
      <w:spacing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DF408" w14:textId="77777777" w:rsidR="00EC74E7" w:rsidRDefault="00EC74E7" w:rsidP="00AC6492">
    <w:pPr>
      <w:pStyle w:val="a7"/>
      <w:spacing w:after="120"/>
      <w:ind w:firstLine="360"/>
      <w:jc w:val="center"/>
    </w:pPr>
    <w:r>
      <w:fldChar w:fldCharType="begin"/>
    </w:r>
    <w:r>
      <w:instrText>PAGE   \* MERGEFORMAT</w:instrText>
    </w:r>
    <w:r>
      <w:fldChar w:fldCharType="separate"/>
    </w:r>
    <w:r w:rsidRPr="00DF497A">
      <w:rPr>
        <w:noProof/>
        <w:lang w:val="zh-CN"/>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5F6B8" w14:textId="77777777" w:rsidR="005F7611" w:rsidRDefault="005F7611">
      <w:pPr>
        <w:spacing w:after="120"/>
        <w:ind w:firstLine="640"/>
      </w:pPr>
      <w:r>
        <w:separator/>
      </w:r>
    </w:p>
  </w:footnote>
  <w:footnote w:type="continuationSeparator" w:id="0">
    <w:p w14:paraId="000A11FB" w14:textId="77777777" w:rsidR="005F7611" w:rsidRDefault="005F7611">
      <w:pPr>
        <w:spacing w:after="120"/>
        <w:ind w:firstLine="640"/>
      </w:pPr>
      <w:r>
        <w:continuationSeparator/>
      </w:r>
    </w:p>
  </w:footnote>
  <w:footnote w:id="1">
    <w:p w14:paraId="5AC2EB53" w14:textId="77777777" w:rsidR="00EC74E7" w:rsidRDefault="00EC74E7">
      <w:pPr>
        <w:pStyle w:val="ab"/>
        <w:spacing w:after="217"/>
        <w:ind w:firstLine="360"/>
      </w:pPr>
      <w:r>
        <w:rPr>
          <w:rStyle w:val="af1"/>
        </w:rPr>
        <w:footnoteRef/>
      </w:r>
      <w:r>
        <w:rPr>
          <w:rFonts w:cs="Times New Roman"/>
          <w:vertAlign w:val="superscript"/>
        </w:rPr>
        <w:footnoteRef/>
      </w:r>
      <w:r>
        <w:rPr>
          <w:rFonts w:cs="Times New Roman"/>
        </w:rPr>
        <w:t xml:space="preserve"> </w:t>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r>
        <w:t xml:space="preserve"> </w:t>
      </w:r>
    </w:p>
  </w:footnote>
  <w:footnote w:id="2">
    <w:p w14:paraId="042D5B81" w14:textId="06C81B28" w:rsidR="00EC74E7" w:rsidRDefault="00EC74E7" w:rsidP="00FA0543">
      <w:pPr>
        <w:pStyle w:val="ab"/>
        <w:spacing w:before="120" w:after="217" w:line="276" w:lineRule="auto"/>
        <w:ind w:firstLine="360"/>
        <w:rPr>
          <w:rFonts w:ascii="黑体" w:eastAsia="黑体" w:hAnsi="黑体"/>
        </w:rPr>
      </w:pPr>
      <w:r>
        <w:rPr>
          <w:rStyle w:val="af1"/>
        </w:rPr>
        <w:footnoteRef/>
      </w:r>
      <w:r>
        <w:t xml:space="preserve"> </w:t>
      </w:r>
      <w:r>
        <w:rPr>
          <w:rFonts w:ascii="黑体" w:eastAsia="黑体" w:hAnsi="黑体" w:hint="eastAsia"/>
        </w:rPr>
        <w:t>得分详情及评价情况见 附件</w:t>
      </w:r>
      <w:r>
        <w:rPr>
          <w:rFonts w:ascii="黑体" w:eastAsia="黑体" w:hAnsi="黑体"/>
        </w:rPr>
        <w:t xml:space="preserve"> </w:t>
      </w:r>
      <w:r>
        <w:rPr>
          <w:rFonts w:ascii="黑体" w:eastAsia="黑体" w:hAnsi="黑体" w:hint="eastAsia"/>
        </w:rPr>
        <w:t>绵竹市2</w:t>
      </w:r>
      <w:r>
        <w:rPr>
          <w:rFonts w:ascii="黑体" w:eastAsia="黑体" w:hAnsi="黑体"/>
        </w:rPr>
        <w:t>020</w:t>
      </w:r>
      <w:r>
        <w:rPr>
          <w:rFonts w:ascii="黑体" w:eastAsia="黑体" w:hAnsi="黑体" w:hint="eastAsia"/>
        </w:rPr>
        <w:t>年</w:t>
      </w:r>
      <w:r w:rsidRPr="00096C29">
        <w:rPr>
          <w:rFonts w:ascii="黑体" w:eastAsia="黑体" w:hAnsi="黑体" w:hint="eastAsia"/>
        </w:rPr>
        <w:t>电商孵化园管理运行经费项目</w:t>
      </w:r>
      <w:r>
        <w:rPr>
          <w:rFonts w:ascii="黑体" w:eastAsia="黑体" w:hAnsi="黑体" w:hint="eastAsia"/>
        </w:rPr>
        <w:t>支出绩效评价指标得分表。</w:t>
      </w:r>
    </w:p>
    <w:p w14:paraId="5B1C15EA" w14:textId="77777777" w:rsidR="00EC74E7" w:rsidRDefault="00EC74E7" w:rsidP="00FA0543">
      <w:pPr>
        <w:pStyle w:val="ab"/>
        <w:spacing w:after="217"/>
        <w:ind w:firstLine="36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72AF3" w14:textId="77777777" w:rsidR="00EC74E7" w:rsidRDefault="00EC74E7">
    <w:pPr>
      <w:pStyle w:val="a9"/>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DF957" w14:textId="77777777" w:rsidR="00EC74E7" w:rsidRPr="00305AEC" w:rsidRDefault="00EC74E7" w:rsidP="00305AEC">
    <w:pPr>
      <w:pStyle w:val="a9"/>
      <w:pBdr>
        <w:bottom w:val="none" w:sz="0" w:space="0" w:color="auto"/>
      </w:pBdr>
      <w:spacing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C22F5" w14:textId="77777777" w:rsidR="00EC74E7" w:rsidRDefault="00EC74E7">
    <w:pPr>
      <w:pStyle w:val="a9"/>
      <w:spacing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6262"/>
    <w:multiLevelType w:val="hybridMultilevel"/>
    <w:tmpl w:val="4314A75C"/>
    <w:lvl w:ilvl="0" w:tplc="744AB04E">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47D875B1"/>
    <w:multiLevelType w:val="hybridMultilevel"/>
    <w:tmpl w:val="BF300FD8"/>
    <w:lvl w:ilvl="0" w:tplc="0409000B">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E54"/>
    <w:rsid w:val="00005D9D"/>
    <w:rsid w:val="00006D94"/>
    <w:rsid w:val="00011709"/>
    <w:rsid w:val="0001175D"/>
    <w:rsid w:val="0001513F"/>
    <w:rsid w:val="000215A8"/>
    <w:rsid w:val="00024AB8"/>
    <w:rsid w:val="00026954"/>
    <w:rsid w:val="00030CAD"/>
    <w:rsid w:val="00031F8F"/>
    <w:rsid w:val="00033548"/>
    <w:rsid w:val="00033AA6"/>
    <w:rsid w:val="00033FBA"/>
    <w:rsid w:val="000345CB"/>
    <w:rsid w:val="00040540"/>
    <w:rsid w:val="00040B1E"/>
    <w:rsid w:val="00043948"/>
    <w:rsid w:val="00044485"/>
    <w:rsid w:val="00046718"/>
    <w:rsid w:val="000505ED"/>
    <w:rsid w:val="00052BBD"/>
    <w:rsid w:val="00052FE3"/>
    <w:rsid w:val="00053A7D"/>
    <w:rsid w:val="00056701"/>
    <w:rsid w:val="00057E2C"/>
    <w:rsid w:val="00060B79"/>
    <w:rsid w:val="00061682"/>
    <w:rsid w:val="000626C2"/>
    <w:rsid w:val="00062DD9"/>
    <w:rsid w:val="000713D1"/>
    <w:rsid w:val="0007278A"/>
    <w:rsid w:val="00072D86"/>
    <w:rsid w:val="000757E2"/>
    <w:rsid w:val="000822B1"/>
    <w:rsid w:val="00083C6A"/>
    <w:rsid w:val="000841F6"/>
    <w:rsid w:val="000847DA"/>
    <w:rsid w:val="00085175"/>
    <w:rsid w:val="000900A1"/>
    <w:rsid w:val="000911C0"/>
    <w:rsid w:val="00091D2D"/>
    <w:rsid w:val="000924FC"/>
    <w:rsid w:val="00094A79"/>
    <w:rsid w:val="0009615E"/>
    <w:rsid w:val="00096C29"/>
    <w:rsid w:val="00096DD5"/>
    <w:rsid w:val="0009711F"/>
    <w:rsid w:val="000A2C4C"/>
    <w:rsid w:val="000A5045"/>
    <w:rsid w:val="000A5C3D"/>
    <w:rsid w:val="000A5FA9"/>
    <w:rsid w:val="000A6A46"/>
    <w:rsid w:val="000A7DF2"/>
    <w:rsid w:val="000B17A9"/>
    <w:rsid w:val="000B5F37"/>
    <w:rsid w:val="000B7062"/>
    <w:rsid w:val="000C388E"/>
    <w:rsid w:val="000C3D11"/>
    <w:rsid w:val="000C516E"/>
    <w:rsid w:val="000D0138"/>
    <w:rsid w:val="000D1884"/>
    <w:rsid w:val="000D1AD4"/>
    <w:rsid w:val="000D2836"/>
    <w:rsid w:val="000D38F3"/>
    <w:rsid w:val="000D3A19"/>
    <w:rsid w:val="000D3C8C"/>
    <w:rsid w:val="000D651E"/>
    <w:rsid w:val="000D6C3F"/>
    <w:rsid w:val="000E312E"/>
    <w:rsid w:val="000E674A"/>
    <w:rsid w:val="000F0FB0"/>
    <w:rsid w:val="000F2CBC"/>
    <w:rsid w:val="000F3B39"/>
    <w:rsid w:val="000F3BD2"/>
    <w:rsid w:val="000F4215"/>
    <w:rsid w:val="000F4D00"/>
    <w:rsid w:val="000F6825"/>
    <w:rsid w:val="000F7BB1"/>
    <w:rsid w:val="00103520"/>
    <w:rsid w:val="00104BDC"/>
    <w:rsid w:val="00106350"/>
    <w:rsid w:val="00106CDE"/>
    <w:rsid w:val="00114C76"/>
    <w:rsid w:val="00115C4F"/>
    <w:rsid w:val="00116159"/>
    <w:rsid w:val="001168D0"/>
    <w:rsid w:val="00116E98"/>
    <w:rsid w:val="00121570"/>
    <w:rsid w:val="00122007"/>
    <w:rsid w:val="00126501"/>
    <w:rsid w:val="00126ED4"/>
    <w:rsid w:val="001271A8"/>
    <w:rsid w:val="00132CDA"/>
    <w:rsid w:val="0013461F"/>
    <w:rsid w:val="00140BCD"/>
    <w:rsid w:val="00141A77"/>
    <w:rsid w:val="001424A7"/>
    <w:rsid w:val="00142592"/>
    <w:rsid w:val="00145274"/>
    <w:rsid w:val="00146DC4"/>
    <w:rsid w:val="00150B5E"/>
    <w:rsid w:val="0015231D"/>
    <w:rsid w:val="001571AE"/>
    <w:rsid w:val="00160F85"/>
    <w:rsid w:val="0016120C"/>
    <w:rsid w:val="00161491"/>
    <w:rsid w:val="00161B52"/>
    <w:rsid w:val="00162AF3"/>
    <w:rsid w:val="00164E54"/>
    <w:rsid w:val="00165CA7"/>
    <w:rsid w:val="00173B8D"/>
    <w:rsid w:val="00176EED"/>
    <w:rsid w:val="00180F3C"/>
    <w:rsid w:val="00182461"/>
    <w:rsid w:val="00184E6B"/>
    <w:rsid w:val="001855E5"/>
    <w:rsid w:val="001865E8"/>
    <w:rsid w:val="001875BB"/>
    <w:rsid w:val="0019109E"/>
    <w:rsid w:val="00191841"/>
    <w:rsid w:val="0019201B"/>
    <w:rsid w:val="00192B17"/>
    <w:rsid w:val="001A2133"/>
    <w:rsid w:val="001A723B"/>
    <w:rsid w:val="001A7644"/>
    <w:rsid w:val="001B11CD"/>
    <w:rsid w:val="001B18D5"/>
    <w:rsid w:val="001B1C2B"/>
    <w:rsid w:val="001B2E6C"/>
    <w:rsid w:val="001C06D3"/>
    <w:rsid w:val="001C1C74"/>
    <w:rsid w:val="001C2A68"/>
    <w:rsid w:val="001C47F1"/>
    <w:rsid w:val="001C6D07"/>
    <w:rsid w:val="001C7B87"/>
    <w:rsid w:val="001E2AE1"/>
    <w:rsid w:val="001E3360"/>
    <w:rsid w:val="001E3F0D"/>
    <w:rsid w:val="001F4549"/>
    <w:rsid w:val="001F69D8"/>
    <w:rsid w:val="001F7153"/>
    <w:rsid w:val="001F75B7"/>
    <w:rsid w:val="00202EC3"/>
    <w:rsid w:val="00205CB3"/>
    <w:rsid w:val="00206DA7"/>
    <w:rsid w:val="00214763"/>
    <w:rsid w:val="002159D0"/>
    <w:rsid w:val="002205F6"/>
    <w:rsid w:val="002215D3"/>
    <w:rsid w:val="0022430A"/>
    <w:rsid w:val="00232131"/>
    <w:rsid w:val="00232AF6"/>
    <w:rsid w:val="00235CB3"/>
    <w:rsid w:val="00241A4F"/>
    <w:rsid w:val="00242E33"/>
    <w:rsid w:val="00243FF7"/>
    <w:rsid w:val="00244CE6"/>
    <w:rsid w:val="002507C3"/>
    <w:rsid w:val="00253458"/>
    <w:rsid w:val="00253DF3"/>
    <w:rsid w:val="00257471"/>
    <w:rsid w:val="002575E3"/>
    <w:rsid w:val="00275A83"/>
    <w:rsid w:val="00281BCC"/>
    <w:rsid w:val="00285DAF"/>
    <w:rsid w:val="00286494"/>
    <w:rsid w:val="00290B69"/>
    <w:rsid w:val="00291717"/>
    <w:rsid w:val="00292326"/>
    <w:rsid w:val="00296D61"/>
    <w:rsid w:val="002A03F6"/>
    <w:rsid w:val="002A4E8B"/>
    <w:rsid w:val="002A5256"/>
    <w:rsid w:val="002A6D84"/>
    <w:rsid w:val="002A6F47"/>
    <w:rsid w:val="002B0497"/>
    <w:rsid w:val="002B2ACF"/>
    <w:rsid w:val="002B76A9"/>
    <w:rsid w:val="002C331A"/>
    <w:rsid w:val="002C3E32"/>
    <w:rsid w:val="002C45BD"/>
    <w:rsid w:val="002C5637"/>
    <w:rsid w:val="002C7322"/>
    <w:rsid w:val="002D2FEB"/>
    <w:rsid w:val="002D4CB6"/>
    <w:rsid w:val="002E23F4"/>
    <w:rsid w:val="002E3864"/>
    <w:rsid w:val="002E3E6A"/>
    <w:rsid w:val="002E416C"/>
    <w:rsid w:val="002E64CA"/>
    <w:rsid w:val="002E6F7C"/>
    <w:rsid w:val="002E6FF1"/>
    <w:rsid w:val="002E750F"/>
    <w:rsid w:val="002E7822"/>
    <w:rsid w:val="002E7FD7"/>
    <w:rsid w:val="002F01F8"/>
    <w:rsid w:val="002F232C"/>
    <w:rsid w:val="002F4856"/>
    <w:rsid w:val="002F4860"/>
    <w:rsid w:val="002F6E23"/>
    <w:rsid w:val="00302623"/>
    <w:rsid w:val="0030353A"/>
    <w:rsid w:val="00303C46"/>
    <w:rsid w:val="0030591C"/>
    <w:rsid w:val="00305AEC"/>
    <w:rsid w:val="003070F1"/>
    <w:rsid w:val="00307248"/>
    <w:rsid w:val="00307A10"/>
    <w:rsid w:val="00312536"/>
    <w:rsid w:val="003138F7"/>
    <w:rsid w:val="00315852"/>
    <w:rsid w:val="00316F03"/>
    <w:rsid w:val="00320AB2"/>
    <w:rsid w:val="0032306A"/>
    <w:rsid w:val="00323645"/>
    <w:rsid w:val="00323807"/>
    <w:rsid w:val="00326593"/>
    <w:rsid w:val="0033144D"/>
    <w:rsid w:val="00333890"/>
    <w:rsid w:val="00334C9B"/>
    <w:rsid w:val="00335FBF"/>
    <w:rsid w:val="00337377"/>
    <w:rsid w:val="003379A9"/>
    <w:rsid w:val="003413AE"/>
    <w:rsid w:val="00342E4F"/>
    <w:rsid w:val="00347959"/>
    <w:rsid w:val="00352C64"/>
    <w:rsid w:val="00354389"/>
    <w:rsid w:val="00355D0E"/>
    <w:rsid w:val="003567A5"/>
    <w:rsid w:val="00360E40"/>
    <w:rsid w:val="00360F7C"/>
    <w:rsid w:val="00361206"/>
    <w:rsid w:val="00362CD4"/>
    <w:rsid w:val="00364556"/>
    <w:rsid w:val="00365DB8"/>
    <w:rsid w:val="0036680D"/>
    <w:rsid w:val="00370966"/>
    <w:rsid w:val="003716D5"/>
    <w:rsid w:val="00371E42"/>
    <w:rsid w:val="00375915"/>
    <w:rsid w:val="00375A84"/>
    <w:rsid w:val="00375D67"/>
    <w:rsid w:val="00375ECE"/>
    <w:rsid w:val="00381F1D"/>
    <w:rsid w:val="003828F2"/>
    <w:rsid w:val="0038355B"/>
    <w:rsid w:val="00385E18"/>
    <w:rsid w:val="003930F4"/>
    <w:rsid w:val="00396B6E"/>
    <w:rsid w:val="003A0173"/>
    <w:rsid w:val="003A164B"/>
    <w:rsid w:val="003B0E43"/>
    <w:rsid w:val="003B500C"/>
    <w:rsid w:val="003B56F7"/>
    <w:rsid w:val="003B5FBC"/>
    <w:rsid w:val="003B656E"/>
    <w:rsid w:val="003B7170"/>
    <w:rsid w:val="003C1241"/>
    <w:rsid w:val="003C2888"/>
    <w:rsid w:val="003C493F"/>
    <w:rsid w:val="003C5D80"/>
    <w:rsid w:val="003C72D9"/>
    <w:rsid w:val="003D0149"/>
    <w:rsid w:val="003D4A44"/>
    <w:rsid w:val="003D4CC0"/>
    <w:rsid w:val="003D4CCA"/>
    <w:rsid w:val="003D777A"/>
    <w:rsid w:val="003E2565"/>
    <w:rsid w:val="003E483C"/>
    <w:rsid w:val="003E4BF5"/>
    <w:rsid w:val="003E5D73"/>
    <w:rsid w:val="003E7EF4"/>
    <w:rsid w:val="003F1D82"/>
    <w:rsid w:val="003F4DF7"/>
    <w:rsid w:val="0040126B"/>
    <w:rsid w:val="00401DAA"/>
    <w:rsid w:val="0040282F"/>
    <w:rsid w:val="00403173"/>
    <w:rsid w:val="004049C9"/>
    <w:rsid w:val="004072C2"/>
    <w:rsid w:val="0040733D"/>
    <w:rsid w:val="004113A6"/>
    <w:rsid w:val="00412680"/>
    <w:rsid w:val="004136B5"/>
    <w:rsid w:val="00413804"/>
    <w:rsid w:val="004176DE"/>
    <w:rsid w:val="00420D6C"/>
    <w:rsid w:val="004211B1"/>
    <w:rsid w:val="00421B02"/>
    <w:rsid w:val="00427355"/>
    <w:rsid w:val="00430ACD"/>
    <w:rsid w:val="00431ADE"/>
    <w:rsid w:val="00433532"/>
    <w:rsid w:val="00434C06"/>
    <w:rsid w:val="00435420"/>
    <w:rsid w:val="00442318"/>
    <w:rsid w:val="004426C4"/>
    <w:rsid w:val="00445E29"/>
    <w:rsid w:val="0045088B"/>
    <w:rsid w:val="0045428C"/>
    <w:rsid w:val="0045562E"/>
    <w:rsid w:val="00464FCB"/>
    <w:rsid w:val="0046622F"/>
    <w:rsid w:val="0047352E"/>
    <w:rsid w:val="00477B08"/>
    <w:rsid w:val="00481486"/>
    <w:rsid w:val="00485D77"/>
    <w:rsid w:val="00486946"/>
    <w:rsid w:val="00487B05"/>
    <w:rsid w:val="00490041"/>
    <w:rsid w:val="00491367"/>
    <w:rsid w:val="004919A2"/>
    <w:rsid w:val="00492A79"/>
    <w:rsid w:val="0049762F"/>
    <w:rsid w:val="00497F65"/>
    <w:rsid w:val="004A139A"/>
    <w:rsid w:val="004A3144"/>
    <w:rsid w:val="004A3869"/>
    <w:rsid w:val="004A58BD"/>
    <w:rsid w:val="004A633E"/>
    <w:rsid w:val="004B0211"/>
    <w:rsid w:val="004B5B66"/>
    <w:rsid w:val="004B78D6"/>
    <w:rsid w:val="004C44E0"/>
    <w:rsid w:val="004C4602"/>
    <w:rsid w:val="004C6ADC"/>
    <w:rsid w:val="004C79D0"/>
    <w:rsid w:val="004D22C1"/>
    <w:rsid w:val="004D2396"/>
    <w:rsid w:val="004D4FB4"/>
    <w:rsid w:val="004D5F6E"/>
    <w:rsid w:val="004D67C8"/>
    <w:rsid w:val="004E0B41"/>
    <w:rsid w:val="004E27F6"/>
    <w:rsid w:val="004E3CF4"/>
    <w:rsid w:val="004E5219"/>
    <w:rsid w:val="004E5C50"/>
    <w:rsid w:val="004E7494"/>
    <w:rsid w:val="004F0328"/>
    <w:rsid w:val="004F06DF"/>
    <w:rsid w:val="004F1876"/>
    <w:rsid w:val="004F36DB"/>
    <w:rsid w:val="004F6412"/>
    <w:rsid w:val="004F649A"/>
    <w:rsid w:val="004F6775"/>
    <w:rsid w:val="004F6BB6"/>
    <w:rsid w:val="0050119C"/>
    <w:rsid w:val="00501879"/>
    <w:rsid w:val="00501C1F"/>
    <w:rsid w:val="00502DA9"/>
    <w:rsid w:val="00505502"/>
    <w:rsid w:val="00505D3E"/>
    <w:rsid w:val="00507620"/>
    <w:rsid w:val="00511166"/>
    <w:rsid w:val="00511B84"/>
    <w:rsid w:val="00514A55"/>
    <w:rsid w:val="0051511F"/>
    <w:rsid w:val="00515A1F"/>
    <w:rsid w:val="00516DDB"/>
    <w:rsid w:val="00516F9E"/>
    <w:rsid w:val="005203A1"/>
    <w:rsid w:val="005204FC"/>
    <w:rsid w:val="00520501"/>
    <w:rsid w:val="00521609"/>
    <w:rsid w:val="00522A75"/>
    <w:rsid w:val="005251B9"/>
    <w:rsid w:val="005252F7"/>
    <w:rsid w:val="005258E8"/>
    <w:rsid w:val="00531357"/>
    <w:rsid w:val="00536616"/>
    <w:rsid w:val="00537367"/>
    <w:rsid w:val="00541F75"/>
    <w:rsid w:val="005439A0"/>
    <w:rsid w:val="00543ACB"/>
    <w:rsid w:val="00544CBE"/>
    <w:rsid w:val="00545321"/>
    <w:rsid w:val="0054563F"/>
    <w:rsid w:val="0054572D"/>
    <w:rsid w:val="00546D9D"/>
    <w:rsid w:val="0055359F"/>
    <w:rsid w:val="00555565"/>
    <w:rsid w:val="00556C7D"/>
    <w:rsid w:val="00561249"/>
    <w:rsid w:val="005626E5"/>
    <w:rsid w:val="00563237"/>
    <w:rsid w:val="00563285"/>
    <w:rsid w:val="00564169"/>
    <w:rsid w:val="00572C09"/>
    <w:rsid w:val="00572DF0"/>
    <w:rsid w:val="005733A5"/>
    <w:rsid w:val="00574110"/>
    <w:rsid w:val="005758D6"/>
    <w:rsid w:val="005758ED"/>
    <w:rsid w:val="005766E5"/>
    <w:rsid w:val="00576C46"/>
    <w:rsid w:val="005829DC"/>
    <w:rsid w:val="00585CD7"/>
    <w:rsid w:val="00592458"/>
    <w:rsid w:val="00592B47"/>
    <w:rsid w:val="005941E5"/>
    <w:rsid w:val="005958CC"/>
    <w:rsid w:val="00595AAD"/>
    <w:rsid w:val="005A324D"/>
    <w:rsid w:val="005B1203"/>
    <w:rsid w:val="005B2FEE"/>
    <w:rsid w:val="005B3967"/>
    <w:rsid w:val="005B6A92"/>
    <w:rsid w:val="005C3B3E"/>
    <w:rsid w:val="005D27D3"/>
    <w:rsid w:val="005D3144"/>
    <w:rsid w:val="005D4823"/>
    <w:rsid w:val="005E1614"/>
    <w:rsid w:val="005E175C"/>
    <w:rsid w:val="005E39A6"/>
    <w:rsid w:val="005E5734"/>
    <w:rsid w:val="005E76D6"/>
    <w:rsid w:val="005F3390"/>
    <w:rsid w:val="005F3739"/>
    <w:rsid w:val="005F3D16"/>
    <w:rsid w:val="005F6EE3"/>
    <w:rsid w:val="005F7611"/>
    <w:rsid w:val="00601B09"/>
    <w:rsid w:val="00602221"/>
    <w:rsid w:val="00605392"/>
    <w:rsid w:val="0060602F"/>
    <w:rsid w:val="00614EDB"/>
    <w:rsid w:val="00617E04"/>
    <w:rsid w:val="00620B12"/>
    <w:rsid w:val="0062111B"/>
    <w:rsid w:val="00621374"/>
    <w:rsid w:val="00621840"/>
    <w:rsid w:val="00623DFB"/>
    <w:rsid w:val="0062476C"/>
    <w:rsid w:val="006333AE"/>
    <w:rsid w:val="00634B50"/>
    <w:rsid w:val="0063661C"/>
    <w:rsid w:val="00636D64"/>
    <w:rsid w:val="0063703F"/>
    <w:rsid w:val="00641C3C"/>
    <w:rsid w:val="00644D32"/>
    <w:rsid w:val="00645464"/>
    <w:rsid w:val="00645622"/>
    <w:rsid w:val="006457E7"/>
    <w:rsid w:val="00645C64"/>
    <w:rsid w:val="00646411"/>
    <w:rsid w:val="00647317"/>
    <w:rsid w:val="006508A3"/>
    <w:rsid w:val="00656181"/>
    <w:rsid w:val="00656945"/>
    <w:rsid w:val="00660C77"/>
    <w:rsid w:val="006610D5"/>
    <w:rsid w:val="00661B21"/>
    <w:rsid w:val="00666E99"/>
    <w:rsid w:val="006674EE"/>
    <w:rsid w:val="00667796"/>
    <w:rsid w:val="006678D3"/>
    <w:rsid w:val="00676D99"/>
    <w:rsid w:val="006779AF"/>
    <w:rsid w:val="00677F43"/>
    <w:rsid w:val="00680B27"/>
    <w:rsid w:val="006823F8"/>
    <w:rsid w:val="00691458"/>
    <w:rsid w:val="006969F3"/>
    <w:rsid w:val="00696C00"/>
    <w:rsid w:val="006A0968"/>
    <w:rsid w:val="006A1197"/>
    <w:rsid w:val="006A664C"/>
    <w:rsid w:val="006A7CA3"/>
    <w:rsid w:val="006B03E4"/>
    <w:rsid w:val="006B6A00"/>
    <w:rsid w:val="006B6CD8"/>
    <w:rsid w:val="006C065A"/>
    <w:rsid w:val="006C16E5"/>
    <w:rsid w:val="006C4A82"/>
    <w:rsid w:val="006C57F7"/>
    <w:rsid w:val="006C6B7F"/>
    <w:rsid w:val="006D027E"/>
    <w:rsid w:val="006D08C4"/>
    <w:rsid w:val="006D0EA6"/>
    <w:rsid w:val="006D1D0C"/>
    <w:rsid w:val="006D3407"/>
    <w:rsid w:val="006D43F5"/>
    <w:rsid w:val="006D5043"/>
    <w:rsid w:val="006D7AC2"/>
    <w:rsid w:val="006D7F21"/>
    <w:rsid w:val="006E2558"/>
    <w:rsid w:val="006E338C"/>
    <w:rsid w:val="006E7E45"/>
    <w:rsid w:val="006E7F53"/>
    <w:rsid w:val="006F10CE"/>
    <w:rsid w:val="006F30F2"/>
    <w:rsid w:val="006F3EC1"/>
    <w:rsid w:val="006F4809"/>
    <w:rsid w:val="006F49CB"/>
    <w:rsid w:val="006F4B5F"/>
    <w:rsid w:val="006F594D"/>
    <w:rsid w:val="006F771A"/>
    <w:rsid w:val="006F7C09"/>
    <w:rsid w:val="006F7DE6"/>
    <w:rsid w:val="006F7E34"/>
    <w:rsid w:val="0070105C"/>
    <w:rsid w:val="00702C5D"/>
    <w:rsid w:val="0071138F"/>
    <w:rsid w:val="007130F7"/>
    <w:rsid w:val="00714E9D"/>
    <w:rsid w:val="00715164"/>
    <w:rsid w:val="00715B86"/>
    <w:rsid w:val="00715CC1"/>
    <w:rsid w:val="00715D87"/>
    <w:rsid w:val="00716DAC"/>
    <w:rsid w:val="00720D5E"/>
    <w:rsid w:val="0072138D"/>
    <w:rsid w:val="00721B0A"/>
    <w:rsid w:val="00722473"/>
    <w:rsid w:val="0072477C"/>
    <w:rsid w:val="007327A0"/>
    <w:rsid w:val="00736BE7"/>
    <w:rsid w:val="00741153"/>
    <w:rsid w:val="007453A3"/>
    <w:rsid w:val="00750E67"/>
    <w:rsid w:val="0075179C"/>
    <w:rsid w:val="00752126"/>
    <w:rsid w:val="00753093"/>
    <w:rsid w:val="00754094"/>
    <w:rsid w:val="00754E44"/>
    <w:rsid w:val="00757378"/>
    <w:rsid w:val="007601B9"/>
    <w:rsid w:val="007605F2"/>
    <w:rsid w:val="00760E90"/>
    <w:rsid w:val="00766D40"/>
    <w:rsid w:val="00772533"/>
    <w:rsid w:val="00772DE8"/>
    <w:rsid w:val="0077428C"/>
    <w:rsid w:val="0077498B"/>
    <w:rsid w:val="0077745D"/>
    <w:rsid w:val="007805B0"/>
    <w:rsid w:val="00780BEA"/>
    <w:rsid w:val="00786D77"/>
    <w:rsid w:val="00786E41"/>
    <w:rsid w:val="007912EC"/>
    <w:rsid w:val="00791797"/>
    <w:rsid w:val="00793121"/>
    <w:rsid w:val="00795863"/>
    <w:rsid w:val="00797A65"/>
    <w:rsid w:val="007A00F9"/>
    <w:rsid w:val="007A0809"/>
    <w:rsid w:val="007A5354"/>
    <w:rsid w:val="007B0015"/>
    <w:rsid w:val="007B4594"/>
    <w:rsid w:val="007B4DFB"/>
    <w:rsid w:val="007B4EAA"/>
    <w:rsid w:val="007B516C"/>
    <w:rsid w:val="007B6353"/>
    <w:rsid w:val="007B7106"/>
    <w:rsid w:val="007B785D"/>
    <w:rsid w:val="007C0A4C"/>
    <w:rsid w:val="007C0E5B"/>
    <w:rsid w:val="007C2EB7"/>
    <w:rsid w:val="007C44D8"/>
    <w:rsid w:val="007C50F8"/>
    <w:rsid w:val="007C7F16"/>
    <w:rsid w:val="007D173E"/>
    <w:rsid w:val="007D3268"/>
    <w:rsid w:val="007D3795"/>
    <w:rsid w:val="007D45E5"/>
    <w:rsid w:val="007D75F3"/>
    <w:rsid w:val="007E0D74"/>
    <w:rsid w:val="007E103F"/>
    <w:rsid w:val="007E3318"/>
    <w:rsid w:val="007E3733"/>
    <w:rsid w:val="007E5365"/>
    <w:rsid w:val="007E5B25"/>
    <w:rsid w:val="007F25D8"/>
    <w:rsid w:val="007F26BE"/>
    <w:rsid w:val="007F38EE"/>
    <w:rsid w:val="007F51B5"/>
    <w:rsid w:val="007F6A87"/>
    <w:rsid w:val="00803356"/>
    <w:rsid w:val="008044CC"/>
    <w:rsid w:val="00811968"/>
    <w:rsid w:val="00812ECD"/>
    <w:rsid w:val="0081467A"/>
    <w:rsid w:val="00814BF2"/>
    <w:rsid w:val="00815D23"/>
    <w:rsid w:val="008163CF"/>
    <w:rsid w:val="00820BF0"/>
    <w:rsid w:val="008212CB"/>
    <w:rsid w:val="008223B2"/>
    <w:rsid w:val="00825016"/>
    <w:rsid w:val="008265D7"/>
    <w:rsid w:val="0083224D"/>
    <w:rsid w:val="008335E6"/>
    <w:rsid w:val="00833F8D"/>
    <w:rsid w:val="00834371"/>
    <w:rsid w:val="0083438B"/>
    <w:rsid w:val="00834AFA"/>
    <w:rsid w:val="00841613"/>
    <w:rsid w:val="008420AC"/>
    <w:rsid w:val="00842114"/>
    <w:rsid w:val="00844571"/>
    <w:rsid w:val="0084467E"/>
    <w:rsid w:val="00844C3B"/>
    <w:rsid w:val="00845F3C"/>
    <w:rsid w:val="00850F80"/>
    <w:rsid w:val="00852586"/>
    <w:rsid w:val="0085729E"/>
    <w:rsid w:val="00861DC7"/>
    <w:rsid w:val="00870DA1"/>
    <w:rsid w:val="00871A91"/>
    <w:rsid w:val="00873302"/>
    <w:rsid w:val="008840E0"/>
    <w:rsid w:val="00884C9F"/>
    <w:rsid w:val="00890145"/>
    <w:rsid w:val="00891E08"/>
    <w:rsid w:val="0089287C"/>
    <w:rsid w:val="008A0D73"/>
    <w:rsid w:val="008A2DB5"/>
    <w:rsid w:val="008A4E0C"/>
    <w:rsid w:val="008A6D90"/>
    <w:rsid w:val="008A77EA"/>
    <w:rsid w:val="008A79C8"/>
    <w:rsid w:val="008B47A6"/>
    <w:rsid w:val="008B51EA"/>
    <w:rsid w:val="008B54FB"/>
    <w:rsid w:val="008B5E8F"/>
    <w:rsid w:val="008B672D"/>
    <w:rsid w:val="008B7820"/>
    <w:rsid w:val="008B7E5B"/>
    <w:rsid w:val="008C13C7"/>
    <w:rsid w:val="008C1C54"/>
    <w:rsid w:val="008C265B"/>
    <w:rsid w:val="008C7515"/>
    <w:rsid w:val="008D0E37"/>
    <w:rsid w:val="008D343A"/>
    <w:rsid w:val="008D39EC"/>
    <w:rsid w:val="008D7882"/>
    <w:rsid w:val="008E4491"/>
    <w:rsid w:val="008E6513"/>
    <w:rsid w:val="008E6A0C"/>
    <w:rsid w:val="008F1B03"/>
    <w:rsid w:val="008F224A"/>
    <w:rsid w:val="008F4237"/>
    <w:rsid w:val="008F4CD0"/>
    <w:rsid w:val="008F4F8B"/>
    <w:rsid w:val="008F7D0C"/>
    <w:rsid w:val="00900683"/>
    <w:rsid w:val="00900E6C"/>
    <w:rsid w:val="00902207"/>
    <w:rsid w:val="00906162"/>
    <w:rsid w:val="009061F2"/>
    <w:rsid w:val="00907B74"/>
    <w:rsid w:val="00910E57"/>
    <w:rsid w:val="0091113B"/>
    <w:rsid w:val="0091517D"/>
    <w:rsid w:val="0091666D"/>
    <w:rsid w:val="00917861"/>
    <w:rsid w:val="00920AB6"/>
    <w:rsid w:val="00920C4F"/>
    <w:rsid w:val="00924B10"/>
    <w:rsid w:val="00925A60"/>
    <w:rsid w:val="00927517"/>
    <w:rsid w:val="00927AF0"/>
    <w:rsid w:val="00927FA4"/>
    <w:rsid w:val="00932952"/>
    <w:rsid w:val="00933307"/>
    <w:rsid w:val="00933795"/>
    <w:rsid w:val="00934704"/>
    <w:rsid w:val="00934A7F"/>
    <w:rsid w:val="00934D6F"/>
    <w:rsid w:val="00935C77"/>
    <w:rsid w:val="00940080"/>
    <w:rsid w:val="0094245B"/>
    <w:rsid w:val="00942D79"/>
    <w:rsid w:val="009442F1"/>
    <w:rsid w:val="0095060F"/>
    <w:rsid w:val="00952B9A"/>
    <w:rsid w:val="009530C7"/>
    <w:rsid w:val="0095574C"/>
    <w:rsid w:val="009612B5"/>
    <w:rsid w:val="009678EE"/>
    <w:rsid w:val="00967D0E"/>
    <w:rsid w:val="00967DB0"/>
    <w:rsid w:val="0097373F"/>
    <w:rsid w:val="00977EAF"/>
    <w:rsid w:val="00980C29"/>
    <w:rsid w:val="00980D33"/>
    <w:rsid w:val="009832DD"/>
    <w:rsid w:val="00986698"/>
    <w:rsid w:val="0099081B"/>
    <w:rsid w:val="00991651"/>
    <w:rsid w:val="00993680"/>
    <w:rsid w:val="00996E27"/>
    <w:rsid w:val="009A0620"/>
    <w:rsid w:val="009A12DC"/>
    <w:rsid w:val="009A3F8B"/>
    <w:rsid w:val="009B0C57"/>
    <w:rsid w:val="009B19D8"/>
    <w:rsid w:val="009B1F6D"/>
    <w:rsid w:val="009B557D"/>
    <w:rsid w:val="009B7E4D"/>
    <w:rsid w:val="009C0A9F"/>
    <w:rsid w:val="009C14F7"/>
    <w:rsid w:val="009C16C4"/>
    <w:rsid w:val="009C1777"/>
    <w:rsid w:val="009C2E04"/>
    <w:rsid w:val="009C440D"/>
    <w:rsid w:val="009C4FEE"/>
    <w:rsid w:val="009C648B"/>
    <w:rsid w:val="009D30D8"/>
    <w:rsid w:val="009D468E"/>
    <w:rsid w:val="009D6B2E"/>
    <w:rsid w:val="009E16CB"/>
    <w:rsid w:val="009E3580"/>
    <w:rsid w:val="009E54CE"/>
    <w:rsid w:val="009E6A1D"/>
    <w:rsid w:val="009F2ACA"/>
    <w:rsid w:val="009F5BF0"/>
    <w:rsid w:val="00A01BCC"/>
    <w:rsid w:val="00A03322"/>
    <w:rsid w:val="00A058BE"/>
    <w:rsid w:val="00A05E74"/>
    <w:rsid w:val="00A12B21"/>
    <w:rsid w:val="00A12F5E"/>
    <w:rsid w:val="00A17E25"/>
    <w:rsid w:val="00A207C7"/>
    <w:rsid w:val="00A24BAA"/>
    <w:rsid w:val="00A254EB"/>
    <w:rsid w:val="00A26D8E"/>
    <w:rsid w:val="00A274C4"/>
    <w:rsid w:val="00A278D1"/>
    <w:rsid w:val="00A3073C"/>
    <w:rsid w:val="00A363D7"/>
    <w:rsid w:val="00A37E84"/>
    <w:rsid w:val="00A44A27"/>
    <w:rsid w:val="00A51465"/>
    <w:rsid w:val="00A516A1"/>
    <w:rsid w:val="00A526D9"/>
    <w:rsid w:val="00A52AEA"/>
    <w:rsid w:val="00A540F9"/>
    <w:rsid w:val="00A54E74"/>
    <w:rsid w:val="00A57218"/>
    <w:rsid w:val="00A57970"/>
    <w:rsid w:val="00A60D75"/>
    <w:rsid w:val="00A651DC"/>
    <w:rsid w:val="00A656F9"/>
    <w:rsid w:val="00A6602E"/>
    <w:rsid w:val="00A67B63"/>
    <w:rsid w:val="00A7078F"/>
    <w:rsid w:val="00A71F23"/>
    <w:rsid w:val="00A735C2"/>
    <w:rsid w:val="00A739A0"/>
    <w:rsid w:val="00A7772E"/>
    <w:rsid w:val="00A83413"/>
    <w:rsid w:val="00A83863"/>
    <w:rsid w:val="00A85AEB"/>
    <w:rsid w:val="00A86A8E"/>
    <w:rsid w:val="00A86D6E"/>
    <w:rsid w:val="00A95716"/>
    <w:rsid w:val="00A975AE"/>
    <w:rsid w:val="00A97D40"/>
    <w:rsid w:val="00AA0594"/>
    <w:rsid w:val="00AA7014"/>
    <w:rsid w:val="00AB02B9"/>
    <w:rsid w:val="00AB23A4"/>
    <w:rsid w:val="00AB3F71"/>
    <w:rsid w:val="00AB44BD"/>
    <w:rsid w:val="00AB469B"/>
    <w:rsid w:val="00AB54FF"/>
    <w:rsid w:val="00AB5732"/>
    <w:rsid w:val="00AC6492"/>
    <w:rsid w:val="00AC6B04"/>
    <w:rsid w:val="00AC7767"/>
    <w:rsid w:val="00AD20C2"/>
    <w:rsid w:val="00AD32F4"/>
    <w:rsid w:val="00AD595C"/>
    <w:rsid w:val="00AD6806"/>
    <w:rsid w:val="00AD69CE"/>
    <w:rsid w:val="00AD7BC4"/>
    <w:rsid w:val="00AE2128"/>
    <w:rsid w:val="00AE42F7"/>
    <w:rsid w:val="00AE6FF0"/>
    <w:rsid w:val="00AF250B"/>
    <w:rsid w:val="00AF43FC"/>
    <w:rsid w:val="00AF4AE9"/>
    <w:rsid w:val="00AF4D6D"/>
    <w:rsid w:val="00AF6DC7"/>
    <w:rsid w:val="00AF6FFA"/>
    <w:rsid w:val="00B0663E"/>
    <w:rsid w:val="00B0699B"/>
    <w:rsid w:val="00B0749D"/>
    <w:rsid w:val="00B13AEF"/>
    <w:rsid w:val="00B20D6A"/>
    <w:rsid w:val="00B2281D"/>
    <w:rsid w:val="00B230A4"/>
    <w:rsid w:val="00B23814"/>
    <w:rsid w:val="00B2451D"/>
    <w:rsid w:val="00B258E8"/>
    <w:rsid w:val="00B27339"/>
    <w:rsid w:val="00B2777C"/>
    <w:rsid w:val="00B27FB7"/>
    <w:rsid w:val="00B32227"/>
    <w:rsid w:val="00B333FF"/>
    <w:rsid w:val="00B343E8"/>
    <w:rsid w:val="00B41D1D"/>
    <w:rsid w:val="00B42ED6"/>
    <w:rsid w:val="00B44530"/>
    <w:rsid w:val="00B460CB"/>
    <w:rsid w:val="00B52B26"/>
    <w:rsid w:val="00B5371A"/>
    <w:rsid w:val="00B5427B"/>
    <w:rsid w:val="00B55DF1"/>
    <w:rsid w:val="00B6347F"/>
    <w:rsid w:val="00B66A05"/>
    <w:rsid w:val="00B67242"/>
    <w:rsid w:val="00B70ED3"/>
    <w:rsid w:val="00B71A58"/>
    <w:rsid w:val="00B74E53"/>
    <w:rsid w:val="00B75EA1"/>
    <w:rsid w:val="00B7708C"/>
    <w:rsid w:val="00B82199"/>
    <w:rsid w:val="00B821F5"/>
    <w:rsid w:val="00B840F1"/>
    <w:rsid w:val="00B90460"/>
    <w:rsid w:val="00B91CC0"/>
    <w:rsid w:val="00B91E13"/>
    <w:rsid w:val="00B95B3A"/>
    <w:rsid w:val="00B96C95"/>
    <w:rsid w:val="00B96D84"/>
    <w:rsid w:val="00B97C7D"/>
    <w:rsid w:val="00B97D65"/>
    <w:rsid w:val="00BA17E9"/>
    <w:rsid w:val="00BA2565"/>
    <w:rsid w:val="00BA4810"/>
    <w:rsid w:val="00BA4BF4"/>
    <w:rsid w:val="00BA5F79"/>
    <w:rsid w:val="00BA6C3C"/>
    <w:rsid w:val="00BB1A13"/>
    <w:rsid w:val="00BB244C"/>
    <w:rsid w:val="00BB32E0"/>
    <w:rsid w:val="00BB3F4A"/>
    <w:rsid w:val="00BB3FDB"/>
    <w:rsid w:val="00BB5332"/>
    <w:rsid w:val="00BB5B83"/>
    <w:rsid w:val="00BB6838"/>
    <w:rsid w:val="00BB6AD2"/>
    <w:rsid w:val="00BB6E42"/>
    <w:rsid w:val="00BB7E86"/>
    <w:rsid w:val="00BC006D"/>
    <w:rsid w:val="00BC4EF2"/>
    <w:rsid w:val="00BC630E"/>
    <w:rsid w:val="00BC6837"/>
    <w:rsid w:val="00BC6F0F"/>
    <w:rsid w:val="00BD03E1"/>
    <w:rsid w:val="00BD0F5C"/>
    <w:rsid w:val="00BD37ED"/>
    <w:rsid w:val="00BD532C"/>
    <w:rsid w:val="00BD7A62"/>
    <w:rsid w:val="00BE0041"/>
    <w:rsid w:val="00BE0802"/>
    <w:rsid w:val="00BE30D9"/>
    <w:rsid w:val="00BE6018"/>
    <w:rsid w:val="00BE7175"/>
    <w:rsid w:val="00BE71A4"/>
    <w:rsid w:val="00BE782F"/>
    <w:rsid w:val="00BF05CC"/>
    <w:rsid w:val="00BF0C8B"/>
    <w:rsid w:val="00BF1C4A"/>
    <w:rsid w:val="00BF5151"/>
    <w:rsid w:val="00BF68FC"/>
    <w:rsid w:val="00C000ED"/>
    <w:rsid w:val="00C01CA4"/>
    <w:rsid w:val="00C01E43"/>
    <w:rsid w:val="00C02190"/>
    <w:rsid w:val="00C0376B"/>
    <w:rsid w:val="00C04F01"/>
    <w:rsid w:val="00C06544"/>
    <w:rsid w:val="00C0714A"/>
    <w:rsid w:val="00C07443"/>
    <w:rsid w:val="00C137E5"/>
    <w:rsid w:val="00C215B9"/>
    <w:rsid w:val="00C24E3F"/>
    <w:rsid w:val="00C25D46"/>
    <w:rsid w:val="00C276AD"/>
    <w:rsid w:val="00C3019E"/>
    <w:rsid w:val="00C4079E"/>
    <w:rsid w:val="00C44306"/>
    <w:rsid w:val="00C4446A"/>
    <w:rsid w:val="00C44851"/>
    <w:rsid w:val="00C51E2F"/>
    <w:rsid w:val="00C53B8C"/>
    <w:rsid w:val="00C54FF2"/>
    <w:rsid w:val="00C5732C"/>
    <w:rsid w:val="00C573A6"/>
    <w:rsid w:val="00C57A7A"/>
    <w:rsid w:val="00C611D7"/>
    <w:rsid w:val="00C63E9A"/>
    <w:rsid w:val="00C65203"/>
    <w:rsid w:val="00C6741C"/>
    <w:rsid w:val="00C67D19"/>
    <w:rsid w:val="00C73C9F"/>
    <w:rsid w:val="00C74002"/>
    <w:rsid w:val="00C81A10"/>
    <w:rsid w:val="00C92676"/>
    <w:rsid w:val="00C95438"/>
    <w:rsid w:val="00C95478"/>
    <w:rsid w:val="00C979DF"/>
    <w:rsid w:val="00C97B95"/>
    <w:rsid w:val="00C97C35"/>
    <w:rsid w:val="00CA20AA"/>
    <w:rsid w:val="00CA31F2"/>
    <w:rsid w:val="00CA7544"/>
    <w:rsid w:val="00CA79B7"/>
    <w:rsid w:val="00CB0C5E"/>
    <w:rsid w:val="00CB417A"/>
    <w:rsid w:val="00CB441D"/>
    <w:rsid w:val="00CB457B"/>
    <w:rsid w:val="00CB45DD"/>
    <w:rsid w:val="00CB724B"/>
    <w:rsid w:val="00CB7B7D"/>
    <w:rsid w:val="00CC31D0"/>
    <w:rsid w:val="00CC5F34"/>
    <w:rsid w:val="00CC620C"/>
    <w:rsid w:val="00CC71C6"/>
    <w:rsid w:val="00CD21AA"/>
    <w:rsid w:val="00CD263A"/>
    <w:rsid w:val="00CD570F"/>
    <w:rsid w:val="00CD61ED"/>
    <w:rsid w:val="00CD66B3"/>
    <w:rsid w:val="00CD754B"/>
    <w:rsid w:val="00CE04F0"/>
    <w:rsid w:val="00CE0CA5"/>
    <w:rsid w:val="00CE1D41"/>
    <w:rsid w:val="00CE4469"/>
    <w:rsid w:val="00CE7E6A"/>
    <w:rsid w:val="00CF0500"/>
    <w:rsid w:val="00CF113E"/>
    <w:rsid w:val="00CF7CED"/>
    <w:rsid w:val="00D01ADC"/>
    <w:rsid w:val="00D021EB"/>
    <w:rsid w:val="00D022AD"/>
    <w:rsid w:val="00D02B66"/>
    <w:rsid w:val="00D04E53"/>
    <w:rsid w:val="00D05DB1"/>
    <w:rsid w:val="00D05EF7"/>
    <w:rsid w:val="00D06429"/>
    <w:rsid w:val="00D06575"/>
    <w:rsid w:val="00D073F2"/>
    <w:rsid w:val="00D10437"/>
    <w:rsid w:val="00D122E7"/>
    <w:rsid w:val="00D1306A"/>
    <w:rsid w:val="00D143BC"/>
    <w:rsid w:val="00D16AE5"/>
    <w:rsid w:val="00D204BE"/>
    <w:rsid w:val="00D209D8"/>
    <w:rsid w:val="00D2285D"/>
    <w:rsid w:val="00D2491D"/>
    <w:rsid w:val="00D2694D"/>
    <w:rsid w:val="00D35308"/>
    <w:rsid w:val="00D35FE2"/>
    <w:rsid w:val="00D366FC"/>
    <w:rsid w:val="00D43E10"/>
    <w:rsid w:val="00D453EC"/>
    <w:rsid w:val="00D462E9"/>
    <w:rsid w:val="00D46FAF"/>
    <w:rsid w:val="00D54A73"/>
    <w:rsid w:val="00D56351"/>
    <w:rsid w:val="00D57660"/>
    <w:rsid w:val="00D700DD"/>
    <w:rsid w:val="00D72474"/>
    <w:rsid w:val="00D76791"/>
    <w:rsid w:val="00D76E34"/>
    <w:rsid w:val="00D77555"/>
    <w:rsid w:val="00D80710"/>
    <w:rsid w:val="00D816B8"/>
    <w:rsid w:val="00D81EC8"/>
    <w:rsid w:val="00D833FF"/>
    <w:rsid w:val="00D83772"/>
    <w:rsid w:val="00D839F8"/>
    <w:rsid w:val="00D86032"/>
    <w:rsid w:val="00D876F9"/>
    <w:rsid w:val="00D87711"/>
    <w:rsid w:val="00D91130"/>
    <w:rsid w:val="00D928CB"/>
    <w:rsid w:val="00D92A79"/>
    <w:rsid w:val="00D92B83"/>
    <w:rsid w:val="00D95AE6"/>
    <w:rsid w:val="00D9790C"/>
    <w:rsid w:val="00DA2823"/>
    <w:rsid w:val="00DA3D9B"/>
    <w:rsid w:val="00DA4AA2"/>
    <w:rsid w:val="00DA511F"/>
    <w:rsid w:val="00DA6B03"/>
    <w:rsid w:val="00DB0DFC"/>
    <w:rsid w:val="00DB3728"/>
    <w:rsid w:val="00DB4991"/>
    <w:rsid w:val="00DB5DA5"/>
    <w:rsid w:val="00DB6F70"/>
    <w:rsid w:val="00DB72AA"/>
    <w:rsid w:val="00DC217F"/>
    <w:rsid w:val="00DC2EA8"/>
    <w:rsid w:val="00DC7FA3"/>
    <w:rsid w:val="00DD06D7"/>
    <w:rsid w:val="00DD1E2C"/>
    <w:rsid w:val="00DD2084"/>
    <w:rsid w:val="00DD3C4B"/>
    <w:rsid w:val="00DD4319"/>
    <w:rsid w:val="00DD45BF"/>
    <w:rsid w:val="00DD6A17"/>
    <w:rsid w:val="00DD754B"/>
    <w:rsid w:val="00DE00D0"/>
    <w:rsid w:val="00DE0A8E"/>
    <w:rsid w:val="00DE1C30"/>
    <w:rsid w:val="00DE3086"/>
    <w:rsid w:val="00DE37B5"/>
    <w:rsid w:val="00DE7779"/>
    <w:rsid w:val="00DF0D1B"/>
    <w:rsid w:val="00DF1D6C"/>
    <w:rsid w:val="00DF1E79"/>
    <w:rsid w:val="00DF497A"/>
    <w:rsid w:val="00DF66A4"/>
    <w:rsid w:val="00E120CF"/>
    <w:rsid w:val="00E20CC9"/>
    <w:rsid w:val="00E25F36"/>
    <w:rsid w:val="00E26372"/>
    <w:rsid w:val="00E2796A"/>
    <w:rsid w:val="00E30E0F"/>
    <w:rsid w:val="00E33D38"/>
    <w:rsid w:val="00E35232"/>
    <w:rsid w:val="00E35A52"/>
    <w:rsid w:val="00E41AC5"/>
    <w:rsid w:val="00E43E99"/>
    <w:rsid w:val="00E4513A"/>
    <w:rsid w:val="00E4651D"/>
    <w:rsid w:val="00E47B71"/>
    <w:rsid w:val="00E51DCE"/>
    <w:rsid w:val="00E53BDE"/>
    <w:rsid w:val="00E6045C"/>
    <w:rsid w:val="00E62077"/>
    <w:rsid w:val="00E62F69"/>
    <w:rsid w:val="00E65529"/>
    <w:rsid w:val="00E6650E"/>
    <w:rsid w:val="00E679BD"/>
    <w:rsid w:val="00E67AFF"/>
    <w:rsid w:val="00E7012C"/>
    <w:rsid w:val="00E703C6"/>
    <w:rsid w:val="00E72D55"/>
    <w:rsid w:val="00E73BE8"/>
    <w:rsid w:val="00E75623"/>
    <w:rsid w:val="00E75B06"/>
    <w:rsid w:val="00E772B8"/>
    <w:rsid w:val="00E80FA9"/>
    <w:rsid w:val="00E811F6"/>
    <w:rsid w:val="00E83380"/>
    <w:rsid w:val="00E86933"/>
    <w:rsid w:val="00E91010"/>
    <w:rsid w:val="00E91B8C"/>
    <w:rsid w:val="00E9231A"/>
    <w:rsid w:val="00E9596D"/>
    <w:rsid w:val="00E967F9"/>
    <w:rsid w:val="00EA2F8D"/>
    <w:rsid w:val="00EA3264"/>
    <w:rsid w:val="00EA35B5"/>
    <w:rsid w:val="00EA52B2"/>
    <w:rsid w:val="00EA67F0"/>
    <w:rsid w:val="00EA7F8E"/>
    <w:rsid w:val="00EB1530"/>
    <w:rsid w:val="00EB1B3D"/>
    <w:rsid w:val="00EB25A4"/>
    <w:rsid w:val="00EB32E0"/>
    <w:rsid w:val="00EB6C29"/>
    <w:rsid w:val="00EB7F26"/>
    <w:rsid w:val="00EC1AE6"/>
    <w:rsid w:val="00EC2F77"/>
    <w:rsid w:val="00EC32FC"/>
    <w:rsid w:val="00EC44E8"/>
    <w:rsid w:val="00EC4E0E"/>
    <w:rsid w:val="00EC5099"/>
    <w:rsid w:val="00EC54CF"/>
    <w:rsid w:val="00EC5ACC"/>
    <w:rsid w:val="00EC656E"/>
    <w:rsid w:val="00EC74E7"/>
    <w:rsid w:val="00ED036A"/>
    <w:rsid w:val="00ED07F0"/>
    <w:rsid w:val="00ED3187"/>
    <w:rsid w:val="00ED3D7A"/>
    <w:rsid w:val="00ED448D"/>
    <w:rsid w:val="00ED58D1"/>
    <w:rsid w:val="00ED74FA"/>
    <w:rsid w:val="00EE50C9"/>
    <w:rsid w:val="00EE77EE"/>
    <w:rsid w:val="00EF1087"/>
    <w:rsid w:val="00EF185E"/>
    <w:rsid w:val="00EF3F6A"/>
    <w:rsid w:val="00EF593E"/>
    <w:rsid w:val="00EF6235"/>
    <w:rsid w:val="00EF7A39"/>
    <w:rsid w:val="00F000AB"/>
    <w:rsid w:val="00F03F98"/>
    <w:rsid w:val="00F05292"/>
    <w:rsid w:val="00F05CD0"/>
    <w:rsid w:val="00F06AE0"/>
    <w:rsid w:val="00F1426B"/>
    <w:rsid w:val="00F16B25"/>
    <w:rsid w:val="00F20C95"/>
    <w:rsid w:val="00F24BD7"/>
    <w:rsid w:val="00F300E9"/>
    <w:rsid w:val="00F30211"/>
    <w:rsid w:val="00F308AF"/>
    <w:rsid w:val="00F30A69"/>
    <w:rsid w:val="00F31B82"/>
    <w:rsid w:val="00F324EB"/>
    <w:rsid w:val="00F32CEE"/>
    <w:rsid w:val="00F3599E"/>
    <w:rsid w:val="00F35A59"/>
    <w:rsid w:val="00F43FBD"/>
    <w:rsid w:val="00F47651"/>
    <w:rsid w:val="00F51A85"/>
    <w:rsid w:val="00F51E2D"/>
    <w:rsid w:val="00F51F53"/>
    <w:rsid w:val="00F53787"/>
    <w:rsid w:val="00F53CA5"/>
    <w:rsid w:val="00F53FE3"/>
    <w:rsid w:val="00F55BA7"/>
    <w:rsid w:val="00F62255"/>
    <w:rsid w:val="00F622DD"/>
    <w:rsid w:val="00F66882"/>
    <w:rsid w:val="00F66C58"/>
    <w:rsid w:val="00F6718F"/>
    <w:rsid w:val="00F720CD"/>
    <w:rsid w:val="00F72515"/>
    <w:rsid w:val="00F727C6"/>
    <w:rsid w:val="00F7744D"/>
    <w:rsid w:val="00F7770A"/>
    <w:rsid w:val="00F77B00"/>
    <w:rsid w:val="00F8065E"/>
    <w:rsid w:val="00F82FCE"/>
    <w:rsid w:val="00F8435A"/>
    <w:rsid w:val="00F87CB6"/>
    <w:rsid w:val="00F905F0"/>
    <w:rsid w:val="00F926B8"/>
    <w:rsid w:val="00F94014"/>
    <w:rsid w:val="00F94838"/>
    <w:rsid w:val="00FA0108"/>
    <w:rsid w:val="00FA0543"/>
    <w:rsid w:val="00FA0682"/>
    <w:rsid w:val="00FA347A"/>
    <w:rsid w:val="00FA5306"/>
    <w:rsid w:val="00FB0C72"/>
    <w:rsid w:val="00FB194A"/>
    <w:rsid w:val="00FB1D50"/>
    <w:rsid w:val="00FC20F2"/>
    <w:rsid w:val="00FC29C8"/>
    <w:rsid w:val="00FC6C36"/>
    <w:rsid w:val="00FD04EA"/>
    <w:rsid w:val="00FD202E"/>
    <w:rsid w:val="00FD286E"/>
    <w:rsid w:val="00FE2F6E"/>
    <w:rsid w:val="00FE2FC2"/>
    <w:rsid w:val="00FE39F0"/>
    <w:rsid w:val="00FE4367"/>
    <w:rsid w:val="00FF01A8"/>
    <w:rsid w:val="00FF1B32"/>
    <w:rsid w:val="00FF1CB4"/>
    <w:rsid w:val="00FF4CA6"/>
    <w:rsid w:val="00FF55B0"/>
    <w:rsid w:val="00FF6092"/>
    <w:rsid w:val="00FF6400"/>
    <w:rsid w:val="01052CCF"/>
    <w:rsid w:val="01DC0E89"/>
    <w:rsid w:val="034B1FA0"/>
    <w:rsid w:val="04E745D0"/>
    <w:rsid w:val="04F83C59"/>
    <w:rsid w:val="055567BD"/>
    <w:rsid w:val="06402113"/>
    <w:rsid w:val="064A3295"/>
    <w:rsid w:val="08E00325"/>
    <w:rsid w:val="09703C33"/>
    <w:rsid w:val="0BBD14D8"/>
    <w:rsid w:val="0BC61F24"/>
    <w:rsid w:val="0D8C78D8"/>
    <w:rsid w:val="0DA35927"/>
    <w:rsid w:val="0DC36951"/>
    <w:rsid w:val="0E61245A"/>
    <w:rsid w:val="0EB3776D"/>
    <w:rsid w:val="0EBB268C"/>
    <w:rsid w:val="10290EC7"/>
    <w:rsid w:val="11C033FB"/>
    <w:rsid w:val="11EA4F1C"/>
    <w:rsid w:val="1223290B"/>
    <w:rsid w:val="13666DE8"/>
    <w:rsid w:val="136A482C"/>
    <w:rsid w:val="13E41ABC"/>
    <w:rsid w:val="14D0566D"/>
    <w:rsid w:val="159A54BE"/>
    <w:rsid w:val="15FC3238"/>
    <w:rsid w:val="16E31CB3"/>
    <w:rsid w:val="17711B85"/>
    <w:rsid w:val="18A23BD4"/>
    <w:rsid w:val="19600B8F"/>
    <w:rsid w:val="1964257E"/>
    <w:rsid w:val="1A453FD0"/>
    <w:rsid w:val="1C0B07C4"/>
    <w:rsid w:val="1D4B338D"/>
    <w:rsid w:val="1D9E10A6"/>
    <w:rsid w:val="1EF62599"/>
    <w:rsid w:val="1F205BA0"/>
    <w:rsid w:val="1F3A3B49"/>
    <w:rsid w:val="20B1713C"/>
    <w:rsid w:val="24517CF3"/>
    <w:rsid w:val="2544568A"/>
    <w:rsid w:val="27230B56"/>
    <w:rsid w:val="286C63DA"/>
    <w:rsid w:val="286E6B19"/>
    <w:rsid w:val="288B2F25"/>
    <w:rsid w:val="289D031E"/>
    <w:rsid w:val="28D46198"/>
    <w:rsid w:val="28D77A87"/>
    <w:rsid w:val="2BC515C1"/>
    <w:rsid w:val="2DB245E5"/>
    <w:rsid w:val="2DC35728"/>
    <w:rsid w:val="2EC16921"/>
    <w:rsid w:val="2EF04F45"/>
    <w:rsid w:val="2F2044C5"/>
    <w:rsid w:val="2F215865"/>
    <w:rsid w:val="2F927377"/>
    <w:rsid w:val="3002680A"/>
    <w:rsid w:val="30F02D5D"/>
    <w:rsid w:val="31157EBB"/>
    <w:rsid w:val="329E6508"/>
    <w:rsid w:val="349353CE"/>
    <w:rsid w:val="350C0985"/>
    <w:rsid w:val="359B7AF7"/>
    <w:rsid w:val="36155DAB"/>
    <w:rsid w:val="363E2D88"/>
    <w:rsid w:val="38042071"/>
    <w:rsid w:val="3B0D47C5"/>
    <w:rsid w:val="3D7A253D"/>
    <w:rsid w:val="3FD55C9A"/>
    <w:rsid w:val="41DA33A0"/>
    <w:rsid w:val="41F80361"/>
    <w:rsid w:val="4466144F"/>
    <w:rsid w:val="45DB7C79"/>
    <w:rsid w:val="487F65AB"/>
    <w:rsid w:val="48A925C2"/>
    <w:rsid w:val="4F1E5F8F"/>
    <w:rsid w:val="50255B56"/>
    <w:rsid w:val="515D02CC"/>
    <w:rsid w:val="51BF75A5"/>
    <w:rsid w:val="51C051FD"/>
    <w:rsid w:val="51CA370B"/>
    <w:rsid w:val="521007CE"/>
    <w:rsid w:val="5473122D"/>
    <w:rsid w:val="55991D13"/>
    <w:rsid w:val="55F664B7"/>
    <w:rsid w:val="57FF284C"/>
    <w:rsid w:val="58D07D69"/>
    <w:rsid w:val="5A0130A2"/>
    <w:rsid w:val="5ACC1D7B"/>
    <w:rsid w:val="5BA22A7E"/>
    <w:rsid w:val="5C8A3A52"/>
    <w:rsid w:val="5D14232C"/>
    <w:rsid w:val="5D6C1C4A"/>
    <w:rsid w:val="5E4D1F5F"/>
    <w:rsid w:val="5F051C29"/>
    <w:rsid w:val="5FF554EB"/>
    <w:rsid w:val="60BB1730"/>
    <w:rsid w:val="62351772"/>
    <w:rsid w:val="625865BF"/>
    <w:rsid w:val="62D17309"/>
    <w:rsid w:val="62FD3455"/>
    <w:rsid w:val="678E36B2"/>
    <w:rsid w:val="683907EF"/>
    <w:rsid w:val="6A631CEA"/>
    <w:rsid w:val="6B0C23EF"/>
    <w:rsid w:val="6EC91909"/>
    <w:rsid w:val="6ED57FA1"/>
    <w:rsid w:val="70B14151"/>
    <w:rsid w:val="70EB1A49"/>
    <w:rsid w:val="72E64E0F"/>
    <w:rsid w:val="74C80A45"/>
    <w:rsid w:val="74E47259"/>
    <w:rsid w:val="77FA7F38"/>
    <w:rsid w:val="784379FA"/>
    <w:rsid w:val="78470B1C"/>
    <w:rsid w:val="7A774E7C"/>
    <w:rsid w:val="7ABE40B6"/>
    <w:rsid w:val="7AEA1C3B"/>
    <w:rsid w:val="7B4B07C7"/>
    <w:rsid w:val="7B6F1FFE"/>
    <w:rsid w:val="7CDB2CF4"/>
    <w:rsid w:val="7EC5249F"/>
    <w:rsid w:val="7FD10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4E0B94"/>
  <w15:docId w15:val="{033226EF-7A00-4053-8161-F73BA402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716"/>
    <w:pPr>
      <w:widowControl w:val="0"/>
      <w:spacing w:line="560" w:lineRule="exact"/>
      <w:ind w:firstLineChars="200" w:firstLine="200"/>
      <w:jc w:val="both"/>
    </w:pPr>
    <w:rPr>
      <w:rFonts w:eastAsia="仿宋_GB2312" w:cstheme="minorBidi"/>
      <w:kern w:val="2"/>
      <w:sz w:val="32"/>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Cs w:val="32"/>
    </w:rPr>
  </w:style>
  <w:style w:type="paragraph" w:styleId="3">
    <w:name w:val="heading 3"/>
    <w:basedOn w:val="a"/>
    <w:next w:val="a"/>
    <w:link w:val="30"/>
    <w:uiPriority w:val="9"/>
    <w:unhideWhenUsed/>
    <w:qFormat/>
    <w:rsid w:val="0063661C"/>
    <w:pPr>
      <w:keepNext/>
      <w:keepLines/>
      <w:outlineLvl w:val="2"/>
    </w:pPr>
    <w:rPr>
      <w:b/>
      <w:bCs/>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TOC3">
    <w:name w:val="toc 3"/>
    <w:basedOn w:val="a"/>
    <w:next w:val="a"/>
    <w:uiPriority w:val="39"/>
    <w:unhideWhenUsed/>
    <w:pPr>
      <w:ind w:left="420"/>
      <w:jc w:val="left"/>
    </w:pPr>
    <w:rPr>
      <w:rFonts w:cstheme="minorHAnsi"/>
      <w:i/>
      <w:iCs/>
      <w:sz w:val="20"/>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spacing w:before="120" w:after="120"/>
      <w:jc w:val="left"/>
    </w:pPr>
    <w:rPr>
      <w:rFonts w:cstheme="minorHAnsi"/>
      <w:b/>
      <w:bCs/>
      <w:caps/>
      <w:sz w:val="20"/>
      <w:szCs w:val="20"/>
    </w:rPr>
  </w:style>
  <w:style w:type="paragraph" w:styleId="ab">
    <w:name w:val="footnote text"/>
    <w:basedOn w:val="a"/>
    <w:link w:val="ac"/>
    <w:unhideWhenUsed/>
    <w:qFormat/>
    <w:pPr>
      <w:snapToGrid w:val="0"/>
      <w:jc w:val="left"/>
    </w:pPr>
    <w:rPr>
      <w:sz w:val="18"/>
      <w:szCs w:val="18"/>
    </w:rPr>
  </w:style>
  <w:style w:type="paragraph" w:styleId="TOC2">
    <w:name w:val="toc 2"/>
    <w:basedOn w:val="a"/>
    <w:next w:val="a"/>
    <w:uiPriority w:val="39"/>
    <w:unhideWhenUsed/>
    <w:pPr>
      <w:ind w:left="210"/>
      <w:jc w:val="left"/>
    </w:pPr>
    <w:rPr>
      <w:rFonts w:cstheme="minorHAnsi"/>
      <w:smallCaps/>
      <w:sz w:val="20"/>
      <w:szCs w:val="20"/>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Pr>
      <w:sz w:val="21"/>
      <w:szCs w:val="21"/>
    </w:rPr>
  </w:style>
  <w:style w:type="character" w:styleId="af1">
    <w:name w:val="footnote reference"/>
    <w:basedOn w:val="a0"/>
    <w:uiPriority w:val="99"/>
    <w:semiHidden/>
    <w:unhideWhenUsed/>
    <w:qFormat/>
    <w:rPr>
      <w:vertAlign w:val="superscript"/>
    </w:rPr>
  </w:style>
  <w:style w:type="character" w:customStyle="1" w:styleId="aa">
    <w:name w:val="页眉 字符"/>
    <w:basedOn w:val="a0"/>
    <w:link w:val="a9"/>
    <w:rPr>
      <w:sz w:val="18"/>
      <w:szCs w:val="18"/>
    </w:rPr>
  </w:style>
  <w:style w:type="character" w:customStyle="1" w:styleId="a8">
    <w:name w:val="页脚 字符"/>
    <w:basedOn w:val="a0"/>
    <w:link w:val="a7"/>
    <w:uiPriority w:val="99"/>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Pr>
      <w:rFonts w:eastAsia="方正仿宋" w:cs="Times New Roman"/>
      <w:szCs w:val="32"/>
    </w:rPr>
  </w:style>
  <w:style w:type="character" w:customStyle="1" w:styleId="a4">
    <w:name w:val="批注文字 字符"/>
    <w:basedOn w:val="a0"/>
    <w:link w:val="a3"/>
    <w:uiPriority w:val="99"/>
    <w:semiHidden/>
  </w:style>
  <w:style w:type="character" w:customStyle="1" w:styleId="ae">
    <w:name w:val="批注主题 字符"/>
    <w:basedOn w:val="a4"/>
    <w:link w:val="ad"/>
    <w:uiPriority w:val="99"/>
    <w:semiHidden/>
    <w:qFormat/>
    <w:rPr>
      <w:b/>
      <w:bCs/>
    </w:rPr>
  </w:style>
  <w:style w:type="character" w:customStyle="1" w:styleId="a6">
    <w:name w:val="批注框文本 字符"/>
    <w:basedOn w:val="a0"/>
    <w:link w:val="a5"/>
    <w:uiPriority w:val="99"/>
    <w:semiHidden/>
    <w:qFormat/>
    <w:rPr>
      <w:sz w:val="18"/>
      <w:szCs w:val="18"/>
    </w:rPr>
  </w:style>
  <w:style w:type="paragraph" w:styleId="af2">
    <w:name w:val="List Paragraph"/>
    <w:basedOn w:val="a"/>
    <w:uiPriority w:val="34"/>
    <w:qFormat/>
    <w:pPr>
      <w:ind w:firstLine="420"/>
    </w:p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sid w:val="0063661C"/>
    <w:rPr>
      <w:rFonts w:eastAsia="仿宋_GB2312" w:cstheme="minorBidi"/>
      <w:b/>
      <w:bCs/>
      <w:kern w:val="2"/>
      <w:sz w:val="32"/>
      <w:szCs w:val="32"/>
    </w:rPr>
  </w:style>
  <w:style w:type="character" w:customStyle="1" w:styleId="11">
    <w:name w:val="页脚 字符1"/>
    <w:qFormat/>
    <w:rPr>
      <w:kern w:val="2"/>
      <w:sz w:val="18"/>
      <w:szCs w:val="18"/>
    </w:rPr>
  </w:style>
  <w:style w:type="paragraph" w:customStyle="1" w:styleId="-">
    <w:name w:val="报告格式-表格名称"/>
    <w:basedOn w:val="a"/>
    <w:qFormat/>
    <w:pPr>
      <w:spacing w:beforeLines="50"/>
      <w:jc w:val="center"/>
    </w:pPr>
    <w:rPr>
      <w:rFonts w:eastAsia="黑体" w:cs="Times New Roman"/>
      <w:sz w:val="24"/>
      <w:szCs w:val="21"/>
    </w:rPr>
  </w:style>
  <w:style w:type="character" w:customStyle="1" w:styleId="ac">
    <w:name w:val="脚注文本 字符"/>
    <w:basedOn w:val="a0"/>
    <w:link w:val="ab"/>
    <w:qFormat/>
    <w:rPr>
      <w:sz w:val="18"/>
      <w:szCs w:val="18"/>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font11">
    <w:name w:val="font11"/>
    <w:basedOn w:val="a0"/>
    <w:rPr>
      <w:rFonts w:ascii="微软雅黑" w:eastAsia="微软雅黑" w:hAnsi="微软雅黑" w:cs="微软雅黑" w:hint="eastAsia"/>
      <w:color w:val="000000"/>
      <w:sz w:val="20"/>
      <w:szCs w:val="20"/>
      <w:u w:val="none"/>
    </w:rPr>
  </w:style>
  <w:style w:type="character" w:customStyle="1" w:styleId="font31">
    <w:name w:val="font31"/>
    <w:basedOn w:val="a0"/>
    <w:rPr>
      <w:rFonts w:ascii="微软雅黑" w:eastAsia="微软雅黑" w:hAnsi="微软雅黑" w:cs="微软雅黑" w:hint="eastAsia"/>
      <w:color w:val="000000"/>
      <w:sz w:val="20"/>
      <w:szCs w:val="20"/>
      <w:u w:val="none"/>
    </w:rPr>
  </w:style>
  <w:style w:type="character" w:customStyle="1" w:styleId="font01">
    <w:name w:val="font01"/>
    <w:basedOn w:val="a0"/>
    <w:rPr>
      <w:rFonts w:ascii="微软雅黑" w:eastAsia="微软雅黑" w:hAnsi="微软雅黑" w:cs="微软雅黑" w:hint="eastAsia"/>
      <w:color w:val="FF0000"/>
      <w:sz w:val="20"/>
      <w:szCs w:val="20"/>
      <w:u w:val="none"/>
    </w:rPr>
  </w:style>
  <w:style w:type="paragraph" w:styleId="TOC4">
    <w:name w:val="toc 4"/>
    <w:basedOn w:val="a"/>
    <w:next w:val="a"/>
    <w:autoRedefine/>
    <w:uiPriority w:val="39"/>
    <w:unhideWhenUsed/>
    <w:rsid w:val="00AC6492"/>
    <w:pPr>
      <w:ind w:left="630"/>
      <w:jc w:val="left"/>
    </w:pPr>
    <w:rPr>
      <w:rFonts w:cstheme="minorHAnsi"/>
      <w:sz w:val="18"/>
      <w:szCs w:val="18"/>
    </w:rPr>
  </w:style>
  <w:style w:type="paragraph" w:styleId="TOC5">
    <w:name w:val="toc 5"/>
    <w:basedOn w:val="a"/>
    <w:next w:val="a"/>
    <w:autoRedefine/>
    <w:uiPriority w:val="39"/>
    <w:unhideWhenUsed/>
    <w:rsid w:val="00AC6492"/>
    <w:pPr>
      <w:ind w:left="840"/>
      <w:jc w:val="left"/>
    </w:pPr>
    <w:rPr>
      <w:rFonts w:cstheme="minorHAnsi"/>
      <w:sz w:val="18"/>
      <w:szCs w:val="18"/>
    </w:rPr>
  </w:style>
  <w:style w:type="paragraph" w:styleId="TOC6">
    <w:name w:val="toc 6"/>
    <w:basedOn w:val="a"/>
    <w:next w:val="a"/>
    <w:autoRedefine/>
    <w:uiPriority w:val="39"/>
    <w:unhideWhenUsed/>
    <w:rsid w:val="00AC6492"/>
    <w:pPr>
      <w:ind w:left="1050"/>
      <w:jc w:val="left"/>
    </w:pPr>
    <w:rPr>
      <w:rFonts w:cstheme="minorHAnsi"/>
      <w:sz w:val="18"/>
      <w:szCs w:val="18"/>
    </w:rPr>
  </w:style>
  <w:style w:type="paragraph" w:styleId="TOC7">
    <w:name w:val="toc 7"/>
    <w:basedOn w:val="a"/>
    <w:next w:val="a"/>
    <w:autoRedefine/>
    <w:uiPriority w:val="39"/>
    <w:unhideWhenUsed/>
    <w:rsid w:val="00AC6492"/>
    <w:pPr>
      <w:ind w:left="1260"/>
      <w:jc w:val="left"/>
    </w:pPr>
    <w:rPr>
      <w:rFonts w:cstheme="minorHAnsi"/>
      <w:sz w:val="18"/>
      <w:szCs w:val="18"/>
    </w:rPr>
  </w:style>
  <w:style w:type="paragraph" w:styleId="TOC8">
    <w:name w:val="toc 8"/>
    <w:basedOn w:val="a"/>
    <w:next w:val="a"/>
    <w:autoRedefine/>
    <w:uiPriority w:val="39"/>
    <w:unhideWhenUsed/>
    <w:rsid w:val="00AC6492"/>
    <w:pPr>
      <w:ind w:left="1470"/>
      <w:jc w:val="left"/>
    </w:pPr>
    <w:rPr>
      <w:rFonts w:cstheme="minorHAnsi"/>
      <w:sz w:val="18"/>
      <w:szCs w:val="18"/>
    </w:rPr>
  </w:style>
  <w:style w:type="paragraph" w:styleId="TOC9">
    <w:name w:val="toc 9"/>
    <w:basedOn w:val="a"/>
    <w:next w:val="a"/>
    <w:autoRedefine/>
    <w:uiPriority w:val="39"/>
    <w:unhideWhenUsed/>
    <w:rsid w:val="00AC6492"/>
    <w:pPr>
      <w:ind w:left="1680"/>
      <w:jc w:val="left"/>
    </w:pPr>
    <w:rPr>
      <w:rFonts w:cstheme="minorHAnsi"/>
      <w:sz w:val="18"/>
      <w:szCs w:val="18"/>
    </w:rPr>
  </w:style>
  <w:style w:type="character" w:styleId="af3">
    <w:name w:val="Hyperlink"/>
    <w:basedOn w:val="a0"/>
    <w:uiPriority w:val="99"/>
    <w:unhideWhenUsed/>
    <w:rsid w:val="00AC6492"/>
    <w:rPr>
      <w:color w:val="0563C1" w:themeColor="hyperlink"/>
      <w:u w:val="single"/>
    </w:rPr>
  </w:style>
  <w:style w:type="paragraph" w:styleId="af4">
    <w:name w:val="Title"/>
    <w:basedOn w:val="a"/>
    <w:next w:val="a"/>
    <w:link w:val="af5"/>
    <w:uiPriority w:val="10"/>
    <w:qFormat/>
    <w:rsid w:val="00F7770A"/>
    <w:pPr>
      <w:spacing w:line="360" w:lineRule="auto"/>
      <w:ind w:firstLineChars="0" w:firstLine="0"/>
      <w:jc w:val="center"/>
      <w:outlineLvl w:val="7"/>
    </w:pPr>
    <w:rPr>
      <w:rFonts w:eastAsiaTheme="majorEastAsia" w:cstheme="majorBidi"/>
      <w:bCs/>
      <w:sz w:val="20"/>
      <w:szCs w:val="32"/>
    </w:rPr>
  </w:style>
  <w:style w:type="character" w:customStyle="1" w:styleId="af5">
    <w:name w:val="标题 字符"/>
    <w:basedOn w:val="a0"/>
    <w:link w:val="af4"/>
    <w:uiPriority w:val="10"/>
    <w:rsid w:val="00F7770A"/>
    <w:rPr>
      <w:rFonts w:eastAsiaTheme="majorEastAsia" w:cstheme="majorBidi"/>
      <w:bCs/>
      <w:kern w:val="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642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8EDF5B-351C-43C6-A409-B7935E33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30</Pages>
  <Words>2482</Words>
  <Characters>14153</Characters>
  <Application>Microsoft Office Word</Application>
  <DocSecurity>0</DocSecurity>
  <Lines>117</Lines>
  <Paragraphs>33</Paragraphs>
  <ScaleCrop>false</ScaleCrop>
  <Company>Microsoft</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ZC</dc:creator>
  <cp:lastModifiedBy>忠阳 李</cp:lastModifiedBy>
  <cp:revision>9</cp:revision>
  <dcterms:created xsi:type="dcterms:W3CDTF">2021-07-11T10:55:00Z</dcterms:created>
  <dcterms:modified xsi:type="dcterms:W3CDTF">2021-08-09T02:55:00Z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