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D08F8" w14:textId="77777777" w:rsidR="002222D5" w:rsidRPr="00F6262E" w:rsidRDefault="002222D5" w:rsidP="00483E66">
      <w:pPr>
        <w:autoSpaceDE w:val="0"/>
        <w:autoSpaceDN w:val="0"/>
        <w:adjustRightInd w:val="0"/>
        <w:ind w:firstLineChars="45" w:firstLine="198"/>
        <w:jc w:val="center"/>
        <w:rPr>
          <w:rFonts w:eastAsia="方正小标宋_GBK" w:cs="Times New Roman"/>
          <w:sz w:val="44"/>
          <w:szCs w:val="44"/>
        </w:rPr>
      </w:pPr>
    </w:p>
    <w:p w14:paraId="1C7DCFE9" w14:textId="77777777" w:rsidR="002222D5" w:rsidRPr="00F6262E" w:rsidRDefault="002222D5" w:rsidP="00483E66">
      <w:pPr>
        <w:autoSpaceDE w:val="0"/>
        <w:autoSpaceDN w:val="0"/>
        <w:adjustRightInd w:val="0"/>
        <w:ind w:firstLineChars="45" w:firstLine="198"/>
        <w:jc w:val="center"/>
        <w:rPr>
          <w:rFonts w:eastAsia="方正小标宋_GBK" w:cs="Times New Roman"/>
          <w:sz w:val="44"/>
          <w:szCs w:val="44"/>
        </w:rPr>
      </w:pPr>
    </w:p>
    <w:p w14:paraId="219DF1DE" w14:textId="77777777" w:rsidR="002222D5" w:rsidRPr="00F6262E" w:rsidRDefault="002222D5" w:rsidP="00483E66">
      <w:pPr>
        <w:autoSpaceDE w:val="0"/>
        <w:autoSpaceDN w:val="0"/>
        <w:adjustRightInd w:val="0"/>
        <w:ind w:firstLineChars="0" w:firstLine="0"/>
        <w:jc w:val="center"/>
        <w:rPr>
          <w:rFonts w:eastAsia="方正小标宋_GBK" w:cs="Times New Roman"/>
          <w:sz w:val="44"/>
          <w:szCs w:val="44"/>
        </w:rPr>
      </w:pPr>
    </w:p>
    <w:p w14:paraId="5D23756C" w14:textId="77777777" w:rsidR="002E6493" w:rsidRPr="00F6262E" w:rsidRDefault="002E6493" w:rsidP="005F266D">
      <w:pPr>
        <w:autoSpaceDE w:val="0"/>
        <w:autoSpaceDN w:val="0"/>
        <w:adjustRightInd w:val="0"/>
        <w:ind w:firstLineChars="0" w:firstLine="0"/>
        <w:jc w:val="center"/>
        <w:rPr>
          <w:rFonts w:eastAsia="方正小标宋_GBK" w:cs="Times New Roman"/>
          <w:sz w:val="44"/>
          <w:szCs w:val="44"/>
        </w:rPr>
      </w:pPr>
      <w:r w:rsidRPr="00F6262E">
        <w:rPr>
          <w:rFonts w:eastAsia="方正小标宋_GBK" w:cs="Times New Roman"/>
          <w:sz w:val="44"/>
          <w:szCs w:val="44"/>
        </w:rPr>
        <w:t>绵竹市</w:t>
      </w:r>
      <w:r w:rsidRPr="00F6262E">
        <w:rPr>
          <w:rFonts w:eastAsia="方正小标宋_GBK" w:cs="Times New Roman"/>
          <w:sz w:val="44"/>
          <w:szCs w:val="44"/>
        </w:rPr>
        <w:t>2020</w:t>
      </w:r>
      <w:r w:rsidRPr="00F6262E">
        <w:rPr>
          <w:rFonts w:eastAsia="方正小标宋_GBK" w:cs="Times New Roman"/>
          <w:sz w:val="44"/>
          <w:szCs w:val="44"/>
        </w:rPr>
        <w:t>年路灯所运行维护项目</w:t>
      </w:r>
    </w:p>
    <w:p w14:paraId="1D756370" w14:textId="26992B6B" w:rsidR="002222D5" w:rsidRPr="00F6262E" w:rsidRDefault="002E6493" w:rsidP="005F266D">
      <w:pPr>
        <w:autoSpaceDE w:val="0"/>
        <w:autoSpaceDN w:val="0"/>
        <w:adjustRightInd w:val="0"/>
        <w:ind w:firstLineChars="0" w:firstLine="0"/>
        <w:jc w:val="center"/>
        <w:rPr>
          <w:rFonts w:eastAsia="方正小标宋_GBK" w:cs="Times New Roman"/>
          <w:sz w:val="44"/>
          <w:szCs w:val="44"/>
        </w:rPr>
      </w:pPr>
      <w:r w:rsidRPr="00F6262E">
        <w:rPr>
          <w:rFonts w:eastAsia="方正小标宋_GBK" w:cs="Times New Roman"/>
          <w:sz w:val="44"/>
          <w:szCs w:val="44"/>
        </w:rPr>
        <w:t>支出绩效评价报告</w:t>
      </w:r>
    </w:p>
    <w:p w14:paraId="3B7471D1" w14:textId="77777777" w:rsidR="002222D5" w:rsidRPr="00F6262E" w:rsidRDefault="002222D5" w:rsidP="005F266D">
      <w:pPr>
        <w:autoSpaceDE w:val="0"/>
        <w:autoSpaceDN w:val="0"/>
        <w:adjustRightInd w:val="0"/>
        <w:ind w:firstLine="880"/>
        <w:rPr>
          <w:rFonts w:eastAsia="方正小标宋_GBK" w:cs="Times New Roman"/>
          <w:sz w:val="44"/>
          <w:szCs w:val="44"/>
        </w:rPr>
      </w:pPr>
    </w:p>
    <w:p w14:paraId="7A3F78A4" w14:textId="013F8345" w:rsidR="00483E66" w:rsidRDefault="00483E66" w:rsidP="00A6714E">
      <w:pPr>
        <w:ind w:leftChars="1000" w:left="3200" w:firstLine="880"/>
        <w:jc w:val="left"/>
        <w:rPr>
          <w:rFonts w:eastAsia="方正小标宋_GBK" w:cs="Times New Roman"/>
          <w:sz w:val="44"/>
          <w:szCs w:val="44"/>
        </w:rPr>
      </w:pPr>
    </w:p>
    <w:p w14:paraId="7C9BA2E3" w14:textId="79C4E0D7" w:rsidR="00483E66" w:rsidRDefault="00483E66" w:rsidP="00A6714E">
      <w:pPr>
        <w:ind w:leftChars="1000" w:left="3200" w:firstLine="880"/>
        <w:jc w:val="left"/>
        <w:rPr>
          <w:rFonts w:eastAsia="方正小标宋_GBK" w:cs="Times New Roman"/>
          <w:sz w:val="44"/>
          <w:szCs w:val="44"/>
        </w:rPr>
      </w:pPr>
    </w:p>
    <w:p w14:paraId="10F27F96" w14:textId="42154B20" w:rsidR="00483E66" w:rsidRDefault="00483E66" w:rsidP="00A6714E">
      <w:pPr>
        <w:ind w:leftChars="1000" w:left="3200" w:firstLine="880"/>
        <w:jc w:val="left"/>
        <w:rPr>
          <w:rFonts w:eastAsia="方正小标宋_GBK" w:cs="Times New Roman"/>
          <w:sz w:val="44"/>
          <w:szCs w:val="44"/>
        </w:rPr>
      </w:pPr>
    </w:p>
    <w:p w14:paraId="45EFD5DA" w14:textId="1CEBF420" w:rsidR="00483E66" w:rsidRDefault="00483E66" w:rsidP="00A6714E">
      <w:pPr>
        <w:ind w:leftChars="1000" w:left="3200" w:firstLine="880"/>
        <w:jc w:val="left"/>
        <w:rPr>
          <w:rFonts w:eastAsia="方正小标宋_GBK" w:cs="Times New Roman"/>
          <w:sz w:val="44"/>
          <w:szCs w:val="44"/>
        </w:rPr>
      </w:pPr>
    </w:p>
    <w:p w14:paraId="230120A1" w14:textId="7D4D9262" w:rsidR="00483E66" w:rsidRDefault="00483E66" w:rsidP="00A6714E">
      <w:pPr>
        <w:ind w:leftChars="1000" w:left="3200" w:firstLine="880"/>
        <w:jc w:val="left"/>
        <w:rPr>
          <w:rFonts w:eastAsia="方正小标宋_GBK" w:cs="Times New Roman"/>
          <w:sz w:val="44"/>
          <w:szCs w:val="44"/>
        </w:rPr>
      </w:pPr>
    </w:p>
    <w:p w14:paraId="23F5A7E6" w14:textId="2236E46B" w:rsidR="00483E66" w:rsidRDefault="00483E66" w:rsidP="00A6714E">
      <w:pPr>
        <w:ind w:leftChars="1000" w:left="3200" w:firstLine="880"/>
        <w:jc w:val="left"/>
        <w:rPr>
          <w:rFonts w:eastAsia="方正小标宋_GBK" w:cs="Times New Roman"/>
          <w:sz w:val="44"/>
          <w:szCs w:val="44"/>
        </w:rPr>
      </w:pPr>
    </w:p>
    <w:p w14:paraId="2EE5A9C0" w14:textId="3BADEC2A" w:rsidR="00483E66" w:rsidRDefault="00483E66" w:rsidP="00A6714E">
      <w:pPr>
        <w:ind w:leftChars="1000" w:left="3200" w:firstLine="880"/>
        <w:jc w:val="left"/>
        <w:rPr>
          <w:rFonts w:eastAsia="方正小标宋_GBK" w:cs="Times New Roman"/>
          <w:sz w:val="44"/>
          <w:szCs w:val="44"/>
        </w:rPr>
      </w:pPr>
    </w:p>
    <w:p w14:paraId="1D702873" w14:textId="77777777" w:rsidR="00483E66" w:rsidRDefault="00483E66" w:rsidP="00A6714E">
      <w:pPr>
        <w:ind w:leftChars="1000" w:left="3200" w:firstLine="880"/>
        <w:jc w:val="left"/>
        <w:rPr>
          <w:rFonts w:eastAsia="方正小标宋_GBK" w:cs="Times New Roman"/>
          <w:sz w:val="44"/>
          <w:szCs w:val="44"/>
        </w:rPr>
      </w:pPr>
    </w:p>
    <w:p w14:paraId="7FB01809" w14:textId="095C2673" w:rsidR="00483E66" w:rsidRDefault="00483E66" w:rsidP="00A6714E">
      <w:pPr>
        <w:ind w:leftChars="1000" w:left="3200" w:firstLine="880"/>
        <w:jc w:val="left"/>
        <w:rPr>
          <w:rFonts w:eastAsia="方正小标宋_GBK" w:cs="Times New Roman"/>
          <w:sz w:val="44"/>
          <w:szCs w:val="44"/>
        </w:rPr>
      </w:pPr>
    </w:p>
    <w:p w14:paraId="2C605E3B" w14:textId="77777777" w:rsidR="00D86C79" w:rsidRDefault="00D86C79" w:rsidP="00D86C79">
      <w:pPr>
        <w:ind w:firstLineChars="0" w:firstLine="0"/>
        <w:rPr>
          <w:rFonts w:eastAsia="方正小标宋_GBK" w:cs="Times New Roman"/>
          <w:sz w:val="44"/>
          <w:szCs w:val="44"/>
        </w:rPr>
      </w:pPr>
    </w:p>
    <w:p w14:paraId="7604977C" w14:textId="77777777" w:rsidR="00D86C79" w:rsidRDefault="002E6493" w:rsidP="00D86C79">
      <w:pPr>
        <w:ind w:firstLineChars="0" w:firstLine="0"/>
        <w:jc w:val="center"/>
        <w:rPr>
          <w:rFonts w:eastAsia="小标宋" w:cs="Times New Roman"/>
          <w:b/>
          <w:kern w:val="0"/>
          <w:sz w:val="28"/>
          <w:szCs w:val="28"/>
          <w:lang w:val="zh-CN"/>
        </w:rPr>
      </w:pPr>
      <w:r w:rsidRPr="00F6262E">
        <w:rPr>
          <w:rFonts w:eastAsia="小标宋" w:cs="Times New Roman"/>
          <w:b/>
          <w:kern w:val="0"/>
          <w:sz w:val="28"/>
          <w:szCs w:val="28"/>
          <w:lang w:val="zh-CN"/>
        </w:rPr>
        <w:t>被评单位：绵竹市综合行政执法局</w:t>
      </w:r>
    </w:p>
    <w:p w14:paraId="0A54356E" w14:textId="77777777" w:rsidR="00D86C79" w:rsidRDefault="002E6493" w:rsidP="00D86C79">
      <w:pPr>
        <w:ind w:leftChars="600" w:left="1920" w:firstLineChars="50" w:firstLine="141"/>
        <w:rPr>
          <w:rFonts w:eastAsia="小标宋" w:cs="Times New Roman"/>
          <w:b/>
          <w:kern w:val="0"/>
          <w:sz w:val="28"/>
          <w:szCs w:val="28"/>
          <w:lang w:val="zh-CN"/>
        </w:rPr>
      </w:pPr>
      <w:r w:rsidRPr="00F6262E">
        <w:rPr>
          <w:rFonts w:eastAsia="小标宋" w:cs="Times New Roman"/>
          <w:b/>
          <w:kern w:val="0"/>
          <w:sz w:val="28"/>
          <w:szCs w:val="28"/>
          <w:lang w:val="zh-CN"/>
        </w:rPr>
        <w:t>委托单位：绵竹市财政局</w:t>
      </w:r>
    </w:p>
    <w:p w14:paraId="5D26ECB4" w14:textId="5A47AA11" w:rsidR="002E6493" w:rsidRDefault="002E6493" w:rsidP="00D86C79">
      <w:pPr>
        <w:ind w:leftChars="600" w:left="1920" w:firstLineChars="50" w:firstLine="141"/>
        <w:rPr>
          <w:rFonts w:eastAsia="小标宋" w:cs="Times New Roman"/>
          <w:b/>
          <w:kern w:val="0"/>
          <w:sz w:val="28"/>
          <w:szCs w:val="28"/>
          <w:lang w:val="zh-CN"/>
        </w:rPr>
      </w:pPr>
      <w:r w:rsidRPr="00F6262E">
        <w:rPr>
          <w:rFonts w:eastAsia="小标宋" w:cs="Times New Roman"/>
          <w:b/>
          <w:kern w:val="0"/>
          <w:sz w:val="28"/>
          <w:szCs w:val="28"/>
          <w:lang w:val="zh-CN"/>
        </w:rPr>
        <w:t>评价机构：北京零点市场调查有限公司</w:t>
      </w:r>
    </w:p>
    <w:p w14:paraId="1DAAF672" w14:textId="77777777" w:rsidR="00D86C79" w:rsidRDefault="00D86C79" w:rsidP="00D86C79">
      <w:pPr>
        <w:ind w:firstLineChars="0" w:firstLine="0"/>
        <w:rPr>
          <w:rFonts w:eastAsia="小标宋" w:cs="Times New Roman"/>
          <w:b/>
          <w:kern w:val="0"/>
          <w:sz w:val="28"/>
          <w:szCs w:val="24"/>
          <w:lang w:val="zh-CN"/>
        </w:rPr>
      </w:pPr>
    </w:p>
    <w:p w14:paraId="3081D73F" w14:textId="5B927BF9" w:rsidR="002222D5" w:rsidRPr="00F6262E" w:rsidRDefault="002E6493" w:rsidP="00D86C79">
      <w:pPr>
        <w:ind w:firstLineChars="0" w:firstLine="0"/>
        <w:jc w:val="center"/>
        <w:rPr>
          <w:rFonts w:eastAsia="小标宋" w:cs="Times New Roman"/>
          <w:b/>
          <w:kern w:val="0"/>
          <w:sz w:val="28"/>
          <w:szCs w:val="24"/>
          <w:lang w:val="zh-CN"/>
        </w:rPr>
      </w:pPr>
      <w:r w:rsidRPr="00F6262E">
        <w:rPr>
          <w:rFonts w:eastAsia="小标宋" w:cs="Times New Roman"/>
          <w:b/>
          <w:kern w:val="0"/>
          <w:sz w:val="28"/>
          <w:szCs w:val="24"/>
          <w:lang w:val="zh-CN"/>
        </w:rPr>
        <w:t>2021</w:t>
      </w:r>
      <w:r w:rsidRPr="00F6262E">
        <w:rPr>
          <w:rFonts w:eastAsia="小标宋" w:cs="Times New Roman"/>
          <w:b/>
          <w:kern w:val="0"/>
          <w:sz w:val="28"/>
          <w:szCs w:val="24"/>
          <w:lang w:val="zh-CN"/>
        </w:rPr>
        <w:t>年</w:t>
      </w:r>
      <w:r w:rsidRPr="00F6262E">
        <w:rPr>
          <w:rFonts w:eastAsia="小标宋" w:cs="Times New Roman"/>
          <w:b/>
          <w:kern w:val="0"/>
          <w:sz w:val="28"/>
          <w:szCs w:val="24"/>
          <w:lang w:val="zh-CN"/>
        </w:rPr>
        <w:t>6</w:t>
      </w:r>
      <w:r w:rsidRPr="00F6262E">
        <w:rPr>
          <w:rFonts w:eastAsia="小标宋" w:cs="Times New Roman"/>
          <w:b/>
          <w:kern w:val="0"/>
          <w:sz w:val="28"/>
          <w:szCs w:val="24"/>
          <w:lang w:val="zh-CN"/>
        </w:rPr>
        <w:t>月</w:t>
      </w:r>
      <w:r w:rsidRPr="00F6262E">
        <w:rPr>
          <w:rFonts w:eastAsia="小标宋" w:cs="Times New Roman"/>
          <w:b/>
          <w:kern w:val="0"/>
          <w:sz w:val="28"/>
          <w:szCs w:val="24"/>
          <w:lang w:val="zh-CN"/>
        </w:rPr>
        <w:t>30</w:t>
      </w:r>
      <w:r w:rsidRPr="00F6262E">
        <w:rPr>
          <w:rFonts w:eastAsia="小标宋" w:cs="Times New Roman"/>
          <w:b/>
          <w:kern w:val="0"/>
          <w:sz w:val="28"/>
          <w:szCs w:val="24"/>
          <w:lang w:val="zh-CN"/>
        </w:rPr>
        <w:t>日</w:t>
      </w:r>
    </w:p>
    <w:p w14:paraId="002B50E6" w14:textId="77777777" w:rsidR="002222D5" w:rsidRPr="00F6262E" w:rsidRDefault="002E6493" w:rsidP="005F266D">
      <w:pPr>
        <w:widowControl/>
        <w:ind w:firstLineChars="0" w:firstLine="0"/>
        <w:jc w:val="left"/>
        <w:rPr>
          <w:rFonts w:eastAsia="宋体" w:cs="Times New Roman"/>
          <w:b/>
          <w:bCs/>
          <w:szCs w:val="32"/>
        </w:rPr>
      </w:pPr>
      <w:r w:rsidRPr="00F6262E">
        <w:rPr>
          <w:rFonts w:cs="Times New Roman"/>
        </w:rPr>
        <w:br w:type="page"/>
      </w:r>
    </w:p>
    <w:p w14:paraId="18CB4633" w14:textId="4CAD09BE" w:rsidR="002222D5" w:rsidRPr="00F6262E" w:rsidRDefault="002E6493" w:rsidP="005F266D">
      <w:pPr>
        <w:pStyle w:val="TOC1"/>
        <w:spacing w:before="0" w:after="0"/>
        <w:rPr>
          <w:rFonts w:ascii="Times New Roman" w:eastAsia="黑体" w:hAnsi="Times New Roman"/>
        </w:rPr>
      </w:pPr>
      <w:r w:rsidRPr="00F6262E">
        <w:rPr>
          <w:rFonts w:ascii="Times New Roman" w:eastAsia="黑体" w:hAnsi="Times New Roman"/>
        </w:rPr>
        <w:lastRenderedPageBreak/>
        <w:t>目</w:t>
      </w:r>
      <w:r w:rsidRPr="00F6262E">
        <w:rPr>
          <w:rFonts w:ascii="Times New Roman" w:eastAsia="黑体" w:hAnsi="Times New Roman"/>
        </w:rPr>
        <w:t xml:space="preserve"> </w:t>
      </w:r>
      <w:r w:rsidR="00D84633">
        <w:rPr>
          <w:rFonts w:ascii="Times New Roman" w:eastAsia="黑体" w:hAnsi="Times New Roman"/>
        </w:rPr>
        <w:t xml:space="preserve"> </w:t>
      </w:r>
      <w:r w:rsidRPr="00F6262E">
        <w:rPr>
          <w:rFonts w:ascii="Times New Roman" w:eastAsia="黑体" w:hAnsi="Times New Roman"/>
        </w:rPr>
        <w:t>录</w:t>
      </w:r>
    </w:p>
    <w:p w14:paraId="655DCEC4" w14:textId="76694741" w:rsidR="00740304" w:rsidRPr="00F6262E" w:rsidRDefault="002E6493" w:rsidP="00F6262E">
      <w:pPr>
        <w:pStyle w:val="TOC1"/>
        <w:spacing w:before="0" w:after="0" w:line="480" w:lineRule="exact"/>
        <w:rPr>
          <w:rFonts w:ascii="Times New Roman" w:hAnsi="Times New Roman"/>
          <w:b w:val="0"/>
          <w:bCs w:val="0"/>
          <w:noProof/>
          <w:sz w:val="24"/>
          <w:szCs w:val="24"/>
        </w:rPr>
      </w:pPr>
      <w:r w:rsidRPr="00F6262E">
        <w:rPr>
          <w:rFonts w:ascii="Times New Roman" w:hAnsi="Times New Roman"/>
          <w:caps/>
          <w:sz w:val="24"/>
          <w:szCs w:val="24"/>
        </w:rPr>
        <w:fldChar w:fldCharType="begin"/>
      </w:r>
      <w:r w:rsidRPr="00F6262E">
        <w:rPr>
          <w:rFonts w:ascii="Times New Roman" w:hAnsi="Times New Roman"/>
          <w:caps/>
          <w:sz w:val="24"/>
          <w:szCs w:val="24"/>
        </w:rPr>
        <w:instrText xml:space="preserve"> TOC \o "1-3" \h \z \u </w:instrText>
      </w:r>
      <w:r w:rsidRPr="00F6262E">
        <w:rPr>
          <w:rFonts w:ascii="Times New Roman" w:hAnsi="Times New Roman"/>
          <w:caps/>
          <w:sz w:val="24"/>
          <w:szCs w:val="24"/>
        </w:rPr>
        <w:fldChar w:fldCharType="separate"/>
      </w:r>
      <w:hyperlink w:anchor="_Toc76934773" w:history="1">
        <w:r w:rsidR="00740304" w:rsidRPr="00F6262E">
          <w:rPr>
            <w:rStyle w:val="af1"/>
            <w:rFonts w:ascii="Times New Roman" w:hAnsi="Times New Roman"/>
            <w:noProof/>
            <w:sz w:val="24"/>
            <w:szCs w:val="24"/>
          </w:rPr>
          <w:t>一、项目基本情况</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_Toc76934773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1</w:t>
        </w:r>
        <w:r w:rsidR="00740304" w:rsidRPr="00F6262E">
          <w:rPr>
            <w:rFonts w:ascii="Times New Roman" w:hAnsi="Times New Roman"/>
            <w:noProof/>
            <w:webHidden/>
            <w:sz w:val="24"/>
            <w:szCs w:val="24"/>
          </w:rPr>
          <w:fldChar w:fldCharType="end"/>
        </w:r>
      </w:hyperlink>
    </w:p>
    <w:p w14:paraId="5AD213FC" w14:textId="79941981" w:rsidR="00740304" w:rsidRPr="00F6262E" w:rsidRDefault="00284B59" w:rsidP="00F6262E">
      <w:pPr>
        <w:pStyle w:val="TOC2"/>
        <w:spacing w:before="0" w:after="0" w:line="480" w:lineRule="exact"/>
        <w:rPr>
          <w:smallCaps w:val="0"/>
          <w:noProof/>
        </w:rPr>
      </w:pPr>
      <w:hyperlink w:anchor="_Toc76934774" w:history="1">
        <w:r w:rsidR="00740304" w:rsidRPr="00F6262E">
          <w:rPr>
            <w:rStyle w:val="af1"/>
            <w:noProof/>
          </w:rPr>
          <w:t>（一）项目立项背景</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_Toc76934774 \h </w:instrText>
        </w:r>
        <w:r w:rsidR="00740304" w:rsidRPr="00F6262E">
          <w:rPr>
            <w:noProof/>
            <w:webHidden/>
          </w:rPr>
        </w:r>
        <w:r w:rsidR="00740304" w:rsidRPr="00F6262E">
          <w:rPr>
            <w:noProof/>
            <w:webHidden/>
          </w:rPr>
          <w:fldChar w:fldCharType="separate"/>
        </w:r>
        <w:r w:rsidR="00EE6D21">
          <w:rPr>
            <w:noProof/>
            <w:webHidden/>
          </w:rPr>
          <w:t>1</w:t>
        </w:r>
        <w:r w:rsidR="00740304" w:rsidRPr="00F6262E">
          <w:rPr>
            <w:noProof/>
            <w:webHidden/>
          </w:rPr>
          <w:fldChar w:fldCharType="end"/>
        </w:r>
      </w:hyperlink>
    </w:p>
    <w:p w14:paraId="4855A222" w14:textId="35DDF7DA" w:rsidR="00740304" w:rsidRPr="00F6262E" w:rsidRDefault="00284B59" w:rsidP="00F6262E">
      <w:pPr>
        <w:pStyle w:val="TOC2"/>
        <w:spacing w:before="0" w:after="0" w:line="480" w:lineRule="exact"/>
        <w:rPr>
          <w:smallCaps w:val="0"/>
          <w:noProof/>
        </w:rPr>
      </w:pPr>
      <w:hyperlink w:anchor="_Toc76934775" w:history="1">
        <w:r w:rsidR="00740304" w:rsidRPr="00F6262E">
          <w:rPr>
            <w:rStyle w:val="af1"/>
            <w:noProof/>
          </w:rPr>
          <w:t>（二）项目主要任务及年度绩效目标</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_Toc76934775 \h </w:instrText>
        </w:r>
        <w:r w:rsidR="00740304" w:rsidRPr="00F6262E">
          <w:rPr>
            <w:noProof/>
            <w:webHidden/>
          </w:rPr>
        </w:r>
        <w:r w:rsidR="00740304" w:rsidRPr="00F6262E">
          <w:rPr>
            <w:noProof/>
            <w:webHidden/>
          </w:rPr>
          <w:fldChar w:fldCharType="separate"/>
        </w:r>
        <w:r w:rsidR="00EE6D21">
          <w:rPr>
            <w:noProof/>
            <w:webHidden/>
          </w:rPr>
          <w:t>1</w:t>
        </w:r>
        <w:r w:rsidR="00740304" w:rsidRPr="00F6262E">
          <w:rPr>
            <w:noProof/>
            <w:webHidden/>
          </w:rPr>
          <w:fldChar w:fldCharType="end"/>
        </w:r>
      </w:hyperlink>
    </w:p>
    <w:p w14:paraId="1839C84C" w14:textId="2D93267D" w:rsidR="00740304" w:rsidRPr="00F6262E" w:rsidRDefault="00284B59" w:rsidP="00F6262E">
      <w:pPr>
        <w:pStyle w:val="TOC2"/>
        <w:spacing w:before="0" w:after="0" w:line="480" w:lineRule="exact"/>
        <w:rPr>
          <w:smallCaps w:val="0"/>
          <w:noProof/>
        </w:rPr>
      </w:pPr>
      <w:hyperlink w:anchor="_Toc76934776" w:history="1">
        <w:r w:rsidR="00740304" w:rsidRPr="00F6262E">
          <w:rPr>
            <w:rStyle w:val="af1"/>
            <w:noProof/>
          </w:rPr>
          <w:t>（三）资金管理办法制定情况及使用范围</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_Toc76934776 \h </w:instrText>
        </w:r>
        <w:r w:rsidR="00740304" w:rsidRPr="00F6262E">
          <w:rPr>
            <w:noProof/>
            <w:webHidden/>
          </w:rPr>
        </w:r>
        <w:r w:rsidR="00740304" w:rsidRPr="00F6262E">
          <w:rPr>
            <w:noProof/>
            <w:webHidden/>
          </w:rPr>
          <w:fldChar w:fldCharType="separate"/>
        </w:r>
        <w:r w:rsidR="00EE6D21">
          <w:rPr>
            <w:noProof/>
            <w:webHidden/>
          </w:rPr>
          <w:t>2</w:t>
        </w:r>
        <w:r w:rsidR="00740304" w:rsidRPr="00F6262E">
          <w:rPr>
            <w:noProof/>
            <w:webHidden/>
          </w:rPr>
          <w:fldChar w:fldCharType="end"/>
        </w:r>
      </w:hyperlink>
    </w:p>
    <w:p w14:paraId="7BC5CC32" w14:textId="6A83C896" w:rsidR="00740304" w:rsidRPr="00F6262E" w:rsidRDefault="00284B59" w:rsidP="00F6262E">
      <w:pPr>
        <w:pStyle w:val="TOC2"/>
        <w:spacing w:before="0" w:after="0" w:line="480" w:lineRule="exact"/>
        <w:rPr>
          <w:smallCaps w:val="0"/>
          <w:noProof/>
        </w:rPr>
      </w:pPr>
      <w:hyperlink w:anchor="_Toc76934777" w:history="1">
        <w:r w:rsidR="00740304" w:rsidRPr="00F6262E">
          <w:rPr>
            <w:rStyle w:val="af1"/>
            <w:noProof/>
          </w:rPr>
          <w:t>（四）项目资金使用情况</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_Toc76934777 \h </w:instrText>
        </w:r>
        <w:r w:rsidR="00740304" w:rsidRPr="00F6262E">
          <w:rPr>
            <w:noProof/>
            <w:webHidden/>
          </w:rPr>
        </w:r>
        <w:r w:rsidR="00740304" w:rsidRPr="00F6262E">
          <w:rPr>
            <w:noProof/>
            <w:webHidden/>
          </w:rPr>
          <w:fldChar w:fldCharType="separate"/>
        </w:r>
        <w:r w:rsidR="00EE6D21">
          <w:rPr>
            <w:noProof/>
            <w:webHidden/>
          </w:rPr>
          <w:t>2</w:t>
        </w:r>
        <w:r w:rsidR="00740304" w:rsidRPr="00F6262E">
          <w:rPr>
            <w:noProof/>
            <w:webHidden/>
          </w:rPr>
          <w:fldChar w:fldCharType="end"/>
        </w:r>
      </w:hyperlink>
    </w:p>
    <w:p w14:paraId="6E378A08" w14:textId="5A9839BA"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778" w:history="1">
        <w:r w:rsidR="00740304" w:rsidRPr="00F6262E">
          <w:rPr>
            <w:rStyle w:val="af1"/>
            <w:rFonts w:ascii="Times New Roman" w:eastAsia="宋体" w:cs="Times New Roman"/>
            <w:i w:val="0"/>
            <w:iCs w:val="0"/>
            <w:noProof/>
            <w:sz w:val="24"/>
            <w:szCs w:val="24"/>
          </w:rPr>
          <w:t xml:space="preserve">1. </w:t>
        </w:r>
        <w:r w:rsidR="00740304" w:rsidRPr="00F6262E">
          <w:rPr>
            <w:rStyle w:val="af1"/>
            <w:rFonts w:ascii="Times New Roman" w:eastAsia="宋体" w:cs="Times New Roman"/>
            <w:i w:val="0"/>
            <w:iCs w:val="0"/>
            <w:noProof/>
            <w:sz w:val="24"/>
            <w:szCs w:val="24"/>
          </w:rPr>
          <w:t>项目资金年度预算</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_Toc76934778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2</w:t>
        </w:r>
        <w:r w:rsidR="00740304" w:rsidRPr="00F6262E">
          <w:rPr>
            <w:rFonts w:ascii="Times New Roman" w:eastAsia="宋体" w:cs="Times New Roman"/>
            <w:i w:val="0"/>
            <w:iCs w:val="0"/>
            <w:noProof/>
            <w:webHidden/>
            <w:sz w:val="24"/>
            <w:szCs w:val="24"/>
          </w:rPr>
          <w:fldChar w:fldCharType="end"/>
        </w:r>
      </w:hyperlink>
    </w:p>
    <w:p w14:paraId="63B73616" w14:textId="12449DCC"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779" w:history="1">
        <w:r w:rsidR="00740304" w:rsidRPr="00F6262E">
          <w:rPr>
            <w:rStyle w:val="af1"/>
            <w:rFonts w:ascii="Times New Roman" w:eastAsia="宋体" w:cs="Times New Roman"/>
            <w:i w:val="0"/>
            <w:iCs w:val="0"/>
            <w:noProof/>
            <w:sz w:val="24"/>
            <w:szCs w:val="24"/>
          </w:rPr>
          <w:t>2.</w:t>
        </w:r>
        <w:r w:rsidR="00740304" w:rsidRPr="00F6262E">
          <w:rPr>
            <w:rStyle w:val="af1"/>
            <w:rFonts w:ascii="Times New Roman" w:eastAsia="宋体" w:cs="Times New Roman"/>
            <w:i w:val="0"/>
            <w:iCs w:val="0"/>
            <w:noProof/>
            <w:sz w:val="24"/>
            <w:szCs w:val="24"/>
          </w:rPr>
          <w:t>项目资金执行情况</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_Toc76934779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3</w:t>
        </w:r>
        <w:r w:rsidR="00740304" w:rsidRPr="00F6262E">
          <w:rPr>
            <w:rFonts w:ascii="Times New Roman" w:eastAsia="宋体" w:cs="Times New Roman"/>
            <w:i w:val="0"/>
            <w:iCs w:val="0"/>
            <w:noProof/>
            <w:webHidden/>
            <w:sz w:val="24"/>
            <w:szCs w:val="24"/>
          </w:rPr>
          <w:fldChar w:fldCharType="end"/>
        </w:r>
      </w:hyperlink>
    </w:p>
    <w:p w14:paraId="7FD9DC73" w14:textId="0B378745" w:rsidR="00740304" w:rsidRPr="00F6262E" w:rsidRDefault="00284B59" w:rsidP="00F6262E">
      <w:pPr>
        <w:pStyle w:val="TOC1"/>
        <w:spacing w:before="0" w:after="0" w:line="480" w:lineRule="exact"/>
        <w:rPr>
          <w:rFonts w:ascii="Times New Roman" w:hAnsi="Times New Roman"/>
          <w:b w:val="0"/>
          <w:bCs w:val="0"/>
          <w:noProof/>
          <w:sz w:val="24"/>
          <w:szCs w:val="24"/>
        </w:rPr>
      </w:pPr>
      <w:hyperlink w:anchor="_Toc76934855" w:history="1">
        <w:r w:rsidR="00740304" w:rsidRPr="00F6262E">
          <w:rPr>
            <w:rStyle w:val="af1"/>
            <w:rFonts w:ascii="Times New Roman" w:hAnsi="Times New Roman"/>
            <w:noProof/>
            <w:sz w:val="24"/>
            <w:szCs w:val="24"/>
          </w:rPr>
          <w:t>二、评价工作基本情况</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_Toc76934855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4</w:t>
        </w:r>
        <w:r w:rsidR="00740304" w:rsidRPr="00F6262E">
          <w:rPr>
            <w:rFonts w:ascii="Times New Roman" w:hAnsi="Times New Roman"/>
            <w:noProof/>
            <w:webHidden/>
            <w:sz w:val="24"/>
            <w:szCs w:val="24"/>
          </w:rPr>
          <w:fldChar w:fldCharType="end"/>
        </w:r>
      </w:hyperlink>
    </w:p>
    <w:p w14:paraId="63EB24AE" w14:textId="623ADE72" w:rsidR="00740304" w:rsidRPr="00F6262E" w:rsidRDefault="00284B59" w:rsidP="00F6262E">
      <w:pPr>
        <w:pStyle w:val="TOC2"/>
        <w:spacing w:before="0" w:after="0" w:line="480" w:lineRule="exact"/>
        <w:rPr>
          <w:smallCaps w:val="0"/>
          <w:noProof/>
        </w:rPr>
      </w:pPr>
      <w:hyperlink w:anchor="_Toc76934856" w:history="1">
        <w:r w:rsidR="00740304" w:rsidRPr="00F6262E">
          <w:rPr>
            <w:rStyle w:val="af1"/>
            <w:noProof/>
          </w:rPr>
          <w:t>（一）评价方法</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_Toc76934856 \h </w:instrText>
        </w:r>
        <w:r w:rsidR="00740304" w:rsidRPr="00F6262E">
          <w:rPr>
            <w:noProof/>
            <w:webHidden/>
          </w:rPr>
        </w:r>
        <w:r w:rsidR="00740304" w:rsidRPr="00F6262E">
          <w:rPr>
            <w:noProof/>
            <w:webHidden/>
          </w:rPr>
          <w:fldChar w:fldCharType="separate"/>
        </w:r>
        <w:r w:rsidR="00EE6D21">
          <w:rPr>
            <w:noProof/>
            <w:webHidden/>
          </w:rPr>
          <w:t>4</w:t>
        </w:r>
        <w:r w:rsidR="00740304" w:rsidRPr="00F6262E">
          <w:rPr>
            <w:noProof/>
            <w:webHidden/>
          </w:rPr>
          <w:fldChar w:fldCharType="end"/>
        </w:r>
      </w:hyperlink>
    </w:p>
    <w:p w14:paraId="4EEB1F9F" w14:textId="20719A90"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57" w:history="1">
        <w:r w:rsidR="00740304" w:rsidRPr="00F6262E">
          <w:rPr>
            <w:rStyle w:val="af1"/>
            <w:rFonts w:ascii="Times New Roman" w:eastAsia="宋体" w:cs="Times New Roman"/>
            <w:i w:val="0"/>
            <w:iCs w:val="0"/>
            <w:noProof/>
            <w:sz w:val="24"/>
            <w:szCs w:val="24"/>
          </w:rPr>
          <w:t>1</w:t>
        </w:r>
        <w:r w:rsidR="00740304" w:rsidRPr="00F6262E">
          <w:rPr>
            <w:rStyle w:val="af1"/>
            <w:rFonts w:ascii="Times New Roman" w:eastAsia="宋体" w:cs="Times New Roman"/>
            <w:i w:val="0"/>
            <w:iCs w:val="0"/>
            <w:noProof/>
            <w:sz w:val="24"/>
            <w:szCs w:val="24"/>
          </w:rPr>
          <w:t>．查资料</w:t>
        </w:r>
        <w:r w:rsidR="00740304" w:rsidRPr="00F6262E">
          <w:rPr>
            <w:rStyle w:val="af1"/>
            <w:rFonts w:ascii="Times New Roman" w:eastAsia="宋体" w:cs="Times New Roman"/>
            <w:i w:val="0"/>
            <w:iCs w:val="0"/>
            <w:noProof/>
            <w:sz w:val="24"/>
            <w:szCs w:val="24"/>
          </w:rPr>
          <w:t>—</w:t>
        </w:r>
        <w:r w:rsidR="00740304" w:rsidRPr="00F6262E">
          <w:rPr>
            <w:rStyle w:val="af1"/>
            <w:rFonts w:ascii="Times New Roman" w:eastAsia="宋体" w:cs="Times New Roman"/>
            <w:i w:val="0"/>
            <w:iCs w:val="0"/>
            <w:noProof/>
            <w:sz w:val="24"/>
            <w:szCs w:val="24"/>
          </w:rPr>
          <w:t>案卷研究</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_Toc76934857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5</w:t>
        </w:r>
        <w:r w:rsidR="00740304" w:rsidRPr="00F6262E">
          <w:rPr>
            <w:rFonts w:ascii="Times New Roman" w:eastAsia="宋体" w:cs="Times New Roman"/>
            <w:i w:val="0"/>
            <w:iCs w:val="0"/>
            <w:noProof/>
            <w:webHidden/>
            <w:sz w:val="24"/>
            <w:szCs w:val="24"/>
          </w:rPr>
          <w:fldChar w:fldCharType="end"/>
        </w:r>
      </w:hyperlink>
    </w:p>
    <w:p w14:paraId="2D28ECA2" w14:textId="4AB68FEF"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58" w:history="1">
        <w:r w:rsidR="00740304" w:rsidRPr="00F6262E">
          <w:rPr>
            <w:rStyle w:val="af1"/>
            <w:rFonts w:ascii="Times New Roman" w:eastAsia="宋体" w:cs="Times New Roman"/>
            <w:i w:val="0"/>
            <w:iCs w:val="0"/>
            <w:noProof/>
            <w:sz w:val="24"/>
            <w:szCs w:val="24"/>
          </w:rPr>
          <w:t>2</w:t>
        </w:r>
        <w:r w:rsidR="00740304" w:rsidRPr="00F6262E">
          <w:rPr>
            <w:rStyle w:val="af1"/>
            <w:rFonts w:ascii="Times New Roman" w:eastAsia="宋体" w:cs="Times New Roman"/>
            <w:i w:val="0"/>
            <w:iCs w:val="0"/>
            <w:noProof/>
            <w:sz w:val="24"/>
            <w:szCs w:val="24"/>
          </w:rPr>
          <w:t>．访对象</w:t>
        </w:r>
        <w:r w:rsidR="00740304" w:rsidRPr="00F6262E">
          <w:rPr>
            <w:rStyle w:val="af1"/>
            <w:rFonts w:ascii="Times New Roman" w:eastAsia="宋体" w:cs="Times New Roman"/>
            <w:i w:val="0"/>
            <w:iCs w:val="0"/>
            <w:noProof/>
            <w:sz w:val="24"/>
            <w:szCs w:val="24"/>
          </w:rPr>
          <w:t>—</w:t>
        </w:r>
        <w:r w:rsidR="00740304" w:rsidRPr="00F6262E">
          <w:rPr>
            <w:rStyle w:val="af1"/>
            <w:rFonts w:ascii="Times New Roman" w:eastAsia="宋体" w:cs="Times New Roman"/>
            <w:i w:val="0"/>
            <w:iCs w:val="0"/>
            <w:noProof/>
            <w:sz w:val="24"/>
            <w:szCs w:val="24"/>
          </w:rPr>
          <w:t>深度访谈</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_Toc76934858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5</w:t>
        </w:r>
        <w:r w:rsidR="00740304" w:rsidRPr="00F6262E">
          <w:rPr>
            <w:rFonts w:ascii="Times New Roman" w:eastAsia="宋体" w:cs="Times New Roman"/>
            <w:i w:val="0"/>
            <w:iCs w:val="0"/>
            <w:noProof/>
            <w:webHidden/>
            <w:sz w:val="24"/>
            <w:szCs w:val="24"/>
          </w:rPr>
          <w:fldChar w:fldCharType="end"/>
        </w:r>
      </w:hyperlink>
    </w:p>
    <w:p w14:paraId="160ABC79" w14:textId="582FC676"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59" w:history="1">
        <w:r w:rsidR="00740304" w:rsidRPr="00F6262E">
          <w:rPr>
            <w:rStyle w:val="af1"/>
            <w:rFonts w:ascii="Times New Roman" w:eastAsia="宋体" w:cs="Times New Roman"/>
            <w:i w:val="0"/>
            <w:iCs w:val="0"/>
            <w:noProof/>
            <w:sz w:val="24"/>
            <w:szCs w:val="24"/>
          </w:rPr>
          <w:t>3</w:t>
        </w:r>
        <w:r w:rsidR="00740304" w:rsidRPr="00F6262E">
          <w:rPr>
            <w:rStyle w:val="af1"/>
            <w:rFonts w:ascii="Times New Roman" w:eastAsia="宋体" w:cs="Times New Roman"/>
            <w:i w:val="0"/>
            <w:iCs w:val="0"/>
            <w:noProof/>
            <w:sz w:val="24"/>
            <w:szCs w:val="24"/>
          </w:rPr>
          <w:t>．核落实</w:t>
        </w:r>
        <w:r w:rsidR="00740304" w:rsidRPr="00F6262E">
          <w:rPr>
            <w:rStyle w:val="af1"/>
            <w:rFonts w:ascii="Times New Roman" w:eastAsia="宋体" w:cs="Times New Roman"/>
            <w:i w:val="0"/>
            <w:iCs w:val="0"/>
            <w:noProof/>
            <w:sz w:val="24"/>
            <w:szCs w:val="24"/>
          </w:rPr>
          <w:t>—</w:t>
        </w:r>
        <w:r w:rsidR="00740304" w:rsidRPr="00F6262E">
          <w:rPr>
            <w:rStyle w:val="af1"/>
            <w:rFonts w:ascii="Times New Roman" w:eastAsia="宋体" w:cs="Times New Roman"/>
            <w:i w:val="0"/>
            <w:iCs w:val="0"/>
            <w:noProof/>
            <w:sz w:val="24"/>
            <w:szCs w:val="24"/>
          </w:rPr>
          <w:t>书面评审</w:t>
        </w:r>
        <w:r w:rsidR="00740304" w:rsidRPr="00F6262E">
          <w:rPr>
            <w:rStyle w:val="af1"/>
            <w:rFonts w:ascii="Times New Roman" w:eastAsia="宋体" w:cs="Times New Roman"/>
            <w:i w:val="0"/>
            <w:iCs w:val="0"/>
            <w:noProof/>
            <w:sz w:val="24"/>
            <w:szCs w:val="24"/>
          </w:rPr>
          <w:t>+</w:t>
        </w:r>
        <w:r w:rsidR="00740304" w:rsidRPr="00F6262E">
          <w:rPr>
            <w:rStyle w:val="af1"/>
            <w:rFonts w:ascii="Times New Roman" w:eastAsia="宋体" w:cs="Times New Roman"/>
            <w:i w:val="0"/>
            <w:iCs w:val="0"/>
            <w:noProof/>
            <w:sz w:val="24"/>
            <w:szCs w:val="24"/>
          </w:rPr>
          <w:t>现场核查</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_Toc76934859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5</w:t>
        </w:r>
        <w:r w:rsidR="00740304" w:rsidRPr="00F6262E">
          <w:rPr>
            <w:rFonts w:ascii="Times New Roman" w:eastAsia="宋体" w:cs="Times New Roman"/>
            <w:i w:val="0"/>
            <w:iCs w:val="0"/>
            <w:noProof/>
            <w:webHidden/>
            <w:sz w:val="24"/>
            <w:szCs w:val="24"/>
          </w:rPr>
          <w:fldChar w:fldCharType="end"/>
        </w:r>
      </w:hyperlink>
    </w:p>
    <w:p w14:paraId="34ED3B95" w14:textId="3C58F5D2" w:rsidR="00740304" w:rsidRPr="0045686E" w:rsidRDefault="00284B59" w:rsidP="00F6262E">
      <w:pPr>
        <w:pStyle w:val="TOC2"/>
        <w:spacing w:before="0" w:after="0" w:line="480" w:lineRule="exact"/>
        <w:rPr>
          <w:smallCaps w:val="0"/>
          <w:noProof/>
        </w:rPr>
      </w:pPr>
      <w:hyperlink w:anchor="_Toc76934860" w:history="1">
        <w:r w:rsidR="00740304" w:rsidRPr="0045686E">
          <w:rPr>
            <w:rStyle w:val="af1"/>
            <w:noProof/>
          </w:rPr>
          <w:t>（二）评价原则</w:t>
        </w:r>
        <w:r w:rsidR="00740304" w:rsidRPr="0045686E">
          <w:rPr>
            <w:noProof/>
            <w:webHidden/>
          </w:rPr>
          <w:tab/>
        </w:r>
        <w:r w:rsidR="00740304" w:rsidRPr="0045686E">
          <w:rPr>
            <w:noProof/>
            <w:webHidden/>
          </w:rPr>
          <w:fldChar w:fldCharType="begin"/>
        </w:r>
        <w:r w:rsidR="00740304" w:rsidRPr="0045686E">
          <w:rPr>
            <w:noProof/>
            <w:webHidden/>
          </w:rPr>
          <w:instrText xml:space="preserve"> PAGEREF _Toc76934860 \h </w:instrText>
        </w:r>
        <w:r w:rsidR="00740304" w:rsidRPr="0045686E">
          <w:rPr>
            <w:noProof/>
            <w:webHidden/>
          </w:rPr>
        </w:r>
        <w:r w:rsidR="00740304" w:rsidRPr="0045686E">
          <w:rPr>
            <w:noProof/>
            <w:webHidden/>
          </w:rPr>
          <w:fldChar w:fldCharType="separate"/>
        </w:r>
        <w:r w:rsidR="00EE6D21">
          <w:rPr>
            <w:noProof/>
            <w:webHidden/>
          </w:rPr>
          <w:t>6</w:t>
        </w:r>
        <w:r w:rsidR="00740304" w:rsidRPr="0045686E">
          <w:rPr>
            <w:noProof/>
            <w:webHidden/>
          </w:rPr>
          <w:fldChar w:fldCharType="end"/>
        </w:r>
      </w:hyperlink>
    </w:p>
    <w:p w14:paraId="0C13A3DD" w14:textId="6672FD48"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61" w:history="1">
        <w:r w:rsidR="00740304" w:rsidRPr="00F6262E">
          <w:rPr>
            <w:rStyle w:val="af1"/>
            <w:rFonts w:ascii="Times New Roman" w:eastAsia="宋体" w:cs="Times New Roman"/>
            <w:i w:val="0"/>
            <w:iCs w:val="0"/>
            <w:noProof/>
            <w:sz w:val="24"/>
            <w:szCs w:val="24"/>
          </w:rPr>
          <w:t>1</w:t>
        </w:r>
        <w:r w:rsidR="00740304" w:rsidRPr="00F6262E">
          <w:rPr>
            <w:rStyle w:val="af1"/>
            <w:rFonts w:ascii="Times New Roman" w:eastAsia="宋体" w:cs="Times New Roman"/>
            <w:i w:val="0"/>
            <w:iCs w:val="0"/>
            <w:noProof/>
            <w:sz w:val="24"/>
            <w:szCs w:val="24"/>
          </w:rPr>
          <w:t>．客观性原则</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_Toc76934861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6</w:t>
        </w:r>
        <w:r w:rsidR="00740304" w:rsidRPr="00F6262E">
          <w:rPr>
            <w:rFonts w:ascii="Times New Roman" w:eastAsia="宋体" w:cs="Times New Roman"/>
            <w:i w:val="0"/>
            <w:iCs w:val="0"/>
            <w:noProof/>
            <w:webHidden/>
            <w:sz w:val="24"/>
            <w:szCs w:val="24"/>
          </w:rPr>
          <w:fldChar w:fldCharType="end"/>
        </w:r>
      </w:hyperlink>
    </w:p>
    <w:p w14:paraId="68821BDE" w14:textId="0FAD860D"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62" w:history="1">
        <w:r w:rsidR="00740304" w:rsidRPr="00F6262E">
          <w:rPr>
            <w:rStyle w:val="af1"/>
            <w:rFonts w:ascii="Times New Roman" w:eastAsia="宋体" w:cs="Times New Roman"/>
            <w:i w:val="0"/>
            <w:iCs w:val="0"/>
            <w:noProof/>
            <w:sz w:val="24"/>
            <w:szCs w:val="24"/>
          </w:rPr>
          <w:t>2</w:t>
        </w:r>
        <w:r w:rsidR="00740304" w:rsidRPr="00F6262E">
          <w:rPr>
            <w:rStyle w:val="af1"/>
            <w:rFonts w:ascii="Times New Roman" w:eastAsia="宋体" w:cs="Times New Roman"/>
            <w:i w:val="0"/>
            <w:iCs w:val="0"/>
            <w:noProof/>
            <w:sz w:val="24"/>
            <w:szCs w:val="24"/>
          </w:rPr>
          <w:t>．公平和公正性原则</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_Toc76934862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6</w:t>
        </w:r>
        <w:r w:rsidR="00740304" w:rsidRPr="00F6262E">
          <w:rPr>
            <w:rFonts w:ascii="Times New Roman" w:eastAsia="宋体" w:cs="Times New Roman"/>
            <w:i w:val="0"/>
            <w:iCs w:val="0"/>
            <w:noProof/>
            <w:webHidden/>
            <w:sz w:val="24"/>
            <w:szCs w:val="24"/>
          </w:rPr>
          <w:fldChar w:fldCharType="end"/>
        </w:r>
      </w:hyperlink>
    </w:p>
    <w:p w14:paraId="6273F188" w14:textId="005C8408"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63" w:history="1">
        <w:r w:rsidR="00740304" w:rsidRPr="00F6262E">
          <w:rPr>
            <w:rStyle w:val="af1"/>
            <w:rFonts w:ascii="Times New Roman" w:eastAsia="宋体" w:cs="Times New Roman"/>
            <w:i w:val="0"/>
            <w:iCs w:val="0"/>
            <w:noProof/>
            <w:sz w:val="24"/>
            <w:szCs w:val="24"/>
          </w:rPr>
          <w:t>3</w:t>
        </w:r>
        <w:r w:rsidR="00740304" w:rsidRPr="00F6262E">
          <w:rPr>
            <w:rStyle w:val="af1"/>
            <w:rFonts w:ascii="Times New Roman" w:eastAsia="宋体" w:cs="Times New Roman"/>
            <w:i w:val="0"/>
            <w:iCs w:val="0"/>
            <w:noProof/>
            <w:sz w:val="24"/>
            <w:szCs w:val="24"/>
          </w:rPr>
          <w:t>．重要性原则</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_Toc76934863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7</w:t>
        </w:r>
        <w:r w:rsidR="00740304" w:rsidRPr="00F6262E">
          <w:rPr>
            <w:rFonts w:ascii="Times New Roman" w:eastAsia="宋体" w:cs="Times New Roman"/>
            <w:i w:val="0"/>
            <w:iCs w:val="0"/>
            <w:noProof/>
            <w:webHidden/>
            <w:sz w:val="24"/>
            <w:szCs w:val="24"/>
          </w:rPr>
          <w:fldChar w:fldCharType="end"/>
        </w:r>
      </w:hyperlink>
    </w:p>
    <w:p w14:paraId="1505DF1A" w14:textId="1243E931"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64" w:history="1">
        <w:r w:rsidR="00740304" w:rsidRPr="00F6262E">
          <w:rPr>
            <w:rStyle w:val="af1"/>
            <w:rFonts w:ascii="Times New Roman" w:eastAsia="宋体" w:cs="Times New Roman"/>
            <w:i w:val="0"/>
            <w:iCs w:val="0"/>
            <w:noProof/>
            <w:sz w:val="24"/>
            <w:szCs w:val="24"/>
          </w:rPr>
          <w:t>4</w:t>
        </w:r>
        <w:r w:rsidR="00740304" w:rsidRPr="00F6262E">
          <w:rPr>
            <w:rStyle w:val="af1"/>
            <w:rFonts w:ascii="Times New Roman" w:eastAsia="宋体" w:cs="Times New Roman"/>
            <w:i w:val="0"/>
            <w:iCs w:val="0"/>
            <w:noProof/>
            <w:sz w:val="24"/>
            <w:szCs w:val="24"/>
          </w:rPr>
          <w:t>．可比性原则</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_Toc76934864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7</w:t>
        </w:r>
        <w:r w:rsidR="00740304" w:rsidRPr="00F6262E">
          <w:rPr>
            <w:rFonts w:ascii="Times New Roman" w:eastAsia="宋体" w:cs="Times New Roman"/>
            <w:i w:val="0"/>
            <w:iCs w:val="0"/>
            <w:noProof/>
            <w:webHidden/>
            <w:sz w:val="24"/>
            <w:szCs w:val="24"/>
          </w:rPr>
          <w:fldChar w:fldCharType="end"/>
        </w:r>
      </w:hyperlink>
    </w:p>
    <w:p w14:paraId="1D4CA31E" w14:textId="3C416680"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65" w:history="1">
        <w:r w:rsidR="00740304" w:rsidRPr="00F6262E">
          <w:rPr>
            <w:rStyle w:val="af1"/>
            <w:rFonts w:ascii="Times New Roman" w:eastAsia="宋体" w:cs="Times New Roman"/>
            <w:i w:val="0"/>
            <w:iCs w:val="0"/>
            <w:noProof/>
            <w:sz w:val="24"/>
            <w:szCs w:val="24"/>
          </w:rPr>
          <w:t>5</w:t>
        </w:r>
        <w:r w:rsidR="00740304" w:rsidRPr="00F6262E">
          <w:rPr>
            <w:rStyle w:val="af1"/>
            <w:rFonts w:ascii="Times New Roman" w:eastAsia="宋体" w:cs="Times New Roman"/>
            <w:i w:val="0"/>
            <w:iCs w:val="0"/>
            <w:noProof/>
            <w:sz w:val="24"/>
            <w:szCs w:val="24"/>
          </w:rPr>
          <w:t>．结果导向原则</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_Toc76934865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7</w:t>
        </w:r>
        <w:r w:rsidR="00740304" w:rsidRPr="00F6262E">
          <w:rPr>
            <w:rFonts w:ascii="Times New Roman" w:eastAsia="宋体" w:cs="Times New Roman"/>
            <w:i w:val="0"/>
            <w:iCs w:val="0"/>
            <w:noProof/>
            <w:webHidden/>
            <w:sz w:val="24"/>
            <w:szCs w:val="24"/>
          </w:rPr>
          <w:fldChar w:fldCharType="end"/>
        </w:r>
      </w:hyperlink>
    </w:p>
    <w:p w14:paraId="201A71FE" w14:textId="67B3A35D" w:rsidR="00740304" w:rsidRPr="00F6262E" w:rsidRDefault="00284B59" w:rsidP="00F6262E">
      <w:pPr>
        <w:pStyle w:val="TOC2"/>
        <w:spacing w:before="0" w:after="0" w:line="480" w:lineRule="exact"/>
        <w:rPr>
          <w:smallCaps w:val="0"/>
          <w:noProof/>
        </w:rPr>
      </w:pPr>
      <w:hyperlink w:anchor="_Toc76934866" w:history="1">
        <w:r w:rsidR="00740304" w:rsidRPr="00F6262E">
          <w:rPr>
            <w:rStyle w:val="af1"/>
            <w:noProof/>
          </w:rPr>
          <w:t>（三）评价指标</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_Toc76934866 \h </w:instrText>
        </w:r>
        <w:r w:rsidR="00740304" w:rsidRPr="00F6262E">
          <w:rPr>
            <w:noProof/>
            <w:webHidden/>
          </w:rPr>
        </w:r>
        <w:r w:rsidR="00740304" w:rsidRPr="00F6262E">
          <w:rPr>
            <w:noProof/>
            <w:webHidden/>
          </w:rPr>
          <w:fldChar w:fldCharType="separate"/>
        </w:r>
        <w:r w:rsidR="00EE6D21">
          <w:rPr>
            <w:noProof/>
            <w:webHidden/>
          </w:rPr>
          <w:t>7</w:t>
        </w:r>
        <w:r w:rsidR="00740304" w:rsidRPr="00F6262E">
          <w:rPr>
            <w:noProof/>
            <w:webHidden/>
          </w:rPr>
          <w:fldChar w:fldCharType="end"/>
        </w:r>
      </w:hyperlink>
    </w:p>
    <w:p w14:paraId="3193EAAD" w14:textId="1834337D" w:rsidR="00740304" w:rsidRPr="00F6262E" w:rsidRDefault="00284B59" w:rsidP="00F6262E">
      <w:pPr>
        <w:pStyle w:val="TOC1"/>
        <w:spacing w:before="0" w:after="0" w:line="480" w:lineRule="exact"/>
        <w:rPr>
          <w:rFonts w:ascii="Times New Roman" w:hAnsi="Times New Roman"/>
          <w:b w:val="0"/>
          <w:bCs w:val="0"/>
          <w:noProof/>
          <w:sz w:val="24"/>
          <w:szCs w:val="24"/>
        </w:rPr>
      </w:pPr>
      <w:hyperlink w:anchor="_Toc76934867" w:history="1">
        <w:r w:rsidR="00740304" w:rsidRPr="00F6262E">
          <w:rPr>
            <w:rStyle w:val="af1"/>
            <w:rFonts w:ascii="Times New Roman" w:hAnsi="Times New Roman"/>
            <w:noProof/>
            <w:sz w:val="24"/>
            <w:szCs w:val="24"/>
          </w:rPr>
          <w:t>三、评价结论及绩效分析</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_Toc76934867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8</w:t>
        </w:r>
        <w:r w:rsidR="00740304" w:rsidRPr="00F6262E">
          <w:rPr>
            <w:rFonts w:ascii="Times New Roman" w:hAnsi="Times New Roman"/>
            <w:noProof/>
            <w:webHidden/>
            <w:sz w:val="24"/>
            <w:szCs w:val="24"/>
          </w:rPr>
          <w:fldChar w:fldCharType="end"/>
        </w:r>
      </w:hyperlink>
    </w:p>
    <w:p w14:paraId="129EBAAE" w14:textId="3665E496" w:rsidR="00740304" w:rsidRPr="00F6262E" w:rsidRDefault="00284B59" w:rsidP="00F6262E">
      <w:pPr>
        <w:pStyle w:val="TOC2"/>
        <w:spacing w:before="0" w:after="0" w:line="480" w:lineRule="exact"/>
        <w:rPr>
          <w:smallCaps w:val="0"/>
          <w:noProof/>
        </w:rPr>
      </w:pPr>
      <w:hyperlink w:anchor="_Toc76934868" w:history="1">
        <w:r w:rsidR="00740304" w:rsidRPr="00F6262E">
          <w:rPr>
            <w:rStyle w:val="af1"/>
            <w:noProof/>
          </w:rPr>
          <w:t>（一）评价结论</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_Toc76934868 \h </w:instrText>
        </w:r>
        <w:r w:rsidR="00740304" w:rsidRPr="00F6262E">
          <w:rPr>
            <w:noProof/>
            <w:webHidden/>
          </w:rPr>
        </w:r>
        <w:r w:rsidR="00740304" w:rsidRPr="00F6262E">
          <w:rPr>
            <w:noProof/>
            <w:webHidden/>
          </w:rPr>
          <w:fldChar w:fldCharType="separate"/>
        </w:r>
        <w:r w:rsidR="00EE6D21">
          <w:rPr>
            <w:noProof/>
            <w:webHidden/>
          </w:rPr>
          <w:t>8</w:t>
        </w:r>
        <w:r w:rsidR="00740304" w:rsidRPr="00F6262E">
          <w:rPr>
            <w:noProof/>
            <w:webHidden/>
          </w:rPr>
          <w:fldChar w:fldCharType="end"/>
        </w:r>
      </w:hyperlink>
    </w:p>
    <w:p w14:paraId="6E6C51CA" w14:textId="41A6CBF2" w:rsidR="00740304" w:rsidRPr="00F6262E" w:rsidRDefault="00284B59" w:rsidP="00F6262E">
      <w:pPr>
        <w:pStyle w:val="TOC2"/>
        <w:spacing w:before="0" w:after="0" w:line="480" w:lineRule="exact"/>
        <w:rPr>
          <w:smallCaps w:val="0"/>
          <w:noProof/>
        </w:rPr>
      </w:pPr>
      <w:hyperlink w:anchor="_Toc76934869" w:history="1">
        <w:r w:rsidR="00740304" w:rsidRPr="00F6262E">
          <w:rPr>
            <w:rStyle w:val="af1"/>
            <w:noProof/>
          </w:rPr>
          <w:t>（二）绩效分析</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_Toc76934869 \h </w:instrText>
        </w:r>
        <w:r w:rsidR="00740304" w:rsidRPr="00F6262E">
          <w:rPr>
            <w:noProof/>
            <w:webHidden/>
          </w:rPr>
        </w:r>
        <w:r w:rsidR="00740304" w:rsidRPr="00F6262E">
          <w:rPr>
            <w:noProof/>
            <w:webHidden/>
          </w:rPr>
          <w:fldChar w:fldCharType="separate"/>
        </w:r>
        <w:r w:rsidR="00EE6D21">
          <w:rPr>
            <w:noProof/>
            <w:webHidden/>
          </w:rPr>
          <w:t>9</w:t>
        </w:r>
        <w:r w:rsidR="00740304" w:rsidRPr="00F6262E">
          <w:rPr>
            <w:noProof/>
            <w:webHidden/>
          </w:rPr>
          <w:fldChar w:fldCharType="end"/>
        </w:r>
      </w:hyperlink>
    </w:p>
    <w:p w14:paraId="4C8AB582" w14:textId="6C2C1DE3"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70" w:history="1">
        <w:r w:rsidR="00740304" w:rsidRPr="00F6262E">
          <w:rPr>
            <w:rStyle w:val="af1"/>
            <w:rFonts w:ascii="Times New Roman" w:eastAsia="宋体" w:cs="Times New Roman"/>
            <w:i w:val="0"/>
            <w:iCs w:val="0"/>
            <w:noProof/>
            <w:sz w:val="24"/>
            <w:szCs w:val="24"/>
          </w:rPr>
          <w:t xml:space="preserve">1. </w:t>
        </w:r>
        <w:r w:rsidR="00740304" w:rsidRPr="00F6262E">
          <w:rPr>
            <w:rStyle w:val="af1"/>
            <w:rFonts w:ascii="Times New Roman" w:eastAsia="宋体" w:cs="Times New Roman"/>
            <w:i w:val="0"/>
            <w:iCs w:val="0"/>
            <w:noProof/>
            <w:sz w:val="24"/>
            <w:szCs w:val="24"/>
          </w:rPr>
          <w:t>项目决策指标分析</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_Toc76934870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9</w:t>
        </w:r>
        <w:r w:rsidR="00740304" w:rsidRPr="00F6262E">
          <w:rPr>
            <w:rFonts w:ascii="Times New Roman" w:eastAsia="宋体" w:cs="Times New Roman"/>
            <w:i w:val="0"/>
            <w:iCs w:val="0"/>
            <w:noProof/>
            <w:webHidden/>
            <w:sz w:val="24"/>
            <w:szCs w:val="24"/>
          </w:rPr>
          <w:fldChar w:fldCharType="end"/>
        </w:r>
      </w:hyperlink>
    </w:p>
    <w:p w14:paraId="00621146" w14:textId="13BA261A"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71" w:history="1">
        <w:r w:rsidR="00740304" w:rsidRPr="00F6262E">
          <w:rPr>
            <w:rStyle w:val="af1"/>
            <w:rFonts w:ascii="Times New Roman" w:eastAsia="宋体" w:cs="Times New Roman"/>
            <w:i w:val="0"/>
            <w:iCs w:val="0"/>
            <w:noProof/>
            <w:sz w:val="24"/>
            <w:szCs w:val="24"/>
          </w:rPr>
          <w:t xml:space="preserve">2. </w:t>
        </w:r>
        <w:r w:rsidR="00740304" w:rsidRPr="00F6262E">
          <w:rPr>
            <w:rStyle w:val="af1"/>
            <w:rFonts w:ascii="Times New Roman" w:eastAsia="宋体" w:cs="Times New Roman"/>
            <w:i w:val="0"/>
            <w:iCs w:val="0"/>
            <w:noProof/>
            <w:sz w:val="24"/>
            <w:szCs w:val="24"/>
          </w:rPr>
          <w:t>项目实施指标分析</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_Toc76934871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11</w:t>
        </w:r>
        <w:r w:rsidR="00740304" w:rsidRPr="00F6262E">
          <w:rPr>
            <w:rFonts w:ascii="Times New Roman" w:eastAsia="宋体" w:cs="Times New Roman"/>
            <w:i w:val="0"/>
            <w:iCs w:val="0"/>
            <w:noProof/>
            <w:webHidden/>
            <w:sz w:val="24"/>
            <w:szCs w:val="24"/>
          </w:rPr>
          <w:fldChar w:fldCharType="end"/>
        </w:r>
      </w:hyperlink>
    </w:p>
    <w:p w14:paraId="4D3D6420" w14:textId="2E1F64D6" w:rsidR="00740304" w:rsidRPr="00F6262E" w:rsidRDefault="00284B59" w:rsidP="00F6262E">
      <w:pPr>
        <w:pStyle w:val="TOC3"/>
        <w:tabs>
          <w:tab w:val="right" w:leader="dot" w:pos="8296"/>
        </w:tabs>
        <w:spacing w:line="480" w:lineRule="exact"/>
        <w:ind w:firstLine="400"/>
        <w:rPr>
          <w:rFonts w:ascii="Times New Roman" w:eastAsia="宋体" w:cs="Times New Roman"/>
          <w:i w:val="0"/>
          <w:iCs w:val="0"/>
          <w:noProof/>
          <w:sz w:val="24"/>
          <w:szCs w:val="24"/>
        </w:rPr>
      </w:pPr>
      <w:hyperlink w:anchor="_Toc76934872" w:history="1">
        <w:r w:rsidR="00740304" w:rsidRPr="00F6262E">
          <w:rPr>
            <w:rStyle w:val="af1"/>
            <w:rFonts w:ascii="Times New Roman" w:eastAsia="宋体" w:cs="Times New Roman"/>
            <w:i w:val="0"/>
            <w:iCs w:val="0"/>
            <w:noProof/>
            <w:sz w:val="24"/>
            <w:szCs w:val="24"/>
          </w:rPr>
          <w:t xml:space="preserve">3. </w:t>
        </w:r>
        <w:r w:rsidR="00740304" w:rsidRPr="00F6262E">
          <w:rPr>
            <w:rStyle w:val="af1"/>
            <w:rFonts w:ascii="Times New Roman" w:eastAsia="宋体" w:cs="Times New Roman"/>
            <w:i w:val="0"/>
            <w:iCs w:val="0"/>
            <w:noProof/>
            <w:sz w:val="24"/>
            <w:szCs w:val="24"/>
          </w:rPr>
          <w:t>项目绩效指标分析</w:t>
        </w:r>
        <w:r w:rsidR="00740304" w:rsidRPr="00F6262E">
          <w:rPr>
            <w:rFonts w:ascii="Times New Roman" w:eastAsia="宋体" w:cs="Times New Roman"/>
            <w:i w:val="0"/>
            <w:iCs w:val="0"/>
            <w:noProof/>
            <w:webHidden/>
            <w:sz w:val="24"/>
            <w:szCs w:val="24"/>
          </w:rPr>
          <w:tab/>
        </w:r>
        <w:r w:rsidR="00740304" w:rsidRPr="00F6262E">
          <w:rPr>
            <w:rFonts w:ascii="Times New Roman" w:eastAsia="宋体" w:cs="Times New Roman"/>
            <w:i w:val="0"/>
            <w:iCs w:val="0"/>
            <w:noProof/>
            <w:webHidden/>
            <w:sz w:val="24"/>
            <w:szCs w:val="24"/>
          </w:rPr>
          <w:fldChar w:fldCharType="begin"/>
        </w:r>
        <w:r w:rsidR="00740304" w:rsidRPr="00F6262E">
          <w:rPr>
            <w:rFonts w:ascii="Times New Roman" w:eastAsia="宋体" w:cs="Times New Roman"/>
            <w:i w:val="0"/>
            <w:iCs w:val="0"/>
            <w:noProof/>
            <w:webHidden/>
            <w:sz w:val="24"/>
            <w:szCs w:val="24"/>
          </w:rPr>
          <w:instrText xml:space="preserve"> PAGEREF _Toc76934872 \h </w:instrText>
        </w:r>
        <w:r w:rsidR="00740304" w:rsidRPr="00F6262E">
          <w:rPr>
            <w:rFonts w:ascii="Times New Roman" w:eastAsia="宋体" w:cs="Times New Roman"/>
            <w:i w:val="0"/>
            <w:iCs w:val="0"/>
            <w:noProof/>
            <w:webHidden/>
            <w:sz w:val="24"/>
            <w:szCs w:val="24"/>
          </w:rPr>
        </w:r>
        <w:r w:rsidR="00740304" w:rsidRPr="00F6262E">
          <w:rPr>
            <w:rFonts w:ascii="Times New Roman" w:eastAsia="宋体" w:cs="Times New Roman"/>
            <w:i w:val="0"/>
            <w:iCs w:val="0"/>
            <w:noProof/>
            <w:webHidden/>
            <w:sz w:val="24"/>
            <w:szCs w:val="24"/>
          </w:rPr>
          <w:fldChar w:fldCharType="separate"/>
        </w:r>
        <w:r w:rsidR="00EE6D21">
          <w:rPr>
            <w:rFonts w:ascii="Times New Roman" w:eastAsia="宋体" w:cs="Times New Roman"/>
            <w:i w:val="0"/>
            <w:iCs w:val="0"/>
            <w:noProof/>
            <w:webHidden/>
            <w:sz w:val="24"/>
            <w:szCs w:val="24"/>
          </w:rPr>
          <w:t>12</w:t>
        </w:r>
        <w:r w:rsidR="00740304" w:rsidRPr="00F6262E">
          <w:rPr>
            <w:rFonts w:ascii="Times New Roman" w:eastAsia="宋体" w:cs="Times New Roman"/>
            <w:i w:val="0"/>
            <w:iCs w:val="0"/>
            <w:noProof/>
            <w:webHidden/>
            <w:sz w:val="24"/>
            <w:szCs w:val="24"/>
          </w:rPr>
          <w:fldChar w:fldCharType="end"/>
        </w:r>
      </w:hyperlink>
    </w:p>
    <w:p w14:paraId="4736F438" w14:textId="226324BD" w:rsidR="00740304" w:rsidRPr="00F6262E" w:rsidRDefault="00284B59" w:rsidP="00F6262E">
      <w:pPr>
        <w:pStyle w:val="TOC1"/>
        <w:spacing w:before="0" w:after="0" w:line="480" w:lineRule="exact"/>
        <w:rPr>
          <w:rFonts w:ascii="Times New Roman" w:hAnsi="Times New Roman"/>
          <w:b w:val="0"/>
          <w:bCs w:val="0"/>
          <w:noProof/>
          <w:sz w:val="24"/>
          <w:szCs w:val="24"/>
        </w:rPr>
      </w:pPr>
      <w:hyperlink w:anchor="_Toc76934873" w:history="1">
        <w:r w:rsidR="00740304" w:rsidRPr="00F6262E">
          <w:rPr>
            <w:rStyle w:val="af1"/>
            <w:rFonts w:ascii="Times New Roman" w:hAnsi="Times New Roman"/>
            <w:noProof/>
            <w:sz w:val="24"/>
            <w:szCs w:val="24"/>
          </w:rPr>
          <w:t>四、存在主要问题</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_Toc76934873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14</w:t>
        </w:r>
        <w:r w:rsidR="00740304" w:rsidRPr="00F6262E">
          <w:rPr>
            <w:rFonts w:ascii="Times New Roman" w:hAnsi="Times New Roman"/>
            <w:noProof/>
            <w:webHidden/>
            <w:sz w:val="24"/>
            <w:szCs w:val="24"/>
          </w:rPr>
          <w:fldChar w:fldCharType="end"/>
        </w:r>
      </w:hyperlink>
    </w:p>
    <w:p w14:paraId="2243F358" w14:textId="1E6235B7" w:rsidR="00740304" w:rsidRPr="00F6262E" w:rsidRDefault="00284B59" w:rsidP="00F6262E">
      <w:pPr>
        <w:pStyle w:val="TOC2"/>
        <w:spacing w:before="0" w:after="0" w:line="480" w:lineRule="exact"/>
        <w:rPr>
          <w:smallCaps w:val="0"/>
          <w:noProof/>
        </w:rPr>
      </w:pPr>
      <w:hyperlink w:anchor="_Toc76934874" w:history="1">
        <w:r w:rsidR="00740304" w:rsidRPr="00F6262E">
          <w:rPr>
            <w:rStyle w:val="af1"/>
            <w:noProof/>
          </w:rPr>
          <w:t>（一）经费用于支付人员工资，超出资金使用范围</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_Toc76934874 \h </w:instrText>
        </w:r>
        <w:r w:rsidR="00740304" w:rsidRPr="00F6262E">
          <w:rPr>
            <w:noProof/>
            <w:webHidden/>
          </w:rPr>
        </w:r>
        <w:r w:rsidR="00740304" w:rsidRPr="00F6262E">
          <w:rPr>
            <w:noProof/>
            <w:webHidden/>
          </w:rPr>
          <w:fldChar w:fldCharType="separate"/>
        </w:r>
        <w:r w:rsidR="00EE6D21">
          <w:rPr>
            <w:noProof/>
            <w:webHidden/>
          </w:rPr>
          <w:t>14</w:t>
        </w:r>
        <w:r w:rsidR="00740304" w:rsidRPr="00F6262E">
          <w:rPr>
            <w:noProof/>
            <w:webHidden/>
          </w:rPr>
          <w:fldChar w:fldCharType="end"/>
        </w:r>
      </w:hyperlink>
    </w:p>
    <w:p w14:paraId="23DB3922" w14:textId="5741CA27" w:rsidR="00740304" w:rsidRPr="00F6262E" w:rsidRDefault="00284B59" w:rsidP="00F6262E">
      <w:pPr>
        <w:pStyle w:val="TOC2"/>
        <w:spacing w:before="0" w:after="0" w:line="480" w:lineRule="exact"/>
        <w:rPr>
          <w:smallCaps w:val="0"/>
          <w:noProof/>
        </w:rPr>
      </w:pPr>
      <w:hyperlink w:anchor="_Toc76934875" w:history="1">
        <w:r w:rsidR="00740304" w:rsidRPr="00F6262E">
          <w:rPr>
            <w:rStyle w:val="af1"/>
            <w:noProof/>
          </w:rPr>
          <w:t>（二）实际工作管理待加强，财务管理规范性不足</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_Toc76934875 \h </w:instrText>
        </w:r>
        <w:r w:rsidR="00740304" w:rsidRPr="00F6262E">
          <w:rPr>
            <w:noProof/>
            <w:webHidden/>
          </w:rPr>
        </w:r>
        <w:r w:rsidR="00740304" w:rsidRPr="00F6262E">
          <w:rPr>
            <w:noProof/>
            <w:webHidden/>
          </w:rPr>
          <w:fldChar w:fldCharType="separate"/>
        </w:r>
        <w:r w:rsidR="00EE6D21">
          <w:rPr>
            <w:noProof/>
            <w:webHidden/>
          </w:rPr>
          <w:t>14</w:t>
        </w:r>
        <w:r w:rsidR="00740304" w:rsidRPr="00F6262E">
          <w:rPr>
            <w:noProof/>
            <w:webHidden/>
          </w:rPr>
          <w:fldChar w:fldCharType="end"/>
        </w:r>
      </w:hyperlink>
    </w:p>
    <w:p w14:paraId="2C2B8FBD" w14:textId="05B6783E" w:rsidR="00740304" w:rsidRPr="00F6262E" w:rsidRDefault="00284B59" w:rsidP="00F6262E">
      <w:pPr>
        <w:pStyle w:val="TOC1"/>
        <w:spacing w:before="0" w:after="0" w:line="480" w:lineRule="exact"/>
        <w:rPr>
          <w:rFonts w:ascii="Times New Roman" w:hAnsi="Times New Roman"/>
          <w:b w:val="0"/>
          <w:bCs w:val="0"/>
          <w:noProof/>
          <w:sz w:val="24"/>
          <w:szCs w:val="24"/>
        </w:rPr>
      </w:pPr>
      <w:hyperlink w:anchor="_Toc76934876" w:history="1">
        <w:r w:rsidR="00740304" w:rsidRPr="00F6262E">
          <w:rPr>
            <w:rStyle w:val="af1"/>
            <w:rFonts w:ascii="Times New Roman" w:hAnsi="Times New Roman"/>
            <w:noProof/>
            <w:sz w:val="24"/>
            <w:szCs w:val="24"/>
          </w:rPr>
          <w:t>五、相关措施建议</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_Toc76934876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15</w:t>
        </w:r>
        <w:r w:rsidR="00740304" w:rsidRPr="00F6262E">
          <w:rPr>
            <w:rFonts w:ascii="Times New Roman" w:hAnsi="Times New Roman"/>
            <w:noProof/>
            <w:webHidden/>
            <w:sz w:val="24"/>
            <w:szCs w:val="24"/>
          </w:rPr>
          <w:fldChar w:fldCharType="end"/>
        </w:r>
      </w:hyperlink>
    </w:p>
    <w:p w14:paraId="1E361CF4" w14:textId="706C51BD" w:rsidR="00740304" w:rsidRPr="00F6262E" w:rsidRDefault="00284B59" w:rsidP="00F6262E">
      <w:pPr>
        <w:pStyle w:val="TOC2"/>
        <w:spacing w:before="0" w:after="0" w:line="480" w:lineRule="exact"/>
        <w:rPr>
          <w:smallCaps w:val="0"/>
          <w:noProof/>
        </w:rPr>
      </w:pPr>
      <w:hyperlink w:anchor="_Toc76934877" w:history="1">
        <w:r w:rsidR="00740304" w:rsidRPr="00F6262E">
          <w:rPr>
            <w:rStyle w:val="af1"/>
            <w:noProof/>
          </w:rPr>
          <w:t>（一）强化资金统筹管理，严格把控经费支出</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_Toc76934877 \h </w:instrText>
        </w:r>
        <w:r w:rsidR="00740304" w:rsidRPr="00F6262E">
          <w:rPr>
            <w:noProof/>
            <w:webHidden/>
          </w:rPr>
        </w:r>
        <w:r w:rsidR="00740304" w:rsidRPr="00F6262E">
          <w:rPr>
            <w:noProof/>
            <w:webHidden/>
          </w:rPr>
          <w:fldChar w:fldCharType="separate"/>
        </w:r>
        <w:r w:rsidR="00EE6D21">
          <w:rPr>
            <w:noProof/>
            <w:webHidden/>
          </w:rPr>
          <w:t>15</w:t>
        </w:r>
        <w:r w:rsidR="00740304" w:rsidRPr="00F6262E">
          <w:rPr>
            <w:noProof/>
            <w:webHidden/>
          </w:rPr>
          <w:fldChar w:fldCharType="end"/>
        </w:r>
      </w:hyperlink>
    </w:p>
    <w:p w14:paraId="1D018792" w14:textId="4586266E" w:rsidR="00740304" w:rsidRPr="00F6262E" w:rsidRDefault="00284B59" w:rsidP="00F6262E">
      <w:pPr>
        <w:pStyle w:val="TOC2"/>
        <w:spacing w:before="0" w:after="0" w:line="480" w:lineRule="exact"/>
        <w:rPr>
          <w:smallCaps w:val="0"/>
          <w:noProof/>
        </w:rPr>
      </w:pPr>
      <w:hyperlink w:anchor="_Toc76934878" w:history="1">
        <w:r w:rsidR="00740304" w:rsidRPr="00F6262E">
          <w:rPr>
            <w:rStyle w:val="af1"/>
            <w:noProof/>
          </w:rPr>
          <w:t>（二）加强财务管理规范，明确资金支出明细</w:t>
        </w:r>
        <w:r w:rsidR="00740304" w:rsidRPr="00F6262E">
          <w:rPr>
            <w:noProof/>
            <w:webHidden/>
          </w:rPr>
          <w:tab/>
        </w:r>
        <w:r w:rsidR="00740304" w:rsidRPr="00F6262E">
          <w:rPr>
            <w:noProof/>
            <w:webHidden/>
          </w:rPr>
          <w:fldChar w:fldCharType="begin"/>
        </w:r>
        <w:r w:rsidR="00740304" w:rsidRPr="00F6262E">
          <w:rPr>
            <w:noProof/>
            <w:webHidden/>
          </w:rPr>
          <w:instrText xml:space="preserve"> PAGEREF _Toc76934878 \h </w:instrText>
        </w:r>
        <w:r w:rsidR="00740304" w:rsidRPr="00F6262E">
          <w:rPr>
            <w:noProof/>
            <w:webHidden/>
          </w:rPr>
        </w:r>
        <w:r w:rsidR="00740304" w:rsidRPr="00F6262E">
          <w:rPr>
            <w:noProof/>
            <w:webHidden/>
          </w:rPr>
          <w:fldChar w:fldCharType="separate"/>
        </w:r>
        <w:r w:rsidR="00EE6D21">
          <w:rPr>
            <w:noProof/>
            <w:webHidden/>
          </w:rPr>
          <w:t>15</w:t>
        </w:r>
        <w:r w:rsidR="00740304" w:rsidRPr="00F6262E">
          <w:rPr>
            <w:noProof/>
            <w:webHidden/>
          </w:rPr>
          <w:fldChar w:fldCharType="end"/>
        </w:r>
      </w:hyperlink>
    </w:p>
    <w:p w14:paraId="5EBAB817" w14:textId="4B740E64" w:rsidR="00740304" w:rsidRPr="00F6262E" w:rsidRDefault="00284B59" w:rsidP="00F6262E">
      <w:pPr>
        <w:pStyle w:val="TOC1"/>
        <w:spacing w:before="0" w:after="0" w:line="480" w:lineRule="exact"/>
        <w:rPr>
          <w:rFonts w:ascii="Times New Roman" w:hAnsi="Times New Roman"/>
          <w:b w:val="0"/>
          <w:bCs w:val="0"/>
          <w:noProof/>
          <w:sz w:val="24"/>
          <w:szCs w:val="24"/>
        </w:rPr>
      </w:pPr>
      <w:hyperlink w:anchor="_Toc76934879" w:history="1">
        <w:r w:rsidR="00740304" w:rsidRPr="00F6262E">
          <w:rPr>
            <w:rStyle w:val="af1"/>
            <w:rFonts w:ascii="Times New Roman" w:hAnsi="Times New Roman"/>
            <w:noProof/>
            <w:sz w:val="24"/>
            <w:szCs w:val="24"/>
          </w:rPr>
          <w:t>附件</w:t>
        </w:r>
        <w:r w:rsidR="00740304" w:rsidRPr="00F6262E">
          <w:rPr>
            <w:rStyle w:val="af1"/>
            <w:rFonts w:ascii="Times New Roman" w:hAnsi="Times New Roman"/>
            <w:noProof/>
            <w:sz w:val="24"/>
            <w:szCs w:val="24"/>
          </w:rPr>
          <w:t xml:space="preserve"> </w:t>
        </w:r>
        <w:r w:rsidR="00740304" w:rsidRPr="00F6262E">
          <w:rPr>
            <w:rStyle w:val="af1"/>
            <w:rFonts w:ascii="Times New Roman" w:hAnsi="Times New Roman"/>
            <w:noProof/>
            <w:sz w:val="24"/>
            <w:szCs w:val="24"/>
          </w:rPr>
          <w:t>绵竹市</w:t>
        </w:r>
        <w:r w:rsidR="00740304" w:rsidRPr="00F6262E">
          <w:rPr>
            <w:rStyle w:val="af1"/>
            <w:rFonts w:ascii="Times New Roman" w:hAnsi="Times New Roman"/>
            <w:noProof/>
            <w:sz w:val="24"/>
            <w:szCs w:val="24"/>
          </w:rPr>
          <w:t>2020</w:t>
        </w:r>
        <w:r w:rsidR="00740304" w:rsidRPr="00F6262E">
          <w:rPr>
            <w:rStyle w:val="af1"/>
            <w:rFonts w:ascii="Times New Roman" w:hAnsi="Times New Roman"/>
            <w:noProof/>
            <w:sz w:val="24"/>
            <w:szCs w:val="24"/>
          </w:rPr>
          <w:t>年路灯所运行维护项目支出绩效评价得分表</w:t>
        </w:r>
        <w:r w:rsidR="00740304" w:rsidRPr="00F6262E">
          <w:rPr>
            <w:rFonts w:ascii="Times New Roman" w:hAnsi="Times New Roman"/>
            <w:noProof/>
            <w:webHidden/>
            <w:sz w:val="24"/>
            <w:szCs w:val="24"/>
          </w:rPr>
          <w:tab/>
        </w:r>
        <w:r w:rsidR="00740304" w:rsidRPr="00F6262E">
          <w:rPr>
            <w:rFonts w:ascii="Times New Roman" w:hAnsi="Times New Roman"/>
            <w:noProof/>
            <w:webHidden/>
            <w:sz w:val="24"/>
            <w:szCs w:val="24"/>
          </w:rPr>
          <w:fldChar w:fldCharType="begin"/>
        </w:r>
        <w:r w:rsidR="00740304" w:rsidRPr="00F6262E">
          <w:rPr>
            <w:rFonts w:ascii="Times New Roman" w:hAnsi="Times New Roman"/>
            <w:noProof/>
            <w:webHidden/>
            <w:sz w:val="24"/>
            <w:szCs w:val="24"/>
          </w:rPr>
          <w:instrText xml:space="preserve"> PAGEREF _Toc76934879 \h </w:instrText>
        </w:r>
        <w:r w:rsidR="00740304" w:rsidRPr="00F6262E">
          <w:rPr>
            <w:rFonts w:ascii="Times New Roman" w:hAnsi="Times New Roman"/>
            <w:noProof/>
            <w:webHidden/>
            <w:sz w:val="24"/>
            <w:szCs w:val="24"/>
          </w:rPr>
        </w:r>
        <w:r w:rsidR="00740304" w:rsidRPr="00F6262E">
          <w:rPr>
            <w:rFonts w:ascii="Times New Roman" w:hAnsi="Times New Roman"/>
            <w:noProof/>
            <w:webHidden/>
            <w:sz w:val="24"/>
            <w:szCs w:val="24"/>
          </w:rPr>
          <w:fldChar w:fldCharType="separate"/>
        </w:r>
        <w:r w:rsidR="00EE6D21">
          <w:rPr>
            <w:rFonts w:ascii="Times New Roman" w:hAnsi="Times New Roman"/>
            <w:noProof/>
            <w:webHidden/>
            <w:sz w:val="24"/>
            <w:szCs w:val="24"/>
          </w:rPr>
          <w:t>16</w:t>
        </w:r>
        <w:r w:rsidR="00740304" w:rsidRPr="00F6262E">
          <w:rPr>
            <w:rFonts w:ascii="Times New Roman" w:hAnsi="Times New Roman"/>
            <w:noProof/>
            <w:webHidden/>
            <w:sz w:val="24"/>
            <w:szCs w:val="24"/>
          </w:rPr>
          <w:fldChar w:fldCharType="end"/>
        </w:r>
      </w:hyperlink>
    </w:p>
    <w:p w14:paraId="096AA929" w14:textId="3C353235" w:rsidR="002222D5" w:rsidRPr="00F6262E" w:rsidRDefault="002E6493" w:rsidP="00F6262E">
      <w:pPr>
        <w:tabs>
          <w:tab w:val="left" w:pos="2335"/>
        </w:tabs>
        <w:spacing w:line="480" w:lineRule="exact"/>
        <w:ind w:firstLineChars="0" w:firstLine="0"/>
        <w:rPr>
          <w:rFonts w:eastAsia="方正小标宋_GBK" w:cs="Times New Roman"/>
          <w:sz w:val="24"/>
          <w:szCs w:val="24"/>
        </w:rPr>
      </w:pPr>
      <w:r w:rsidRPr="00F6262E">
        <w:rPr>
          <w:rFonts w:eastAsia="宋体" w:cs="Times New Roman"/>
          <w:b/>
          <w:bCs/>
          <w:caps/>
          <w:sz w:val="24"/>
          <w:szCs w:val="24"/>
        </w:rPr>
        <w:fldChar w:fldCharType="end"/>
      </w:r>
    </w:p>
    <w:p w14:paraId="07C6E246" w14:textId="77777777" w:rsidR="002E6493" w:rsidRPr="00F6262E" w:rsidRDefault="002E6493" w:rsidP="005F266D">
      <w:pPr>
        <w:tabs>
          <w:tab w:val="left" w:pos="124"/>
        </w:tabs>
        <w:ind w:firstLineChars="0" w:firstLine="0"/>
        <w:jc w:val="center"/>
        <w:rPr>
          <w:rFonts w:eastAsia="方正小标宋_GBK" w:cs="Times New Roman"/>
          <w:b/>
          <w:sz w:val="44"/>
          <w:szCs w:val="44"/>
        </w:rPr>
        <w:sectPr w:rsidR="002E6493" w:rsidRPr="00F6262E" w:rsidSect="002E649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pPr>
    </w:p>
    <w:p w14:paraId="1AB81DC6" w14:textId="6E1070DE" w:rsidR="002E6493" w:rsidRPr="00F6262E" w:rsidRDefault="002E6493" w:rsidP="005F266D">
      <w:pPr>
        <w:tabs>
          <w:tab w:val="left" w:pos="124"/>
        </w:tabs>
        <w:ind w:firstLineChars="0" w:firstLine="0"/>
        <w:jc w:val="center"/>
        <w:rPr>
          <w:rFonts w:eastAsia="方正小标宋_GBK" w:cs="Times New Roman"/>
          <w:sz w:val="44"/>
          <w:szCs w:val="44"/>
        </w:rPr>
      </w:pPr>
      <w:r w:rsidRPr="00F6262E">
        <w:rPr>
          <w:rFonts w:eastAsia="方正小标宋_GBK" w:cs="Times New Roman"/>
          <w:b/>
          <w:sz w:val="44"/>
          <w:szCs w:val="44"/>
        </w:rPr>
        <w:lastRenderedPageBreak/>
        <w:t>2020</w:t>
      </w:r>
      <w:r w:rsidRPr="00F6262E">
        <w:rPr>
          <w:rFonts w:eastAsia="方正小标宋_GBK" w:cs="Times New Roman"/>
          <w:b/>
          <w:sz w:val="44"/>
          <w:szCs w:val="44"/>
        </w:rPr>
        <w:t>年绵竹市路灯所运行维护项目</w:t>
      </w:r>
    </w:p>
    <w:p w14:paraId="15723D48" w14:textId="271639E7" w:rsidR="002222D5" w:rsidRPr="00F6262E" w:rsidRDefault="002E6493" w:rsidP="005F266D">
      <w:pPr>
        <w:tabs>
          <w:tab w:val="left" w:pos="124"/>
        </w:tabs>
        <w:ind w:firstLineChars="0" w:firstLine="0"/>
        <w:jc w:val="center"/>
        <w:rPr>
          <w:rFonts w:eastAsia="方正小标宋_GBK" w:cs="Times New Roman"/>
          <w:sz w:val="44"/>
          <w:szCs w:val="44"/>
        </w:rPr>
      </w:pPr>
      <w:r w:rsidRPr="00F6262E">
        <w:rPr>
          <w:rFonts w:eastAsia="方正小标宋_GBK" w:cs="Times New Roman"/>
          <w:b/>
          <w:sz w:val="44"/>
          <w:szCs w:val="44"/>
        </w:rPr>
        <w:t>支出绩效评价报告</w:t>
      </w:r>
    </w:p>
    <w:p w14:paraId="5AA5A7C1" w14:textId="546E6B92" w:rsidR="002222D5" w:rsidRPr="00F6262E" w:rsidRDefault="002E6493" w:rsidP="005F266D">
      <w:pPr>
        <w:ind w:firstLine="640"/>
        <w:rPr>
          <w:rFonts w:cs="Times New Roman"/>
        </w:rPr>
      </w:pPr>
      <w:r w:rsidRPr="00F6262E">
        <w:rPr>
          <w:rFonts w:cs="Times New Roman"/>
        </w:rPr>
        <w:t>按照《绵竹市财政局关于开展</w:t>
      </w:r>
      <w:r w:rsidRPr="00F6262E">
        <w:rPr>
          <w:rFonts w:cs="Times New Roman"/>
        </w:rPr>
        <w:t>2021</w:t>
      </w:r>
      <w:r w:rsidRPr="00F6262E">
        <w:rPr>
          <w:rFonts w:cs="Times New Roman"/>
        </w:rPr>
        <w:t>年财政支出绩效评价工作的通知》（</w:t>
      </w:r>
      <w:proofErr w:type="gramStart"/>
      <w:r w:rsidRPr="00F6262E">
        <w:rPr>
          <w:rFonts w:cs="Times New Roman"/>
        </w:rPr>
        <w:t>竹财监</w:t>
      </w:r>
      <w:proofErr w:type="gramEnd"/>
      <w:r w:rsidRPr="00F6262E">
        <w:rPr>
          <w:rFonts w:cs="Times New Roman"/>
        </w:rPr>
        <w:t>〔</w:t>
      </w:r>
      <w:r w:rsidRPr="00F6262E">
        <w:rPr>
          <w:rFonts w:cs="Times New Roman"/>
        </w:rPr>
        <w:t>2021</w:t>
      </w:r>
      <w:r w:rsidRPr="00F6262E">
        <w:rPr>
          <w:rFonts w:cs="Times New Roman"/>
        </w:rPr>
        <w:t>〕</w:t>
      </w:r>
      <w:r w:rsidRPr="00F6262E">
        <w:rPr>
          <w:rFonts w:cs="Times New Roman"/>
        </w:rPr>
        <w:t>145</w:t>
      </w:r>
      <w:r w:rsidRPr="00F6262E">
        <w:rPr>
          <w:rFonts w:cs="Times New Roman"/>
        </w:rPr>
        <w:t>号），我们接受绵竹市财政局委托，于</w:t>
      </w:r>
      <w:r w:rsidRPr="00F6262E">
        <w:rPr>
          <w:rFonts w:cs="Times New Roman"/>
        </w:rPr>
        <w:t>2021</w:t>
      </w:r>
      <w:r w:rsidRPr="00F6262E">
        <w:rPr>
          <w:rFonts w:cs="Times New Roman"/>
        </w:rPr>
        <w:t>年</w:t>
      </w:r>
      <w:r w:rsidRPr="00F6262E">
        <w:rPr>
          <w:rFonts w:cs="Times New Roman"/>
        </w:rPr>
        <w:t>5</w:t>
      </w:r>
      <w:r w:rsidRPr="00F6262E">
        <w:rPr>
          <w:rFonts w:cs="Times New Roman"/>
        </w:rPr>
        <w:t>月</w:t>
      </w:r>
      <w:r w:rsidRPr="00F6262E">
        <w:rPr>
          <w:rFonts w:cs="Times New Roman"/>
        </w:rPr>
        <w:t>31</w:t>
      </w:r>
      <w:r w:rsidRPr="00F6262E">
        <w:rPr>
          <w:rFonts w:cs="Times New Roman"/>
        </w:rPr>
        <w:t>日至</w:t>
      </w:r>
      <w:r w:rsidRPr="00F6262E">
        <w:rPr>
          <w:rFonts w:cs="Times New Roman"/>
        </w:rPr>
        <w:t>6</w:t>
      </w:r>
      <w:r w:rsidRPr="00F6262E">
        <w:rPr>
          <w:rFonts w:cs="Times New Roman"/>
        </w:rPr>
        <w:t>月</w:t>
      </w:r>
      <w:r w:rsidRPr="00F6262E">
        <w:rPr>
          <w:rFonts w:cs="Times New Roman"/>
        </w:rPr>
        <w:t>2</w:t>
      </w:r>
      <w:r w:rsidRPr="00F6262E">
        <w:rPr>
          <w:rFonts w:cs="Times New Roman"/>
        </w:rPr>
        <w:t>日对绵竹市综合行政执法局路灯管理所路灯维护经费开展绩效评价，进行了</w:t>
      </w:r>
      <w:r w:rsidRPr="00F6262E">
        <w:rPr>
          <w:rFonts w:cs="Times New Roman"/>
        </w:rPr>
        <w:t>1</w:t>
      </w:r>
      <w:r w:rsidRPr="00F6262E">
        <w:rPr>
          <w:rFonts w:cs="Times New Roman"/>
        </w:rPr>
        <w:t>次座谈会，</w:t>
      </w:r>
      <w:r w:rsidRPr="00F6262E">
        <w:rPr>
          <w:rFonts w:cs="Times New Roman"/>
        </w:rPr>
        <w:t>4</w:t>
      </w:r>
      <w:r w:rsidRPr="00F6262E">
        <w:rPr>
          <w:rFonts w:cs="Times New Roman"/>
        </w:rPr>
        <w:t>人次深度访谈（</w:t>
      </w:r>
      <w:r w:rsidRPr="00F6262E">
        <w:rPr>
          <w:rFonts w:cs="Times New Roman"/>
        </w:rPr>
        <w:t>1</w:t>
      </w:r>
      <w:r w:rsidRPr="00F6262E">
        <w:rPr>
          <w:rFonts w:cs="Times New Roman"/>
        </w:rPr>
        <w:t>名路灯管理所所长、</w:t>
      </w:r>
      <w:r w:rsidRPr="00F6262E">
        <w:rPr>
          <w:rFonts w:cs="Times New Roman"/>
        </w:rPr>
        <w:t>2</w:t>
      </w:r>
      <w:r w:rsidRPr="00F6262E">
        <w:rPr>
          <w:rFonts w:cs="Times New Roman"/>
        </w:rPr>
        <w:t>名路灯运</w:t>
      </w:r>
      <w:proofErr w:type="gramStart"/>
      <w:r w:rsidRPr="00F6262E">
        <w:rPr>
          <w:rFonts w:cs="Times New Roman"/>
        </w:rPr>
        <w:t>维项目</w:t>
      </w:r>
      <w:proofErr w:type="gramEnd"/>
      <w:r w:rsidRPr="00F6262E">
        <w:rPr>
          <w:rFonts w:cs="Times New Roman"/>
        </w:rPr>
        <w:t>负责人、</w:t>
      </w:r>
      <w:r w:rsidRPr="00F6262E">
        <w:rPr>
          <w:rFonts w:cs="Times New Roman"/>
        </w:rPr>
        <w:t>1</w:t>
      </w:r>
      <w:r w:rsidRPr="00F6262E">
        <w:rPr>
          <w:rFonts w:cs="Times New Roman"/>
        </w:rPr>
        <w:t>名财务负责人）</w:t>
      </w:r>
      <w:r w:rsidR="00F8746C" w:rsidRPr="00F6262E">
        <w:rPr>
          <w:rFonts w:cs="Times New Roman"/>
        </w:rPr>
        <w:t>并现场</w:t>
      </w:r>
      <w:proofErr w:type="gramStart"/>
      <w:r w:rsidR="00F8746C" w:rsidRPr="00F6262E">
        <w:rPr>
          <w:rFonts w:cs="Times New Roman"/>
        </w:rPr>
        <w:t>查看台</w:t>
      </w:r>
      <w:proofErr w:type="gramEnd"/>
      <w:r w:rsidR="00F8746C" w:rsidRPr="00F6262E">
        <w:rPr>
          <w:rFonts w:cs="Times New Roman"/>
        </w:rPr>
        <w:t>账资料</w:t>
      </w:r>
      <w:r w:rsidRPr="00F6262E">
        <w:rPr>
          <w:rFonts w:cs="Times New Roman"/>
        </w:rPr>
        <w:t>。具体情况如下</w:t>
      </w:r>
      <w:r w:rsidR="00F8746C" w:rsidRPr="00F6262E">
        <w:rPr>
          <w:rFonts w:cs="Times New Roman"/>
        </w:rPr>
        <w:t>。</w:t>
      </w:r>
    </w:p>
    <w:p w14:paraId="20218496" w14:textId="77777777" w:rsidR="002222D5" w:rsidRPr="00F6262E" w:rsidRDefault="002E6493" w:rsidP="005F266D">
      <w:pPr>
        <w:pStyle w:val="1"/>
        <w:ind w:firstLine="640"/>
        <w:rPr>
          <w:rFonts w:cs="Times New Roman"/>
        </w:rPr>
      </w:pPr>
      <w:bookmarkStart w:id="0" w:name="_Toc76428569"/>
      <w:bookmarkStart w:id="1" w:name="_Toc76428641"/>
      <w:bookmarkStart w:id="2" w:name="_Toc76428776"/>
      <w:bookmarkStart w:id="3" w:name="_Toc76456345"/>
      <w:bookmarkStart w:id="4" w:name="_Toc76934773"/>
      <w:r w:rsidRPr="00F6262E">
        <w:rPr>
          <w:rFonts w:cs="Times New Roman"/>
        </w:rPr>
        <w:t>一、项目基本情况</w:t>
      </w:r>
      <w:bookmarkEnd w:id="0"/>
      <w:bookmarkEnd w:id="1"/>
      <w:bookmarkEnd w:id="2"/>
      <w:bookmarkEnd w:id="3"/>
      <w:bookmarkEnd w:id="4"/>
    </w:p>
    <w:p w14:paraId="40E8306E" w14:textId="77777777" w:rsidR="002222D5" w:rsidRPr="00F6262E" w:rsidRDefault="002E6493" w:rsidP="005F266D">
      <w:pPr>
        <w:pStyle w:val="2"/>
        <w:ind w:firstLine="643"/>
        <w:rPr>
          <w:rFonts w:cs="Times New Roman"/>
        </w:rPr>
      </w:pPr>
      <w:bookmarkStart w:id="5" w:name="_Toc76428570"/>
      <w:bookmarkStart w:id="6" w:name="_Toc76428642"/>
      <w:bookmarkStart w:id="7" w:name="_Toc76428777"/>
      <w:bookmarkStart w:id="8" w:name="_Toc76456346"/>
      <w:bookmarkStart w:id="9" w:name="_Toc76934774"/>
      <w:r w:rsidRPr="00F6262E">
        <w:rPr>
          <w:rFonts w:cs="Times New Roman"/>
        </w:rPr>
        <w:t>（一）项目立项背景</w:t>
      </w:r>
      <w:bookmarkEnd w:id="5"/>
      <w:bookmarkEnd w:id="6"/>
      <w:bookmarkEnd w:id="7"/>
      <w:bookmarkEnd w:id="8"/>
      <w:bookmarkEnd w:id="9"/>
    </w:p>
    <w:p w14:paraId="2696BFCF" w14:textId="77777777" w:rsidR="002222D5" w:rsidRPr="00F6262E" w:rsidRDefault="002E6493" w:rsidP="005F266D">
      <w:pPr>
        <w:ind w:firstLine="640"/>
        <w:rPr>
          <w:rFonts w:cs="Times New Roman"/>
        </w:rPr>
      </w:pPr>
      <w:r w:rsidRPr="00F6262E">
        <w:rPr>
          <w:rFonts w:cs="Times New Roman"/>
        </w:rPr>
        <w:t>为保障灯光亮化管理维护，完善照明的智能控制，提升城市照明设施档次，改进城市夜景水平，优化市民夜间出行环境，绵竹市路灯所设立经常性项目</w:t>
      </w:r>
      <w:r w:rsidRPr="00F6262E">
        <w:rPr>
          <w:rFonts w:cs="Times New Roman"/>
        </w:rPr>
        <w:t>-</w:t>
      </w:r>
      <w:r w:rsidRPr="00F6262E">
        <w:rPr>
          <w:rFonts w:cs="Times New Roman"/>
        </w:rPr>
        <w:t>路灯运行维护经费。该项目资金主要用于保障辖区内照明设备运行正常，包含灯泡、镇流器、电缆、电线、变压器、路灯智能控制点的日常维护与管理，每年预算制定延续上一年度以及根据上年花销制定次年预算。</w:t>
      </w:r>
    </w:p>
    <w:p w14:paraId="0049257F" w14:textId="77777777" w:rsidR="002222D5" w:rsidRPr="00F6262E" w:rsidRDefault="002E6493" w:rsidP="005F266D">
      <w:pPr>
        <w:pStyle w:val="2"/>
        <w:ind w:firstLine="643"/>
        <w:rPr>
          <w:rFonts w:cs="Times New Roman"/>
        </w:rPr>
      </w:pPr>
      <w:bookmarkStart w:id="10" w:name="_Toc76428778"/>
      <w:bookmarkStart w:id="11" w:name="_Toc76428571"/>
      <w:bookmarkStart w:id="12" w:name="_Toc76428643"/>
      <w:bookmarkStart w:id="13" w:name="_Toc76456347"/>
      <w:bookmarkStart w:id="14" w:name="_Toc76934775"/>
      <w:r w:rsidRPr="00F6262E">
        <w:rPr>
          <w:rFonts w:cs="Times New Roman"/>
        </w:rPr>
        <w:t>（二）项目主要任务及年度绩效目标</w:t>
      </w:r>
      <w:bookmarkEnd w:id="10"/>
      <w:bookmarkEnd w:id="11"/>
      <w:bookmarkEnd w:id="12"/>
      <w:bookmarkEnd w:id="13"/>
      <w:bookmarkEnd w:id="14"/>
    </w:p>
    <w:p w14:paraId="11301C95" w14:textId="0B13F260" w:rsidR="002222D5" w:rsidRPr="00F6262E" w:rsidRDefault="002E6493" w:rsidP="005F266D">
      <w:pPr>
        <w:ind w:firstLine="640"/>
        <w:rPr>
          <w:rFonts w:eastAsia="黑体" w:cs="Times New Roman"/>
          <w:sz w:val="36"/>
          <w:szCs w:val="36"/>
        </w:rPr>
      </w:pPr>
      <w:r w:rsidRPr="00F6262E">
        <w:rPr>
          <w:rFonts w:cs="Times New Roman"/>
        </w:rPr>
        <w:t>根据《绵竹市路灯管理所内部管理办法》等文件</w:t>
      </w:r>
      <w:r w:rsidR="00F8746C" w:rsidRPr="00F6262E">
        <w:rPr>
          <w:rFonts w:cs="Times New Roman"/>
        </w:rPr>
        <w:t>要求</w:t>
      </w:r>
      <w:r w:rsidRPr="00F6262E">
        <w:rPr>
          <w:rFonts w:cs="Times New Roman"/>
        </w:rPr>
        <w:t>，路灯维护运行经费</w:t>
      </w:r>
      <w:r w:rsidRPr="00F6262E">
        <w:rPr>
          <w:rFonts w:cs="Times New Roman"/>
        </w:rPr>
        <w:t>2020</w:t>
      </w:r>
      <w:r w:rsidRPr="00F6262E">
        <w:rPr>
          <w:rFonts w:cs="Times New Roman"/>
        </w:rPr>
        <w:t>年度绩效目标主要涉及城市主干道照明情况、照明设施完好程度以及群众对路灯照明的满意程度，具体指标设置如下：</w:t>
      </w:r>
    </w:p>
    <w:p w14:paraId="7DC53061" w14:textId="77777777" w:rsidR="002222D5" w:rsidRPr="00F6262E" w:rsidRDefault="002E6493" w:rsidP="005F266D">
      <w:pPr>
        <w:ind w:firstLine="640"/>
        <w:rPr>
          <w:rFonts w:cs="Times New Roman"/>
        </w:rPr>
      </w:pPr>
      <w:r w:rsidRPr="00F6262E">
        <w:rPr>
          <w:rFonts w:cs="Times New Roman"/>
        </w:rPr>
        <w:lastRenderedPageBreak/>
        <w:t>（</w:t>
      </w:r>
      <w:r w:rsidRPr="00F6262E">
        <w:rPr>
          <w:rFonts w:cs="Times New Roman"/>
        </w:rPr>
        <w:t>1</w:t>
      </w:r>
      <w:r w:rsidRPr="00F6262E">
        <w:rPr>
          <w:rFonts w:cs="Times New Roman"/>
        </w:rPr>
        <w:t>）</w:t>
      </w:r>
      <w:r w:rsidRPr="00F6262E">
        <w:rPr>
          <w:rFonts w:cs="Times New Roman"/>
        </w:rPr>
        <w:t>2020</w:t>
      </w:r>
      <w:r w:rsidRPr="00F6262E">
        <w:rPr>
          <w:rFonts w:cs="Times New Roman"/>
        </w:rPr>
        <w:t>年</w:t>
      </w:r>
      <w:r w:rsidRPr="00F6262E">
        <w:rPr>
          <w:rFonts w:cs="Times New Roman"/>
        </w:rPr>
        <w:t>12</w:t>
      </w:r>
      <w:r w:rsidRPr="00F6262E">
        <w:rPr>
          <w:rFonts w:cs="Times New Roman"/>
        </w:rPr>
        <w:t>月</w:t>
      </w:r>
      <w:r w:rsidRPr="00F6262E">
        <w:rPr>
          <w:rFonts w:cs="Times New Roman"/>
        </w:rPr>
        <w:t>31</w:t>
      </w:r>
      <w:r w:rsidRPr="00F6262E">
        <w:rPr>
          <w:rFonts w:cs="Times New Roman"/>
        </w:rPr>
        <w:t>日前，城市主干道亮灯率达到</w:t>
      </w:r>
      <w:r w:rsidRPr="00F6262E">
        <w:rPr>
          <w:rFonts w:cs="Times New Roman"/>
        </w:rPr>
        <w:t>98%</w:t>
      </w:r>
      <w:r w:rsidRPr="00F6262E">
        <w:rPr>
          <w:rFonts w:cs="Times New Roman"/>
        </w:rPr>
        <w:t>；城市次干道、支路亮灯率达到</w:t>
      </w:r>
      <w:r w:rsidRPr="00F6262E">
        <w:rPr>
          <w:rFonts w:cs="Times New Roman"/>
        </w:rPr>
        <w:t>96%</w:t>
      </w:r>
      <w:r w:rsidRPr="00F6262E">
        <w:rPr>
          <w:rFonts w:cs="Times New Roman"/>
        </w:rPr>
        <w:t>；</w:t>
      </w:r>
    </w:p>
    <w:p w14:paraId="10DE06EA" w14:textId="77777777" w:rsidR="002222D5" w:rsidRPr="00F6262E" w:rsidRDefault="002E6493" w:rsidP="005F266D">
      <w:pPr>
        <w:ind w:firstLine="640"/>
        <w:rPr>
          <w:rFonts w:cs="Times New Roman"/>
        </w:rPr>
      </w:pPr>
      <w:r w:rsidRPr="00F6262E">
        <w:rPr>
          <w:rFonts w:cs="Times New Roman"/>
        </w:rPr>
        <w:t>（</w:t>
      </w:r>
      <w:r w:rsidRPr="00F6262E">
        <w:rPr>
          <w:rFonts w:cs="Times New Roman"/>
        </w:rPr>
        <w:t>2</w:t>
      </w:r>
      <w:r w:rsidRPr="00F6262E">
        <w:rPr>
          <w:rFonts w:cs="Times New Roman"/>
        </w:rPr>
        <w:t>）道路照明设施完好率达到</w:t>
      </w:r>
      <w:r w:rsidRPr="00F6262E">
        <w:rPr>
          <w:rFonts w:cs="Times New Roman"/>
        </w:rPr>
        <w:t>95%</w:t>
      </w:r>
      <w:r w:rsidRPr="00F6262E">
        <w:rPr>
          <w:rFonts w:cs="Times New Roman"/>
        </w:rPr>
        <w:t>以上；三是群众对全市路灯照明满意度达到</w:t>
      </w:r>
      <w:r w:rsidRPr="00F6262E">
        <w:rPr>
          <w:rFonts w:cs="Times New Roman"/>
        </w:rPr>
        <w:t>90%</w:t>
      </w:r>
      <w:r w:rsidRPr="00F6262E">
        <w:rPr>
          <w:rFonts w:cs="Times New Roman"/>
        </w:rPr>
        <w:t>以上。</w:t>
      </w:r>
    </w:p>
    <w:p w14:paraId="30BBE67F" w14:textId="77777777" w:rsidR="002222D5" w:rsidRPr="00F6262E" w:rsidRDefault="002E6493" w:rsidP="005F266D">
      <w:pPr>
        <w:ind w:firstLine="640"/>
        <w:rPr>
          <w:rFonts w:cs="Times New Roman"/>
        </w:rPr>
      </w:pPr>
      <w:r w:rsidRPr="00F6262E">
        <w:rPr>
          <w:rFonts w:cs="Times New Roman"/>
        </w:rPr>
        <w:t>（</w:t>
      </w:r>
      <w:r w:rsidRPr="00F6262E">
        <w:rPr>
          <w:rFonts w:cs="Times New Roman"/>
        </w:rPr>
        <w:t>3</w:t>
      </w:r>
      <w:r w:rsidRPr="00F6262E">
        <w:rPr>
          <w:rFonts w:cs="Times New Roman"/>
        </w:rPr>
        <w:t>）市民投诉处理率达到</w:t>
      </w:r>
      <w:r w:rsidRPr="00F6262E">
        <w:rPr>
          <w:rFonts w:cs="Times New Roman"/>
        </w:rPr>
        <w:t>100%</w:t>
      </w:r>
      <w:r w:rsidRPr="00F6262E">
        <w:rPr>
          <w:rFonts w:cs="Times New Roman"/>
        </w:rPr>
        <w:t>；市民满意度达</w:t>
      </w:r>
      <w:r w:rsidRPr="00F6262E">
        <w:rPr>
          <w:rFonts w:cs="Times New Roman"/>
        </w:rPr>
        <w:t>90%</w:t>
      </w:r>
      <w:r w:rsidRPr="00F6262E">
        <w:rPr>
          <w:rFonts w:cs="Times New Roman"/>
        </w:rPr>
        <w:t>。</w:t>
      </w:r>
    </w:p>
    <w:p w14:paraId="33866569" w14:textId="23F31809" w:rsidR="002222D5" w:rsidRPr="00F6262E" w:rsidRDefault="002E6493" w:rsidP="005F266D">
      <w:pPr>
        <w:pStyle w:val="2"/>
        <w:ind w:firstLine="643"/>
        <w:rPr>
          <w:rFonts w:cs="Times New Roman"/>
        </w:rPr>
      </w:pPr>
      <w:bookmarkStart w:id="15" w:name="_Toc76428572"/>
      <w:bookmarkStart w:id="16" w:name="_Toc76456348"/>
      <w:bookmarkStart w:id="17" w:name="_Toc76428779"/>
      <w:bookmarkStart w:id="18" w:name="_Toc76428644"/>
      <w:bookmarkStart w:id="19" w:name="_Toc76934776"/>
      <w:r w:rsidRPr="00F6262E">
        <w:rPr>
          <w:rFonts w:cs="Times New Roman"/>
        </w:rPr>
        <w:t>（三）资金管理办法制定情况及使用范围</w:t>
      </w:r>
      <w:bookmarkEnd w:id="15"/>
      <w:bookmarkEnd w:id="16"/>
      <w:bookmarkEnd w:id="17"/>
      <w:bookmarkEnd w:id="18"/>
      <w:bookmarkEnd w:id="19"/>
    </w:p>
    <w:p w14:paraId="45ED4DBA" w14:textId="6829C96A" w:rsidR="002222D5" w:rsidRPr="00F6262E" w:rsidRDefault="002E6493" w:rsidP="005F266D">
      <w:pPr>
        <w:ind w:firstLine="640"/>
        <w:rPr>
          <w:rFonts w:cs="Times New Roman"/>
        </w:rPr>
      </w:pPr>
      <w:r w:rsidRPr="00F6262E">
        <w:rPr>
          <w:rFonts w:cs="Times New Roman"/>
        </w:rPr>
        <w:t>绵竹市路灯管理所是综合行政执法局下属基础设施管理所内设单位，财政资金统一下发</w:t>
      </w:r>
      <w:proofErr w:type="gramStart"/>
      <w:r w:rsidRPr="00F6262E">
        <w:rPr>
          <w:rFonts w:cs="Times New Roman"/>
        </w:rPr>
        <w:t>至基础</w:t>
      </w:r>
      <w:proofErr w:type="gramEnd"/>
      <w:r w:rsidRPr="00F6262E">
        <w:rPr>
          <w:rFonts w:cs="Times New Roman"/>
        </w:rPr>
        <w:t>设施管理所，资金管理办法参照绵竹市行政执法局结算中心内部规章制度执行。</w:t>
      </w:r>
      <w:r w:rsidRPr="00F6262E">
        <w:rPr>
          <w:rFonts w:cs="Times New Roman"/>
          <w:szCs w:val="32"/>
        </w:rPr>
        <w:t>由于路灯维护项目为经常性项目，</w:t>
      </w:r>
      <w:r w:rsidR="00F8746C" w:rsidRPr="00F6262E">
        <w:rPr>
          <w:rFonts w:cs="Times New Roman"/>
          <w:szCs w:val="32"/>
        </w:rPr>
        <w:t>项目资金</w:t>
      </w:r>
      <w:r w:rsidRPr="00F6262E">
        <w:rPr>
          <w:rFonts w:cs="Times New Roman"/>
          <w:szCs w:val="32"/>
        </w:rPr>
        <w:t>支持范围与具体实施内容与上一年度基本保持不变。</w:t>
      </w:r>
    </w:p>
    <w:p w14:paraId="3BCBB794" w14:textId="77777777" w:rsidR="002222D5" w:rsidRPr="00F6262E" w:rsidRDefault="002E6493" w:rsidP="005F266D">
      <w:pPr>
        <w:pStyle w:val="2"/>
        <w:ind w:firstLine="643"/>
        <w:rPr>
          <w:rFonts w:cs="Times New Roman"/>
        </w:rPr>
      </w:pPr>
      <w:bookmarkStart w:id="20" w:name="_Toc76428780"/>
      <w:bookmarkStart w:id="21" w:name="_Toc76428573"/>
      <w:bookmarkStart w:id="22" w:name="_Toc76456350"/>
      <w:bookmarkStart w:id="23" w:name="_Toc76428645"/>
      <w:bookmarkStart w:id="24" w:name="_Toc76934777"/>
      <w:bookmarkStart w:id="25" w:name="_Toc76428648"/>
      <w:bookmarkStart w:id="26" w:name="_Toc76428783"/>
      <w:bookmarkStart w:id="27" w:name="_Toc76456349"/>
      <w:bookmarkStart w:id="28" w:name="_Toc76428576"/>
      <w:r w:rsidRPr="00F6262E">
        <w:rPr>
          <w:rFonts w:cs="Times New Roman"/>
        </w:rPr>
        <w:t>（四）项目资金使用情况</w:t>
      </w:r>
      <w:bookmarkEnd w:id="20"/>
      <w:bookmarkEnd w:id="21"/>
      <w:bookmarkEnd w:id="22"/>
      <w:bookmarkEnd w:id="23"/>
      <w:bookmarkEnd w:id="24"/>
    </w:p>
    <w:p w14:paraId="114E8EE5" w14:textId="77777777" w:rsidR="002222D5" w:rsidRPr="00F6262E" w:rsidRDefault="002E6493" w:rsidP="005F266D">
      <w:pPr>
        <w:pStyle w:val="3"/>
        <w:ind w:firstLine="643"/>
        <w:rPr>
          <w:rFonts w:cs="Times New Roman"/>
        </w:rPr>
      </w:pPr>
      <w:bookmarkStart w:id="29" w:name="_Toc76456351"/>
      <w:bookmarkStart w:id="30" w:name="_Toc76934778"/>
      <w:bookmarkStart w:id="31" w:name="_Toc76428781"/>
      <w:bookmarkStart w:id="32" w:name="_Toc76428646"/>
      <w:bookmarkStart w:id="33" w:name="_Toc76428574"/>
      <w:r w:rsidRPr="00F6262E">
        <w:rPr>
          <w:rFonts w:cs="Times New Roman"/>
        </w:rPr>
        <w:t xml:space="preserve">1. </w:t>
      </w:r>
      <w:r w:rsidRPr="00F6262E">
        <w:rPr>
          <w:rFonts w:cs="Times New Roman"/>
        </w:rPr>
        <w:t>项目资金年度预算</w:t>
      </w:r>
      <w:bookmarkEnd w:id="29"/>
      <w:bookmarkEnd w:id="30"/>
    </w:p>
    <w:bookmarkEnd w:id="31"/>
    <w:bookmarkEnd w:id="32"/>
    <w:bookmarkEnd w:id="33"/>
    <w:p w14:paraId="0DCCB0C6" w14:textId="4A1BA2B0" w:rsidR="002222D5" w:rsidRPr="00F6262E" w:rsidRDefault="002E6493" w:rsidP="005F266D">
      <w:pPr>
        <w:autoSpaceDE w:val="0"/>
        <w:autoSpaceDN w:val="0"/>
        <w:adjustRightInd w:val="0"/>
        <w:ind w:firstLine="640"/>
        <w:jc w:val="left"/>
        <w:rPr>
          <w:rFonts w:cs="Times New Roman"/>
          <w:szCs w:val="32"/>
        </w:rPr>
      </w:pPr>
      <w:r w:rsidRPr="00F6262E">
        <w:rPr>
          <w:rFonts w:cs="Times New Roman"/>
          <w:szCs w:val="32"/>
        </w:rPr>
        <w:t>2020</w:t>
      </w:r>
      <w:r w:rsidRPr="00F6262E">
        <w:rPr>
          <w:rFonts w:cs="Times New Roman"/>
          <w:szCs w:val="32"/>
        </w:rPr>
        <w:t>年路灯维护费年初预算</w:t>
      </w:r>
      <w:r w:rsidR="00F8746C" w:rsidRPr="00F6262E">
        <w:rPr>
          <w:rFonts w:cs="Times New Roman"/>
          <w:szCs w:val="32"/>
        </w:rPr>
        <w:t>数</w:t>
      </w:r>
      <w:r w:rsidRPr="00F6262E">
        <w:rPr>
          <w:rFonts w:cs="Times New Roman"/>
          <w:szCs w:val="32"/>
        </w:rPr>
        <w:t>为</w:t>
      </w:r>
      <w:r w:rsidRPr="00F6262E">
        <w:rPr>
          <w:rFonts w:cs="Times New Roman"/>
          <w:szCs w:val="32"/>
        </w:rPr>
        <w:t>855.00</w:t>
      </w:r>
      <w:r w:rsidRPr="00F6262E">
        <w:rPr>
          <w:rFonts w:cs="Times New Roman"/>
          <w:szCs w:val="32"/>
        </w:rPr>
        <w:t>万元，其中电费</w:t>
      </w:r>
      <w:r w:rsidRPr="00F6262E">
        <w:rPr>
          <w:rFonts w:cs="Times New Roman"/>
          <w:szCs w:val="32"/>
        </w:rPr>
        <w:t>700.00</w:t>
      </w:r>
      <w:r w:rsidRPr="00F6262E">
        <w:rPr>
          <w:rFonts w:cs="Times New Roman"/>
          <w:szCs w:val="32"/>
        </w:rPr>
        <w:t>万元</w:t>
      </w:r>
      <w:r w:rsidR="00F8746C" w:rsidRPr="00F6262E">
        <w:rPr>
          <w:rFonts w:cs="Times New Roman"/>
          <w:szCs w:val="32"/>
        </w:rPr>
        <w:t>，</w:t>
      </w:r>
      <w:r w:rsidRPr="00F6262E">
        <w:rPr>
          <w:rFonts w:cs="Times New Roman"/>
          <w:szCs w:val="32"/>
        </w:rPr>
        <w:t>其他维护经费</w:t>
      </w:r>
      <w:r w:rsidRPr="00F6262E">
        <w:rPr>
          <w:rFonts w:cs="Times New Roman"/>
          <w:szCs w:val="32"/>
        </w:rPr>
        <w:t>155.00</w:t>
      </w:r>
      <w:r w:rsidRPr="00F6262E">
        <w:rPr>
          <w:rFonts w:cs="Times New Roman"/>
          <w:szCs w:val="32"/>
        </w:rPr>
        <w:t>万元</w:t>
      </w:r>
      <w:r w:rsidR="00F8746C" w:rsidRPr="00F6262E">
        <w:rPr>
          <w:rFonts w:cs="Times New Roman"/>
          <w:szCs w:val="32"/>
        </w:rPr>
        <w:t>。该项目</w:t>
      </w:r>
      <w:r w:rsidRPr="00F6262E">
        <w:rPr>
          <w:rFonts w:cs="Times New Roman"/>
          <w:szCs w:val="32"/>
        </w:rPr>
        <w:t>资金来源为本级财政资金，由市财政局下达</w:t>
      </w:r>
      <w:proofErr w:type="gramStart"/>
      <w:r w:rsidRPr="00F6262E">
        <w:rPr>
          <w:rFonts w:cs="Times New Roman"/>
          <w:szCs w:val="32"/>
        </w:rPr>
        <w:t>至综合</w:t>
      </w:r>
      <w:proofErr w:type="gramEnd"/>
      <w:r w:rsidRPr="00F6262E">
        <w:rPr>
          <w:rFonts w:cs="Times New Roman"/>
          <w:szCs w:val="32"/>
        </w:rPr>
        <w:t>行政执法局结算中心，再由综合行政执法局结算中心资金下达至路灯管理所，</w:t>
      </w:r>
      <w:r w:rsidR="00F8746C" w:rsidRPr="00F6262E">
        <w:rPr>
          <w:rFonts w:cs="Times New Roman"/>
          <w:szCs w:val="32"/>
        </w:rPr>
        <w:t>资金已全部到位。</w:t>
      </w:r>
      <w:r w:rsidRPr="00F6262E">
        <w:rPr>
          <w:rFonts w:cs="Times New Roman"/>
          <w:szCs w:val="32"/>
        </w:rPr>
        <w:t>路灯管理所财务与基础设施管理所进行统一管理，项目资金申请实行随用随报制，一般资金申请可以在十五个工作日</w:t>
      </w:r>
      <w:r w:rsidR="00F8746C" w:rsidRPr="00F6262E">
        <w:rPr>
          <w:rFonts w:cs="Times New Roman"/>
          <w:szCs w:val="32"/>
        </w:rPr>
        <w:t>内</w:t>
      </w:r>
      <w:r w:rsidRPr="00F6262E">
        <w:rPr>
          <w:rFonts w:cs="Times New Roman"/>
          <w:szCs w:val="32"/>
        </w:rPr>
        <w:t>得到批复。</w:t>
      </w:r>
    </w:p>
    <w:p w14:paraId="00A65DA5" w14:textId="77777777" w:rsidR="002222D5" w:rsidRPr="00F6262E" w:rsidRDefault="002E6493" w:rsidP="005F266D">
      <w:pPr>
        <w:pStyle w:val="3"/>
        <w:ind w:firstLine="643"/>
        <w:rPr>
          <w:rFonts w:cs="Times New Roman"/>
        </w:rPr>
      </w:pPr>
      <w:bookmarkStart w:id="34" w:name="_Toc76456352"/>
      <w:bookmarkStart w:id="35" w:name="_Toc76934779"/>
      <w:r w:rsidRPr="00F6262E">
        <w:rPr>
          <w:rFonts w:cs="Times New Roman"/>
        </w:rPr>
        <w:t>2.</w:t>
      </w:r>
      <w:r w:rsidRPr="00F6262E">
        <w:rPr>
          <w:rFonts w:cs="Times New Roman"/>
        </w:rPr>
        <w:t>项目资金执行情况</w:t>
      </w:r>
      <w:bookmarkEnd w:id="34"/>
      <w:bookmarkEnd w:id="35"/>
    </w:p>
    <w:p w14:paraId="096341E3" w14:textId="77777777" w:rsidR="002222D5" w:rsidRPr="00F6262E" w:rsidRDefault="002E6493" w:rsidP="005F266D">
      <w:pPr>
        <w:autoSpaceDE w:val="0"/>
        <w:autoSpaceDN w:val="0"/>
        <w:adjustRightInd w:val="0"/>
        <w:ind w:firstLine="640"/>
        <w:rPr>
          <w:rFonts w:cs="Times New Roman"/>
          <w:szCs w:val="32"/>
        </w:rPr>
      </w:pPr>
      <w:r w:rsidRPr="00F6262E">
        <w:rPr>
          <w:rFonts w:cs="Times New Roman"/>
          <w:szCs w:val="32"/>
        </w:rPr>
        <w:t>截止</w:t>
      </w:r>
      <w:r w:rsidRPr="00F6262E">
        <w:rPr>
          <w:rFonts w:cs="Times New Roman"/>
          <w:szCs w:val="32"/>
        </w:rPr>
        <w:t>2020</w:t>
      </w:r>
      <w:r w:rsidRPr="00F6262E">
        <w:rPr>
          <w:rFonts w:cs="Times New Roman"/>
          <w:szCs w:val="32"/>
        </w:rPr>
        <w:t>年</w:t>
      </w:r>
      <w:r w:rsidRPr="00F6262E">
        <w:rPr>
          <w:rFonts w:cs="Times New Roman"/>
          <w:szCs w:val="32"/>
        </w:rPr>
        <w:t>12</w:t>
      </w:r>
      <w:r w:rsidRPr="00F6262E">
        <w:rPr>
          <w:rFonts w:cs="Times New Roman"/>
          <w:szCs w:val="32"/>
        </w:rPr>
        <w:t>月</w:t>
      </w:r>
      <w:r w:rsidRPr="00F6262E">
        <w:rPr>
          <w:rFonts w:cs="Times New Roman"/>
          <w:szCs w:val="32"/>
        </w:rPr>
        <w:t>31</w:t>
      </w:r>
      <w:r w:rsidRPr="00F6262E">
        <w:rPr>
          <w:rFonts w:cs="Times New Roman"/>
          <w:szCs w:val="32"/>
        </w:rPr>
        <w:t>日，路灯所运</w:t>
      </w:r>
      <w:proofErr w:type="gramStart"/>
      <w:r w:rsidRPr="00F6262E">
        <w:rPr>
          <w:rFonts w:cs="Times New Roman"/>
          <w:szCs w:val="32"/>
        </w:rPr>
        <w:t>维经费</w:t>
      </w:r>
      <w:proofErr w:type="gramEnd"/>
      <w:r w:rsidRPr="00F6262E">
        <w:rPr>
          <w:rFonts w:cs="Times New Roman"/>
          <w:szCs w:val="32"/>
        </w:rPr>
        <w:t>实际支出资金为</w:t>
      </w:r>
      <w:r w:rsidRPr="00F6262E">
        <w:rPr>
          <w:rFonts w:cs="Times New Roman"/>
          <w:szCs w:val="32"/>
        </w:rPr>
        <w:t>789.79</w:t>
      </w:r>
      <w:r w:rsidRPr="00F6262E">
        <w:rPr>
          <w:rFonts w:cs="Times New Roman"/>
          <w:szCs w:val="32"/>
        </w:rPr>
        <w:t>万元，其中电费</w:t>
      </w:r>
      <w:r w:rsidRPr="00F6262E">
        <w:rPr>
          <w:rFonts w:cs="Times New Roman"/>
          <w:szCs w:val="32"/>
        </w:rPr>
        <w:t>634.79</w:t>
      </w:r>
      <w:r w:rsidRPr="00F6262E">
        <w:rPr>
          <w:rFonts w:cs="Times New Roman"/>
          <w:szCs w:val="32"/>
        </w:rPr>
        <w:t>万元；其他维护费用共</w:t>
      </w:r>
      <w:r w:rsidRPr="00F6262E">
        <w:rPr>
          <w:rFonts w:cs="Times New Roman"/>
          <w:szCs w:val="32"/>
        </w:rPr>
        <w:t>155</w:t>
      </w:r>
      <w:r w:rsidRPr="00F6262E">
        <w:rPr>
          <w:rFonts w:cs="Times New Roman"/>
          <w:szCs w:val="32"/>
        </w:rPr>
        <w:t>万元，</w:t>
      </w:r>
      <w:r w:rsidRPr="00F6262E">
        <w:rPr>
          <w:rFonts w:cs="Times New Roman"/>
          <w:szCs w:val="32"/>
        </w:rPr>
        <w:lastRenderedPageBreak/>
        <w:t>其中包含维修维护费用共</w:t>
      </w:r>
      <w:r w:rsidRPr="00F6262E">
        <w:rPr>
          <w:rFonts w:cs="Times New Roman"/>
          <w:szCs w:val="32"/>
        </w:rPr>
        <w:t>73.12</w:t>
      </w:r>
      <w:r w:rsidRPr="00F6262E">
        <w:rPr>
          <w:rFonts w:cs="Times New Roman"/>
          <w:szCs w:val="32"/>
        </w:rPr>
        <w:t>万元、材料库存费</w:t>
      </w:r>
      <w:r w:rsidRPr="00F6262E">
        <w:rPr>
          <w:rFonts w:cs="Times New Roman"/>
          <w:szCs w:val="32"/>
        </w:rPr>
        <w:t>12.11</w:t>
      </w:r>
      <w:r w:rsidRPr="00F6262E">
        <w:rPr>
          <w:rFonts w:cs="Times New Roman"/>
          <w:szCs w:val="32"/>
        </w:rPr>
        <w:t>万元，包括材料库存为已采购尚未使用维修材料、人员支出（人员加班费、食堂支出、临时聘请人员劳保费用等）共计</w:t>
      </w:r>
      <w:r w:rsidRPr="00F6262E">
        <w:rPr>
          <w:rFonts w:cs="Times New Roman"/>
          <w:szCs w:val="32"/>
        </w:rPr>
        <w:t>69.78</w:t>
      </w:r>
      <w:r w:rsidRPr="00F6262E">
        <w:rPr>
          <w:rFonts w:cs="Times New Roman"/>
          <w:szCs w:val="32"/>
        </w:rPr>
        <w:t>万元。资金执行率为</w:t>
      </w:r>
      <w:r w:rsidRPr="00F6262E">
        <w:rPr>
          <w:rFonts w:cs="Times New Roman"/>
          <w:szCs w:val="32"/>
        </w:rPr>
        <w:t>84.21%</w:t>
      </w:r>
      <w:r w:rsidRPr="00F6262E">
        <w:rPr>
          <w:rFonts w:cs="Times New Roman"/>
          <w:szCs w:val="32"/>
        </w:rPr>
        <w:t>。其中，</w:t>
      </w:r>
      <w:r w:rsidRPr="00F6262E">
        <w:rPr>
          <w:rFonts w:cs="Times New Roman"/>
          <w:szCs w:val="32"/>
        </w:rPr>
        <w:t>2020</w:t>
      </w:r>
      <w:r w:rsidRPr="00F6262E">
        <w:rPr>
          <w:rFonts w:cs="Times New Roman"/>
          <w:szCs w:val="32"/>
        </w:rPr>
        <w:t>年路灯使用新型节能灯，节约电费</w:t>
      </w:r>
      <w:r w:rsidRPr="00F6262E">
        <w:rPr>
          <w:rFonts w:cs="Times New Roman"/>
          <w:szCs w:val="32"/>
        </w:rPr>
        <w:t>65.67</w:t>
      </w:r>
      <w:r w:rsidRPr="00F6262E">
        <w:rPr>
          <w:rFonts w:cs="Times New Roman"/>
          <w:szCs w:val="32"/>
        </w:rPr>
        <w:t>万元，电费结余部分退回财政。</w:t>
      </w:r>
    </w:p>
    <w:p w14:paraId="3FE344C2" w14:textId="77777777" w:rsidR="002222D5" w:rsidRPr="00F6262E" w:rsidRDefault="002E6493" w:rsidP="005F266D">
      <w:pPr>
        <w:autoSpaceDE w:val="0"/>
        <w:autoSpaceDN w:val="0"/>
        <w:adjustRightInd w:val="0"/>
        <w:ind w:firstLineChars="0" w:firstLine="0"/>
        <w:jc w:val="center"/>
        <w:rPr>
          <w:rFonts w:cs="Times New Roman"/>
          <w:sz w:val="28"/>
          <w:szCs w:val="28"/>
        </w:rPr>
      </w:pPr>
      <w:r w:rsidRPr="00F6262E">
        <w:rPr>
          <w:rFonts w:eastAsia="幼圆" w:cs="Times New Roman"/>
          <w:b/>
          <w:bCs/>
          <w:sz w:val="28"/>
          <w:szCs w:val="28"/>
          <w:lang w:val="zh-CN"/>
        </w:rPr>
        <w:t>附表</w:t>
      </w:r>
      <w:r w:rsidRPr="00F6262E">
        <w:rPr>
          <w:rFonts w:eastAsia="幼圆" w:cs="Times New Roman"/>
          <w:b/>
          <w:bCs/>
          <w:sz w:val="28"/>
          <w:szCs w:val="28"/>
          <w:lang w:val="zh-CN"/>
        </w:rPr>
        <w:t xml:space="preserve"> 2020</w:t>
      </w:r>
      <w:r w:rsidRPr="00F6262E">
        <w:rPr>
          <w:rFonts w:eastAsia="幼圆" w:cs="Times New Roman"/>
          <w:b/>
          <w:bCs/>
          <w:sz w:val="28"/>
          <w:szCs w:val="28"/>
          <w:lang w:val="zh-CN"/>
        </w:rPr>
        <w:t>年绵竹市路灯维护费用支出明细表</w:t>
      </w:r>
    </w:p>
    <w:tbl>
      <w:tblPr>
        <w:tblStyle w:val="af0"/>
        <w:tblW w:w="5000" w:type="pct"/>
        <w:jc w:val="center"/>
        <w:tblLook w:val="04A0" w:firstRow="1" w:lastRow="0" w:firstColumn="1" w:lastColumn="0" w:noHBand="0" w:noVBand="1"/>
      </w:tblPr>
      <w:tblGrid>
        <w:gridCol w:w="2315"/>
        <w:gridCol w:w="2643"/>
        <w:gridCol w:w="3338"/>
      </w:tblGrid>
      <w:tr w:rsidR="002222D5" w:rsidRPr="00F6262E" w14:paraId="5A22C8ED" w14:textId="77777777" w:rsidTr="00F8746C">
        <w:trPr>
          <w:trHeight w:val="20"/>
          <w:tblHeader/>
          <w:jc w:val="center"/>
        </w:trPr>
        <w:tc>
          <w:tcPr>
            <w:tcW w:w="1395" w:type="pct"/>
            <w:shd w:val="clear" w:color="auto" w:fill="00516B"/>
            <w:vAlign w:val="center"/>
          </w:tcPr>
          <w:p w14:paraId="0CD19AA9"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时间</w:t>
            </w:r>
          </w:p>
        </w:tc>
        <w:tc>
          <w:tcPr>
            <w:tcW w:w="1592" w:type="pct"/>
            <w:shd w:val="clear" w:color="auto" w:fill="00516B"/>
            <w:vAlign w:val="center"/>
          </w:tcPr>
          <w:p w14:paraId="60270ED3"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内容</w:t>
            </w:r>
          </w:p>
        </w:tc>
        <w:tc>
          <w:tcPr>
            <w:tcW w:w="2012" w:type="pct"/>
            <w:shd w:val="clear" w:color="auto" w:fill="00516B"/>
            <w:vAlign w:val="center"/>
          </w:tcPr>
          <w:p w14:paraId="55708ECA"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金额（万元）</w:t>
            </w:r>
          </w:p>
        </w:tc>
      </w:tr>
      <w:tr w:rsidR="002222D5" w:rsidRPr="00F6262E" w14:paraId="18717348" w14:textId="77777777" w:rsidTr="00F8746C">
        <w:trPr>
          <w:trHeight w:val="20"/>
          <w:jc w:val="center"/>
        </w:trPr>
        <w:tc>
          <w:tcPr>
            <w:tcW w:w="1395" w:type="pct"/>
            <w:vAlign w:val="center"/>
          </w:tcPr>
          <w:p w14:paraId="03831B5F"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2020.1.31</w:t>
            </w:r>
          </w:p>
        </w:tc>
        <w:tc>
          <w:tcPr>
            <w:tcW w:w="1592" w:type="pct"/>
            <w:vAlign w:val="center"/>
          </w:tcPr>
          <w:p w14:paraId="57BDB4DF"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23D0B30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60.15</w:t>
            </w:r>
          </w:p>
        </w:tc>
      </w:tr>
      <w:tr w:rsidR="002222D5" w:rsidRPr="00F6262E" w14:paraId="5607EA1A" w14:textId="77777777" w:rsidTr="00F8746C">
        <w:trPr>
          <w:trHeight w:val="20"/>
          <w:jc w:val="center"/>
        </w:trPr>
        <w:tc>
          <w:tcPr>
            <w:tcW w:w="1395" w:type="pct"/>
            <w:vAlign w:val="center"/>
          </w:tcPr>
          <w:p w14:paraId="5360532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2020.2.29</w:t>
            </w:r>
          </w:p>
        </w:tc>
        <w:tc>
          <w:tcPr>
            <w:tcW w:w="1592" w:type="pct"/>
            <w:vAlign w:val="center"/>
          </w:tcPr>
          <w:p w14:paraId="3163736F"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4F5048D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60.26</w:t>
            </w:r>
          </w:p>
        </w:tc>
      </w:tr>
      <w:tr w:rsidR="002222D5" w:rsidRPr="00F6262E" w14:paraId="0AE4D7C8" w14:textId="77777777" w:rsidTr="00F8746C">
        <w:trPr>
          <w:trHeight w:val="20"/>
          <w:jc w:val="center"/>
        </w:trPr>
        <w:tc>
          <w:tcPr>
            <w:tcW w:w="1395" w:type="pct"/>
            <w:vAlign w:val="center"/>
          </w:tcPr>
          <w:p w14:paraId="08ACBA8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2020.3.31</w:t>
            </w:r>
          </w:p>
        </w:tc>
        <w:tc>
          <w:tcPr>
            <w:tcW w:w="1592" w:type="pct"/>
            <w:vAlign w:val="center"/>
          </w:tcPr>
          <w:p w14:paraId="657D2AD4"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0DE0FA09"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47.86</w:t>
            </w:r>
          </w:p>
        </w:tc>
      </w:tr>
      <w:tr w:rsidR="002222D5" w:rsidRPr="00F6262E" w14:paraId="51BEC450" w14:textId="77777777" w:rsidTr="00F8746C">
        <w:trPr>
          <w:trHeight w:val="20"/>
          <w:jc w:val="center"/>
        </w:trPr>
        <w:tc>
          <w:tcPr>
            <w:tcW w:w="1395" w:type="pct"/>
            <w:vAlign w:val="center"/>
          </w:tcPr>
          <w:p w14:paraId="0836C317"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2020.4.30</w:t>
            </w:r>
          </w:p>
        </w:tc>
        <w:tc>
          <w:tcPr>
            <w:tcW w:w="1592" w:type="pct"/>
            <w:vAlign w:val="center"/>
          </w:tcPr>
          <w:p w14:paraId="37E6FC02"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335EAA79"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48.96</w:t>
            </w:r>
          </w:p>
        </w:tc>
      </w:tr>
      <w:tr w:rsidR="002222D5" w:rsidRPr="00F6262E" w14:paraId="1B93875A" w14:textId="77777777" w:rsidTr="00F8746C">
        <w:trPr>
          <w:trHeight w:val="20"/>
          <w:jc w:val="center"/>
        </w:trPr>
        <w:tc>
          <w:tcPr>
            <w:tcW w:w="1395" w:type="pct"/>
            <w:vAlign w:val="center"/>
          </w:tcPr>
          <w:p w14:paraId="1E7E2188"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2020.5.31</w:t>
            </w:r>
          </w:p>
        </w:tc>
        <w:tc>
          <w:tcPr>
            <w:tcW w:w="1592" w:type="pct"/>
            <w:vAlign w:val="center"/>
          </w:tcPr>
          <w:p w14:paraId="67D92A88"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1141923A"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44.00</w:t>
            </w:r>
          </w:p>
        </w:tc>
      </w:tr>
      <w:tr w:rsidR="002222D5" w:rsidRPr="00F6262E" w14:paraId="3EA25A22" w14:textId="77777777" w:rsidTr="00F8746C">
        <w:trPr>
          <w:trHeight w:val="20"/>
          <w:jc w:val="center"/>
        </w:trPr>
        <w:tc>
          <w:tcPr>
            <w:tcW w:w="1395" w:type="pct"/>
            <w:vAlign w:val="center"/>
          </w:tcPr>
          <w:p w14:paraId="05BC37BA" w14:textId="77777777" w:rsidR="002222D5" w:rsidRPr="00F6262E" w:rsidRDefault="002E6493" w:rsidP="00704343">
            <w:pPr>
              <w:spacing w:afterLines="50" w:after="156" w:line="320" w:lineRule="exact"/>
              <w:ind w:firstLine="400"/>
              <w:jc w:val="center"/>
              <w:rPr>
                <w:rFonts w:eastAsia="宋体" w:cs="Times New Roman"/>
                <w:b/>
                <w:sz w:val="20"/>
                <w:szCs w:val="20"/>
              </w:rPr>
            </w:pPr>
            <w:r w:rsidRPr="00F6262E">
              <w:rPr>
                <w:rFonts w:eastAsia="宋体" w:cs="Times New Roman"/>
                <w:sz w:val="20"/>
                <w:szCs w:val="20"/>
              </w:rPr>
              <w:t>2020.6.30</w:t>
            </w:r>
          </w:p>
        </w:tc>
        <w:tc>
          <w:tcPr>
            <w:tcW w:w="1592" w:type="pct"/>
            <w:vAlign w:val="center"/>
          </w:tcPr>
          <w:p w14:paraId="20B29E9C" w14:textId="77777777" w:rsidR="002222D5" w:rsidRPr="00F6262E" w:rsidRDefault="002E6493" w:rsidP="00704343">
            <w:pPr>
              <w:spacing w:afterLines="50" w:after="156" w:line="320" w:lineRule="exact"/>
              <w:ind w:firstLine="400"/>
              <w:jc w:val="center"/>
              <w:rPr>
                <w:rFonts w:eastAsia="宋体" w:cs="Times New Roman"/>
                <w:b/>
                <w:sz w:val="20"/>
                <w:szCs w:val="20"/>
              </w:rPr>
            </w:pPr>
            <w:r w:rsidRPr="00F6262E">
              <w:rPr>
                <w:rFonts w:eastAsia="宋体" w:cs="Times New Roman"/>
                <w:sz w:val="20"/>
                <w:szCs w:val="20"/>
              </w:rPr>
              <w:t>电费</w:t>
            </w:r>
          </w:p>
        </w:tc>
        <w:tc>
          <w:tcPr>
            <w:tcW w:w="2012" w:type="pct"/>
            <w:vAlign w:val="center"/>
          </w:tcPr>
          <w:p w14:paraId="7F7B7772" w14:textId="77777777" w:rsidR="002222D5" w:rsidRPr="00F6262E" w:rsidRDefault="002E6493" w:rsidP="00704343">
            <w:pPr>
              <w:spacing w:afterLines="50" w:after="156" w:line="320" w:lineRule="exact"/>
              <w:ind w:firstLine="400"/>
              <w:jc w:val="center"/>
              <w:rPr>
                <w:rFonts w:eastAsia="宋体" w:cs="Times New Roman"/>
                <w:b/>
                <w:sz w:val="20"/>
                <w:szCs w:val="20"/>
              </w:rPr>
            </w:pPr>
            <w:r w:rsidRPr="00F6262E">
              <w:rPr>
                <w:rFonts w:eastAsia="宋体" w:cs="Times New Roman"/>
                <w:sz w:val="20"/>
                <w:szCs w:val="20"/>
              </w:rPr>
              <w:t>43.24</w:t>
            </w:r>
          </w:p>
        </w:tc>
      </w:tr>
      <w:tr w:rsidR="002222D5" w:rsidRPr="00F6262E" w14:paraId="1470E9B4" w14:textId="77777777" w:rsidTr="00F8746C">
        <w:trPr>
          <w:trHeight w:val="20"/>
          <w:jc w:val="center"/>
        </w:trPr>
        <w:tc>
          <w:tcPr>
            <w:tcW w:w="1395" w:type="pct"/>
            <w:vAlign w:val="center"/>
          </w:tcPr>
          <w:p w14:paraId="75689EC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2020.7.31</w:t>
            </w:r>
          </w:p>
        </w:tc>
        <w:tc>
          <w:tcPr>
            <w:tcW w:w="1592" w:type="pct"/>
            <w:vAlign w:val="center"/>
          </w:tcPr>
          <w:p w14:paraId="49A0C6C9"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37F6DC5F"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41.61</w:t>
            </w:r>
          </w:p>
        </w:tc>
      </w:tr>
      <w:tr w:rsidR="002222D5" w:rsidRPr="00F6262E" w14:paraId="2C14A7C7" w14:textId="77777777" w:rsidTr="00F8746C">
        <w:trPr>
          <w:trHeight w:val="20"/>
          <w:jc w:val="center"/>
        </w:trPr>
        <w:tc>
          <w:tcPr>
            <w:tcW w:w="1395" w:type="pct"/>
            <w:vAlign w:val="center"/>
          </w:tcPr>
          <w:p w14:paraId="4AC252EA"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2020.8.31</w:t>
            </w:r>
          </w:p>
        </w:tc>
        <w:tc>
          <w:tcPr>
            <w:tcW w:w="1592" w:type="pct"/>
            <w:vAlign w:val="center"/>
          </w:tcPr>
          <w:p w14:paraId="1BF3C183"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715384A5"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42.82</w:t>
            </w:r>
          </w:p>
        </w:tc>
      </w:tr>
      <w:tr w:rsidR="002222D5" w:rsidRPr="00F6262E" w14:paraId="11987BF3" w14:textId="77777777" w:rsidTr="00F8746C">
        <w:trPr>
          <w:trHeight w:val="20"/>
          <w:jc w:val="center"/>
        </w:trPr>
        <w:tc>
          <w:tcPr>
            <w:tcW w:w="1395" w:type="pct"/>
            <w:vAlign w:val="center"/>
          </w:tcPr>
          <w:p w14:paraId="2F753E42"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2020.9.30</w:t>
            </w:r>
          </w:p>
        </w:tc>
        <w:tc>
          <w:tcPr>
            <w:tcW w:w="1592" w:type="pct"/>
            <w:vAlign w:val="center"/>
          </w:tcPr>
          <w:p w14:paraId="3FE22FF6"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6356BCDE"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42.97</w:t>
            </w:r>
          </w:p>
        </w:tc>
      </w:tr>
      <w:tr w:rsidR="002222D5" w:rsidRPr="00F6262E" w14:paraId="1F1F8ECD" w14:textId="77777777" w:rsidTr="00F8746C">
        <w:trPr>
          <w:trHeight w:val="20"/>
          <w:jc w:val="center"/>
        </w:trPr>
        <w:tc>
          <w:tcPr>
            <w:tcW w:w="1395" w:type="pct"/>
            <w:vAlign w:val="center"/>
          </w:tcPr>
          <w:p w14:paraId="21D7D0F4"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2020.10.31</w:t>
            </w:r>
          </w:p>
        </w:tc>
        <w:tc>
          <w:tcPr>
            <w:tcW w:w="1592" w:type="pct"/>
            <w:vAlign w:val="center"/>
          </w:tcPr>
          <w:p w14:paraId="6F77D28A"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62D4F749"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96.50</w:t>
            </w:r>
            <w:r w:rsidRPr="00F6262E">
              <w:rPr>
                <w:rFonts w:eastAsia="宋体" w:cs="Times New Roman"/>
                <w:sz w:val="20"/>
                <w:szCs w:val="20"/>
              </w:rPr>
              <w:t>（含</w:t>
            </w:r>
            <w:r w:rsidRPr="00F6262E">
              <w:rPr>
                <w:rFonts w:eastAsia="宋体" w:cs="Times New Roman"/>
                <w:sz w:val="20"/>
                <w:szCs w:val="20"/>
              </w:rPr>
              <w:t>50</w:t>
            </w:r>
            <w:r w:rsidRPr="00F6262E">
              <w:rPr>
                <w:rFonts w:eastAsia="宋体" w:cs="Times New Roman"/>
                <w:sz w:val="20"/>
                <w:szCs w:val="20"/>
              </w:rPr>
              <w:t>万预缴电费）</w:t>
            </w:r>
          </w:p>
        </w:tc>
      </w:tr>
      <w:tr w:rsidR="002222D5" w:rsidRPr="00F6262E" w14:paraId="7462334C" w14:textId="77777777" w:rsidTr="00F8746C">
        <w:trPr>
          <w:trHeight w:val="20"/>
          <w:jc w:val="center"/>
        </w:trPr>
        <w:tc>
          <w:tcPr>
            <w:tcW w:w="1395" w:type="pct"/>
            <w:vAlign w:val="center"/>
          </w:tcPr>
          <w:p w14:paraId="18B61BCD"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2020.11.30</w:t>
            </w:r>
          </w:p>
        </w:tc>
        <w:tc>
          <w:tcPr>
            <w:tcW w:w="1592" w:type="pct"/>
            <w:vAlign w:val="center"/>
          </w:tcPr>
          <w:p w14:paraId="1D554C56"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6C5E2FF1"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51.75</w:t>
            </w:r>
          </w:p>
        </w:tc>
      </w:tr>
      <w:tr w:rsidR="002222D5" w:rsidRPr="00F6262E" w14:paraId="09ADF7DA" w14:textId="77777777" w:rsidTr="00F8746C">
        <w:trPr>
          <w:trHeight w:val="20"/>
          <w:jc w:val="center"/>
        </w:trPr>
        <w:tc>
          <w:tcPr>
            <w:tcW w:w="1395" w:type="pct"/>
            <w:vAlign w:val="center"/>
          </w:tcPr>
          <w:p w14:paraId="7656E976"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2020.12.31</w:t>
            </w:r>
          </w:p>
        </w:tc>
        <w:tc>
          <w:tcPr>
            <w:tcW w:w="1592" w:type="pct"/>
            <w:vAlign w:val="center"/>
          </w:tcPr>
          <w:p w14:paraId="7F4741A2"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电费</w:t>
            </w:r>
          </w:p>
        </w:tc>
        <w:tc>
          <w:tcPr>
            <w:tcW w:w="2012" w:type="pct"/>
            <w:vAlign w:val="center"/>
          </w:tcPr>
          <w:p w14:paraId="6BADE819"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54.67</w:t>
            </w:r>
          </w:p>
        </w:tc>
      </w:tr>
      <w:tr w:rsidR="002222D5" w:rsidRPr="00F6262E" w14:paraId="304D4826" w14:textId="77777777" w:rsidTr="00F8746C">
        <w:trPr>
          <w:trHeight w:val="20"/>
          <w:jc w:val="center"/>
        </w:trPr>
        <w:tc>
          <w:tcPr>
            <w:tcW w:w="2988" w:type="pct"/>
            <w:gridSpan w:val="2"/>
            <w:vAlign w:val="center"/>
          </w:tcPr>
          <w:p w14:paraId="720A27E8"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2020</w:t>
            </w:r>
            <w:r w:rsidRPr="00F6262E">
              <w:rPr>
                <w:rFonts w:eastAsia="宋体" w:cs="Times New Roman"/>
                <w:b/>
                <w:bCs/>
                <w:sz w:val="20"/>
                <w:szCs w:val="20"/>
              </w:rPr>
              <w:t>年电费合计</w:t>
            </w:r>
          </w:p>
        </w:tc>
        <w:tc>
          <w:tcPr>
            <w:tcW w:w="2012" w:type="pct"/>
            <w:vAlign w:val="center"/>
          </w:tcPr>
          <w:p w14:paraId="0AA9D496"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634.79</w:t>
            </w:r>
          </w:p>
        </w:tc>
      </w:tr>
      <w:tr w:rsidR="002222D5" w:rsidRPr="00F6262E" w14:paraId="436DE764" w14:textId="77777777" w:rsidTr="00F8746C">
        <w:trPr>
          <w:trHeight w:val="20"/>
          <w:jc w:val="center"/>
        </w:trPr>
        <w:tc>
          <w:tcPr>
            <w:tcW w:w="1395" w:type="pct"/>
            <w:vAlign w:val="center"/>
          </w:tcPr>
          <w:p w14:paraId="1FD5A27D"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w:t>
            </w:r>
            <w:r w:rsidRPr="00F6262E">
              <w:rPr>
                <w:rFonts w:eastAsia="宋体" w:cs="Times New Roman"/>
                <w:sz w:val="20"/>
                <w:szCs w:val="20"/>
              </w:rPr>
              <w:t>年度</w:t>
            </w:r>
          </w:p>
        </w:tc>
        <w:tc>
          <w:tcPr>
            <w:tcW w:w="1592" w:type="pct"/>
            <w:vAlign w:val="center"/>
          </w:tcPr>
          <w:p w14:paraId="61C7503A"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维修费用合计</w:t>
            </w:r>
          </w:p>
        </w:tc>
        <w:tc>
          <w:tcPr>
            <w:tcW w:w="2012" w:type="pct"/>
            <w:vAlign w:val="center"/>
          </w:tcPr>
          <w:p w14:paraId="365DB177"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73.12</w:t>
            </w:r>
          </w:p>
        </w:tc>
      </w:tr>
      <w:tr w:rsidR="002222D5" w:rsidRPr="00F6262E" w14:paraId="0362258F" w14:textId="77777777" w:rsidTr="00F8746C">
        <w:trPr>
          <w:trHeight w:val="20"/>
          <w:jc w:val="center"/>
        </w:trPr>
        <w:tc>
          <w:tcPr>
            <w:tcW w:w="1395" w:type="pct"/>
            <w:vAlign w:val="center"/>
          </w:tcPr>
          <w:p w14:paraId="6A52B3E7"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w:t>
            </w:r>
            <w:r w:rsidRPr="00F6262E">
              <w:rPr>
                <w:rFonts w:eastAsia="宋体" w:cs="Times New Roman"/>
                <w:sz w:val="20"/>
                <w:szCs w:val="20"/>
              </w:rPr>
              <w:t>年度</w:t>
            </w:r>
          </w:p>
        </w:tc>
        <w:tc>
          <w:tcPr>
            <w:tcW w:w="1592" w:type="pct"/>
            <w:vAlign w:val="center"/>
          </w:tcPr>
          <w:p w14:paraId="01CC9730"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库存材料合计</w:t>
            </w:r>
          </w:p>
        </w:tc>
        <w:tc>
          <w:tcPr>
            <w:tcW w:w="2012" w:type="pct"/>
            <w:vAlign w:val="center"/>
          </w:tcPr>
          <w:p w14:paraId="20D0BFFE"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12.10</w:t>
            </w:r>
          </w:p>
        </w:tc>
      </w:tr>
      <w:tr w:rsidR="002222D5" w:rsidRPr="00F6262E" w14:paraId="2383E9CC" w14:textId="77777777" w:rsidTr="00F8746C">
        <w:trPr>
          <w:trHeight w:val="20"/>
          <w:jc w:val="center"/>
        </w:trPr>
        <w:tc>
          <w:tcPr>
            <w:tcW w:w="1395" w:type="pct"/>
            <w:vAlign w:val="center"/>
          </w:tcPr>
          <w:p w14:paraId="67477E7E"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2020</w:t>
            </w:r>
            <w:r w:rsidRPr="00F6262E">
              <w:rPr>
                <w:rFonts w:eastAsia="宋体" w:cs="Times New Roman"/>
                <w:sz w:val="20"/>
                <w:szCs w:val="20"/>
              </w:rPr>
              <w:t>年度</w:t>
            </w:r>
          </w:p>
        </w:tc>
        <w:tc>
          <w:tcPr>
            <w:tcW w:w="1592" w:type="pct"/>
            <w:vAlign w:val="center"/>
          </w:tcPr>
          <w:p w14:paraId="3CCC93AC"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人员支出合计（加班补助、劳保费用等）</w:t>
            </w:r>
          </w:p>
        </w:tc>
        <w:tc>
          <w:tcPr>
            <w:tcW w:w="2012" w:type="pct"/>
            <w:vAlign w:val="center"/>
          </w:tcPr>
          <w:p w14:paraId="0F49F68B" w14:textId="77777777" w:rsidR="002222D5" w:rsidRPr="00F6262E" w:rsidRDefault="002E6493" w:rsidP="00704343">
            <w:pPr>
              <w:spacing w:afterLines="50" w:after="156" w:line="320" w:lineRule="exact"/>
              <w:ind w:firstLine="400"/>
              <w:jc w:val="center"/>
              <w:rPr>
                <w:rFonts w:eastAsia="宋体" w:cs="Times New Roman"/>
                <w:sz w:val="20"/>
                <w:szCs w:val="20"/>
              </w:rPr>
            </w:pPr>
            <w:r w:rsidRPr="00F6262E">
              <w:rPr>
                <w:rFonts w:eastAsia="宋体" w:cs="Times New Roman"/>
                <w:sz w:val="20"/>
                <w:szCs w:val="20"/>
              </w:rPr>
              <w:t>69.78</w:t>
            </w:r>
          </w:p>
        </w:tc>
      </w:tr>
      <w:tr w:rsidR="002222D5" w:rsidRPr="00F6262E" w14:paraId="73DA3BCD" w14:textId="77777777" w:rsidTr="00F8746C">
        <w:trPr>
          <w:trHeight w:val="20"/>
          <w:jc w:val="center"/>
        </w:trPr>
        <w:tc>
          <w:tcPr>
            <w:tcW w:w="2988" w:type="pct"/>
            <w:gridSpan w:val="2"/>
            <w:vAlign w:val="center"/>
          </w:tcPr>
          <w:p w14:paraId="16ACEC89" w14:textId="77777777" w:rsidR="002222D5" w:rsidRPr="00F6262E" w:rsidRDefault="002E6493" w:rsidP="00704343">
            <w:pPr>
              <w:tabs>
                <w:tab w:val="left" w:pos="734"/>
              </w:tabs>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2020</w:t>
            </w:r>
            <w:r w:rsidRPr="00F6262E">
              <w:rPr>
                <w:rFonts w:eastAsia="宋体" w:cs="Times New Roman"/>
                <w:b/>
                <w:bCs/>
                <w:sz w:val="20"/>
                <w:szCs w:val="20"/>
              </w:rPr>
              <w:t>年维修费用合计</w:t>
            </w:r>
          </w:p>
        </w:tc>
        <w:tc>
          <w:tcPr>
            <w:tcW w:w="2012" w:type="pct"/>
            <w:vAlign w:val="center"/>
          </w:tcPr>
          <w:p w14:paraId="02FB0ACE"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155.00</w:t>
            </w:r>
          </w:p>
        </w:tc>
      </w:tr>
      <w:tr w:rsidR="002222D5" w:rsidRPr="00F6262E" w14:paraId="3D836D9B" w14:textId="77777777" w:rsidTr="00F8746C">
        <w:trPr>
          <w:trHeight w:val="20"/>
          <w:jc w:val="center"/>
        </w:trPr>
        <w:tc>
          <w:tcPr>
            <w:tcW w:w="2988" w:type="pct"/>
            <w:gridSpan w:val="2"/>
            <w:vAlign w:val="center"/>
          </w:tcPr>
          <w:p w14:paraId="163525CF" w14:textId="77777777" w:rsidR="002222D5" w:rsidRPr="00F6262E" w:rsidRDefault="002E6493" w:rsidP="00704343">
            <w:pPr>
              <w:tabs>
                <w:tab w:val="left" w:pos="734"/>
              </w:tabs>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实际支出金额合计</w:t>
            </w:r>
          </w:p>
        </w:tc>
        <w:tc>
          <w:tcPr>
            <w:tcW w:w="2012" w:type="pct"/>
            <w:vAlign w:val="center"/>
          </w:tcPr>
          <w:p w14:paraId="0FF823D5" w14:textId="77777777" w:rsidR="002222D5" w:rsidRPr="00F6262E" w:rsidRDefault="002E6493" w:rsidP="00704343">
            <w:pPr>
              <w:spacing w:afterLines="50" w:after="156" w:line="320" w:lineRule="exact"/>
              <w:ind w:firstLine="402"/>
              <w:jc w:val="center"/>
              <w:rPr>
                <w:rFonts w:eastAsia="宋体" w:cs="Times New Roman"/>
                <w:b/>
                <w:bCs/>
                <w:sz w:val="20"/>
                <w:szCs w:val="20"/>
              </w:rPr>
            </w:pPr>
            <w:r w:rsidRPr="00F6262E">
              <w:rPr>
                <w:rFonts w:eastAsia="宋体" w:cs="Times New Roman"/>
                <w:b/>
                <w:bCs/>
                <w:sz w:val="20"/>
                <w:szCs w:val="20"/>
              </w:rPr>
              <w:t>789.79</w:t>
            </w:r>
          </w:p>
        </w:tc>
      </w:tr>
    </w:tbl>
    <w:p w14:paraId="7610BB3B" w14:textId="77777777" w:rsidR="002222D5" w:rsidRPr="00F6262E" w:rsidRDefault="002E6493" w:rsidP="005F266D">
      <w:pPr>
        <w:widowControl/>
        <w:ind w:firstLineChars="0" w:firstLine="0"/>
        <w:jc w:val="center"/>
        <w:rPr>
          <w:rFonts w:eastAsia="幼圆" w:cs="Times New Roman"/>
          <w:b/>
          <w:bCs/>
          <w:sz w:val="28"/>
          <w:lang w:val="zh-CN"/>
        </w:rPr>
      </w:pPr>
      <w:r w:rsidRPr="00F6262E">
        <w:rPr>
          <w:rFonts w:eastAsia="幼圆" w:cs="Times New Roman"/>
          <w:b/>
          <w:bCs/>
          <w:sz w:val="28"/>
          <w:lang w:val="zh-CN"/>
        </w:rPr>
        <w:lastRenderedPageBreak/>
        <w:t>附表</w:t>
      </w:r>
      <w:r w:rsidRPr="00F6262E">
        <w:rPr>
          <w:rFonts w:eastAsia="幼圆" w:cs="Times New Roman"/>
          <w:b/>
          <w:bCs/>
          <w:sz w:val="28"/>
          <w:lang w:val="zh-CN"/>
        </w:rPr>
        <w:t xml:space="preserve"> 2020</w:t>
      </w:r>
      <w:r w:rsidRPr="00F6262E">
        <w:rPr>
          <w:rFonts w:eastAsia="幼圆" w:cs="Times New Roman"/>
          <w:b/>
          <w:bCs/>
          <w:sz w:val="28"/>
          <w:lang w:val="zh-CN"/>
        </w:rPr>
        <w:t>年绵竹市路灯所电费开支明细</w:t>
      </w:r>
    </w:p>
    <w:tbl>
      <w:tblPr>
        <w:tblStyle w:val="af0"/>
        <w:tblW w:w="5000" w:type="pct"/>
        <w:jc w:val="center"/>
        <w:tblLook w:val="04A0" w:firstRow="1" w:lastRow="0" w:firstColumn="1" w:lastColumn="0" w:noHBand="0" w:noVBand="1"/>
      </w:tblPr>
      <w:tblGrid>
        <w:gridCol w:w="805"/>
        <w:gridCol w:w="2205"/>
        <w:gridCol w:w="1737"/>
        <w:gridCol w:w="2398"/>
        <w:gridCol w:w="1151"/>
      </w:tblGrid>
      <w:tr w:rsidR="002222D5" w:rsidRPr="00F6262E" w14:paraId="3C09D1BF" w14:textId="77777777" w:rsidTr="002E6493">
        <w:trPr>
          <w:tblHeader/>
          <w:jc w:val="center"/>
        </w:trPr>
        <w:tc>
          <w:tcPr>
            <w:tcW w:w="485" w:type="pct"/>
            <w:vMerge w:val="restart"/>
            <w:shd w:val="clear" w:color="auto" w:fill="00516B"/>
            <w:vAlign w:val="center"/>
          </w:tcPr>
          <w:p w14:paraId="7AEBC429" w14:textId="77777777" w:rsidR="002222D5" w:rsidRPr="00F6262E" w:rsidRDefault="002E6493" w:rsidP="00704343">
            <w:pPr>
              <w:pStyle w:val="af5"/>
              <w:spacing w:line="320" w:lineRule="exact"/>
              <w:rPr>
                <w:rFonts w:cs="Times New Roman"/>
                <w:b/>
                <w:bCs w:val="0"/>
              </w:rPr>
            </w:pPr>
            <w:bookmarkStart w:id="36" w:name="_Toc76934510"/>
            <w:bookmarkStart w:id="37" w:name="_Toc76934780"/>
            <w:r w:rsidRPr="00F6262E">
              <w:rPr>
                <w:rFonts w:cs="Times New Roman"/>
                <w:b/>
                <w:bCs w:val="0"/>
              </w:rPr>
              <w:t>月份</w:t>
            </w:r>
            <w:bookmarkEnd w:id="36"/>
            <w:bookmarkEnd w:id="37"/>
          </w:p>
        </w:tc>
        <w:tc>
          <w:tcPr>
            <w:tcW w:w="3821" w:type="pct"/>
            <w:gridSpan w:val="3"/>
            <w:shd w:val="clear" w:color="auto" w:fill="00516B"/>
            <w:vAlign w:val="center"/>
          </w:tcPr>
          <w:p w14:paraId="41D1514E" w14:textId="77777777" w:rsidR="002222D5" w:rsidRPr="00F6262E" w:rsidRDefault="002E6493" w:rsidP="00704343">
            <w:pPr>
              <w:pStyle w:val="af5"/>
              <w:spacing w:line="320" w:lineRule="exact"/>
              <w:rPr>
                <w:rFonts w:cs="Times New Roman"/>
                <w:b/>
                <w:bCs w:val="0"/>
              </w:rPr>
            </w:pPr>
            <w:bookmarkStart w:id="38" w:name="_Toc76934511"/>
            <w:bookmarkStart w:id="39" w:name="_Toc76934781"/>
            <w:r w:rsidRPr="00F6262E">
              <w:rPr>
                <w:rFonts w:cs="Times New Roman"/>
                <w:b/>
                <w:bCs w:val="0"/>
              </w:rPr>
              <w:t>供电缴费单位</w:t>
            </w:r>
            <w:bookmarkEnd w:id="38"/>
            <w:bookmarkEnd w:id="39"/>
          </w:p>
        </w:tc>
        <w:tc>
          <w:tcPr>
            <w:tcW w:w="694" w:type="pct"/>
            <w:vMerge w:val="restart"/>
            <w:shd w:val="clear" w:color="auto" w:fill="00516B"/>
            <w:vAlign w:val="center"/>
          </w:tcPr>
          <w:p w14:paraId="5C2E7A3F" w14:textId="77777777" w:rsidR="002E6493" w:rsidRPr="00F6262E" w:rsidRDefault="002E6493" w:rsidP="00704343">
            <w:pPr>
              <w:pStyle w:val="af5"/>
              <w:spacing w:line="320" w:lineRule="exact"/>
              <w:rPr>
                <w:rFonts w:cs="Times New Roman"/>
                <w:b/>
                <w:bCs w:val="0"/>
              </w:rPr>
            </w:pPr>
            <w:bookmarkStart w:id="40" w:name="_Toc76934512"/>
            <w:bookmarkStart w:id="41" w:name="_Toc76934782"/>
            <w:r w:rsidRPr="00F6262E">
              <w:rPr>
                <w:rFonts w:cs="Times New Roman"/>
                <w:b/>
                <w:bCs w:val="0"/>
              </w:rPr>
              <w:t>余额</w:t>
            </w:r>
            <w:bookmarkEnd w:id="40"/>
            <w:bookmarkEnd w:id="41"/>
          </w:p>
          <w:p w14:paraId="1628F348" w14:textId="26350C88" w:rsidR="002222D5" w:rsidRPr="00F6262E" w:rsidRDefault="002E6493" w:rsidP="00704343">
            <w:pPr>
              <w:pStyle w:val="af5"/>
              <w:spacing w:line="320" w:lineRule="exact"/>
              <w:rPr>
                <w:rFonts w:cs="Times New Roman"/>
                <w:b/>
                <w:bCs w:val="0"/>
              </w:rPr>
            </w:pPr>
            <w:bookmarkStart w:id="42" w:name="_Toc76934513"/>
            <w:bookmarkStart w:id="43" w:name="_Toc76934783"/>
            <w:r w:rsidRPr="00F6262E">
              <w:rPr>
                <w:rFonts w:cs="Times New Roman"/>
                <w:b/>
                <w:bCs w:val="0"/>
              </w:rPr>
              <w:t>（万元）</w:t>
            </w:r>
            <w:bookmarkEnd w:id="42"/>
            <w:bookmarkEnd w:id="43"/>
          </w:p>
        </w:tc>
      </w:tr>
      <w:tr w:rsidR="002222D5" w:rsidRPr="00F6262E" w14:paraId="4A2AA0FC" w14:textId="77777777" w:rsidTr="002E6493">
        <w:trPr>
          <w:tblHeader/>
          <w:jc w:val="center"/>
        </w:trPr>
        <w:tc>
          <w:tcPr>
            <w:tcW w:w="485" w:type="pct"/>
            <w:vMerge/>
            <w:shd w:val="clear" w:color="auto" w:fill="00516B"/>
            <w:vAlign w:val="center"/>
          </w:tcPr>
          <w:p w14:paraId="5FC055E4" w14:textId="77777777" w:rsidR="002222D5" w:rsidRPr="00F6262E" w:rsidRDefault="002222D5" w:rsidP="00704343">
            <w:pPr>
              <w:pStyle w:val="af5"/>
              <w:spacing w:line="320" w:lineRule="exact"/>
              <w:rPr>
                <w:rFonts w:cs="Times New Roman"/>
              </w:rPr>
            </w:pPr>
          </w:p>
        </w:tc>
        <w:tc>
          <w:tcPr>
            <w:tcW w:w="1329" w:type="pct"/>
            <w:shd w:val="clear" w:color="auto" w:fill="00516B"/>
            <w:vAlign w:val="center"/>
          </w:tcPr>
          <w:p w14:paraId="337E8BEC" w14:textId="77777777" w:rsidR="002E6493" w:rsidRPr="00F6262E" w:rsidRDefault="002E6493" w:rsidP="00704343">
            <w:pPr>
              <w:pStyle w:val="af5"/>
              <w:spacing w:line="320" w:lineRule="exact"/>
              <w:rPr>
                <w:rFonts w:cs="Times New Roman"/>
                <w:b/>
                <w:bCs w:val="0"/>
              </w:rPr>
            </w:pPr>
            <w:bookmarkStart w:id="44" w:name="_Toc76934514"/>
            <w:bookmarkStart w:id="45" w:name="_Toc76934784"/>
            <w:r w:rsidRPr="00F6262E">
              <w:rPr>
                <w:rFonts w:cs="Times New Roman"/>
                <w:b/>
                <w:bCs w:val="0"/>
              </w:rPr>
              <w:t>绵竹市供电局电费</w:t>
            </w:r>
            <w:bookmarkEnd w:id="44"/>
            <w:bookmarkEnd w:id="45"/>
          </w:p>
          <w:p w14:paraId="70ABECEF" w14:textId="215ACD31" w:rsidR="002222D5" w:rsidRPr="00F6262E" w:rsidRDefault="002E6493" w:rsidP="00704343">
            <w:pPr>
              <w:pStyle w:val="af5"/>
              <w:spacing w:line="320" w:lineRule="exact"/>
              <w:rPr>
                <w:rFonts w:cs="Times New Roman"/>
                <w:b/>
                <w:bCs w:val="0"/>
              </w:rPr>
            </w:pPr>
            <w:bookmarkStart w:id="46" w:name="_Toc76934515"/>
            <w:bookmarkStart w:id="47" w:name="_Toc76934785"/>
            <w:r w:rsidRPr="00F6262E">
              <w:rPr>
                <w:rFonts w:cs="Times New Roman"/>
                <w:b/>
                <w:bCs w:val="0"/>
              </w:rPr>
              <w:t>（万元）</w:t>
            </w:r>
            <w:bookmarkEnd w:id="46"/>
            <w:bookmarkEnd w:id="47"/>
          </w:p>
        </w:tc>
        <w:tc>
          <w:tcPr>
            <w:tcW w:w="1047" w:type="pct"/>
            <w:shd w:val="clear" w:color="auto" w:fill="00516B"/>
            <w:vAlign w:val="center"/>
          </w:tcPr>
          <w:p w14:paraId="7AA1BCA6" w14:textId="77777777" w:rsidR="002E6493" w:rsidRPr="00F6262E" w:rsidRDefault="002E6493" w:rsidP="00704343">
            <w:pPr>
              <w:pStyle w:val="af5"/>
              <w:spacing w:line="320" w:lineRule="exact"/>
              <w:rPr>
                <w:rFonts w:cs="Times New Roman"/>
                <w:b/>
                <w:bCs w:val="0"/>
              </w:rPr>
            </w:pPr>
            <w:bookmarkStart w:id="48" w:name="_Toc76934516"/>
            <w:bookmarkStart w:id="49" w:name="_Toc76934786"/>
            <w:r w:rsidRPr="00F6262E">
              <w:rPr>
                <w:rFonts w:cs="Times New Roman"/>
                <w:b/>
                <w:bCs w:val="0"/>
              </w:rPr>
              <w:t>地电公司电费</w:t>
            </w:r>
            <w:bookmarkEnd w:id="48"/>
            <w:bookmarkEnd w:id="49"/>
          </w:p>
          <w:p w14:paraId="0EAD7640" w14:textId="7E14AF9B" w:rsidR="002222D5" w:rsidRPr="00F6262E" w:rsidRDefault="002E6493" w:rsidP="00704343">
            <w:pPr>
              <w:pStyle w:val="af5"/>
              <w:spacing w:line="320" w:lineRule="exact"/>
              <w:rPr>
                <w:rFonts w:cs="Times New Roman"/>
                <w:b/>
                <w:bCs w:val="0"/>
              </w:rPr>
            </w:pPr>
            <w:bookmarkStart w:id="50" w:name="_Toc76934517"/>
            <w:bookmarkStart w:id="51" w:name="_Toc76934787"/>
            <w:r w:rsidRPr="00F6262E">
              <w:rPr>
                <w:rFonts w:cs="Times New Roman"/>
                <w:b/>
                <w:bCs w:val="0"/>
              </w:rPr>
              <w:t>（万元）</w:t>
            </w:r>
            <w:bookmarkEnd w:id="50"/>
            <w:bookmarkEnd w:id="51"/>
          </w:p>
        </w:tc>
        <w:tc>
          <w:tcPr>
            <w:tcW w:w="1445" w:type="pct"/>
            <w:shd w:val="clear" w:color="auto" w:fill="00516B"/>
            <w:vAlign w:val="center"/>
          </w:tcPr>
          <w:p w14:paraId="0B784E26" w14:textId="77777777" w:rsidR="002E6493" w:rsidRPr="00F6262E" w:rsidRDefault="002E6493" w:rsidP="00704343">
            <w:pPr>
              <w:pStyle w:val="af5"/>
              <w:spacing w:line="320" w:lineRule="exact"/>
              <w:rPr>
                <w:rFonts w:cs="Times New Roman"/>
                <w:b/>
                <w:bCs w:val="0"/>
              </w:rPr>
            </w:pPr>
            <w:bookmarkStart w:id="52" w:name="_Toc76934518"/>
            <w:bookmarkStart w:id="53" w:name="_Toc76934788"/>
            <w:r w:rsidRPr="00F6262E">
              <w:rPr>
                <w:rFonts w:cs="Times New Roman"/>
                <w:b/>
                <w:bCs w:val="0"/>
              </w:rPr>
              <w:t>新中心广场电费</w:t>
            </w:r>
            <w:bookmarkEnd w:id="52"/>
            <w:bookmarkEnd w:id="53"/>
          </w:p>
          <w:p w14:paraId="2F9E3E9B" w14:textId="29CF2983" w:rsidR="002222D5" w:rsidRPr="00F6262E" w:rsidRDefault="002E6493" w:rsidP="00704343">
            <w:pPr>
              <w:pStyle w:val="af5"/>
              <w:spacing w:line="320" w:lineRule="exact"/>
              <w:rPr>
                <w:rFonts w:cs="Times New Roman"/>
                <w:b/>
                <w:bCs w:val="0"/>
              </w:rPr>
            </w:pPr>
            <w:bookmarkStart w:id="54" w:name="_Toc76934519"/>
            <w:bookmarkStart w:id="55" w:name="_Toc76934789"/>
            <w:r w:rsidRPr="00F6262E">
              <w:rPr>
                <w:rFonts w:cs="Times New Roman"/>
                <w:b/>
                <w:bCs w:val="0"/>
              </w:rPr>
              <w:t>（万元）</w:t>
            </w:r>
            <w:bookmarkEnd w:id="54"/>
            <w:bookmarkEnd w:id="55"/>
          </w:p>
        </w:tc>
        <w:tc>
          <w:tcPr>
            <w:tcW w:w="694" w:type="pct"/>
            <w:vMerge/>
            <w:shd w:val="clear" w:color="auto" w:fill="00516B"/>
            <w:vAlign w:val="center"/>
          </w:tcPr>
          <w:p w14:paraId="64D4937A" w14:textId="77777777" w:rsidR="002222D5" w:rsidRPr="00F6262E" w:rsidRDefault="002222D5" w:rsidP="00704343">
            <w:pPr>
              <w:pStyle w:val="af5"/>
              <w:spacing w:line="320" w:lineRule="exact"/>
              <w:rPr>
                <w:rFonts w:cs="Times New Roman"/>
              </w:rPr>
            </w:pPr>
          </w:p>
        </w:tc>
      </w:tr>
      <w:tr w:rsidR="002E6493" w:rsidRPr="00F6262E" w14:paraId="4B7F6E5E" w14:textId="77777777" w:rsidTr="002E6493">
        <w:trPr>
          <w:jc w:val="center"/>
        </w:trPr>
        <w:tc>
          <w:tcPr>
            <w:tcW w:w="485" w:type="pct"/>
            <w:vAlign w:val="center"/>
          </w:tcPr>
          <w:p w14:paraId="606ED270" w14:textId="77777777" w:rsidR="002E6493" w:rsidRPr="00F6262E" w:rsidRDefault="002E6493" w:rsidP="00704343">
            <w:pPr>
              <w:pStyle w:val="af5"/>
              <w:spacing w:line="320" w:lineRule="exact"/>
              <w:rPr>
                <w:rFonts w:cs="Times New Roman"/>
              </w:rPr>
            </w:pPr>
            <w:bookmarkStart w:id="56" w:name="_Toc76934520"/>
            <w:bookmarkStart w:id="57" w:name="_Toc76934790"/>
            <w:r w:rsidRPr="00F6262E">
              <w:rPr>
                <w:rFonts w:cs="Times New Roman"/>
              </w:rPr>
              <w:t>1</w:t>
            </w:r>
            <w:bookmarkEnd w:id="56"/>
            <w:bookmarkEnd w:id="57"/>
          </w:p>
        </w:tc>
        <w:tc>
          <w:tcPr>
            <w:tcW w:w="1329" w:type="pct"/>
            <w:vAlign w:val="center"/>
          </w:tcPr>
          <w:p w14:paraId="168C0C4D" w14:textId="3C3661BD" w:rsidR="002E6493" w:rsidRPr="00F6262E" w:rsidRDefault="002E6493" w:rsidP="00704343">
            <w:pPr>
              <w:pStyle w:val="af5"/>
              <w:spacing w:line="320" w:lineRule="exact"/>
              <w:rPr>
                <w:rFonts w:cs="Times New Roman"/>
              </w:rPr>
            </w:pPr>
            <w:bookmarkStart w:id="58" w:name="_Toc76934521"/>
            <w:bookmarkStart w:id="59" w:name="_Toc76934791"/>
            <w:r w:rsidRPr="00F6262E">
              <w:rPr>
                <w:rFonts w:cs="Times New Roman"/>
              </w:rPr>
              <w:t>59.64</w:t>
            </w:r>
            <w:bookmarkEnd w:id="58"/>
            <w:bookmarkEnd w:id="59"/>
          </w:p>
        </w:tc>
        <w:tc>
          <w:tcPr>
            <w:tcW w:w="1047" w:type="pct"/>
            <w:vAlign w:val="center"/>
          </w:tcPr>
          <w:p w14:paraId="15C091E2" w14:textId="5E7C613C" w:rsidR="002E6493" w:rsidRPr="00F6262E" w:rsidRDefault="002E6493" w:rsidP="00704343">
            <w:pPr>
              <w:pStyle w:val="af5"/>
              <w:spacing w:line="320" w:lineRule="exact"/>
              <w:rPr>
                <w:rFonts w:cs="Times New Roman"/>
              </w:rPr>
            </w:pPr>
            <w:bookmarkStart w:id="60" w:name="_Toc76934522"/>
            <w:bookmarkStart w:id="61" w:name="_Toc76934792"/>
            <w:r w:rsidRPr="00F6262E">
              <w:rPr>
                <w:rFonts w:cs="Times New Roman"/>
              </w:rPr>
              <w:t>0.21</w:t>
            </w:r>
            <w:bookmarkEnd w:id="60"/>
            <w:bookmarkEnd w:id="61"/>
          </w:p>
        </w:tc>
        <w:tc>
          <w:tcPr>
            <w:tcW w:w="1445" w:type="pct"/>
            <w:vAlign w:val="center"/>
          </w:tcPr>
          <w:p w14:paraId="17A94F84" w14:textId="13FB4F1A" w:rsidR="002E6493" w:rsidRPr="00F6262E" w:rsidRDefault="002E6493" w:rsidP="00704343">
            <w:pPr>
              <w:pStyle w:val="af5"/>
              <w:spacing w:line="320" w:lineRule="exact"/>
              <w:rPr>
                <w:rFonts w:cs="Times New Roman"/>
              </w:rPr>
            </w:pPr>
            <w:bookmarkStart w:id="62" w:name="_Toc76934523"/>
            <w:bookmarkStart w:id="63" w:name="_Toc76934793"/>
            <w:r w:rsidRPr="00F6262E">
              <w:rPr>
                <w:rFonts w:cs="Times New Roman"/>
              </w:rPr>
              <w:t>0.00</w:t>
            </w:r>
            <w:bookmarkEnd w:id="62"/>
            <w:bookmarkEnd w:id="63"/>
          </w:p>
        </w:tc>
        <w:tc>
          <w:tcPr>
            <w:tcW w:w="694" w:type="pct"/>
            <w:vAlign w:val="center"/>
          </w:tcPr>
          <w:p w14:paraId="555C2835" w14:textId="1498E9CF" w:rsidR="002E6493" w:rsidRPr="00F6262E" w:rsidRDefault="002E6493" w:rsidP="00704343">
            <w:pPr>
              <w:pStyle w:val="af5"/>
              <w:spacing w:line="320" w:lineRule="exact"/>
              <w:rPr>
                <w:rFonts w:cs="Times New Roman"/>
              </w:rPr>
            </w:pPr>
            <w:bookmarkStart w:id="64" w:name="_Toc76934524"/>
            <w:bookmarkStart w:id="65" w:name="_Toc76934794"/>
            <w:r w:rsidRPr="00F6262E">
              <w:rPr>
                <w:rFonts w:cs="Times New Roman"/>
              </w:rPr>
              <w:t>60.14</w:t>
            </w:r>
            <w:bookmarkEnd w:id="64"/>
            <w:bookmarkEnd w:id="65"/>
          </w:p>
        </w:tc>
      </w:tr>
      <w:tr w:rsidR="002E6493" w:rsidRPr="00F6262E" w14:paraId="4F0B2E04" w14:textId="77777777" w:rsidTr="002E6493">
        <w:trPr>
          <w:jc w:val="center"/>
        </w:trPr>
        <w:tc>
          <w:tcPr>
            <w:tcW w:w="485" w:type="pct"/>
            <w:vAlign w:val="center"/>
          </w:tcPr>
          <w:p w14:paraId="72B9E250" w14:textId="77777777" w:rsidR="002E6493" w:rsidRPr="00F6262E" w:rsidRDefault="002E6493" w:rsidP="00704343">
            <w:pPr>
              <w:pStyle w:val="af5"/>
              <w:spacing w:line="320" w:lineRule="exact"/>
              <w:rPr>
                <w:rFonts w:cs="Times New Roman"/>
              </w:rPr>
            </w:pPr>
            <w:bookmarkStart w:id="66" w:name="_Toc76934525"/>
            <w:bookmarkStart w:id="67" w:name="_Toc76934795"/>
            <w:r w:rsidRPr="00F6262E">
              <w:rPr>
                <w:rFonts w:cs="Times New Roman"/>
              </w:rPr>
              <w:t>2</w:t>
            </w:r>
            <w:bookmarkEnd w:id="66"/>
            <w:bookmarkEnd w:id="67"/>
          </w:p>
        </w:tc>
        <w:tc>
          <w:tcPr>
            <w:tcW w:w="1329" w:type="pct"/>
            <w:vAlign w:val="center"/>
          </w:tcPr>
          <w:p w14:paraId="602C12EB" w14:textId="61CDC097" w:rsidR="002E6493" w:rsidRPr="00F6262E" w:rsidRDefault="002E6493" w:rsidP="00704343">
            <w:pPr>
              <w:pStyle w:val="af5"/>
              <w:spacing w:line="320" w:lineRule="exact"/>
              <w:rPr>
                <w:rFonts w:cs="Times New Roman"/>
              </w:rPr>
            </w:pPr>
            <w:bookmarkStart w:id="68" w:name="_Toc76934526"/>
            <w:bookmarkStart w:id="69" w:name="_Toc76934796"/>
            <w:r w:rsidRPr="00F6262E">
              <w:rPr>
                <w:rFonts w:cs="Times New Roman"/>
              </w:rPr>
              <w:t>59.75</w:t>
            </w:r>
            <w:bookmarkEnd w:id="68"/>
            <w:bookmarkEnd w:id="69"/>
          </w:p>
        </w:tc>
        <w:tc>
          <w:tcPr>
            <w:tcW w:w="1047" w:type="pct"/>
            <w:vAlign w:val="center"/>
          </w:tcPr>
          <w:p w14:paraId="15DEA4F4" w14:textId="30358503" w:rsidR="002E6493" w:rsidRPr="00F6262E" w:rsidRDefault="002E6493" w:rsidP="00704343">
            <w:pPr>
              <w:pStyle w:val="af5"/>
              <w:spacing w:line="320" w:lineRule="exact"/>
              <w:rPr>
                <w:rFonts w:cs="Times New Roman"/>
              </w:rPr>
            </w:pPr>
            <w:bookmarkStart w:id="70" w:name="_Toc76934527"/>
            <w:bookmarkStart w:id="71" w:name="_Toc76934797"/>
            <w:r w:rsidRPr="00F6262E">
              <w:rPr>
                <w:rFonts w:cs="Times New Roman"/>
              </w:rPr>
              <w:t>0.20</w:t>
            </w:r>
            <w:bookmarkEnd w:id="70"/>
            <w:bookmarkEnd w:id="71"/>
          </w:p>
        </w:tc>
        <w:tc>
          <w:tcPr>
            <w:tcW w:w="1445" w:type="pct"/>
            <w:vAlign w:val="center"/>
          </w:tcPr>
          <w:p w14:paraId="196AE77B" w14:textId="00866502" w:rsidR="002E6493" w:rsidRPr="00F6262E" w:rsidRDefault="002E6493" w:rsidP="00704343">
            <w:pPr>
              <w:pStyle w:val="af5"/>
              <w:spacing w:line="320" w:lineRule="exact"/>
              <w:rPr>
                <w:rFonts w:cs="Times New Roman"/>
              </w:rPr>
            </w:pPr>
            <w:bookmarkStart w:id="72" w:name="_Toc76934528"/>
            <w:bookmarkStart w:id="73" w:name="_Toc76934798"/>
            <w:r w:rsidRPr="00F6262E">
              <w:rPr>
                <w:rFonts w:cs="Times New Roman"/>
              </w:rPr>
              <w:t>0.00</w:t>
            </w:r>
            <w:bookmarkEnd w:id="72"/>
            <w:bookmarkEnd w:id="73"/>
          </w:p>
        </w:tc>
        <w:tc>
          <w:tcPr>
            <w:tcW w:w="694" w:type="pct"/>
            <w:vAlign w:val="center"/>
          </w:tcPr>
          <w:p w14:paraId="353F0E0F" w14:textId="59349174" w:rsidR="002E6493" w:rsidRPr="00F6262E" w:rsidRDefault="002E6493" w:rsidP="00704343">
            <w:pPr>
              <w:pStyle w:val="af5"/>
              <w:spacing w:line="320" w:lineRule="exact"/>
              <w:rPr>
                <w:rFonts w:cs="Times New Roman"/>
              </w:rPr>
            </w:pPr>
            <w:bookmarkStart w:id="74" w:name="_Toc76934529"/>
            <w:bookmarkStart w:id="75" w:name="_Toc76934799"/>
            <w:r w:rsidRPr="00F6262E">
              <w:rPr>
                <w:rFonts w:cs="Times New Roman"/>
              </w:rPr>
              <w:t>60.27</w:t>
            </w:r>
            <w:bookmarkEnd w:id="74"/>
            <w:bookmarkEnd w:id="75"/>
          </w:p>
        </w:tc>
      </w:tr>
      <w:tr w:rsidR="002E6493" w:rsidRPr="00F6262E" w14:paraId="576803D8" w14:textId="77777777" w:rsidTr="002E6493">
        <w:trPr>
          <w:jc w:val="center"/>
        </w:trPr>
        <w:tc>
          <w:tcPr>
            <w:tcW w:w="485" w:type="pct"/>
            <w:vAlign w:val="center"/>
          </w:tcPr>
          <w:p w14:paraId="7AF11DC0" w14:textId="77777777" w:rsidR="002E6493" w:rsidRPr="00F6262E" w:rsidRDefault="002E6493" w:rsidP="00704343">
            <w:pPr>
              <w:pStyle w:val="af5"/>
              <w:spacing w:line="320" w:lineRule="exact"/>
              <w:rPr>
                <w:rFonts w:cs="Times New Roman"/>
              </w:rPr>
            </w:pPr>
            <w:bookmarkStart w:id="76" w:name="_Toc76934530"/>
            <w:bookmarkStart w:id="77" w:name="_Toc76934800"/>
            <w:r w:rsidRPr="00F6262E">
              <w:rPr>
                <w:rFonts w:cs="Times New Roman"/>
              </w:rPr>
              <w:t>3</w:t>
            </w:r>
            <w:bookmarkEnd w:id="76"/>
            <w:bookmarkEnd w:id="77"/>
          </w:p>
        </w:tc>
        <w:tc>
          <w:tcPr>
            <w:tcW w:w="1329" w:type="pct"/>
            <w:vAlign w:val="center"/>
          </w:tcPr>
          <w:p w14:paraId="0F0F47D6" w14:textId="79570175" w:rsidR="002E6493" w:rsidRPr="00F6262E" w:rsidRDefault="002E6493" w:rsidP="00704343">
            <w:pPr>
              <w:pStyle w:val="af5"/>
              <w:spacing w:line="320" w:lineRule="exact"/>
              <w:rPr>
                <w:rFonts w:cs="Times New Roman"/>
              </w:rPr>
            </w:pPr>
            <w:bookmarkStart w:id="78" w:name="_Toc76934531"/>
            <w:bookmarkStart w:id="79" w:name="_Toc76934801"/>
            <w:r w:rsidRPr="00F6262E">
              <w:rPr>
                <w:rFonts w:cs="Times New Roman"/>
              </w:rPr>
              <w:t>47.47</w:t>
            </w:r>
            <w:bookmarkEnd w:id="78"/>
            <w:bookmarkEnd w:id="79"/>
          </w:p>
        </w:tc>
        <w:tc>
          <w:tcPr>
            <w:tcW w:w="1047" w:type="pct"/>
            <w:vAlign w:val="center"/>
          </w:tcPr>
          <w:p w14:paraId="5843A499" w14:textId="3C512FF3" w:rsidR="002E6493" w:rsidRPr="00F6262E" w:rsidRDefault="002E6493" w:rsidP="00704343">
            <w:pPr>
              <w:pStyle w:val="af5"/>
              <w:spacing w:line="320" w:lineRule="exact"/>
              <w:rPr>
                <w:rFonts w:cs="Times New Roman"/>
              </w:rPr>
            </w:pPr>
            <w:bookmarkStart w:id="80" w:name="_Toc76934532"/>
            <w:bookmarkStart w:id="81" w:name="_Toc76934802"/>
            <w:r w:rsidRPr="00F6262E">
              <w:rPr>
                <w:rFonts w:cs="Times New Roman"/>
              </w:rPr>
              <w:t>0.15</w:t>
            </w:r>
            <w:bookmarkEnd w:id="80"/>
            <w:bookmarkEnd w:id="81"/>
          </w:p>
        </w:tc>
        <w:tc>
          <w:tcPr>
            <w:tcW w:w="1445" w:type="pct"/>
            <w:vAlign w:val="center"/>
          </w:tcPr>
          <w:p w14:paraId="360E62D7" w14:textId="2A76F4F1" w:rsidR="002E6493" w:rsidRPr="00F6262E" w:rsidRDefault="002E6493" w:rsidP="00704343">
            <w:pPr>
              <w:pStyle w:val="af5"/>
              <w:spacing w:line="320" w:lineRule="exact"/>
              <w:rPr>
                <w:rFonts w:cs="Times New Roman"/>
              </w:rPr>
            </w:pPr>
            <w:bookmarkStart w:id="82" w:name="_Toc76934533"/>
            <w:bookmarkStart w:id="83" w:name="_Toc76934803"/>
            <w:r w:rsidRPr="00F6262E">
              <w:rPr>
                <w:rFonts w:cs="Times New Roman"/>
              </w:rPr>
              <w:t>0.00</w:t>
            </w:r>
            <w:bookmarkEnd w:id="82"/>
            <w:bookmarkEnd w:id="83"/>
          </w:p>
        </w:tc>
        <w:tc>
          <w:tcPr>
            <w:tcW w:w="694" w:type="pct"/>
            <w:vAlign w:val="center"/>
          </w:tcPr>
          <w:p w14:paraId="60F2A31A" w14:textId="717032AB" w:rsidR="002E6493" w:rsidRPr="00F6262E" w:rsidRDefault="002E6493" w:rsidP="00704343">
            <w:pPr>
              <w:pStyle w:val="af5"/>
              <w:spacing w:line="320" w:lineRule="exact"/>
              <w:rPr>
                <w:rFonts w:cs="Times New Roman"/>
              </w:rPr>
            </w:pPr>
            <w:bookmarkStart w:id="84" w:name="_Toc76934534"/>
            <w:bookmarkStart w:id="85" w:name="_Toc76934804"/>
            <w:r w:rsidRPr="00F6262E">
              <w:rPr>
                <w:rFonts w:cs="Times New Roman"/>
              </w:rPr>
              <w:t>47.86</w:t>
            </w:r>
            <w:bookmarkEnd w:id="84"/>
            <w:bookmarkEnd w:id="85"/>
          </w:p>
        </w:tc>
      </w:tr>
      <w:tr w:rsidR="002E6493" w:rsidRPr="00F6262E" w14:paraId="52AE5855" w14:textId="77777777" w:rsidTr="002E6493">
        <w:trPr>
          <w:jc w:val="center"/>
        </w:trPr>
        <w:tc>
          <w:tcPr>
            <w:tcW w:w="485" w:type="pct"/>
            <w:vAlign w:val="center"/>
          </w:tcPr>
          <w:p w14:paraId="4C6868C8" w14:textId="77777777" w:rsidR="002E6493" w:rsidRPr="00F6262E" w:rsidRDefault="002E6493" w:rsidP="00704343">
            <w:pPr>
              <w:pStyle w:val="af5"/>
              <w:spacing w:line="320" w:lineRule="exact"/>
              <w:rPr>
                <w:rFonts w:cs="Times New Roman"/>
              </w:rPr>
            </w:pPr>
            <w:bookmarkStart w:id="86" w:name="_Toc76934535"/>
            <w:bookmarkStart w:id="87" w:name="_Toc76934805"/>
            <w:r w:rsidRPr="00F6262E">
              <w:rPr>
                <w:rFonts w:cs="Times New Roman"/>
              </w:rPr>
              <w:t>4</w:t>
            </w:r>
            <w:bookmarkEnd w:id="86"/>
            <w:bookmarkEnd w:id="87"/>
          </w:p>
        </w:tc>
        <w:tc>
          <w:tcPr>
            <w:tcW w:w="1329" w:type="pct"/>
            <w:vAlign w:val="center"/>
          </w:tcPr>
          <w:p w14:paraId="5C88AF66" w14:textId="6567608E" w:rsidR="002E6493" w:rsidRPr="00F6262E" w:rsidRDefault="002E6493" w:rsidP="00704343">
            <w:pPr>
              <w:pStyle w:val="af5"/>
              <w:spacing w:line="320" w:lineRule="exact"/>
              <w:rPr>
                <w:rFonts w:cs="Times New Roman"/>
              </w:rPr>
            </w:pPr>
            <w:bookmarkStart w:id="88" w:name="_Toc76934536"/>
            <w:bookmarkStart w:id="89" w:name="_Toc76934806"/>
            <w:r w:rsidRPr="00F6262E">
              <w:rPr>
                <w:rFonts w:cs="Times New Roman"/>
              </w:rPr>
              <w:t>48.57</w:t>
            </w:r>
            <w:bookmarkEnd w:id="88"/>
            <w:bookmarkEnd w:id="89"/>
          </w:p>
        </w:tc>
        <w:tc>
          <w:tcPr>
            <w:tcW w:w="1047" w:type="pct"/>
            <w:vAlign w:val="center"/>
          </w:tcPr>
          <w:p w14:paraId="02BDC7BB" w14:textId="17FD7E11" w:rsidR="002E6493" w:rsidRPr="00F6262E" w:rsidRDefault="002E6493" w:rsidP="00704343">
            <w:pPr>
              <w:pStyle w:val="af5"/>
              <w:spacing w:line="320" w:lineRule="exact"/>
              <w:rPr>
                <w:rFonts w:cs="Times New Roman"/>
              </w:rPr>
            </w:pPr>
            <w:bookmarkStart w:id="90" w:name="_Toc76934537"/>
            <w:bookmarkStart w:id="91" w:name="_Toc76934807"/>
            <w:r w:rsidRPr="00F6262E">
              <w:rPr>
                <w:rFonts w:cs="Times New Roman"/>
              </w:rPr>
              <w:t>0.15</w:t>
            </w:r>
            <w:bookmarkEnd w:id="90"/>
            <w:bookmarkEnd w:id="91"/>
          </w:p>
        </w:tc>
        <w:tc>
          <w:tcPr>
            <w:tcW w:w="1445" w:type="pct"/>
            <w:vAlign w:val="center"/>
          </w:tcPr>
          <w:p w14:paraId="45A40515" w14:textId="30207477" w:rsidR="002E6493" w:rsidRPr="00F6262E" w:rsidRDefault="002E6493" w:rsidP="00704343">
            <w:pPr>
              <w:pStyle w:val="af5"/>
              <w:spacing w:line="320" w:lineRule="exact"/>
              <w:rPr>
                <w:rFonts w:cs="Times New Roman"/>
              </w:rPr>
            </w:pPr>
            <w:bookmarkStart w:id="92" w:name="_Toc76934538"/>
            <w:bookmarkStart w:id="93" w:name="_Toc76934808"/>
            <w:r w:rsidRPr="00F6262E">
              <w:rPr>
                <w:rFonts w:cs="Times New Roman"/>
              </w:rPr>
              <w:t>0.00</w:t>
            </w:r>
            <w:bookmarkEnd w:id="92"/>
            <w:bookmarkEnd w:id="93"/>
          </w:p>
        </w:tc>
        <w:tc>
          <w:tcPr>
            <w:tcW w:w="694" w:type="pct"/>
            <w:vAlign w:val="center"/>
          </w:tcPr>
          <w:p w14:paraId="4063E0A8" w14:textId="49DBDE6C" w:rsidR="002E6493" w:rsidRPr="00F6262E" w:rsidRDefault="002E6493" w:rsidP="00704343">
            <w:pPr>
              <w:pStyle w:val="af5"/>
              <w:spacing w:line="320" w:lineRule="exact"/>
              <w:rPr>
                <w:rFonts w:cs="Times New Roman"/>
              </w:rPr>
            </w:pPr>
            <w:bookmarkStart w:id="94" w:name="_Toc76934539"/>
            <w:bookmarkStart w:id="95" w:name="_Toc76934809"/>
            <w:r w:rsidRPr="00F6262E">
              <w:rPr>
                <w:rFonts w:cs="Times New Roman"/>
              </w:rPr>
              <w:t>48.96</w:t>
            </w:r>
            <w:bookmarkEnd w:id="94"/>
            <w:bookmarkEnd w:id="95"/>
          </w:p>
        </w:tc>
      </w:tr>
      <w:tr w:rsidR="002E6493" w:rsidRPr="00F6262E" w14:paraId="52948601" w14:textId="77777777" w:rsidTr="002E6493">
        <w:trPr>
          <w:jc w:val="center"/>
        </w:trPr>
        <w:tc>
          <w:tcPr>
            <w:tcW w:w="485" w:type="pct"/>
            <w:vAlign w:val="center"/>
          </w:tcPr>
          <w:p w14:paraId="057FA3C7" w14:textId="77777777" w:rsidR="002E6493" w:rsidRPr="00F6262E" w:rsidRDefault="002E6493" w:rsidP="00704343">
            <w:pPr>
              <w:pStyle w:val="af5"/>
              <w:spacing w:line="320" w:lineRule="exact"/>
              <w:rPr>
                <w:rFonts w:cs="Times New Roman"/>
              </w:rPr>
            </w:pPr>
            <w:bookmarkStart w:id="96" w:name="_Toc76934540"/>
            <w:bookmarkStart w:id="97" w:name="_Toc76934810"/>
            <w:r w:rsidRPr="00F6262E">
              <w:rPr>
                <w:rFonts w:cs="Times New Roman"/>
              </w:rPr>
              <w:t>5</w:t>
            </w:r>
            <w:bookmarkEnd w:id="96"/>
            <w:bookmarkEnd w:id="97"/>
          </w:p>
        </w:tc>
        <w:tc>
          <w:tcPr>
            <w:tcW w:w="1329" w:type="pct"/>
            <w:vAlign w:val="center"/>
          </w:tcPr>
          <w:p w14:paraId="0CBAB62E" w14:textId="39815AA8" w:rsidR="002E6493" w:rsidRPr="00F6262E" w:rsidRDefault="002E6493" w:rsidP="00704343">
            <w:pPr>
              <w:pStyle w:val="af5"/>
              <w:spacing w:line="320" w:lineRule="exact"/>
              <w:rPr>
                <w:rFonts w:cs="Times New Roman"/>
              </w:rPr>
            </w:pPr>
            <w:bookmarkStart w:id="98" w:name="_Toc76934541"/>
            <w:bookmarkStart w:id="99" w:name="_Toc76934811"/>
            <w:r w:rsidRPr="00F6262E">
              <w:rPr>
                <w:rFonts w:cs="Times New Roman"/>
              </w:rPr>
              <w:t>43.65</w:t>
            </w:r>
            <w:bookmarkEnd w:id="98"/>
            <w:bookmarkEnd w:id="99"/>
          </w:p>
        </w:tc>
        <w:tc>
          <w:tcPr>
            <w:tcW w:w="1047" w:type="pct"/>
            <w:vAlign w:val="center"/>
          </w:tcPr>
          <w:p w14:paraId="71EBAE9E" w14:textId="68CD15B7" w:rsidR="002E6493" w:rsidRPr="00F6262E" w:rsidRDefault="002E6493" w:rsidP="00704343">
            <w:pPr>
              <w:pStyle w:val="af5"/>
              <w:spacing w:line="320" w:lineRule="exact"/>
              <w:rPr>
                <w:rFonts w:cs="Times New Roman"/>
              </w:rPr>
            </w:pPr>
            <w:bookmarkStart w:id="100" w:name="_Toc76934542"/>
            <w:bookmarkStart w:id="101" w:name="_Toc76934812"/>
            <w:r w:rsidRPr="00F6262E">
              <w:rPr>
                <w:rFonts w:cs="Times New Roman"/>
              </w:rPr>
              <w:t>0.14</w:t>
            </w:r>
            <w:bookmarkEnd w:id="100"/>
            <w:bookmarkEnd w:id="101"/>
          </w:p>
        </w:tc>
        <w:tc>
          <w:tcPr>
            <w:tcW w:w="1445" w:type="pct"/>
            <w:vAlign w:val="center"/>
          </w:tcPr>
          <w:p w14:paraId="7996CE2B" w14:textId="54848E55" w:rsidR="002E6493" w:rsidRPr="00F6262E" w:rsidRDefault="002E6493" w:rsidP="00704343">
            <w:pPr>
              <w:pStyle w:val="af5"/>
              <w:spacing w:line="320" w:lineRule="exact"/>
              <w:rPr>
                <w:rFonts w:cs="Times New Roman"/>
              </w:rPr>
            </w:pPr>
            <w:bookmarkStart w:id="102" w:name="_Toc76934543"/>
            <w:bookmarkStart w:id="103" w:name="_Toc76934813"/>
            <w:r w:rsidRPr="00F6262E">
              <w:rPr>
                <w:rFonts w:cs="Times New Roman"/>
              </w:rPr>
              <w:t>0.00</w:t>
            </w:r>
            <w:bookmarkEnd w:id="102"/>
            <w:bookmarkEnd w:id="103"/>
          </w:p>
        </w:tc>
        <w:tc>
          <w:tcPr>
            <w:tcW w:w="694" w:type="pct"/>
            <w:vAlign w:val="center"/>
          </w:tcPr>
          <w:p w14:paraId="297041AE" w14:textId="6CBDC833" w:rsidR="002E6493" w:rsidRPr="00F6262E" w:rsidRDefault="002E6493" w:rsidP="00704343">
            <w:pPr>
              <w:pStyle w:val="af5"/>
              <w:spacing w:line="320" w:lineRule="exact"/>
              <w:rPr>
                <w:rFonts w:cs="Times New Roman"/>
              </w:rPr>
            </w:pPr>
            <w:bookmarkStart w:id="104" w:name="_Toc76934544"/>
            <w:bookmarkStart w:id="105" w:name="_Toc76934814"/>
            <w:r w:rsidRPr="00F6262E">
              <w:rPr>
                <w:rFonts w:cs="Times New Roman"/>
              </w:rPr>
              <w:t>44.00</w:t>
            </w:r>
            <w:bookmarkEnd w:id="104"/>
            <w:bookmarkEnd w:id="105"/>
          </w:p>
        </w:tc>
      </w:tr>
      <w:tr w:rsidR="002E6493" w:rsidRPr="00F6262E" w14:paraId="0ADF8B2E" w14:textId="77777777" w:rsidTr="002E6493">
        <w:trPr>
          <w:jc w:val="center"/>
        </w:trPr>
        <w:tc>
          <w:tcPr>
            <w:tcW w:w="485" w:type="pct"/>
            <w:vAlign w:val="center"/>
          </w:tcPr>
          <w:p w14:paraId="26E5AD61" w14:textId="77777777" w:rsidR="002E6493" w:rsidRPr="00F6262E" w:rsidRDefault="002E6493" w:rsidP="00704343">
            <w:pPr>
              <w:pStyle w:val="af5"/>
              <w:spacing w:line="320" w:lineRule="exact"/>
              <w:rPr>
                <w:rFonts w:cs="Times New Roman"/>
              </w:rPr>
            </w:pPr>
            <w:bookmarkStart w:id="106" w:name="_Toc76934545"/>
            <w:bookmarkStart w:id="107" w:name="_Toc76934815"/>
            <w:r w:rsidRPr="00F6262E">
              <w:rPr>
                <w:rFonts w:cs="Times New Roman"/>
              </w:rPr>
              <w:t>6</w:t>
            </w:r>
            <w:bookmarkEnd w:id="106"/>
            <w:bookmarkEnd w:id="107"/>
          </w:p>
        </w:tc>
        <w:tc>
          <w:tcPr>
            <w:tcW w:w="1329" w:type="pct"/>
            <w:vAlign w:val="center"/>
          </w:tcPr>
          <w:p w14:paraId="543933FC" w14:textId="367F8122" w:rsidR="002E6493" w:rsidRPr="00F6262E" w:rsidRDefault="002E6493" w:rsidP="00704343">
            <w:pPr>
              <w:pStyle w:val="af5"/>
              <w:spacing w:line="320" w:lineRule="exact"/>
              <w:rPr>
                <w:rFonts w:cs="Times New Roman"/>
              </w:rPr>
            </w:pPr>
            <w:bookmarkStart w:id="108" w:name="_Toc76934546"/>
            <w:bookmarkStart w:id="109" w:name="_Toc76934816"/>
            <w:r w:rsidRPr="00F6262E">
              <w:rPr>
                <w:rFonts w:cs="Times New Roman"/>
              </w:rPr>
              <w:t>42.00</w:t>
            </w:r>
            <w:bookmarkEnd w:id="108"/>
            <w:bookmarkEnd w:id="109"/>
          </w:p>
        </w:tc>
        <w:tc>
          <w:tcPr>
            <w:tcW w:w="1047" w:type="pct"/>
            <w:vAlign w:val="center"/>
          </w:tcPr>
          <w:p w14:paraId="318C2AE8" w14:textId="4215A80E" w:rsidR="002E6493" w:rsidRPr="00F6262E" w:rsidRDefault="002E6493" w:rsidP="00704343">
            <w:pPr>
              <w:pStyle w:val="af5"/>
              <w:spacing w:line="320" w:lineRule="exact"/>
              <w:rPr>
                <w:rFonts w:cs="Times New Roman"/>
              </w:rPr>
            </w:pPr>
            <w:bookmarkStart w:id="110" w:name="_Toc76934547"/>
            <w:bookmarkStart w:id="111" w:name="_Toc76934817"/>
            <w:r w:rsidRPr="00F6262E">
              <w:rPr>
                <w:rFonts w:cs="Times New Roman"/>
              </w:rPr>
              <w:t>0.03</w:t>
            </w:r>
            <w:bookmarkEnd w:id="110"/>
            <w:bookmarkEnd w:id="111"/>
          </w:p>
        </w:tc>
        <w:tc>
          <w:tcPr>
            <w:tcW w:w="1445" w:type="pct"/>
            <w:vAlign w:val="center"/>
          </w:tcPr>
          <w:p w14:paraId="6956D062" w14:textId="60A9FB39" w:rsidR="002E6493" w:rsidRPr="00F6262E" w:rsidRDefault="002E6493" w:rsidP="00704343">
            <w:pPr>
              <w:pStyle w:val="af5"/>
              <w:spacing w:line="320" w:lineRule="exact"/>
              <w:rPr>
                <w:rFonts w:cs="Times New Roman"/>
              </w:rPr>
            </w:pPr>
            <w:bookmarkStart w:id="112" w:name="_Toc76934548"/>
            <w:bookmarkStart w:id="113" w:name="_Toc76934818"/>
            <w:r w:rsidRPr="00F6262E">
              <w:rPr>
                <w:rFonts w:cs="Times New Roman"/>
              </w:rPr>
              <w:t>0.00</w:t>
            </w:r>
            <w:bookmarkEnd w:id="112"/>
            <w:bookmarkEnd w:id="113"/>
          </w:p>
        </w:tc>
        <w:tc>
          <w:tcPr>
            <w:tcW w:w="694" w:type="pct"/>
            <w:vAlign w:val="center"/>
          </w:tcPr>
          <w:p w14:paraId="42853218" w14:textId="4AC8ADE6" w:rsidR="002E6493" w:rsidRPr="00F6262E" w:rsidRDefault="002E6493" w:rsidP="00704343">
            <w:pPr>
              <w:pStyle w:val="af5"/>
              <w:spacing w:line="320" w:lineRule="exact"/>
              <w:rPr>
                <w:rFonts w:cs="Times New Roman"/>
              </w:rPr>
            </w:pPr>
            <w:bookmarkStart w:id="114" w:name="_Toc76934549"/>
            <w:bookmarkStart w:id="115" w:name="_Toc76934819"/>
            <w:r w:rsidRPr="00F6262E">
              <w:rPr>
                <w:rFonts w:cs="Times New Roman"/>
              </w:rPr>
              <w:t>43.24</w:t>
            </w:r>
            <w:bookmarkEnd w:id="114"/>
            <w:bookmarkEnd w:id="115"/>
          </w:p>
        </w:tc>
      </w:tr>
      <w:tr w:rsidR="002E6493" w:rsidRPr="00F6262E" w14:paraId="2A5D3E40" w14:textId="77777777" w:rsidTr="002E6493">
        <w:trPr>
          <w:jc w:val="center"/>
        </w:trPr>
        <w:tc>
          <w:tcPr>
            <w:tcW w:w="485" w:type="pct"/>
            <w:vAlign w:val="center"/>
          </w:tcPr>
          <w:p w14:paraId="3CEB09A0" w14:textId="77777777" w:rsidR="002E6493" w:rsidRPr="00F6262E" w:rsidRDefault="002E6493" w:rsidP="00704343">
            <w:pPr>
              <w:pStyle w:val="af5"/>
              <w:spacing w:line="320" w:lineRule="exact"/>
              <w:rPr>
                <w:rFonts w:cs="Times New Roman"/>
              </w:rPr>
            </w:pPr>
            <w:bookmarkStart w:id="116" w:name="_Toc76934550"/>
            <w:bookmarkStart w:id="117" w:name="_Toc76934820"/>
            <w:r w:rsidRPr="00F6262E">
              <w:rPr>
                <w:rFonts w:cs="Times New Roman"/>
              </w:rPr>
              <w:t>7</w:t>
            </w:r>
            <w:bookmarkEnd w:id="116"/>
            <w:bookmarkEnd w:id="117"/>
          </w:p>
        </w:tc>
        <w:tc>
          <w:tcPr>
            <w:tcW w:w="1329" w:type="pct"/>
            <w:vAlign w:val="center"/>
          </w:tcPr>
          <w:p w14:paraId="1FDD1585" w14:textId="720E8835" w:rsidR="002E6493" w:rsidRPr="00F6262E" w:rsidRDefault="002E6493" w:rsidP="00704343">
            <w:pPr>
              <w:pStyle w:val="af5"/>
              <w:spacing w:line="320" w:lineRule="exact"/>
              <w:rPr>
                <w:rFonts w:cs="Times New Roman"/>
              </w:rPr>
            </w:pPr>
            <w:bookmarkStart w:id="118" w:name="_Toc76934551"/>
            <w:bookmarkStart w:id="119" w:name="_Toc76934821"/>
            <w:r w:rsidRPr="00F6262E">
              <w:rPr>
                <w:rFonts w:cs="Times New Roman"/>
              </w:rPr>
              <w:t>41.42</w:t>
            </w:r>
            <w:bookmarkEnd w:id="118"/>
            <w:bookmarkEnd w:id="119"/>
          </w:p>
        </w:tc>
        <w:tc>
          <w:tcPr>
            <w:tcW w:w="1047" w:type="pct"/>
            <w:vAlign w:val="center"/>
          </w:tcPr>
          <w:p w14:paraId="7F8F5359" w14:textId="4C3CBBAA" w:rsidR="002E6493" w:rsidRPr="00F6262E" w:rsidRDefault="002E6493" w:rsidP="00704343">
            <w:pPr>
              <w:pStyle w:val="af5"/>
              <w:spacing w:line="320" w:lineRule="exact"/>
              <w:rPr>
                <w:rFonts w:cs="Times New Roman"/>
              </w:rPr>
            </w:pPr>
            <w:bookmarkStart w:id="120" w:name="_Toc76934552"/>
            <w:bookmarkStart w:id="121" w:name="_Toc76934822"/>
            <w:r w:rsidRPr="00F6262E">
              <w:rPr>
                <w:rFonts w:cs="Times New Roman"/>
              </w:rPr>
              <w:t>0.00</w:t>
            </w:r>
            <w:bookmarkEnd w:id="120"/>
            <w:bookmarkEnd w:id="121"/>
          </w:p>
        </w:tc>
        <w:tc>
          <w:tcPr>
            <w:tcW w:w="1445" w:type="pct"/>
            <w:vAlign w:val="center"/>
          </w:tcPr>
          <w:p w14:paraId="387D7AD6" w14:textId="61E5B94F" w:rsidR="002E6493" w:rsidRPr="00F6262E" w:rsidRDefault="002E6493" w:rsidP="00704343">
            <w:pPr>
              <w:pStyle w:val="af5"/>
              <w:spacing w:line="320" w:lineRule="exact"/>
              <w:rPr>
                <w:rFonts w:cs="Times New Roman"/>
              </w:rPr>
            </w:pPr>
            <w:bookmarkStart w:id="122" w:name="_Toc76934553"/>
            <w:bookmarkStart w:id="123" w:name="_Toc76934823"/>
            <w:r w:rsidRPr="00F6262E">
              <w:rPr>
                <w:rFonts w:cs="Times New Roman"/>
              </w:rPr>
              <w:t>0.00</w:t>
            </w:r>
            <w:bookmarkEnd w:id="122"/>
            <w:bookmarkEnd w:id="123"/>
          </w:p>
        </w:tc>
        <w:tc>
          <w:tcPr>
            <w:tcW w:w="694" w:type="pct"/>
            <w:vAlign w:val="center"/>
          </w:tcPr>
          <w:p w14:paraId="40DE472C" w14:textId="1DCA72AD" w:rsidR="002E6493" w:rsidRPr="00F6262E" w:rsidRDefault="002E6493" w:rsidP="00704343">
            <w:pPr>
              <w:pStyle w:val="af5"/>
              <w:spacing w:line="320" w:lineRule="exact"/>
              <w:rPr>
                <w:rFonts w:cs="Times New Roman"/>
              </w:rPr>
            </w:pPr>
            <w:bookmarkStart w:id="124" w:name="_Toc76934554"/>
            <w:bookmarkStart w:id="125" w:name="_Toc76934824"/>
            <w:r w:rsidRPr="00F6262E">
              <w:rPr>
                <w:rFonts w:cs="Times New Roman"/>
              </w:rPr>
              <w:t>41.61</w:t>
            </w:r>
            <w:bookmarkEnd w:id="124"/>
            <w:bookmarkEnd w:id="125"/>
          </w:p>
        </w:tc>
      </w:tr>
      <w:tr w:rsidR="002E6493" w:rsidRPr="00F6262E" w14:paraId="7082ABC8" w14:textId="77777777" w:rsidTr="002E6493">
        <w:trPr>
          <w:jc w:val="center"/>
        </w:trPr>
        <w:tc>
          <w:tcPr>
            <w:tcW w:w="485" w:type="pct"/>
            <w:vAlign w:val="center"/>
          </w:tcPr>
          <w:p w14:paraId="5629D9DE" w14:textId="77777777" w:rsidR="002E6493" w:rsidRPr="00F6262E" w:rsidRDefault="002E6493" w:rsidP="00704343">
            <w:pPr>
              <w:pStyle w:val="af5"/>
              <w:spacing w:line="320" w:lineRule="exact"/>
              <w:rPr>
                <w:rFonts w:cs="Times New Roman"/>
              </w:rPr>
            </w:pPr>
            <w:bookmarkStart w:id="126" w:name="_Toc76934555"/>
            <w:bookmarkStart w:id="127" w:name="_Toc76934825"/>
            <w:r w:rsidRPr="00F6262E">
              <w:rPr>
                <w:rFonts w:cs="Times New Roman"/>
              </w:rPr>
              <w:t>8</w:t>
            </w:r>
            <w:bookmarkEnd w:id="126"/>
            <w:bookmarkEnd w:id="127"/>
          </w:p>
        </w:tc>
        <w:tc>
          <w:tcPr>
            <w:tcW w:w="1329" w:type="pct"/>
            <w:vAlign w:val="center"/>
          </w:tcPr>
          <w:p w14:paraId="1E97F177" w14:textId="1BC2868B" w:rsidR="002E6493" w:rsidRPr="00F6262E" w:rsidRDefault="002E6493" w:rsidP="00704343">
            <w:pPr>
              <w:pStyle w:val="af5"/>
              <w:spacing w:line="320" w:lineRule="exact"/>
              <w:rPr>
                <w:rFonts w:cs="Times New Roman"/>
              </w:rPr>
            </w:pPr>
            <w:bookmarkStart w:id="128" w:name="_Toc76934556"/>
            <w:bookmarkStart w:id="129" w:name="_Toc76934826"/>
            <w:r w:rsidRPr="00F6262E">
              <w:rPr>
                <w:rFonts w:cs="Times New Roman"/>
              </w:rPr>
              <w:t>42.61</w:t>
            </w:r>
            <w:bookmarkEnd w:id="128"/>
            <w:bookmarkEnd w:id="129"/>
          </w:p>
        </w:tc>
        <w:tc>
          <w:tcPr>
            <w:tcW w:w="1047" w:type="pct"/>
            <w:vAlign w:val="center"/>
          </w:tcPr>
          <w:p w14:paraId="46173793" w14:textId="547D92D5" w:rsidR="002E6493" w:rsidRPr="00F6262E" w:rsidRDefault="002E6493" w:rsidP="00704343">
            <w:pPr>
              <w:pStyle w:val="af5"/>
              <w:spacing w:line="320" w:lineRule="exact"/>
              <w:rPr>
                <w:rFonts w:cs="Times New Roman"/>
              </w:rPr>
            </w:pPr>
            <w:bookmarkStart w:id="130" w:name="_Toc76934557"/>
            <w:bookmarkStart w:id="131" w:name="_Toc76934827"/>
            <w:r w:rsidRPr="00F6262E">
              <w:rPr>
                <w:rFonts w:cs="Times New Roman"/>
              </w:rPr>
              <w:t>0.00</w:t>
            </w:r>
            <w:bookmarkEnd w:id="130"/>
            <w:bookmarkEnd w:id="131"/>
          </w:p>
        </w:tc>
        <w:tc>
          <w:tcPr>
            <w:tcW w:w="1445" w:type="pct"/>
            <w:vAlign w:val="center"/>
          </w:tcPr>
          <w:p w14:paraId="03BBD7F9" w14:textId="1B934B04" w:rsidR="002E6493" w:rsidRPr="00F6262E" w:rsidRDefault="002E6493" w:rsidP="00704343">
            <w:pPr>
              <w:pStyle w:val="af5"/>
              <w:spacing w:line="320" w:lineRule="exact"/>
              <w:rPr>
                <w:rFonts w:cs="Times New Roman"/>
              </w:rPr>
            </w:pPr>
            <w:bookmarkStart w:id="132" w:name="_Toc76934558"/>
            <w:bookmarkStart w:id="133" w:name="_Toc76934828"/>
            <w:r w:rsidRPr="00F6262E">
              <w:rPr>
                <w:rFonts w:cs="Times New Roman"/>
              </w:rPr>
              <w:t>0.00</w:t>
            </w:r>
            <w:bookmarkEnd w:id="132"/>
            <w:bookmarkEnd w:id="133"/>
          </w:p>
        </w:tc>
        <w:tc>
          <w:tcPr>
            <w:tcW w:w="694" w:type="pct"/>
            <w:vAlign w:val="center"/>
          </w:tcPr>
          <w:p w14:paraId="58592F91" w14:textId="42B9767A" w:rsidR="002E6493" w:rsidRPr="00F6262E" w:rsidRDefault="002E6493" w:rsidP="00704343">
            <w:pPr>
              <w:pStyle w:val="af5"/>
              <w:spacing w:line="320" w:lineRule="exact"/>
              <w:rPr>
                <w:rFonts w:cs="Times New Roman"/>
              </w:rPr>
            </w:pPr>
            <w:bookmarkStart w:id="134" w:name="_Toc76934559"/>
            <w:bookmarkStart w:id="135" w:name="_Toc76934829"/>
            <w:r w:rsidRPr="00F6262E">
              <w:rPr>
                <w:rFonts w:cs="Times New Roman"/>
              </w:rPr>
              <w:t>42.82</w:t>
            </w:r>
            <w:bookmarkEnd w:id="134"/>
            <w:bookmarkEnd w:id="135"/>
          </w:p>
        </w:tc>
      </w:tr>
      <w:tr w:rsidR="002E6493" w:rsidRPr="00F6262E" w14:paraId="7684444E" w14:textId="77777777" w:rsidTr="002E6493">
        <w:trPr>
          <w:trHeight w:val="259"/>
          <w:jc w:val="center"/>
        </w:trPr>
        <w:tc>
          <w:tcPr>
            <w:tcW w:w="485" w:type="pct"/>
            <w:vAlign w:val="center"/>
          </w:tcPr>
          <w:p w14:paraId="60051D40" w14:textId="77777777" w:rsidR="002E6493" w:rsidRPr="00F6262E" w:rsidRDefault="002E6493" w:rsidP="00704343">
            <w:pPr>
              <w:pStyle w:val="af5"/>
              <w:spacing w:line="320" w:lineRule="exact"/>
              <w:rPr>
                <w:rFonts w:cs="Times New Roman"/>
              </w:rPr>
            </w:pPr>
            <w:bookmarkStart w:id="136" w:name="_Toc76934560"/>
            <w:bookmarkStart w:id="137" w:name="_Toc76934830"/>
            <w:r w:rsidRPr="00F6262E">
              <w:rPr>
                <w:rFonts w:cs="Times New Roman"/>
              </w:rPr>
              <w:t>9</w:t>
            </w:r>
            <w:bookmarkEnd w:id="136"/>
            <w:bookmarkEnd w:id="137"/>
          </w:p>
        </w:tc>
        <w:tc>
          <w:tcPr>
            <w:tcW w:w="1329" w:type="pct"/>
            <w:vAlign w:val="center"/>
          </w:tcPr>
          <w:p w14:paraId="3F401B5C" w14:textId="6EE1EE49" w:rsidR="002E6493" w:rsidRPr="00F6262E" w:rsidRDefault="002E6493" w:rsidP="00704343">
            <w:pPr>
              <w:pStyle w:val="af5"/>
              <w:spacing w:line="320" w:lineRule="exact"/>
              <w:rPr>
                <w:rFonts w:cs="Times New Roman"/>
              </w:rPr>
            </w:pPr>
            <w:bookmarkStart w:id="138" w:name="_Toc76934561"/>
            <w:bookmarkStart w:id="139" w:name="_Toc76934831"/>
            <w:r w:rsidRPr="00F6262E">
              <w:rPr>
                <w:rFonts w:cs="Times New Roman"/>
              </w:rPr>
              <w:t>42.76</w:t>
            </w:r>
            <w:bookmarkEnd w:id="138"/>
            <w:bookmarkEnd w:id="139"/>
          </w:p>
        </w:tc>
        <w:tc>
          <w:tcPr>
            <w:tcW w:w="1047" w:type="pct"/>
            <w:vAlign w:val="center"/>
          </w:tcPr>
          <w:p w14:paraId="19665C9C" w14:textId="6F3B5173" w:rsidR="002E6493" w:rsidRPr="00F6262E" w:rsidRDefault="002E6493" w:rsidP="00704343">
            <w:pPr>
              <w:pStyle w:val="af5"/>
              <w:spacing w:line="320" w:lineRule="exact"/>
              <w:rPr>
                <w:rFonts w:cs="Times New Roman"/>
              </w:rPr>
            </w:pPr>
            <w:bookmarkStart w:id="140" w:name="_Toc76934562"/>
            <w:bookmarkStart w:id="141" w:name="_Toc76934832"/>
            <w:r w:rsidRPr="00F6262E">
              <w:rPr>
                <w:rFonts w:cs="Times New Roman"/>
              </w:rPr>
              <w:t>0.00</w:t>
            </w:r>
            <w:bookmarkEnd w:id="140"/>
            <w:bookmarkEnd w:id="141"/>
          </w:p>
        </w:tc>
        <w:tc>
          <w:tcPr>
            <w:tcW w:w="1445" w:type="pct"/>
            <w:vAlign w:val="center"/>
          </w:tcPr>
          <w:p w14:paraId="06FB8B64" w14:textId="00F93AD0" w:rsidR="002E6493" w:rsidRPr="00F6262E" w:rsidRDefault="002E6493" w:rsidP="00704343">
            <w:pPr>
              <w:pStyle w:val="af5"/>
              <w:spacing w:line="320" w:lineRule="exact"/>
              <w:rPr>
                <w:rFonts w:cs="Times New Roman"/>
              </w:rPr>
            </w:pPr>
            <w:bookmarkStart w:id="142" w:name="_Toc76934563"/>
            <w:bookmarkStart w:id="143" w:name="_Toc76934833"/>
            <w:r w:rsidRPr="00F6262E">
              <w:rPr>
                <w:rFonts w:cs="Times New Roman"/>
              </w:rPr>
              <w:t>0.00</w:t>
            </w:r>
            <w:bookmarkEnd w:id="142"/>
            <w:bookmarkEnd w:id="143"/>
          </w:p>
        </w:tc>
        <w:tc>
          <w:tcPr>
            <w:tcW w:w="694" w:type="pct"/>
            <w:vAlign w:val="center"/>
          </w:tcPr>
          <w:p w14:paraId="7B1F3013" w14:textId="08DAA451" w:rsidR="002E6493" w:rsidRPr="00F6262E" w:rsidRDefault="002E6493" w:rsidP="00704343">
            <w:pPr>
              <w:pStyle w:val="af5"/>
              <w:spacing w:line="320" w:lineRule="exact"/>
              <w:rPr>
                <w:rFonts w:cs="Times New Roman"/>
              </w:rPr>
            </w:pPr>
            <w:bookmarkStart w:id="144" w:name="_Toc76934564"/>
            <w:bookmarkStart w:id="145" w:name="_Toc76934834"/>
            <w:r w:rsidRPr="00F6262E">
              <w:rPr>
                <w:rFonts w:cs="Times New Roman"/>
              </w:rPr>
              <w:t>42.97</w:t>
            </w:r>
            <w:bookmarkEnd w:id="144"/>
            <w:bookmarkEnd w:id="145"/>
          </w:p>
        </w:tc>
      </w:tr>
      <w:tr w:rsidR="002E6493" w:rsidRPr="00F6262E" w14:paraId="43022C46" w14:textId="77777777" w:rsidTr="002E6493">
        <w:trPr>
          <w:jc w:val="center"/>
        </w:trPr>
        <w:tc>
          <w:tcPr>
            <w:tcW w:w="485" w:type="pct"/>
            <w:vAlign w:val="center"/>
          </w:tcPr>
          <w:p w14:paraId="4B3D6AD5" w14:textId="77777777" w:rsidR="002E6493" w:rsidRPr="00F6262E" w:rsidRDefault="002E6493" w:rsidP="00704343">
            <w:pPr>
              <w:pStyle w:val="af5"/>
              <w:spacing w:line="320" w:lineRule="exact"/>
              <w:rPr>
                <w:rFonts w:cs="Times New Roman"/>
              </w:rPr>
            </w:pPr>
            <w:bookmarkStart w:id="146" w:name="_Toc76934565"/>
            <w:bookmarkStart w:id="147" w:name="_Toc76934835"/>
            <w:r w:rsidRPr="00F6262E">
              <w:rPr>
                <w:rFonts w:cs="Times New Roman"/>
              </w:rPr>
              <w:t>10</w:t>
            </w:r>
            <w:bookmarkEnd w:id="146"/>
            <w:bookmarkEnd w:id="147"/>
          </w:p>
        </w:tc>
        <w:tc>
          <w:tcPr>
            <w:tcW w:w="1329" w:type="pct"/>
            <w:vAlign w:val="center"/>
          </w:tcPr>
          <w:p w14:paraId="0E384905" w14:textId="5BFD4581" w:rsidR="002E6493" w:rsidRPr="00F6262E" w:rsidRDefault="002E6493" w:rsidP="00704343">
            <w:pPr>
              <w:pStyle w:val="af5"/>
              <w:spacing w:line="320" w:lineRule="exact"/>
              <w:rPr>
                <w:rFonts w:cs="Times New Roman"/>
              </w:rPr>
            </w:pPr>
            <w:bookmarkStart w:id="148" w:name="_Toc76934566"/>
            <w:bookmarkStart w:id="149" w:name="_Toc76934836"/>
            <w:r w:rsidRPr="00F6262E">
              <w:rPr>
                <w:rFonts w:cs="Times New Roman"/>
              </w:rPr>
              <w:t>46.20</w:t>
            </w:r>
            <w:bookmarkEnd w:id="148"/>
            <w:bookmarkEnd w:id="149"/>
          </w:p>
        </w:tc>
        <w:tc>
          <w:tcPr>
            <w:tcW w:w="1047" w:type="pct"/>
            <w:vAlign w:val="center"/>
          </w:tcPr>
          <w:p w14:paraId="2055FDEA" w14:textId="70868AE2" w:rsidR="002E6493" w:rsidRPr="00F6262E" w:rsidRDefault="002E6493" w:rsidP="00704343">
            <w:pPr>
              <w:pStyle w:val="af5"/>
              <w:spacing w:line="320" w:lineRule="exact"/>
              <w:rPr>
                <w:rFonts w:cs="Times New Roman"/>
              </w:rPr>
            </w:pPr>
            <w:bookmarkStart w:id="150" w:name="_Toc76934567"/>
            <w:bookmarkStart w:id="151" w:name="_Toc76934837"/>
            <w:r w:rsidRPr="00F6262E">
              <w:rPr>
                <w:rFonts w:cs="Times New Roman"/>
              </w:rPr>
              <w:t>0.07</w:t>
            </w:r>
            <w:bookmarkEnd w:id="150"/>
            <w:bookmarkEnd w:id="151"/>
          </w:p>
        </w:tc>
        <w:tc>
          <w:tcPr>
            <w:tcW w:w="1445" w:type="pct"/>
            <w:vAlign w:val="center"/>
          </w:tcPr>
          <w:p w14:paraId="1DFABD39" w14:textId="12445159" w:rsidR="002E6493" w:rsidRPr="00F6262E" w:rsidRDefault="002E6493" w:rsidP="00704343">
            <w:pPr>
              <w:pStyle w:val="af5"/>
              <w:spacing w:line="320" w:lineRule="exact"/>
              <w:rPr>
                <w:rFonts w:cs="Times New Roman"/>
              </w:rPr>
            </w:pPr>
            <w:bookmarkStart w:id="152" w:name="_Toc76934568"/>
            <w:bookmarkStart w:id="153" w:name="_Toc76934838"/>
            <w:r w:rsidRPr="00F6262E">
              <w:rPr>
                <w:rFonts w:cs="Times New Roman"/>
              </w:rPr>
              <w:t>0.05</w:t>
            </w:r>
            <w:bookmarkEnd w:id="152"/>
            <w:bookmarkEnd w:id="153"/>
          </w:p>
        </w:tc>
        <w:tc>
          <w:tcPr>
            <w:tcW w:w="694" w:type="pct"/>
            <w:vAlign w:val="center"/>
          </w:tcPr>
          <w:p w14:paraId="3739E490" w14:textId="06877EF6" w:rsidR="002E6493" w:rsidRPr="00F6262E" w:rsidRDefault="002E6493" w:rsidP="00704343">
            <w:pPr>
              <w:pStyle w:val="af5"/>
              <w:spacing w:line="320" w:lineRule="exact"/>
              <w:rPr>
                <w:rFonts w:cs="Times New Roman"/>
              </w:rPr>
            </w:pPr>
            <w:bookmarkStart w:id="154" w:name="_Toc76934569"/>
            <w:bookmarkStart w:id="155" w:name="_Toc76934839"/>
            <w:r w:rsidRPr="00F6262E">
              <w:rPr>
                <w:rFonts w:cs="Times New Roman"/>
              </w:rPr>
              <w:t>46.56</w:t>
            </w:r>
            <w:bookmarkEnd w:id="154"/>
            <w:bookmarkEnd w:id="155"/>
          </w:p>
        </w:tc>
      </w:tr>
      <w:tr w:rsidR="002E6493" w:rsidRPr="00F6262E" w14:paraId="1B630EBE" w14:textId="77777777" w:rsidTr="002E6493">
        <w:trPr>
          <w:jc w:val="center"/>
        </w:trPr>
        <w:tc>
          <w:tcPr>
            <w:tcW w:w="485" w:type="pct"/>
            <w:vAlign w:val="center"/>
          </w:tcPr>
          <w:p w14:paraId="4569499A" w14:textId="77777777" w:rsidR="002E6493" w:rsidRPr="00F6262E" w:rsidRDefault="002E6493" w:rsidP="00704343">
            <w:pPr>
              <w:pStyle w:val="af5"/>
              <w:spacing w:line="320" w:lineRule="exact"/>
              <w:rPr>
                <w:rFonts w:cs="Times New Roman"/>
              </w:rPr>
            </w:pPr>
            <w:bookmarkStart w:id="156" w:name="_Toc76934570"/>
            <w:bookmarkStart w:id="157" w:name="_Toc76934840"/>
            <w:r w:rsidRPr="00F6262E">
              <w:rPr>
                <w:rFonts w:cs="Times New Roman"/>
              </w:rPr>
              <w:t>11</w:t>
            </w:r>
            <w:bookmarkEnd w:id="156"/>
            <w:bookmarkEnd w:id="157"/>
          </w:p>
        </w:tc>
        <w:tc>
          <w:tcPr>
            <w:tcW w:w="1329" w:type="pct"/>
            <w:vAlign w:val="center"/>
          </w:tcPr>
          <w:p w14:paraId="7339806B" w14:textId="0412D5D5" w:rsidR="002E6493" w:rsidRPr="00F6262E" w:rsidRDefault="002E6493" w:rsidP="00704343">
            <w:pPr>
              <w:pStyle w:val="af5"/>
              <w:spacing w:line="320" w:lineRule="exact"/>
              <w:rPr>
                <w:rFonts w:cs="Times New Roman"/>
              </w:rPr>
            </w:pPr>
            <w:bookmarkStart w:id="158" w:name="_Toc76934571"/>
            <w:bookmarkStart w:id="159" w:name="_Toc76934841"/>
            <w:r w:rsidRPr="00F6262E">
              <w:rPr>
                <w:rFonts w:cs="Times New Roman"/>
              </w:rPr>
              <w:t>51.36</w:t>
            </w:r>
            <w:bookmarkEnd w:id="158"/>
            <w:bookmarkEnd w:id="159"/>
          </w:p>
        </w:tc>
        <w:tc>
          <w:tcPr>
            <w:tcW w:w="1047" w:type="pct"/>
            <w:vAlign w:val="center"/>
          </w:tcPr>
          <w:p w14:paraId="00008329" w14:textId="1DB093F1" w:rsidR="002E6493" w:rsidRPr="00F6262E" w:rsidRDefault="002E6493" w:rsidP="00704343">
            <w:pPr>
              <w:pStyle w:val="af5"/>
              <w:spacing w:line="320" w:lineRule="exact"/>
              <w:rPr>
                <w:rFonts w:cs="Times New Roman"/>
              </w:rPr>
            </w:pPr>
            <w:bookmarkStart w:id="160" w:name="_Toc76934572"/>
            <w:bookmarkStart w:id="161" w:name="_Toc76934842"/>
            <w:r w:rsidRPr="00F6262E">
              <w:rPr>
                <w:rFonts w:cs="Times New Roman"/>
              </w:rPr>
              <w:t>0.11</w:t>
            </w:r>
            <w:bookmarkEnd w:id="160"/>
            <w:bookmarkEnd w:id="161"/>
          </w:p>
        </w:tc>
        <w:tc>
          <w:tcPr>
            <w:tcW w:w="1445" w:type="pct"/>
            <w:vAlign w:val="center"/>
          </w:tcPr>
          <w:p w14:paraId="2EB459CB" w14:textId="16221D63" w:rsidR="002E6493" w:rsidRPr="00F6262E" w:rsidRDefault="002E6493" w:rsidP="00704343">
            <w:pPr>
              <w:pStyle w:val="af5"/>
              <w:spacing w:line="320" w:lineRule="exact"/>
              <w:rPr>
                <w:rFonts w:cs="Times New Roman"/>
              </w:rPr>
            </w:pPr>
            <w:bookmarkStart w:id="162" w:name="_Toc76934573"/>
            <w:bookmarkStart w:id="163" w:name="_Toc76934843"/>
            <w:r w:rsidRPr="00F6262E">
              <w:rPr>
                <w:rFonts w:cs="Times New Roman"/>
              </w:rPr>
              <w:t>0.15</w:t>
            </w:r>
            <w:bookmarkEnd w:id="162"/>
            <w:bookmarkEnd w:id="163"/>
          </w:p>
        </w:tc>
        <w:tc>
          <w:tcPr>
            <w:tcW w:w="694" w:type="pct"/>
            <w:vAlign w:val="center"/>
          </w:tcPr>
          <w:p w14:paraId="57E5866E" w14:textId="3FBCF2AB" w:rsidR="002E6493" w:rsidRPr="00F6262E" w:rsidRDefault="002E6493" w:rsidP="00704343">
            <w:pPr>
              <w:pStyle w:val="af5"/>
              <w:spacing w:line="320" w:lineRule="exact"/>
              <w:rPr>
                <w:rFonts w:cs="Times New Roman"/>
              </w:rPr>
            </w:pPr>
            <w:bookmarkStart w:id="164" w:name="_Toc76934574"/>
            <w:bookmarkStart w:id="165" w:name="_Toc76934844"/>
            <w:r w:rsidRPr="00F6262E">
              <w:rPr>
                <w:rFonts w:cs="Times New Roman"/>
              </w:rPr>
              <w:t>51.90</w:t>
            </w:r>
            <w:bookmarkEnd w:id="164"/>
            <w:bookmarkEnd w:id="165"/>
          </w:p>
        </w:tc>
      </w:tr>
      <w:tr w:rsidR="002E6493" w:rsidRPr="00F6262E" w14:paraId="52EB8DD1" w14:textId="77777777" w:rsidTr="002E6493">
        <w:trPr>
          <w:jc w:val="center"/>
        </w:trPr>
        <w:tc>
          <w:tcPr>
            <w:tcW w:w="485" w:type="pct"/>
            <w:vAlign w:val="center"/>
          </w:tcPr>
          <w:p w14:paraId="42394E43" w14:textId="77777777" w:rsidR="002E6493" w:rsidRPr="00F6262E" w:rsidRDefault="002E6493" w:rsidP="00704343">
            <w:pPr>
              <w:pStyle w:val="af5"/>
              <w:spacing w:line="320" w:lineRule="exact"/>
              <w:rPr>
                <w:rFonts w:cs="Times New Roman"/>
              </w:rPr>
            </w:pPr>
            <w:bookmarkStart w:id="166" w:name="_Toc76934575"/>
            <w:bookmarkStart w:id="167" w:name="_Toc76934845"/>
            <w:r w:rsidRPr="00F6262E">
              <w:rPr>
                <w:rFonts w:cs="Times New Roman"/>
              </w:rPr>
              <w:t>12</w:t>
            </w:r>
            <w:bookmarkEnd w:id="166"/>
            <w:bookmarkEnd w:id="167"/>
          </w:p>
        </w:tc>
        <w:tc>
          <w:tcPr>
            <w:tcW w:w="1329" w:type="pct"/>
            <w:vAlign w:val="center"/>
          </w:tcPr>
          <w:p w14:paraId="2B7C45DF" w14:textId="46312586" w:rsidR="002E6493" w:rsidRPr="00F6262E" w:rsidRDefault="002E6493" w:rsidP="00704343">
            <w:pPr>
              <w:pStyle w:val="af5"/>
              <w:spacing w:line="320" w:lineRule="exact"/>
              <w:rPr>
                <w:rFonts w:cs="Times New Roman"/>
              </w:rPr>
            </w:pPr>
            <w:bookmarkStart w:id="168" w:name="_Toc76934576"/>
            <w:bookmarkStart w:id="169" w:name="_Toc76934846"/>
            <w:r w:rsidRPr="00F6262E">
              <w:rPr>
                <w:rFonts w:cs="Times New Roman"/>
              </w:rPr>
              <w:t>54.10</w:t>
            </w:r>
            <w:bookmarkEnd w:id="168"/>
            <w:bookmarkEnd w:id="169"/>
          </w:p>
        </w:tc>
        <w:tc>
          <w:tcPr>
            <w:tcW w:w="1047" w:type="pct"/>
            <w:vAlign w:val="center"/>
          </w:tcPr>
          <w:p w14:paraId="59913435" w14:textId="56C8A037" w:rsidR="002E6493" w:rsidRPr="00F6262E" w:rsidRDefault="002E6493" w:rsidP="00704343">
            <w:pPr>
              <w:pStyle w:val="af5"/>
              <w:spacing w:line="320" w:lineRule="exact"/>
              <w:rPr>
                <w:rFonts w:cs="Times New Roman"/>
              </w:rPr>
            </w:pPr>
            <w:bookmarkStart w:id="170" w:name="_Toc76934577"/>
            <w:bookmarkStart w:id="171" w:name="_Toc76934847"/>
            <w:r w:rsidRPr="00F6262E">
              <w:rPr>
                <w:rFonts w:cs="Times New Roman"/>
              </w:rPr>
              <w:t>0.12</w:t>
            </w:r>
            <w:bookmarkEnd w:id="170"/>
            <w:bookmarkEnd w:id="171"/>
          </w:p>
        </w:tc>
        <w:tc>
          <w:tcPr>
            <w:tcW w:w="1445" w:type="pct"/>
            <w:vAlign w:val="center"/>
          </w:tcPr>
          <w:p w14:paraId="328CB7F0" w14:textId="366C3360" w:rsidR="002E6493" w:rsidRPr="00F6262E" w:rsidRDefault="002E6493" w:rsidP="00704343">
            <w:pPr>
              <w:pStyle w:val="af5"/>
              <w:spacing w:line="320" w:lineRule="exact"/>
              <w:rPr>
                <w:rFonts w:cs="Times New Roman"/>
              </w:rPr>
            </w:pPr>
            <w:bookmarkStart w:id="172" w:name="_Toc76934578"/>
            <w:bookmarkStart w:id="173" w:name="_Toc76934848"/>
            <w:r w:rsidRPr="00F6262E">
              <w:rPr>
                <w:rFonts w:cs="Times New Roman"/>
              </w:rPr>
              <w:t>0.05</w:t>
            </w:r>
            <w:bookmarkEnd w:id="172"/>
            <w:bookmarkEnd w:id="173"/>
          </w:p>
        </w:tc>
        <w:tc>
          <w:tcPr>
            <w:tcW w:w="694" w:type="pct"/>
            <w:vAlign w:val="center"/>
          </w:tcPr>
          <w:p w14:paraId="5B792E21" w14:textId="24FDFE48" w:rsidR="002E6493" w:rsidRPr="00F6262E" w:rsidRDefault="002E6493" w:rsidP="00704343">
            <w:pPr>
              <w:pStyle w:val="af5"/>
              <w:spacing w:line="320" w:lineRule="exact"/>
              <w:rPr>
                <w:rFonts w:cs="Times New Roman"/>
              </w:rPr>
            </w:pPr>
            <w:bookmarkStart w:id="174" w:name="_Toc76934579"/>
            <w:bookmarkStart w:id="175" w:name="_Toc76934849"/>
            <w:r w:rsidRPr="00F6262E">
              <w:rPr>
                <w:rFonts w:cs="Times New Roman"/>
              </w:rPr>
              <w:t>54.47</w:t>
            </w:r>
            <w:bookmarkEnd w:id="174"/>
            <w:bookmarkEnd w:id="175"/>
          </w:p>
        </w:tc>
      </w:tr>
      <w:tr w:rsidR="002E6493" w:rsidRPr="00F6262E" w14:paraId="6E6DEE88" w14:textId="77777777" w:rsidTr="002E6493">
        <w:trPr>
          <w:jc w:val="center"/>
        </w:trPr>
        <w:tc>
          <w:tcPr>
            <w:tcW w:w="485" w:type="pct"/>
            <w:vAlign w:val="center"/>
          </w:tcPr>
          <w:p w14:paraId="31AC5EFF" w14:textId="77777777" w:rsidR="002E6493" w:rsidRPr="00F6262E" w:rsidRDefault="002E6493" w:rsidP="00704343">
            <w:pPr>
              <w:pStyle w:val="af5"/>
              <w:spacing w:line="320" w:lineRule="exact"/>
              <w:rPr>
                <w:rFonts w:cs="Times New Roman"/>
              </w:rPr>
            </w:pPr>
            <w:bookmarkStart w:id="176" w:name="_Toc76934580"/>
            <w:bookmarkStart w:id="177" w:name="_Toc76934850"/>
            <w:r w:rsidRPr="00F6262E">
              <w:rPr>
                <w:rFonts w:cs="Times New Roman"/>
              </w:rPr>
              <w:t>合计</w:t>
            </w:r>
            <w:bookmarkEnd w:id="176"/>
            <w:bookmarkEnd w:id="177"/>
          </w:p>
        </w:tc>
        <w:tc>
          <w:tcPr>
            <w:tcW w:w="1329" w:type="pct"/>
            <w:vAlign w:val="center"/>
          </w:tcPr>
          <w:p w14:paraId="3CC52ED5" w14:textId="020865B3" w:rsidR="002E6493" w:rsidRPr="00F6262E" w:rsidRDefault="002E6493" w:rsidP="00704343">
            <w:pPr>
              <w:pStyle w:val="af5"/>
              <w:spacing w:line="320" w:lineRule="exact"/>
              <w:rPr>
                <w:rFonts w:cs="Times New Roman"/>
              </w:rPr>
            </w:pPr>
            <w:bookmarkStart w:id="178" w:name="_Toc76934581"/>
            <w:bookmarkStart w:id="179" w:name="_Toc76934851"/>
            <w:r w:rsidRPr="00F6262E">
              <w:rPr>
                <w:rFonts w:cs="Times New Roman"/>
              </w:rPr>
              <w:t>580.52</w:t>
            </w:r>
            <w:bookmarkEnd w:id="178"/>
            <w:bookmarkEnd w:id="179"/>
          </w:p>
        </w:tc>
        <w:tc>
          <w:tcPr>
            <w:tcW w:w="1047" w:type="pct"/>
            <w:vAlign w:val="center"/>
          </w:tcPr>
          <w:p w14:paraId="73A2852E" w14:textId="7B856D2C" w:rsidR="002E6493" w:rsidRPr="00F6262E" w:rsidRDefault="002E6493" w:rsidP="00704343">
            <w:pPr>
              <w:pStyle w:val="af5"/>
              <w:spacing w:line="320" w:lineRule="exact"/>
              <w:rPr>
                <w:rFonts w:cs="Times New Roman"/>
              </w:rPr>
            </w:pPr>
            <w:bookmarkStart w:id="180" w:name="_Toc76934582"/>
            <w:bookmarkStart w:id="181" w:name="_Toc76934852"/>
            <w:r w:rsidRPr="00F6262E">
              <w:rPr>
                <w:rFonts w:cs="Times New Roman"/>
              </w:rPr>
              <w:t>1.16</w:t>
            </w:r>
            <w:bookmarkEnd w:id="180"/>
            <w:bookmarkEnd w:id="181"/>
          </w:p>
        </w:tc>
        <w:tc>
          <w:tcPr>
            <w:tcW w:w="1445" w:type="pct"/>
            <w:vAlign w:val="center"/>
          </w:tcPr>
          <w:p w14:paraId="3CDC33D1" w14:textId="2B765F52" w:rsidR="002E6493" w:rsidRPr="00F6262E" w:rsidRDefault="002E6493" w:rsidP="00704343">
            <w:pPr>
              <w:pStyle w:val="af5"/>
              <w:spacing w:line="320" w:lineRule="exact"/>
              <w:rPr>
                <w:rFonts w:cs="Times New Roman"/>
              </w:rPr>
            </w:pPr>
            <w:bookmarkStart w:id="182" w:name="_Toc76934583"/>
            <w:bookmarkStart w:id="183" w:name="_Toc76934853"/>
            <w:r w:rsidRPr="00F6262E">
              <w:rPr>
                <w:rFonts w:cs="Times New Roman"/>
              </w:rPr>
              <w:t>0.25</w:t>
            </w:r>
            <w:bookmarkEnd w:id="182"/>
            <w:bookmarkEnd w:id="183"/>
          </w:p>
        </w:tc>
        <w:tc>
          <w:tcPr>
            <w:tcW w:w="694" w:type="pct"/>
            <w:vAlign w:val="center"/>
          </w:tcPr>
          <w:p w14:paraId="66BCA760" w14:textId="0F678FE2" w:rsidR="002E6493" w:rsidRPr="00F6262E" w:rsidRDefault="002E6493" w:rsidP="00704343">
            <w:pPr>
              <w:pStyle w:val="af5"/>
              <w:spacing w:line="320" w:lineRule="exact"/>
              <w:rPr>
                <w:rFonts w:cs="Times New Roman"/>
              </w:rPr>
            </w:pPr>
            <w:bookmarkStart w:id="184" w:name="_Toc76934584"/>
            <w:bookmarkStart w:id="185" w:name="_Toc76934854"/>
            <w:r w:rsidRPr="00F6262E">
              <w:rPr>
                <w:rFonts w:cs="Times New Roman"/>
              </w:rPr>
              <w:t>584.79</w:t>
            </w:r>
            <w:bookmarkEnd w:id="184"/>
            <w:bookmarkEnd w:id="185"/>
          </w:p>
        </w:tc>
      </w:tr>
    </w:tbl>
    <w:p w14:paraId="44A68740" w14:textId="77777777" w:rsidR="00A20B9F" w:rsidRPr="00F6262E" w:rsidRDefault="00A20B9F" w:rsidP="005F266D">
      <w:pPr>
        <w:ind w:firstLine="640"/>
        <w:rPr>
          <w:rFonts w:cs="Times New Roman"/>
        </w:rPr>
      </w:pPr>
    </w:p>
    <w:p w14:paraId="0A64BD63" w14:textId="0847C6E9" w:rsidR="002222D5" w:rsidRPr="00F6262E" w:rsidRDefault="002E6493" w:rsidP="005F266D">
      <w:pPr>
        <w:pStyle w:val="1"/>
        <w:ind w:firstLineChars="261" w:firstLine="835"/>
        <w:rPr>
          <w:rFonts w:cs="Times New Roman"/>
        </w:rPr>
      </w:pPr>
      <w:bookmarkStart w:id="186" w:name="_Toc76934855"/>
      <w:r w:rsidRPr="00F6262E">
        <w:rPr>
          <w:rFonts w:cs="Times New Roman"/>
        </w:rPr>
        <w:t>二、评价工作基本情况</w:t>
      </w:r>
      <w:bookmarkEnd w:id="25"/>
      <w:bookmarkEnd w:id="26"/>
      <w:bookmarkEnd w:id="27"/>
      <w:bookmarkEnd w:id="28"/>
      <w:bookmarkEnd w:id="186"/>
    </w:p>
    <w:p w14:paraId="55C23AAF" w14:textId="77777777" w:rsidR="002222D5" w:rsidRPr="00F6262E" w:rsidRDefault="002E6493" w:rsidP="005F266D">
      <w:pPr>
        <w:pStyle w:val="2"/>
        <w:ind w:firstLine="643"/>
        <w:rPr>
          <w:rFonts w:cs="Times New Roman"/>
        </w:rPr>
      </w:pPr>
      <w:bookmarkStart w:id="187" w:name="_Toc76456353"/>
      <w:bookmarkStart w:id="188" w:name="_Toc76428784"/>
      <w:bookmarkStart w:id="189" w:name="_Toc76428577"/>
      <w:bookmarkStart w:id="190" w:name="_Toc76428649"/>
      <w:bookmarkStart w:id="191" w:name="_Toc76934856"/>
      <w:r w:rsidRPr="00F6262E">
        <w:rPr>
          <w:rFonts w:cs="Times New Roman"/>
        </w:rPr>
        <w:t>（一）评价方法</w:t>
      </w:r>
      <w:bookmarkEnd w:id="187"/>
      <w:bookmarkEnd w:id="188"/>
      <w:bookmarkEnd w:id="189"/>
      <w:bookmarkEnd w:id="190"/>
      <w:bookmarkEnd w:id="191"/>
    </w:p>
    <w:p w14:paraId="17521C80" w14:textId="77777777" w:rsidR="002222D5" w:rsidRPr="00F6262E" w:rsidRDefault="002E6493" w:rsidP="005F266D">
      <w:pPr>
        <w:ind w:firstLine="640"/>
        <w:rPr>
          <w:rFonts w:cs="Times New Roman"/>
        </w:rPr>
      </w:pPr>
      <w:bookmarkStart w:id="192" w:name="_Toc76428578"/>
      <w:bookmarkStart w:id="193" w:name="_Toc76428650"/>
      <w:bookmarkStart w:id="194" w:name="_Toc76428785"/>
      <w:r w:rsidRPr="00F6262E">
        <w:rPr>
          <w:rFonts w:cs="Times New Roman"/>
        </w:rPr>
        <w:t>本次路灯所运行维护项目支出绩效评价主要采用了案卷研究法、现场核查法、深度访谈法和调查问卷法进行综合评价。</w:t>
      </w:r>
    </w:p>
    <w:p w14:paraId="441C1492" w14:textId="77777777" w:rsidR="002222D5" w:rsidRPr="00F6262E" w:rsidRDefault="002E6493" w:rsidP="005F266D">
      <w:pPr>
        <w:pStyle w:val="3"/>
        <w:ind w:firstLine="643"/>
        <w:rPr>
          <w:rFonts w:cs="Times New Roman"/>
        </w:rPr>
      </w:pPr>
      <w:bookmarkStart w:id="195" w:name="_Toc76456354"/>
      <w:bookmarkStart w:id="196" w:name="_Toc76934857"/>
      <w:r w:rsidRPr="00F6262E">
        <w:rPr>
          <w:rFonts w:cs="Times New Roman"/>
        </w:rPr>
        <w:t>1</w:t>
      </w:r>
      <w:r w:rsidRPr="00F6262E">
        <w:rPr>
          <w:rFonts w:cs="Times New Roman"/>
        </w:rPr>
        <w:t>．查资料</w:t>
      </w:r>
      <w:r w:rsidRPr="00F6262E">
        <w:rPr>
          <w:rFonts w:cs="Times New Roman"/>
        </w:rPr>
        <w:t>—</w:t>
      </w:r>
      <w:r w:rsidRPr="00F6262E">
        <w:rPr>
          <w:rFonts w:cs="Times New Roman"/>
        </w:rPr>
        <w:t>案卷研究</w:t>
      </w:r>
      <w:bookmarkEnd w:id="192"/>
      <w:bookmarkEnd w:id="193"/>
      <w:bookmarkEnd w:id="194"/>
      <w:bookmarkEnd w:id="195"/>
      <w:bookmarkEnd w:id="196"/>
    </w:p>
    <w:p w14:paraId="044DF61E" w14:textId="475FFB45" w:rsidR="002222D5" w:rsidRPr="00F6262E" w:rsidRDefault="002E6493" w:rsidP="005F266D">
      <w:pPr>
        <w:ind w:firstLine="640"/>
        <w:rPr>
          <w:rFonts w:cs="Times New Roman"/>
          <w:szCs w:val="32"/>
        </w:rPr>
      </w:pPr>
      <w:r w:rsidRPr="00F6262E">
        <w:rPr>
          <w:rFonts w:cs="Times New Roman"/>
          <w:szCs w:val="32"/>
        </w:rPr>
        <w:t>通过文献和政策梳理，全方位了解路灯维修费</w:t>
      </w:r>
      <w:proofErr w:type="gramStart"/>
      <w:r w:rsidRPr="00F6262E">
        <w:rPr>
          <w:rFonts w:cs="Times New Roman"/>
          <w:szCs w:val="32"/>
        </w:rPr>
        <w:t>用特点</w:t>
      </w:r>
      <w:proofErr w:type="gramEnd"/>
      <w:r w:rsidRPr="00F6262E">
        <w:rPr>
          <w:rFonts w:cs="Times New Roman"/>
          <w:szCs w:val="32"/>
        </w:rPr>
        <w:t>和使用规范等，梳理项目部门职能职责，并对该项目经费管理等做出判断。</w:t>
      </w:r>
    </w:p>
    <w:p w14:paraId="3DE77E8B" w14:textId="77777777" w:rsidR="002222D5" w:rsidRPr="00F6262E" w:rsidRDefault="002E6493" w:rsidP="005F266D">
      <w:pPr>
        <w:pStyle w:val="3"/>
        <w:ind w:firstLine="643"/>
        <w:rPr>
          <w:rFonts w:cs="Times New Roman"/>
        </w:rPr>
      </w:pPr>
      <w:bookmarkStart w:id="197" w:name="_Toc76456355"/>
      <w:bookmarkStart w:id="198" w:name="_Toc76428786"/>
      <w:bookmarkStart w:id="199" w:name="_Toc76428579"/>
      <w:bookmarkStart w:id="200" w:name="_Toc76428651"/>
      <w:bookmarkStart w:id="201" w:name="_Toc76934858"/>
      <w:r w:rsidRPr="00F6262E">
        <w:rPr>
          <w:rFonts w:cs="Times New Roman"/>
        </w:rPr>
        <w:t>2</w:t>
      </w:r>
      <w:r w:rsidRPr="00F6262E">
        <w:rPr>
          <w:rFonts w:cs="Times New Roman"/>
        </w:rPr>
        <w:t>．访对象</w:t>
      </w:r>
      <w:r w:rsidRPr="00F6262E">
        <w:rPr>
          <w:rFonts w:cs="Times New Roman"/>
        </w:rPr>
        <w:t>—</w:t>
      </w:r>
      <w:r w:rsidRPr="00F6262E">
        <w:rPr>
          <w:rFonts w:cs="Times New Roman"/>
        </w:rPr>
        <w:t>深度访谈</w:t>
      </w:r>
      <w:bookmarkEnd w:id="197"/>
      <w:bookmarkEnd w:id="198"/>
      <w:bookmarkEnd w:id="199"/>
      <w:bookmarkEnd w:id="200"/>
      <w:bookmarkEnd w:id="201"/>
    </w:p>
    <w:p w14:paraId="74EE6353" w14:textId="0EC8307F" w:rsidR="002222D5" w:rsidRPr="00F6262E" w:rsidRDefault="002E6493" w:rsidP="005F266D">
      <w:pPr>
        <w:ind w:firstLine="640"/>
        <w:rPr>
          <w:rFonts w:cs="Times New Roman"/>
        </w:rPr>
      </w:pPr>
      <w:r w:rsidRPr="00F6262E">
        <w:rPr>
          <w:rFonts w:cs="Times New Roman"/>
        </w:rPr>
        <w:t>访对象指走访绵竹市综合行政执法局及路灯管理所，听</w:t>
      </w:r>
      <w:r w:rsidRPr="00F6262E">
        <w:rPr>
          <w:rFonts w:cs="Times New Roman"/>
        </w:rPr>
        <w:lastRenderedPageBreak/>
        <w:t>取路灯维护经费项目资金使用情况和工作实施进度等项目管理情况，并对主要涉及群体，如</w:t>
      </w:r>
      <w:r w:rsidR="005F266D" w:rsidRPr="00F6262E">
        <w:rPr>
          <w:rFonts w:cs="Times New Roman"/>
        </w:rPr>
        <w:t>1</w:t>
      </w:r>
      <w:r w:rsidR="005F266D" w:rsidRPr="00F6262E">
        <w:rPr>
          <w:rFonts w:cs="Times New Roman"/>
        </w:rPr>
        <w:t>名路灯管理所所长、</w:t>
      </w:r>
      <w:r w:rsidR="005F266D" w:rsidRPr="00F6262E">
        <w:rPr>
          <w:rFonts w:cs="Times New Roman"/>
        </w:rPr>
        <w:t>2</w:t>
      </w:r>
      <w:r w:rsidR="005F266D" w:rsidRPr="00F6262E">
        <w:rPr>
          <w:rFonts w:cs="Times New Roman"/>
        </w:rPr>
        <w:t>名路灯运</w:t>
      </w:r>
      <w:proofErr w:type="gramStart"/>
      <w:r w:rsidR="005F266D" w:rsidRPr="00F6262E">
        <w:rPr>
          <w:rFonts w:cs="Times New Roman"/>
        </w:rPr>
        <w:t>维项目</w:t>
      </w:r>
      <w:proofErr w:type="gramEnd"/>
      <w:r w:rsidR="005F266D" w:rsidRPr="00F6262E">
        <w:rPr>
          <w:rFonts w:cs="Times New Roman"/>
        </w:rPr>
        <w:t>负责人、</w:t>
      </w:r>
      <w:r w:rsidR="005F266D" w:rsidRPr="00F6262E">
        <w:rPr>
          <w:rFonts w:cs="Times New Roman"/>
        </w:rPr>
        <w:t>1</w:t>
      </w:r>
      <w:r w:rsidR="005F266D" w:rsidRPr="00F6262E">
        <w:rPr>
          <w:rFonts w:cs="Times New Roman"/>
        </w:rPr>
        <w:t>名财务负责人</w:t>
      </w:r>
      <w:r w:rsidRPr="00F6262E">
        <w:rPr>
          <w:rFonts w:cs="Times New Roman"/>
        </w:rPr>
        <w:t>等进行访谈，了解路灯维护经费使用和管理规范，为提高路灯维护经费管理和资金使用效率提供经验借鉴。在本绩效评价中，将在现场核查时使用</w:t>
      </w:r>
      <w:proofErr w:type="gramStart"/>
      <w:r w:rsidRPr="00F6262E">
        <w:rPr>
          <w:rFonts w:cs="Times New Roman"/>
        </w:rPr>
        <w:t>一对一深访的</w:t>
      </w:r>
      <w:proofErr w:type="gramEnd"/>
      <w:r w:rsidRPr="00F6262E">
        <w:rPr>
          <w:rFonts w:cs="Times New Roman"/>
        </w:rPr>
        <w:t>形式，访谈内容包括但不限于：</w:t>
      </w:r>
    </w:p>
    <w:p w14:paraId="78655645" w14:textId="77777777" w:rsidR="002222D5" w:rsidRPr="00F6262E" w:rsidRDefault="002E6493" w:rsidP="005F266D">
      <w:pPr>
        <w:ind w:firstLine="640"/>
        <w:rPr>
          <w:rFonts w:cs="Times New Roman"/>
        </w:rPr>
      </w:pPr>
      <w:r w:rsidRPr="00F6262E">
        <w:rPr>
          <w:rFonts w:cs="Times New Roman"/>
        </w:rPr>
        <w:t>（</w:t>
      </w:r>
      <w:r w:rsidRPr="00F6262E">
        <w:rPr>
          <w:rFonts w:cs="Times New Roman"/>
        </w:rPr>
        <w:t>1</w:t>
      </w:r>
      <w:r w:rsidRPr="00F6262E">
        <w:rPr>
          <w:rFonts w:cs="Times New Roman"/>
        </w:rPr>
        <w:t>）路灯维护费用管理制度完善性，如资金管理办法、工作实施方案等；</w:t>
      </w:r>
    </w:p>
    <w:p w14:paraId="62AB7D4A" w14:textId="77777777" w:rsidR="002222D5" w:rsidRPr="00F6262E" w:rsidRDefault="002E6493" w:rsidP="005F266D">
      <w:pPr>
        <w:ind w:firstLine="640"/>
        <w:rPr>
          <w:rFonts w:cs="Times New Roman"/>
        </w:rPr>
      </w:pPr>
      <w:r w:rsidRPr="00F6262E">
        <w:rPr>
          <w:rFonts w:cs="Times New Roman"/>
        </w:rPr>
        <w:t>（</w:t>
      </w:r>
      <w:r w:rsidRPr="00F6262E">
        <w:rPr>
          <w:rFonts w:cs="Times New Roman"/>
        </w:rPr>
        <w:t>2</w:t>
      </w:r>
      <w:r w:rsidRPr="00F6262E">
        <w:rPr>
          <w:rFonts w:cs="Times New Roman"/>
        </w:rPr>
        <w:t>）项目管理合理性，如项目立项依据、工作实施计划、工程实际完成情况等；</w:t>
      </w:r>
    </w:p>
    <w:p w14:paraId="67F27332" w14:textId="77777777" w:rsidR="002222D5" w:rsidRPr="00F6262E" w:rsidRDefault="002E6493" w:rsidP="005F266D">
      <w:pPr>
        <w:ind w:firstLine="640"/>
        <w:rPr>
          <w:rFonts w:cs="Times New Roman"/>
        </w:rPr>
      </w:pPr>
      <w:r w:rsidRPr="00F6262E">
        <w:rPr>
          <w:rFonts w:cs="Times New Roman"/>
        </w:rPr>
        <w:t>（</w:t>
      </w:r>
      <w:r w:rsidRPr="00F6262E">
        <w:rPr>
          <w:rFonts w:cs="Times New Roman"/>
        </w:rPr>
        <w:t>3</w:t>
      </w:r>
      <w:r w:rsidRPr="00F6262E">
        <w:rPr>
          <w:rFonts w:cs="Times New Roman"/>
        </w:rPr>
        <w:t>）路灯维护费用使用规范性和效率性，如路灯维护资金支出情况、财务管理情况、项目信息公开披露痕迹；</w:t>
      </w:r>
    </w:p>
    <w:p w14:paraId="5B3A33E8" w14:textId="77777777" w:rsidR="002222D5" w:rsidRPr="00F6262E" w:rsidRDefault="002E6493" w:rsidP="005F266D">
      <w:pPr>
        <w:ind w:firstLine="640"/>
        <w:rPr>
          <w:rFonts w:cs="Times New Roman"/>
        </w:rPr>
      </w:pPr>
      <w:r w:rsidRPr="00F6262E">
        <w:rPr>
          <w:rFonts w:cs="Times New Roman"/>
        </w:rPr>
        <w:t>（</w:t>
      </w:r>
      <w:r w:rsidRPr="00F6262E">
        <w:rPr>
          <w:rFonts w:cs="Times New Roman"/>
        </w:rPr>
        <w:t>4</w:t>
      </w:r>
      <w:r w:rsidRPr="00F6262E">
        <w:rPr>
          <w:rFonts w:cs="Times New Roman"/>
        </w:rPr>
        <w:t>）现阶段路灯维护费用的经验、不足以及相关建议等。</w:t>
      </w:r>
    </w:p>
    <w:p w14:paraId="62E636F4" w14:textId="77777777" w:rsidR="002222D5" w:rsidRPr="00F6262E" w:rsidRDefault="002E6493" w:rsidP="005F266D">
      <w:pPr>
        <w:pStyle w:val="3"/>
        <w:ind w:firstLine="643"/>
        <w:rPr>
          <w:rFonts w:cs="Times New Roman"/>
        </w:rPr>
      </w:pPr>
      <w:bookmarkStart w:id="202" w:name="_Toc76428580"/>
      <w:bookmarkStart w:id="203" w:name="_Toc76428652"/>
      <w:bookmarkStart w:id="204" w:name="_Toc76456356"/>
      <w:bookmarkStart w:id="205" w:name="_Toc76428787"/>
      <w:bookmarkStart w:id="206" w:name="_Toc76934859"/>
      <w:r w:rsidRPr="00F6262E">
        <w:rPr>
          <w:rFonts w:cs="Times New Roman"/>
        </w:rPr>
        <w:t>3</w:t>
      </w:r>
      <w:r w:rsidRPr="00F6262E">
        <w:rPr>
          <w:rFonts w:cs="Times New Roman"/>
        </w:rPr>
        <w:t>．</w:t>
      </w:r>
      <w:proofErr w:type="gramStart"/>
      <w:r w:rsidRPr="00F6262E">
        <w:rPr>
          <w:rFonts w:cs="Times New Roman"/>
        </w:rPr>
        <w:t>核落实</w:t>
      </w:r>
      <w:r w:rsidRPr="00F6262E">
        <w:rPr>
          <w:rFonts w:cs="Times New Roman"/>
        </w:rPr>
        <w:t>—</w:t>
      </w:r>
      <w:proofErr w:type="gramEnd"/>
      <w:r w:rsidRPr="00F6262E">
        <w:rPr>
          <w:rFonts w:cs="Times New Roman"/>
        </w:rPr>
        <w:t>书面评审</w:t>
      </w:r>
      <w:r w:rsidRPr="00F6262E">
        <w:rPr>
          <w:rFonts w:cs="Times New Roman"/>
        </w:rPr>
        <w:t>+</w:t>
      </w:r>
      <w:r w:rsidRPr="00F6262E">
        <w:rPr>
          <w:rFonts w:cs="Times New Roman"/>
        </w:rPr>
        <w:t>现场核查</w:t>
      </w:r>
      <w:bookmarkEnd w:id="202"/>
      <w:bookmarkEnd w:id="203"/>
      <w:bookmarkEnd w:id="204"/>
      <w:bookmarkEnd w:id="205"/>
      <w:bookmarkEnd w:id="206"/>
    </w:p>
    <w:p w14:paraId="34D70928" w14:textId="77777777" w:rsidR="002222D5" w:rsidRPr="00F6262E" w:rsidRDefault="002E6493" w:rsidP="005F266D">
      <w:pPr>
        <w:ind w:firstLine="640"/>
        <w:rPr>
          <w:rFonts w:cs="Times New Roman"/>
          <w:szCs w:val="32"/>
        </w:rPr>
      </w:pPr>
      <w:r w:rsidRPr="00F6262E">
        <w:rPr>
          <w:rFonts w:cs="Times New Roman"/>
          <w:szCs w:val="32"/>
        </w:rPr>
        <w:t>一是书面评审。书面评审工作将通过对项目总体情况、绩效情况等内容进行评审，并根据书面评审和现场评价结果，提出存在问题及相关建议，及时反馈</w:t>
      </w:r>
      <w:proofErr w:type="gramStart"/>
      <w:r w:rsidRPr="00F6262E">
        <w:rPr>
          <w:rFonts w:cs="Times New Roman"/>
          <w:szCs w:val="32"/>
        </w:rPr>
        <w:t>至预算</w:t>
      </w:r>
      <w:proofErr w:type="gramEnd"/>
      <w:r w:rsidRPr="00F6262E">
        <w:rPr>
          <w:rFonts w:cs="Times New Roman"/>
          <w:szCs w:val="32"/>
        </w:rPr>
        <w:t>单位，进一步补充、调整材料，并根据评价指标进行初步打分。主要包括材料初审、模块审核、指标评分、汇总核查、总结反馈、最终归档等六个步骤。</w:t>
      </w:r>
    </w:p>
    <w:p w14:paraId="38870731" w14:textId="77777777" w:rsidR="002222D5" w:rsidRPr="00F6262E" w:rsidRDefault="002E6493" w:rsidP="005F266D">
      <w:pPr>
        <w:ind w:firstLine="640"/>
        <w:rPr>
          <w:rFonts w:cs="Times New Roman"/>
          <w:szCs w:val="32"/>
        </w:rPr>
      </w:pPr>
      <w:r w:rsidRPr="00F6262E">
        <w:rPr>
          <w:rFonts w:cs="Times New Roman"/>
          <w:szCs w:val="32"/>
        </w:rPr>
        <w:t>二是现场核查。现场核查主要包括对财务原件审核、资料核查。</w:t>
      </w:r>
    </w:p>
    <w:p w14:paraId="2F2BBD77" w14:textId="77777777" w:rsidR="002222D5" w:rsidRPr="00F6262E" w:rsidRDefault="002E6493" w:rsidP="005F266D">
      <w:pPr>
        <w:ind w:firstLine="640"/>
        <w:rPr>
          <w:rFonts w:cs="Times New Roman"/>
          <w:szCs w:val="32"/>
        </w:rPr>
      </w:pPr>
      <w:r w:rsidRPr="00F6262E">
        <w:rPr>
          <w:rFonts w:cs="Times New Roman"/>
          <w:szCs w:val="32"/>
        </w:rPr>
        <w:t>路灯维护费用项目现场核查内容包括且不限于：</w:t>
      </w:r>
    </w:p>
    <w:p w14:paraId="3C104FD4" w14:textId="77777777" w:rsidR="002222D5" w:rsidRPr="00F6262E" w:rsidRDefault="002E6493" w:rsidP="005F266D">
      <w:pPr>
        <w:ind w:firstLine="640"/>
        <w:rPr>
          <w:rFonts w:cs="Times New Roman"/>
          <w:szCs w:val="32"/>
        </w:rPr>
      </w:pPr>
      <w:r w:rsidRPr="00F6262E">
        <w:rPr>
          <w:rFonts w:cs="Times New Roman"/>
          <w:szCs w:val="32"/>
        </w:rPr>
        <w:lastRenderedPageBreak/>
        <w:t>（</w:t>
      </w:r>
      <w:r w:rsidRPr="00F6262E">
        <w:rPr>
          <w:rFonts w:cs="Times New Roman"/>
          <w:szCs w:val="32"/>
        </w:rPr>
        <w:t>1</w:t>
      </w:r>
      <w:r w:rsidRPr="00F6262E">
        <w:rPr>
          <w:rFonts w:cs="Times New Roman"/>
          <w:szCs w:val="32"/>
        </w:rPr>
        <w:t>）路灯维护费用预算使用情况和追加追</w:t>
      </w:r>
      <w:proofErr w:type="gramStart"/>
      <w:r w:rsidRPr="00F6262E">
        <w:rPr>
          <w:rFonts w:cs="Times New Roman"/>
          <w:szCs w:val="32"/>
        </w:rPr>
        <w:t>减具体</w:t>
      </w:r>
      <w:proofErr w:type="gramEnd"/>
      <w:r w:rsidRPr="00F6262E">
        <w:rPr>
          <w:rFonts w:cs="Times New Roman"/>
          <w:szCs w:val="32"/>
        </w:rPr>
        <w:t>情况以及上述项目的凭证；</w:t>
      </w:r>
    </w:p>
    <w:p w14:paraId="58D34A70" w14:textId="77777777" w:rsidR="002222D5" w:rsidRPr="00F6262E" w:rsidRDefault="002E6493" w:rsidP="005F266D">
      <w:pPr>
        <w:ind w:firstLine="640"/>
        <w:rPr>
          <w:rFonts w:cs="Times New Roman"/>
          <w:szCs w:val="32"/>
        </w:rPr>
      </w:pPr>
      <w:r w:rsidRPr="00F6262E">
        <w:rPr>
          <w:rFonts w:cs="Times New Roman"/>
          <w:szCs w:val="32"/>
        </w:rPr>
        <w:t>（</w:t>
      </w:r>
      <w:r w:rsidRPr="00F6262E">
        <w:rPr>
          <w:rFonts w:cs="Times New Roman"/>
          <w:szCs w:val="32"/>
        </w:rPr>
        <w:t>2</w:t>
      </w:r>
      <w:r w:rsidRPr="00F6262E">
        <w:rPr>
          <w:rFonts w:cs="Times New Roman"/>
          <w:szCs w:val="32"/>
        </w:rPr>
        <w:t>）路灯维护费用管理机制建立以及运行情况；</w:t>
      </w:r>
    </w:p>
    <w:p w14:paraId="3CDB7D09" w14:textId="77777777" w:rsidR="002222D5" w:rsidRPr="00F6262E" w:rsidRDefault="002E6493" w:rsidP="005F266D">
      <w:pPr>
        <w:ind w:firstLine="640"/>
        <w:rPr>
          <w:rFonts w:cs="Times New Roman"/>
          <w:szCs w:val="32"/>
        </w:rPr>
      </w:pPr>
      <w:r w:rsidRPr="00F6262E">
        <w:rPr>
          <w:rFonts w:cs="Times New Roman"/>
          <w:szCs w:val="32"/>
        </w:rPr>
        <w:t>（</w:t>
      </w:r>
      <w:r w:rsidRPr="00F6262E">
        <w:rPr>
          <w:rFonts w:cs="Times New Roman"/>
          <w:szCs w:val="32"/>
        </w:rPr>
        <w:t>3</w:t>
      </w:r>
      <w:r w:rsidRPr="00F6262E">
        <w:rPr>
          <w:rFonts w:cs="Times New Roman"/>
          <w:szCs w:val="32"/>
        </w:rPr>
        <w:t>）项目实施的工作流程及排除故障的具体工作时等；</w:t>
      </w:r>
    </w:p>
    <w:p w14:paraId="4B588DA6" w14:textId="77777777" w:rsidR="002222D5" w:rsidRPr="00F6262E" w:rsidRDefault="002E6493" w:rsidP="005F266D">
      <w:pPr>
        <w:ind w:firstLine="640"/>
        <w:rPr>
          <w:rFonts w:cs="Times New Roman"/>
          <w:szCs w:val="32"/>
        </w:rPr>
      </w:pPr>
      <w:r w:rsidRPr="00F6262E">
        <w:rPr>
          <w:rFonts w:cs="Times New Roman"/>
          <w:szCs w:val="32"/>
        </w:rPr>
        <w:t>（</w:t>
      </w:r>
      <w:r w:rsidRPr="00F6262E">
        <w:rPr>
          <w:rFonts w:cs="Times New Roman"/>
          <w:szCs w:val="32"/>
        </w:rPr>
        <w:t>4</w:t>
      </w:r>
      <w:r w:rsidRPr="00F6262E">
        <w:rPr>
          <w:rFonts w:cs="Times New Roman"/>
          <w:szCs w:val="32"/>
        </w:rPr>
        <w:t>）项目完成的工作量和绩效。</w:t>
      </w:r>
    </w:p>
    <w:p w14:paraId="1F3EE8CE" w14:textId="77777777" w:rsidR="002222D5" w:rsidRPr="00F6262E" w:rsidRDefault="002E6493" w:rsidP="005F266D">
      <w:pPr>
        <w:keepNext/>
        <w:keepLines/>
        <w:ind w:firstLineChars="100" w:firstLine="321"/>
        <w:outlineLvl w:val="1"/>
        <w:rPr>
          <w:rFonts w:eastAsia="楷体_GB2312" w:cs="Times New Roman"/>
          <w:b/>
          <w:bCs/>
          <w:szCs w:val="32"/>
        </w:rPr>
      </w:pPr>
      <w:bookmarkStart w:id="207" w:name="_Toc75545654"/>
      <w:bookmarkStart w:id="208" w:name="_Toc76428581"/>
      <w:bookmarkStart w:id="209" w:name="_Toc76456357"/>
      <w:bookmarkStart w:id="210" w:name="_Toc76428788"/>
      <w:bookmarkStart w:id="211" w:name="_Toc75649213"/>
      <w:bookmarkStart w:id="212" w:name="_Toc76428653"/>
      <w:bookmarkStart w:id="213" w:name="_Toc76934860"/>
      <w:r w:rsidRPr="00F6262E">
        <w:rPr>
          <w:rFonts w:eastAsia="楷体_GB2312" w:cs="Times New Roman"/>
          <w:b/>
          <w:bCs/>
          <w:szCs w:val="32"/>
        </w:rPr>
        <w:t>（二）评价原则</w:t>
      </w:r>
      <w:bookmarkEnd w:id="207"/>
      <w:bookmarkEnd w:id="208"/>
      <w:bookmarkEnd w:id="209"/>
      <w:bookmarkEnd w:id="210"/>
      <w:bookmarkEnd w:id="211"/>
      <w:bookmarkEnd w:id="212"/>
      <w:bookmarkEnd w:id="213"/>
    </w:p>
    <w:p w14:paraId="4B75F5F6" w14:textId="77777777" w:rsidR="002222D5" w:rsidRPr="00F6262E" w:rsidRDefault="002E6493" w:rsidP="005F266D">
      <w:pPr>
        <w:pStyle w:val="3"/>
        <w:ind w:firstLine="643"/>
        <w:rPr>
          <w:rFonts w:cs="Times New Roman"/>
        </w:rPr>
      </w:pPr>
      <w:bookmarkStart w:id="214" w:name="_Toc76456358"/>
      <w:bookmarkStart w:id="215" w:name="_Toc76428582"/>
      <w:bookmarkStart w:id="216" w:name="_Toc76428789"/>
      <w:bookmarkStart w:id="217" w:name="_Toc75545655"/>
      <w:bookmarkStart w:id="218" w:name="_Toc76428654"/>
      <w:bookmarkStart w:id="219" w:name="_Toc75649214"/>
      <w:bookmarkStart w:id="220" w:name="_Toc76934861"/>
      <w:r w:rsidRPr="00F6262E">
        <w:rPr>
          <w:rFonts w:cs="Times New Roman"/>
        </w:rPr>
        <w:t>1</w:t>
      </w:r>
      <w:r w:rsidRPr="00F6262E">
        <w:rPr>
          <w:rFonts w:cs="Times New Roman"/>
        </w:rPr>
        <w:t>．客观性原则</w:t>
      </w:r>
      <w:bookmarkEnd w:id="214"/>
      <w:bookmarkEnd w:id="215"/>
      <w:bookmarkEnd w:id="216"/>
      <w:bookmarkEnd w:id="217"/>
      <w:bookmarkEnd w:id="218"/>
      <w:bookmarkEnd w:id="219"/>
      <w:bookmarkEnd w:id="220"/>
    </w:p>
    <w:p w14:paraId="0769B104" w14:textId="77777777" w:rsidR="002222D5" w:rsidRPr="00F6262E" w:rsidRDefault="002E6493" w:rsidP="005F266D">
      <w:pPr>
        <w:ind w:firstLine="640"/>
        <w:rPr>
          <w:rFonts w:cs="Times New Roman"/>
          <w:szCs w:val="32"/>
        </w:rPr>
      </w:pPr>
      <w:r w:rsidRPr="00F6262E">
        <w:rPr>
          <w:rFonts w:cs="Times New Roman"/>
          <w:szCs w:val="32"/>
        </w:rPr>
        <w:t>绩效评价必须在充分调研的基础上，以问题为导向，以事实为准绳，运用指标和数据，对项目投入、实施、产出及效益情况进行全面客观评价，不以评价者个人喜好影响评价结论的准确性。</w:t>
      </w:r>
    </w:p>
    <w:p w14:paraId="7CB8A756" w14:textId="77777777" w:rsidR="002222D5" w:rsidRPr="00F6262E" w:rsidRDefault="002E6493" w:rsidP="005F266D">
      <w:pPr>
        <w:pStyle w:val="3"/>
        <w:ind w:firstLine="643"/>
        <w:rPr>
          <w:rFonts w:cs="Times New Roman"/>
        </w:rPr>
      </w:pPr>
      <w:bookmarkStart w:id="221" w:name="_Toc75545656"/>
      <w:bookmarkStart w:id="222" w:name="_Toc76428583"/>
      <w:bookmarkStart w:id="223" w:name="_Toc76428655"/>
      <w:bookmarkStart w:id="224" w:name="_Toc76428790"/>
      <w:bookmarkStart w:id="225" w:name="_Toc76456359"/>
      <w:bookmarkStart w:id="226" w:name="_Toc75649215"/>
      <w:bookmarkStart w:id="227" w:name="_Toc76934862"/>
      <w:r w:rsidRPr="00F6262E">
        <w:rPr>
          <w:rFonts w:cs="Times New Roman"/>
        </w:rPr>
        <w:t>2</w:t>
      </w:r>
      <w:r w:rsidRPr="00F6262E">
        <w:rPr>
          <w:rFonts w:cs="Times New Roman"/>
        </w:rPr>
        <w:t>．公平和公正性原则</w:t>
      </w:r>
      <w:bookmarkEnd w:id="221"/>
      <w:bookmarkEnd w:id="222"/>
      <w:bookmarkEnd w:id="223"/>
      <w:bookmarkEnd w:id="224"/>
      <w:bookmarkEnd w:id="225"/>
      <w:bookmarkEnd w:id="226"/>
      <w:bookmarkEnd w:id="227"/>
    </w:p>
    <w:p w14:paraId="52F899FC" w14:textId="77777777" w:rsidR="002222D5" w:rsidRPr="00F6262E" w:rsidRDefault="002E6493" w:rsidP="005F266D">
      <w:pPr>
        <w:ind w:firstLine="640"/>
        <w:rPr>
          <w:rFonts w:cs="Times New Roman"/>
          <w:szCs w:val="32"/>
        </w:rPr>
      </w:pPr>
      <w:r w:rsidRPr="00F6262E">
        <w:rPr>
          <w:rFonts w:cs="Times New Roman"/>
          <w:szCs w:val="32"/>
        </w:rPr>
        <w:t>绩效评价应在客观基础上，将相关目标群体纳入评价范围，评价结果不受各种利益集团左右。</w:t>
      </w:r>
    </w:p>
    <w:p w14:paraId="2638293F" w14:textId="77777777" w:rsidR="002222D5" w:rsidRPr="00F6262E" w:rsidRDefault="002E6493" w:rsidP="005F266D">
      <w:pPr>
        <w:pStyle w:val="3"/>
        <w:ind w:firstLine="643"/>
        <w:rPr>
          <w:rFonts w:cs="Times New Roman"/>
        </w:rPr>
      </w:pPr>
      <w:bookmarkStart w:id="228" w:name="_Toc76428656"/>
      <w:bookmarkStart w:id="229" w:name="_Toc75545657"/>
      <w:bookmarkStart w:id="230" w:name="_Toc76428584"/>
      <w:bookmarkStart w:id="231" w:name="_Toc75649216"/>
      <w:bookmarkStart w:id="232" w:name="_Toc76456360"/>
      <w:bookmarkStart w:id="233" w:name="_Toc76428791"/>
      <w:bookmarkStart w:id="234" w:name="_Toc76934863"/>
      <w:r w:rsidRPr="00F6262E">
        <w:rPr>
          <w:rFonts w:cs="Times New Roman"/>
        </w:rPr>
        <w:t>3</w:t>
      </w:r>
      <w:r w:rsidRPr="00F6262E">
        <w:rPr>
          <w:rFonts w:cs="Times New Roman"/>
        </w:rPr>
        <w:t>．重要性原则</w:t>
      </w:r>
      <w:bookmarkEnd w:id="228"/>
      <w:bookmarkEnd w:id="229"/>
      <w:bookmarkEnd w:id="230"/>
      <w:bookmarkEnd w:id="231"/>
      <w:bookmarkEnd w:id="232"/>
      <w:bookmarkEnd w:id="233"/>
      <w:bookmarkEnd w:id="234"/>
    </w:p>
    <w:p w14:paraId="5393216A" w14:textId="77777777" w:rsidR="002222D5" w:rsidRPr="00F6262E" w:rsidRDefault="002E6493" w:rsidP="005F266D">
      <w:pPr>
        <w:ind w:firstLine="640"/>
        <w:rPr>
          <w:rFonts w:cs="Times New Roman"/>
          <w:szCs w:val="32"/>
        </w:rPr>
      </w:pPr>
      <w:r w:rsidRPr="00F6262E">
        <w:rPr>
          <w:rFonts w:cs="Times New Roman"/>
          <w:szCs w:val="32"/>
        </w:rPr>
        <w:t>绩效评价不是事无巨细，应根据绵竹市社会经济发展现状及长期目标和社会大众期待，科学设置指标体系，围绕核心目标开展评价。一方面有利于降低评价成本，另一方面也有利于提高评价效率。</w:t>
      </w:r>
    </w:p>
    <w:p w14:paraId="4E75BCF1" w14:textId="77777777" w:rsidR="002222D5" w:rsidRPr="00F6262E" w:rsidRDefault="002E6493" w:rsidP="005F266D">
      <w:pPr>
        <w:pStyle w:val="3"/>
        <w:ind w:firstLine="643"/>
        <w:rPr>
          <w:rFonts w:cs="Times New Roman"/>
        </w:rPr>
      </w:pPr>
      <w:bookmarkStart w:id="235" w:name="_Toc75545658"/>
      <w:bookmarkStart w:id="236" w:name="_Toc75649217"/>
      <w:bookmarkStart w:id="237" w:name="_Toc76456361"/>
      <w:bookmarkStart w:id="238" w:name="_Toc76428657"/>
      <w:bookmarkStart w:id="239" w:name="_Toc76428792"/>
      <w:bookmarkStart w:id="240" w:name="_Toc76428585"/>
      <w:bookmarkStart w:id="241" w:name="_Toc76934864"/>
      <w:r w:rsidRPr="00F6262E">
        <w:rPr>
          <w:rFonts w:cs="Times New Roman"/>
        </w:rPr>
        <w:t>4</w:t>
      </w:r>
      <w:r w:rsidRPr="00F6262E">
        <w:rPr>
          <w:rFonts w:cs="Times New Roman"/>
        </w:rPr>
        <w:t>．可比性原则</w:t>
      </w:r>
      <w:bookmarkEnd w:id="235"/>
      <w:bookmarkEnd w:id="236"/>
      <w:bookmarkEnd w:id="237"/>
      <w:bookmarkEnd w:id="238"/>
      <w:bookmarkEnd w:id="239"/>
      <w:bookmarkEnd w:id="240"/>
      <w:bookmarkEnd w:id="241"/>
    </w:p>
    <w:p w14:paraId="15DE56CD" w14:textId="77777777" w:rsidR="002222D5" w:rsidRPr="00F6262E" w:rsidRDefault="002E6493" w:rsidP="005F266D">
      <w:pPr>
        <w:ind w:firstLine="640"/>
        <w:rPr>
          <w:rFonts w:cs="Times New Roman"/>
          <w:szCs w:val="32"/>
        </w:rPr>
      </w:pPr>
      <w:r w:rsidRPr="00F6262E">
        <w:rPr>
          <w:rFonts w:cs="Times New Roman"/>
          <w:szCs w:val="32"/>
        </w:rPr>
        <w:t>绩效评价需要针对项目实施前后的效果进行前后比较分析，以显示项目实施的真正绩效。指标和数据采集成为前后效果比较的重要基础。</w:t>
      </w:r>
    </w:p>
    <w:p w14:paraId="0DB4A382" w14:textId="77777777" w:rsidR="002222D5" w:rsidRPr="00F6262E" w:rsidRDefault="002E6493" w:rsidP="005F266D">
      <w:pPr>
        <w:pStyle w:val="3"/>
        <w:ind w:firstLine="643"/>
        <w:rPr>
          <w:rFonts w:cs="Times New Roman"/>
        </w:rPr>
      </w:pPr>
      <w:bookmarkStart w:id="242" w:name="_Toc75545659"/>
      <w:bookmarkStart w:id="243" w:name="_Toc75649218"/>
      <w:bookmarkStart w:id="244" w:name="_Toc76428793"/>
      <w:bookmarkStart w:id="245" w:name="_Toc76428586"/>
      <w:bookmarkStart w:id="246" w:name="_Toc76428658"/>
      <w:bookmarkStart w:id="247" w:name="_Toc76456362"/>
      <w:bookmarkStart w:id="248" w:name="_Toc76934865"/>
      <w:r w:rsidRPr="00F6262E">
        <w:rPr>
          <w:rFonts w:cs="Times New Roman"/>
        </w:rPr>
        <w:lastRenderedPageBreak/>
        <w:t>5</w:t>
      </w:r>
      <w:r w:rsidRPr="00F6262E">
        <w:rPr>
          <w:rFonts w:cs="Times New Roman"/>
        </w:rPr>
        <w:t>．结果导向原则</w:t>
      </w:r>
      <w:bookmarkEnd w:id="242"/>
      <w:bookmarkEnd w:id="243"/>
      <w:bookmarkEnd w:id="244"/>
      <w:bookmarkEnd w:id="245"/>
      <w:bookmarkEnd w:id="246"/>
      <w:bookmarkEnd w:id="247"/>
      <w:bookmarkEnd w:id="248"/>
    </w:p>
    <w:p w14:paraId="65F16C12" w14:textId="77777777" w:rsidR="002222D5" w:rsidRPr="00F6262E" w:rsidRDefault="002E6493" w:rsidP="005F266D">
      <w:pPr>
        <w:ind w:firstLine="640"/>
        <w:rPr>
          <w:rFonts w:cs="Times New Roman"/>
          <w:szCs w:val="32"/>
        </w:rPr>
      </w:pPr>
      <w:r w:rsidRPr="00F6262E">
        <w:rPr>
          <w:rFonts w:cs="Times New Roman"/>
          <w:szCs w:val="32"/>
        </w:rPr>
        <w:t>绩效评价的根本目标是为了提高资金使用效益，让好的项目更好地执行，让社会受益。项目绩效评价的结果必须得到应用，才能真正推动项目管理的规范性和项目实施的有效性。</w:t>
      </w:r>
    </w:p>
    <w:p w14:paraId="79CBD111" w14:textId="77777777" w:rsidR="002222D5" w:rsidRPr="00F6262E" w:rsidRDefault="002E6493" w:rsidP="005F266D">
      <w:pPr>
        <w:pStyle w:val="2"/>
        <w:ind w:firstLine="643"/>
        <w:rPr>
          <w:rFonts w:cs="Times New Roman"/>
        </w:rPr>
      </w:pPr>
      <w:bookmarkStart w:id="249" w:name="_Toc74676265"/>
      <w:bookmarkStart w:id="250" w:name="_Toc76419155"/>
      <w:bookmarkStart w:id="251" w:name="_Toc76456363"/>
      <w:bookmarkStart w:id="252" w:name="_Toc76934866"/>
      <w:r w:rsidRPr="00F6262E">
        <w:rPr>
          <w:rFonts w:cs="Times New Roman"/>
        </w:rPr>
        <w:t>（三）评价指标</w:t>
      </w:r>
      <w:bookmarkEnd w:id="249"/>
      <w:bookmarkEnd w:id="250"/>
      <w:bookmarkEnd w:id="251"/>
      <w:bookmarkEnd w:id="252"/>
    </w:p>
    <w:p w14:paraId="1B2073E9" w14:textId="7C09236B" w:rsidR="002222D5" w:rsidRPr="00F6262E" w:rsidRDefault="002E6493" w:rsidP="005F266D">
      <w:pPr>
        <w:ind w:firstLine="640"/>
        <w:rPr>
          <w:rFonts w:cs="Times New Roman"/>
          <w:szCs w:val="32"/>
        </w:rPr>
      </w:pPr>
      <w:r w:rsidRPr="00F6262E">
        <w:rPr>
          <w:rFonts w:cs="Times New Roman"/>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w:t>
      </w:r>
      <w:r w:rsidR="009861C4" w:rsidRPr="00F6262E">
        <w:rPr>
          <w:rFonts w:cs="Times New Roman"/>
        </w:rPr>
        <w:t>绩效</w:t>
      </w:r>
      <w:r w:rsidRPr="00F6262E">
        <w:rPr>
          <w:rFonts w:cs="Times New Roman"/>
        </w:rPr>
        <w:t>3</w:t>
      </w:r>
      <w:r w:rsidRPr="00F6262E">
        <w:rPr>
          <w:rFonts w:cs="Times New Roman"/>
        </w:rPr>
        <w:t>方面进行评价，共构建</w:t>
      </w:r>
      <w:r w:rsidRPr="00F6262E">
        <w:rPr>
          <w:rFonts w:cs="Times New Roman"/>
        </w:rPr>
        <w:t>3</w:t>
      </w:r>
      <w:r w:rsidRPr="00F6262E">
        <w:rPr>
          <w:rFonts w:cs="Times New Roman"/>
        </w:rPr>
        <w:t>个一级指标，</w:t>
      </w:r>
      <w:r w:rsidR="009861C4" w:rsidRPr="00F6262E">
        <w:rPr>
          <w:rFonts w:cs="Times New Roman"/>
        </w:rPr>
        <w:t>8</w:t>
      </w:r>
      <w:r w:rsidRPr="00F6262E">
        <w:rPr>
          <w:rFonts w:cs="Times New Roman"/>
        </w:rPr>
        <w:t>个二级指标，</w:t>
      </w:r>
      <w:r w:rsidRPr="00F6262E">
        <w:rPr>
          <w:rFonts w:cs="Times New Roman"/>
        </w:rPr>
        <w:t>11</w:t>
      </w:r>
      <w:r w:rsidRPr="00F6262E">
        <w:rPr>
          <w:rFonts w:cs="Times New Roman"/>
        </w:rPr>
        <w:t>个三级个性指标</w:t>
      </w:r>
    </w:p>
    <w:p w14:paraId="470B7980" w14:textId="77777777" w:rsidR="002222D5" w:rsidRPr="00F6262E" w:rsidRDefault="002E6493" w:rsidP="005F266D">
      <w:pPr>
        <w:pStyle w:val="1"/>
        <w:ind w:firstLineChars="261" w:firstLine="835"/>
        <w:rPr>
          <w:rFonts w:cs="Times New Roman"/>
        </w:rPr>
      </w:pPr>
      <w:bookmarkStart w:id="253" w:name="_Toc76428659"/>
      <w:bookmarkStart w:id="254" w:name="_Toc76428794"/>
      <w:bookmarkStart w:id="255" w:name="_Toc76456364"/>
      <w:bookmarkStart w:id="256" w:name="_Toc76428587"/>
      <w:bookmarkStart w:id="257" w:name="_Toc76934867"/>
      <w:r w:rsidRPr="00F6262E">
        <w:rPr>
          <w:rFonts w:cs="Times New Roman"/>
        </w:rPr>
        <w:t>三、评价结论及绩效分析</w:t>
      </w:r>
      <w:bookmarkEnd w:id="253"/>
      <w:bookmarkEnd w:id="254"/>
      <w:bookmarkEnd w:id="255"/>
      <w:bookmarkEnd w:id="256"/>
      <w:bookmarkEnd w:id="257"/>
    </w:p>
    <w:p w14:paraId="1E4104C2" w14:textId="77777777" w:rsidR="002222D5" w:rsidRPr="00F6262E" w:rsidRDefault="002E6493" w:rsidP="005F266D">
      <w:pPr>
        <w:pStyle w:val="2"/>
        <w:ind w:firstLine="643"/>
        <w:rPr>
          <w:rFonts w:cs="Times New Roman"/>
          <w:color w:val="000000" w:themeColor="text1"/>
        </w:rPr>
      </w:pPr>
      <w:bookmarkStart w:id="258" w:name="_Toc76428660"/>
      <w:bookmarkStart w:id="259" w:name="_Toc76428588"/>
      <w:bookmarkStart w:id="260" w:name="_Toc76428795"/>
      <w:bookmarkStart w:id="261" w:name="_Toc76456365"/>
      <w:bookmarkStart w:id="262" w:name="_Toc76934868"/>
      <w:r w:rsidRPr="00F6262E">
        <w:rPr>
          <w:rFonts w:cs="Times New Roman"/>
          <w:color w:val="000000" w:themeColor="text1"/>
        </w:rPr>
        <w:t>（一）评价结论</w:t>
      </w:r>
      <w:bookmarkEnd w:id="258"/>
      <w:bookmarkEnd w:id="259"/>
      <w:bookmarkEnd w:id="260"/>
      <w:bookmarkEnd w:id="261"/>
      <w:bookmarkEnd w:id="262"/>
    </w:p>
    <w:p w14:paraId="3F605779" w14:textId="3321E267" w:rsidR="002222D5" w:rsidRPr="00F6262E" w:rsidRDefault="002E6493" w:rsidP="005F266D">
      <w:pPr>
        <w:autoSpaceDE w:val="0"/>
        <w:autoSpaceDN w:val="0"/>
        <w:adjustRightInd w:val="0"/>
        <w:ind w:firstLine="643"/>
        <w:rPr>
          <w:rFonts w:cs="Times New Roman"/>
          <w:b/>
          <w:color w:val="000000" w:themeColor="text1"/>
          <w:szCs w:val="32"/>
        </w:rPr>
      </w:pPr>
      <w:r w:rsidRPr="00F6262E">
        <w:rPr>
          <w:rFonts w:cs="Times New Roman"/>
          <w:b/>
          <w:color w:val="000000" w:themeColor="text1"/>
          <w:szCs w:val="32"/>
        </w:rPr>
        <w:t>绵竹市</w:t>
      </w:r>
      <w:r w:rsidRPr="00F6262E">
        <w:rPr>
          <w:rFonts w:cs="Times New Roman"/>
          <w:b/>
          <w:color w:val="000000" w:themeColor="text1"/>
          <w:szCs w:val="32"/>
        </w:rPr>
        <w:t>2020</w:t>
      </w:r>
      <w:r w:rsidRPr="00F6262E">
        <w:rPr>
          <w:rFonts w:cs="Times New Roman"/>
          <w:b/>
          <w:color w:val="000000" w:themeColor="text1"/>
          <w:szCs w:val="32"/>
        </w:rPr>
        <w:t>年路灯所运行维护项目支出绩效评价最终得分</w:t>
      </w:r>
      <w:r w:rsidR="007878D9">
        <w:rPr>
          <w:rFonts w:cs="Times New Roman"/>
          <w:b/>
          <w:color w:val="000000" w:themeColor="text1"/>
          <w:szCs w:val="32"/>
        </w:rPr>
        <w:t>91</w:t>
      </w:r>
      <w:r w:rsidRPr="00F6262E">
        <w:rPr>
          <w:rFonts w:cs="Times New Roman"/>
          <w:b/>
          <w:color w:val="000000" w:themeColor="text1"/>
          <w:szCs w:val="32"/>
        </w:rPr>
        <w:t>.20</w:t>
      </w:r>
      <w:r w:rsidRPr="00F6262E">
        <w:rPr>
          <w:rFonts w:cs="Times New Roman"/>
          <w:b/>
          <w:color w:val="000000" w:themeColor="text1"/>
          <w:szCs w:val="32"/>
        </w:rPr>
        <w:t>分，评价等级判定为</w:t>
      </w:r>
      <w:r w:rsidRPr="00F6262E">
        <w:rPr>
          <w:rFonts w:cs="Times New Roman"/>
          <w:b/>
          <w:color w:val="000000" w:themeColor="text1"/>
          <w:szCs w:val="32"/>
        </w:rPr>
        <w:t>:</w:t>
      </w:r>
      <w:r w:rsidR="007878D9">
        <w:rPr>
          <w:rFonts w:cs="Times New Roman" w:hint="eastAsia"/>
          <w:b/>
          <w:color w:val="000000" w:themeColor="text1"/>
          <w:szCs w:val="32"/>
        </w:rPr>
        <w:t>优</w:t>
      </w:r>
      <w:r w:rsidRPr="00F6262E">
        <w:rPr>
          <w:rStyle w:val="af3"/>
          <w:rFonts w:cs="Times New Roman"/>
          <w:b/>
          <w:color w:val="000000" w:themeColor="text1"/>
          <w:szCs w:val="32"/>
        </w:rPr>
        <w:footnoteReference w:id="1"/>
      </w:r>
      <w:r w:rsidRPr="00F6262E">
        <w:rPr>
          <w:rFonts w:cs="Times New Roman"/>
          <w:b/>
          <w:color w:val="000000" w:themeColor="text1"/>
          <w:szCs w:val="32"/>
        </w:rPr>
        <w:t>。</w:t>
      </w:r>
    </w:p>
    <w:p w14:paraId="6E08A45B" w14:textId="1FD0BA73" w:rsidR="002222D5" w:rsidRPr="00F6262E" w:rsidRDefault="002E6493" w:rsidP="005F266D">
      <w:pPr>
        <w:ind w:firstLine="640"/>
        <w:rPr>
          <w:rFonts w:cs="Times New Roman"/>
        </w:rPr>
      </w:pPr>
      <w:r w:rsidRPr="00F6262E">
        <w:rPr>
          <w:rFonts w:cs="Times New Roman"/>
        </w:rPr>
        <w:t>总体而言，绵竹市</w:t>
      </w:r>
      <w:r w:rsidRPr="00F6262E">
        <w:rPr>
          <w:rFonts w:cs="Times New Roman"/>
        </w:rPr>
        <w:t>2020</w:t>
      </w:r>
      <w:r w:rsidRPr="00F6262E">
        <w:rPr>
          <w:rFonts w:cs="Times New Roman"/>
        </w:rPr>
        <w:t>年路灯所路灯维护经费项目</w:t>
      </w:r>
      <w:r w:rsidR="009861C4" w:rsidRPr="00F6262E">
        <w:rPr>
          <w:rFonts w:cs="Times New Roman"/>
        </w:rPr>
        <w:t>主要</w:t>
      </w:r>
      <w:r w:rsidRPr="00F6262E">
        <w:rPr>
          <w:rFonts w:cs="Times New Roman"/>
        </w:rPr>
        <w:t>在项目实施</w:t>
      </w:r>
      <w:r w:rsidR="009861C4" w:rsidRPr="00F6262E">
        <w:rPr>
          <w:rFonts w:cs="Times New Roman"/>
        </w:rPr>
        <w:t>和</w:t>
      </w:r>
      <w:r w:rsidRPr="00F6262E">
        <w:rPr>
          <w:rFonts w:cs="Times New Roman"/>
        </w:rPr>
        <w:t>项目绩效方面均存在一定问题。一是根据文</w:t>
      </w:r>
      <w:r w:rsidRPr="00F6262E">
        <w:rPr>
          <w:rFonts w:cs="Times New Roman"/>
        </w:rPr>
        <w:lastRenderedPageBreak/>
        <w:t>件规定路灯运</w:t>
      </w:r>
      <w:proofErr w:type="gramStart"/>
      <w:r w:rsidRPr="00F6262E">
        <w:rPr>
          <w:rFonts w:cs="Times New Roman"/>
        </w:rPr>
        <w:t>维经费</w:t>
      </w:r>
      <w:proofErr w:type="gramEnd"/>
      <w:r w:rsidRPr="00F6262E">
        <w:rPr>
          <w:rFonts w:cs="Times New Roman"/>
        </w:rPr>
        <w:t>不能用于劳务费支出，但实际劳务支出</w:t>
      </w:r>
      <w:r w:rsidR="00697C4C" w:rsidRPr="00F6262E">
        <w:rPr>
          <w:rFonts w:cs="Times New Roman"/>
          <w:szCs w:val="32"/>
        </w:rPr>
        <w:t>69.78</w:t>
      </w:r>
      <w:r w:rsidRPr="00F6262E">
        <w:rPr>
          <w:rFonts w:cs="Times New Roman"/>
        </w:rPr>
        <w:t>万；二是路灯所电费记账表和综合行政执法局财务股室记账有出入。</w:t>
      </w:r>
    </w:p>
    <w:p w14:paraId="770D4389" w14:textId="3260D98A" w:rsidR="001D1285" w:rsidRPr="00F6262E" w:rsidRDefault="002E6493" w:rsidP="00697C4C">
      <w:pPr>
        <w:ind w:firstLine="640"/>
        <w:rPr>
          <w:rFonts w:cs="Times New Roman"/>
        </w:rPr>
      </w:pPr>
      <w:r w:rsidRPr="00F6262E">
        <w:rPr>
          <w:rFonts w:cs="Times New Roman"/>
        </w:rPr>
        <w:t>本次评价综合运用案卷研究、深度访谈、书面评审、现场评价及问卷调查等方法进行多源数据采集，依据评价指标进行打分，一级指标得分情况如下：项目决策</w:t>
      </w:r>
      <w:r w:rsidRPr="00F6262E">
        <w:rPr>
          <w:rFonts w:cs="Times New Roman"/>
        </w:rPr>
        <w:t>24.00</w:t>
      </w:r>
      <w:r w:rsidRPr="00F6262E">
        <w:rPr>
          <w:rFonts w:cs="Times New Roman"/>
        </w:rPr>
        <w:t>分，实际得分</w:t>
      </w:r>
      <w:r w:rsidRPr="00F6262E">
        <w:rPr>
          <w:rFonts w:cs="Times New Roman"/>
        </w:rPr>
        <w:t>22.40</w:t>
      </w:r>
      <w:r w:rsidRPr="00F6262E">
        <w:rPr>
          <w:rFonts w:cs="Times New Roman"/>
        </w:rPr>
        <w:t>分，得分率</w:t>
      </w:r>
      <w:r w:rsidRPr="00F6262E">
        <w:rPr>
          <w:rFonts w:cs="Times New Roman"/>
        </w:rPr>
        <w:t>93.33%</w:t>
      </w:r>
      <w:r w:rsidRPr="00F6262E">
        <w:rPr>
          <w:rFonts w:cs="Times New Roman"/>
        </w:rPr>
        <w:t>；项目实施</w:t>
      </w:r>
      <w:r w:rsidRPr="00F6262E">
        <w:rPr>
          <w:rFonts w:cs="Times New Roman"/>
        </w:rPr>
        <w:t>26.00</w:t>
      </w:r>
      <w:r w:rsidRPr="00F6262E">
        <w:rPr>
          <w:rFonts w:cs="Times New Roman"/>
        </w:rPr>
        <w:t>分，实际得分</w:t>
      </w:r>
      <w:r w:rsidRPr="00F6262E">
        <w:rPr>
          <w:rFonts w:cs="Times New Roman"/>
        </w:rPr>
        <w:t>22.80</w:t>
      </w:r>
      <w:r w:rsidRPr="00F6262E">
        <w:rPr>
          <w:rFonts w:cs="Times New Roman"/>
        </w:rPr>
        <w:t>分，得分率</w:t>
      </w:r>
      <w:r w:rsidRPr="00F6262E">
        <w:rPr>
          <w:rFonts w:cs="Times New Roman"/>
        </w:rPr>
        <w:t>87.69%</w:t>
      </w:r>
      <w:r w:rsidRPr="00F6262E">
        <w:rPr>
          <w:rFonts w:cs="Times New Roman"/>
        </w:rPr>
        <w:t>；项目绩效</w:t>
      </w:r>
      <w:r w:rsidRPr="00F6262E">
        <w:rPr>
          <w:rFonts w:cs="Times New Roman"/>
        </w:rPr>
        <w:t>50.00</w:t>
      </w:r>
      <w:r w:rsidRPr="00F6262E">
        <w:rPr>
          <w:rFonts w:cs="Times New Roman"/>
        </w:rPr>
        <w:t>分，实际得分</w:t>
      </w:r>
      <w:r w:rsidRPr="00F6262E">
        <w:rPr>
          <w:rFonts w:cs="Times New Roman"/>
        </w:rPr>
        <w:t>4</w:t>
      </w:r>
      <w:r w:rsidR="00BE5BA5">
        <w:rPr>
          <w:rFonts w:cs="Times New Roman"/>
        </w:rPr>
        <w:t>6</w:t>
      </w:r>
      <w:r w:rsidRPr="00F6262E">
        <w:rPr>
          <w:rFonts w:cs="Times New Roman"/>
        </w:rPr>
        <w:t>.00</w:t>
      </w:r>
      <w:r w:rsidRPr="00F6262E">
        <w:rPr>
          <w:rFonts w:cs="Times New Roman"/>
        </w:rPr>
        <w:t>分，得分率</w:t>
      </w:r>
      <w:r w:rsidR="00BE5BA5">
        <w:rPr>
          <w:rFonts w:cs="Times New Roman"/>
        </w:rPr>
        <w:t>92</w:t>
      </w:r>
      <w:r w:rsidRPr="00F6262E">
        <w:rPr>
          <w:rFonts w:cs="Times New Roman"/>
        </w:rPr>
        <w:t>.00%</w:t>
      </w:r>
      <w:r w:rsidRPr="00F6262E">
        <w:rPr>
          <w:rFonts w:cs="Times New Roman"/>
        </w:rPr>
        <w:t>。</w:t>
      </w:r>
      <w:r w:rsidRPr="00F6262E">
        <w:rPr>
          <w:rFonts w:cs="Times New Roman"/>
          <w:b/>
          <w:bCs/>
        </w:rPr>
        <w:t>整体指标得分详情如下：</w:t>
      </w:r>
    </w:p>
    <w:p w14:paraId="3F4D3D32" w14:textId="77777777" w:rsidR="00704343" w:rsidRDefault="00704343" w:rsidP="005F266D">
      <w:pPr>
        <w:widowControl/>
        <w:ind w:firstLineChars="0" w:firstLine="0"/>
        <w:jc w:val="center"/>
        <w:rPr>
          <w:rFonts w:eastAsia="幼圆" w:cs="Times New Roman"/>
          <w:b/>
          <w:sz w:val="28"/>
          <w:szCs w:val="28"/>
        </w:rPr>
      </w:pPr>
    </w:p>
    <w:p w14:paraId="07E46D56" w14:textId="3A32860C" w:rsidR="002222D5" w:rsidRPr="00F6262E" w:rsidRDefault="002E6493" w:rsidP="005F266D">
      <w:pPr>
        <w:widowControl/>
        <w:ind w:firstLineChars="0" w:firstLine="0"/>
        <w:jc w:val="center"/>
        <w:rPr>
          <w:rFonts w:eastAsia="幼圆" w:cs="Times New Roman"/>
          <w:b/>
          <w:sz w:val="28"/>
          <w:szCs w:val="28"/>
        </w:rPr>
      </w:pPr>
      <w:r w:rsidRPr="00F6262E">
        <w:rPr>
          <w:rFonts w:eastAsia="幼圆" w:cs="Times New Roman"/>
          <w:b/>
          <w:sz w:val="28"/>
          <w:szCs w:val="28"/>
        </w:rPr>
        <w:t>附表</w:t>
      </w:r>
      <w:r w:rsidRPr="00F6262E">
        <w:rPr>
          <w:rFonts w:eastAsia="幼圆" w:cs="Times New Roman"/>
          <w:b/>
          <w:sz w:val="28"/>
          <w:szCs w:val="28"/>
        </w:rPr>
        <w:t xml:space="preserve"> </w:t>
      </w:r>
      <w:r w:rsidRPr="00F6262E">
        <w:rPr>
          <w:rFonts w:eastAsia="幼圆" w:cs="Times New Roman"/>
          <w:b/>
          <w:sz w:val="28"/>
          <w:szCs w:val="28"/>
        </w:rPr>
        <w:t>绵竹市</w:t>
      </w:r>
      <w:r w:rsidRPr="00F6262E">
        <w:rPr>
          <w:rFonts w:eastAsia="幼圆" w:cs="Times New Roman"/>
          <w:b/>
          <w:sz w:val="28"/>
          <w:szCs w:val="28"/>
        </w:rPr>
        <w:t>2020</w:t>
      </w:r>
      <w:r w:rsidRPr="00F6262E">
        <w:rPr>
          <w:rFonts w:eastAsia="幼圆" w:cs="Times New Roman"/>
          <w:b/>
          <w:sz w:val="28"/>
          <w:szCs w:val="28"/>
        </w:rPr>
        <w:t>年路灯所路灯维护经费项目指标得分情况</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5"/>
        <w:gridCol w:w="1622"/>
        <w:gridCol w:w="2680"/>
        <w:gridCol w:w="1020"/>
        <w:gridCol w:w="872"/>
        <w:gridCol w:w="902"/>
      </w:tblGrid>
      <w:tr w:rsidR="002222D5" w:rsidRPr="00F6262E" w14:paraId="27145556" w14:textId="77777777" w:rsidTr="00697C4C">
        <w:trPr>
          <w:trHeight w:val="20"/>
          <w:tblHeader/>
        </w:trPr>
        <w:tc>
          <w:tcPr>
            <w:tcW w:w="720" w:type="pct"/>
            <w:shd w:val="clear" w:color="auto" w:fill="00516B"/>
            <w:tcMar>
              <w:top w:w="15" w:type="dxa"/>
              <w:left w:w="15" w:type="dxa"/>
              <w:right w:w="15" w:type="dxa"/>
            </w:tcMar>
            <w:vAlign w:val="center"/>
          </w:tcPr>
          <w:p w14:paraId="61432227" w14:textId="77777777" w:rsidR="002222D5" w:rsidRPr="00F6262E" w:rsidRDefault="002E6493" w:rsidP="005F266D">
            <w:pPr>
              <w:widowControl/>
              <w:ind w:firstLineChars="99" w:firstLine="199"/>
              <w:textAlignment w:val="center"/>
              <w:rPr>
                <w:rFonts w:eastAsia="宋体" w:cs="Times New Roman"/>
                <w:b/>
                <w:color w:val="FFFFFF"/>
                <w:kern w:val="0"/>
                <w:sz w:val="20"/>
                <w:szCs w:val="20"/>
                <w:lang w:bidi="ar"/>
              </w:rPr>
            </w:pPr>
            <w:bookmarkStart w:id="263" w:name="_Hlk76430973"/>
            <w:r w:rsidRPr="00F6262E">
              <w:rPr>
                <w:rFonts w:eastAsia="宋体" w:cs="Times New Roman"/>
                <w:b/>
                <w:color w:val="FFFFFF"/>
                <w:kern w:val="0"/>
                <w:sz w:val="20"/>
                <w:szCs w:val="20"/>
                <w:lang w:bidi="ar"/>
              </w:rPr>
              <w:t>一级指标</w:t>
            </w:r>
          </w:p>
        </w:tc>
        <w:tc>
          <w:tcPr>
            <w:tcW w:w="978" w:type="pct"/>
            <w:shd w:val="clear" w:color="auto" w:fill="00516B"/>
            <w:tcMar>
              <w:top w:w="15" w:type="dxa"/>
              <w:left w:w="15" w:type="dxa"/>
              <w:right w:w="15" w:type="dxa"/>
            </w:tcMar>
            <w:vAlign w:val="center"/>
          </w:tcPr>
          <w:p w14:paraId="67822EEC" w14:textId="77777777" w:rsidR="002222D5" w:rsidRPr="00F6262E" w:rsidRDefault="002E6493" w:rsidP="005F266D">
            <w:pPr>
              <w:widowControl/>
              <w:ind w:firstLineChars="99" w:firstLine="199"/>
              <w:textAlignment w:val="center"/>
              <w:rPr>
                <w:rFonts w:eastAsia="宋体" w:cs="Times New Roman"/>
                <w:b/>
                <w:color w:val="FFFFFF"/>
                <w:kern w:val="0"/>
                <w:sz w:val="20"/>
                <w:szCs w:val="20"/>
                <w:lang w:bidi="ar"/>
              </w:rPr>
            </w:pPr>
            <w:r w:rsidRPr="00F6262E">
              <w:rPr>
                <w:rFonts w:eastAsia="宋体" w:cs="Times New Roman"/>
                <w:b/>
                <w:color w:val="FFFFFF"/>
                <w:kern w:val="0"/>
                <w:sz w:val="20"/>
                <w:szCs w:val="20"/>
                <w:lang w:bidi="ar"/>
              </w:rPr>
              <w:t>二级指标</w:t>
            </w:r>
          </w:p>
        </w:tc>
        <w:tc>
          <w:tcPr>
            <w:tcW w:w="1616" w:type="pct"/>
            <w:shd w:val="clear" w:color="auto" w:fill="00516B"/>
            <w:tcMar>
              <w:top w:w="15" w:type="dxa"/>
              <w:left w:w="15" w:type="dxa"/>
              <w:right w:w="15" w:type="dxa"/>
            </w:tcMar>
            <w:vAlign w:val="center"/>
          </w:tcPr>
          <w:p w14:paraId="084EFE23" w14:textId="77777777" w:rsidR="002222D5" w:rsidRPr="00F6262E" w:rsidRDefault="002E6493" w:rsidP="005F266D">
            <w:pPr>
              <w:widowControl/>
              <w:ind w:firstLineChars="99" w:firstLine="199"/>
              <w:jc w:val="center"/>
              <w:textAlignment w:val="center"/>
              <w:rPr>
                <w:rFonts w:eastAsia="宋体" w:cs="Times New Roman"/>
                <w:b/>
                <w:color w:val="FFFFFF"/>
                <w:kern w:val="0"/>
                <w:sz w:val="20"/>
                <w:szCs w:val="20"/>
                <w:lang w:bidi="ar"/>
              </w:rPr>
            </w:pPr>
            <w:r w:rsidRPr="00F6262E">
              <w:rPr>
                <w:rFonts w:eastAsia="宋体" w:cs="Times New Roman"/>
                <w:b/>
                <w:color w:val="FFFFFF"/>
                <w:kern w:val="0"/>
                <w:sz w:val="20"/>
                <w:szCs w:val="20"/>
                <w:lang w:bidi="ar"/>
              </w:rPr>
              <w:t>三级指标</w:t>
            </w:r>
          </w:p>
        </w:tc>
        <w:tc>
          <w:tcPr>
            <w:tcW w:w="615" w:type="pct"/>
            <w:shd w:val="clear" w:color="auto" w:fill="00516B"/>
            <w:tcMar>
              <w:top w:w="15" w:type="dxa"/>
              <w:left w:w="15" w:type="dxa"/>
              <w:right w:w="15" w:type="dxa"/>
            </w:tcMar>
            <w:vAlign w:val="center"/>
          </w:tcPr>
          <w:p w14:paraId="5978357E" w14:textId="77777777" w:rsidR="002222D5" w:rsidRPr="00F6262E" w:rsidRDefault="002E6493" w:rsidP="005F266D">
            <w:pPr>
              <w:widowControl/>
              <w:ind w:firstLineChars="0" w:firstLine="0"/>
              <w:jc w:val="center"/>
              <w:textAlignment w:val="center"/>
              <w:rPr>
                <w:rFonts w:eastAsia="宋体" w:cs="Times New Roman"/>
                <w:b/>
                <w:color w:val="FFFFFF"/>
                <w:kern w:val="0"/>
                <w:sz w:val="20"/>
                <w:szCs w:val="20"/>
                <w:lang w:bidi="ar"/>
              </w:rPr>
            </w:pPr>
            <w:r w:rsidRPr="00F6262E">
              <w:rPr>
                <w:rFonts w:eastAsia="宋体" w:cs="Times New Roman"/>
                <w:b/>
                <w:color w:val="FFFFFF"/>
                <w:kern w:val="0"/>
                <w:sz w:val="20"/>
                <w:szCs w:val="20"/>
                <w:lang w:bidi="ar"/>
              </w:rPr>
              <w:t>分值权重</w:t>
            </w:r>
          </w:p>
        </w:tc>
        <w:tc>
          <w:tcPr>
            <w:tcW w:w="526" w:type="pct"/>
            <w:shd w:val="clear" w:color="auto" w:fill="00516B"/>
            <w:tcMar>
              <w:top w:w="15" w:type="dxa"/>
              <w:left w:w="15" w:type="dxa"/>
              <w:right w:w="15" w:type="dxa"/>
            </w:tcMar>
            <w:vAlign w:val="center"/>
          </w:tcPr>
          <w:p w14:paraId="73A90620" w14:textId="77777777" w:rsidR="002222D5" w:rsidRPr="00F6262E" w:rsidRDefault="002E6493" w:rsidP="005F266D">
            <w:pPr>
              <w:widowControl/>
              <w:ind w:firstLineChars="0" w:firstLine="0"/>
              <w:jc w:val="center"/>
              <w:textAlignment w:val="center"/>
              <w:rPr>
                <w:rFonts w:eastAsia="宋体" w:cs="Times New Roman"/>
                <w:b/>
                <w:color w:val="FFFFFF"/>
                <w:kern w:val="0"/>
                <w:sz w:val="20"/>
                <w:szCs w:val="20"/>
                <w:lang w:bidi="ar"/>
              </w:rPr>
            </w:pPr>
            <w:r w:rsidRPr="00F6262E">
              <w:rPr>
                <w:rFonts w:eastAsia="宋体" w:cs="Times New Roman"/>
                <w:b/>
                <w:color w:val="FFFFFF"/>
                <w:kern w:val="0"/>
                <w:sz w:val="20"/>
                <w:szCs w:val="20"/>
                <w:lang w:bidi="ar"/>
              </w:rPr>
              <w:t>得分</w:t>
            </w:r>
          </w:p>
        </w:tc>
        <w:tc>
          <w:tcPr>
            <w:tcW w:w="544" w:type="pct"/>
            <w:shd w:val="clear" w:color="auto" w:fill="00516B"/>
            <w:tcMar>
              <w:top w:w="15" w:type="dxa"/>
              <w:left w:w="15" w:type="dxa"/>
              <w:right w:w="15" w:type="dxa"/>
            </w:tcMar>
            <w:vAlign w:val="center"/>
          </w:tcPr>
          <w:p w14:paraId="365CF449" w14:textId="77777777" w:rsidR="002222D5" w:rsidRPr="00F6262E" w:rsidRDefault="002E6493" w:rsidP="005F266D">
            <w:pPr>
              <w:widowControl/>
              <w:ind w:firstLineChars="0" w:firstLine="0"/>
              <w:jc w:val="center"/>
              <w:textAlignment w:val="center"/>
              <w:rPr>
                <w:rFonts w:eastAsia="宋体" w:cs="Times New Roman"/>
                <w:b/>
                <w:color w:val="FFFFFF"/>
                <w:kern w:val="0"/>
                <w:sz w:val="20"/>
                <w:szCs w:val="20"/>
                <w:lang w:bidi="ar"/>
              </w:rPr>
            </w:pPr>
            <w:r w:rsidRPr="00F6262E">
              <w:rPr>
                <w:rFonts w:eastAsia="宋体" w:cs="Times New Roman"/>
                <w:b/>
                <w:color w:val="FFFFFF"/>
                <w:kern w:val="0"/>
                <w:sz w:val="20"/>
                <w:szCs w:val="20"/>
                <w:lang w:bidi="ar"/>
              </w:rPr>
              <w:t>得分率</w:t>
            </w:r>
          </w:p>
        </w:tc>
      </w:tr>
      <w:tr w:rsidR="002222D5" w:rsidRPr="00F6262E" w14:paraId="583802B6" w14:textId="77777777" w:rsidTr="00697C4C">
        <w:trPr>
          <w:trHeight w:val="20"/>
        </w:trPr>
        <w:tc>
          <w:tcPr>
            <w:tcW w:w="720" w:type="pct"/>
            <w:vMerge w:val="restart"/>
            <w:shd w:val="clear" w:color="auto" w:fill="FFFFFF" w:themeFill="background1"/>
            <w:tcMar>
              <w:top w:w="15" w:type="dxa"/>
              <w:left w:w="15" w:type="dxa"/>
              <w:right w:w="15" w:type="dxa"/>
            </w:tcMar>
            <w:vAlign w:val="center"/>
          </w:tcPr>
          <w:p w14:paraId="521A7C4A" w14:textId="77777777" w:rsidR="002222D5" w:rsidRPr="00F6262E" w:rsidRDefault="002E6493" w:rsidP="005F266D">
            <w:pPr>
              <w:widowControl/>
              <w:ind w:firstLineChars="0" w:firstLine="0"/>
              <w:jc w:val="center"/>
              <w:textAlignment w:val="center"/>
              <w:rPr>
                <w:rFonts w:eastAsia="宋体" w:cs="Times New Roman"/>
                <w:b/>
                <w:color w:val="FFFFFF"/>
                <w:sz w:val="20"/>
                <w:szCs w:val="20"/>
              </w:rPr>
            </w:pPr>
            <w:r w:rsidRPr="00F6262E">
              <w:rPr>
                <w:rFonts w:eastAsia="宋体" w:cs="Times New Roman"/>
                <w:b/>
                <w:color w:val="000000"/>
                <w:kern w:val="0"/>
                <w:sz w:val="20"/>
                <w:szCs w:val="20"/>
                <w:lang w:bidi="ar"/>
              </w:rPr>
              <w:t>项目决策</w:t>
            </w:r>
          </w:p>
        </w:tc>
        <w:tc>
          <w:tcPr>
            <w:tcW w:w="978" w:type="pct"/>
            <w:shd w:val="clear" w:color="auto" w:fill="FFFFFF" w:themeFill="background1"/>
            <w:tcMar>
              <w:top w:w="15" w:type="dxa"/>
              <w:left w:w="15" w:type="dxa"/>
              <w:right w:w="15" w:type="dxa"/>
            </w:tcMar>
            <w:vAlign w:val="center"/>
          </w:tcPr>
          <w:p w14:paraId="5D1EF7A0" w14:textId="77777777" w:rsidR="002222D5" w:rsidRPr="00F6262E" w:rsidRDefault="002E6493" w:rsidP="005F266D">
            <w:pPr>
              <w:widowControl/>
              <w:ind w:firstLine="400"/>
              <w:textAlignment w:val="center"/>
              <w:rPr>
                <w:rFonts w:eastAsia="宋体" w:cs="Times New Roman"/>
                <w:b/>
                <w:color w:val="FFFFFF"/>
                <w:sz w:val="20"/>
                <w:szCs w:val="20"/>
              </w:rPr>
            </w:pPr>
            <w:r w:rsidRPr="00F6262E">
              <w:rPr>
                <w:rFonts w:eastAsia="宋体" w:cs="Times New Roman"/>
                <w:color w:val="000000"/>
                <w:kern w:val="0"/>
                <w:sz w:val="20"/>
                <w:szCs w:val="20"/>
                <w:lang w:bidi="ar"/>
              </w:rPr>
              <w:t>项目依据</w:t>
            </w:r>
          </w:p>
        </w:tc>
        <w:tc>
          <w:tcPr>
            <w:tcW w:w="1616" w:type="pct"/>
            <w:shd w:val="clear" w:color="auto" w:fill="FFFFFF" w:themeFill="background1"/>
            <w:tcMar>
              <w:top w:w="15" w:type="dxa"/>
              <w:left w:w="15" w:type="dxa"/>
              <w:right w:w="15" w:type="dxa"/>
            </w:tcMar>
            <w:vAlign w:val="center"/>
          </w:tcPr>
          <w:p w14:paraId="080E9FAD" w14:textId="54113113" w:rsidR="002222D5" w:rsidRPr="00F6262E" w:rsidRDefault="002E6493" w:rsidP="005F266D">
            <w:pPr>
              <w:widowControl/>
              <w:ind w:firstLineChars="400" w:firstLine="800"/>
              <w:textAlignment w:val="center"/>
              <w:rPr>
                <w:rFonts w:eastAsia="宋体" w:cs="Times New Roman"/>
                <w:b/>
                <w:color w:val="FFFFFF"/>
                <w:sz w:val="20"/>
                <w:szCs w:val="20"/>
              </w:rPr>
            </w:pPr>
            <w:r w:rsidRPr="00F6262E">
              <w:rPr>
                <w:rFonts w:eastAsia="宋体" w:cs="Times New Roman"/>
                <w:color w:val="000000"/>
                <w:kern w:val="0"/>
                <w:sz w:val="20"/>
                <w:szCs w:val="20"/>
                <w:lang w:bidi="ar"/>
              </w:rPr>
              <w:t>依据充分性</w:t>
            </w:r>
          </w:p>
        </w:tc>
        <w:tc>
          <w:tcPr>
            <w:tcW w:w="615" w:type="pct"/>
            <w:shd w:val="clear" w:color="auto" w:fill="FFFFFF" w:themeFill="background1"/>
            <w:tcMar>
              <w:top w:w="15" w:type="dxa"/>
              <w:left w:w="15" w:type="dxa"/>
              <w:right w:w="15" w:type="dxa"/>
            </w:tcMar>
            <w:vAlign w:val="center"/>
          </w:tcPr>
          <w:p w14:paraId="34106E90"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26" w:type="pct"/>
            <w:shd w:val="clear" w:color="auto" w:fill="FFFFFF" w:themeFill="background1"/>
            <w:tcMar>
              <w:top w:w="15" w:type="dxa"/>
              <w:left w:w="15" w:type="dxa"/>
              <w:right w:w="15" w:type="dxa"/>
            </w:tcMar>
            <w:vAlign w:val="center"/>
          </w:tcPr>
          <w:p w14:paraId="756E656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44" w:type="pct"/>
            <w:shd w:val="clear" w:color="auto" w:fill="FFFFFF" w:themeFill="background1"/>
            <w:tcMar>
              <w:top w:w="15" w:type="dxa"/>
              <w:left w:w="15" w:type="dxa"/>
              <w:right w:w="15" w:type="dxa"/>
            </w:tcMar>
            <w:vAlign w:val="center"/>
          </w:tcPr>
          <w:p w14:paraId="2735DBA5"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5DB27C17" w14:textId="77777777" w:rsidTr="00697C4C">
        <w:trPr>
          <w:trHeight w:val="20"/>
        </w:trPr>
        <w:tc>
          <w:tcPr>
            <w:tcW w:w="720" w:type="pct"/>
            <w:vMerge/>
            <w:shd w:val="clear" w:color="auto" w:fill="FFFFFF" w:themeFill="background1"/>
            <w:noWrap/>
            <w:tcMar>
              <w:top w:w="15" w:type="dxa"/>
              <w:left w:w="15" w:type="dxa"/>
              <w:right w:w="15" w:type="dxa"/>
            </w:tcMar>
            <w:vAlign w:val="center"/>
          </w:tcPr>
          <w:p w14:paraId="77CCDBAD" w14:textId="77777777" w:rsidR="002222D5" w:rsidRPr="00F6262E" w:rsidRDefault="002222D5" w:rsidP="005F266D">
            <w:pPr>
              <w:ind w:firstLine="402"/>
              <w:jc w:val="center"/>
              <w:rPr>
                <w:rFonts w:eastAsia="宋体" w:cs="Times New Roman"/>
                <w:b/>
                <w:color w:val="000000"/>
                <w:sz w:val="20"/>
                <w:szCs w:val="20"/>
              </w:rPr>
            </w:pPr>
          </w:p>
        </w:tc>
        <w:tc>
          <w:tcPr>
            <w:tcW w:w="978" w:type="pct"/>
            <w:vMerge w:val="restart"/>
            <w:shd w:val="clear" w:color="auto" w:fill="FFFFFF"/>
            <w:tcMar>
              <w:top w:w="15" w:type="dxa"/>
              <w:left w:w="15" w:type="dxa"/>
              <w:right w:w="15" w:type="dxa"/>
            </w:tcMar>
            <w:vAlign w:val="center"/>
          </w:tcPr>
          <w:p w14:paraId="09147AB4"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p>
        </w:tc>
        <w:tc>
          <w:tcPr>
            <w:tcW w:w="1616" w:type="pct"/>
            <w:shd w:val="clear" w:color="auto" w:fill="FFFFFF"/>
            <w:tcMar>
              <w:top w:w="15" w:type="dxa"/>
              <w:left w:w="15" w:type="dxa"/>
              <w:right w:w="15" w:type="dxa"/>
            </w:tcMar>
            <w:vAlign w:val="center"/>
          </w:tcPr>
          <w:p w14:paraId="71B412CB" w14:textId="6C43305A" w:rsidR="002222D5" w:rsidRPr="00F6262E" w:rsidRDefault="009861C4"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r w:rsidR="002E6493" w:rsidRPr="00F6262E">
              <w:rPr>
                <w:rFonts w:eastAsia="宋体" w:cs="Times New Roman"/>
                <w:color w:val="000000"/>
                <w:kern w:val="0"/>
                <w:sz w:val="20"/>
                <w:szCs w:val="20"/>
                <w:lang w:bidi="ar"/>
              </w:rPr>
              <w:t>明确性</w:t>
            </w:r>
          </w:p>
        </w:tc>
        <w:tc>
          <w:tcPr>
            <w:tcW w:w="615" w:type="pct"/>
            <w:shd w:val="clear" w:color="auto" w:fill="auto"/>
            <w:tcMar>
              <w:top w:w="15" w:type="dxa"/>
              <w:left w:w="15" w:type="dxa"/>
              <w:right w:w="15" w:type="dxa"/>
            </w:tcMar>
            <w:vAlign w:val="center"/>
          </w:tcPr>
          <w:p w14:paraId="2441F9E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26" w:type="pct"/>
            <w:shd w:val="clear" w:color="auto" w:fill="auto"/>
            <w:tcMar>
              <w:top w:w="15" w:type="dxa"/>
              <w:left w:w="15" w:type="dxa"/>
              <w:right w:w="15" w:type="dxa"/>
            </w:tcMar>
            <w:vAlign w:val="center"/>
          </w:tcPr>
          <w:p w14:paraId="121D9619"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44" w:type="pct"/>
            <w:shd w:val="clear" w:color="auto" w:fill="auto"/>
            <w:tcMar>
              <w:top w:w="15" w:type="dxa"/>
              <w:left w:w="15" w:type="dxa"/>
              <w:right w:w="15" w:type="dxa"/>
            </w:tcMar>
            <w:vAlign w:val="center"/>
          </w:tcPr>
          <w:p w14:paraId="1413FBE0"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331041D5" w14:textId="77777777" w:rsidTr="00697C4C">
        <w:trPr>
          <w:trHeight w:val="20"/>
        </w:trPr>
        <w:tc>
          <w:tcPr>
            <w:tcW w:w="720" w:type="pct"/>
            <w:vMerge/>
            <w:shd w:val="clear" w:color="auto" w:fill="FFFFFF" w:themeFill="background1"/>
            <w:noWrap/>
            <w:tcMar>
              <w:top w:w="15" w:type="dxa"/>
              <w:left w:w="15" w:type="dxa"/>
              <w:right w:w="15" w:type="dxa"/>
            </w:tcMar>
            <w:vAlign w:val="center"/>
          </w:tcPr>
          <w:p w14:paraId="234F75A5" w14:textId="77777777" w:rsidR="002222D5" w:rsidRPr="00F6262E" w:rsidRDefault="002222D5" w:rsidP="005F266D">
            <w:pPr>
              <w:ind w:firstLine="402"/>
              <w:jc w:val="center"/>
              <w:rPr>
                <w:rFonts w:eastAsia="宋体" w:cs="Times New Roman"/>
                <w:b/>
                <w:color w:val="000000"/>
                <w:sz w:val="20"/>
                <w:szCs w:val="20"/>
              </w:rPr>
            </w:pPr>
          </w:p>
        </w:tc>
        <w:tc>
          <w:tcPr>
            <w:tcW w:w="978" w:type="pct"/>
            <w:vMerge/>
            <w:shd w:val="clear" w:color="auto" w:fill="FFFFFF"/>
            <w:tcMar>
              <w:top w:w="15" w:type="dxa"/>
              <w:left w:w="15" w:type="dxa"/>
              <w:right w:w="15" w:type="dxa"/>
            </w:tcMar>
            <w:vAlign w:val="center"/>
          </w:tcPr>
          <w:p w14:paraId="3A60F503" w14:textId="77777777" w:rsidR="002222D5" w:rsidRPr="00F6262E" w:rsidRDefault="002222D5" w:rsidP="005F266D">
            <w:pPr>
              <w:ind w:firstLine="400"/>
              <w:jc w:val="center"/>
              <w:rPr>
                <w:rFonts w:eastAsia="宋体" w:cs="Times New Roman"/>
                <w:color w:val="000000"/>
                <w:sz w:val="20"/>
                <w:szCs w:val="20"/>
              </w:rPr>
            </w:pPr>
          </w:p>
        </w:tc>
        <w:tc>
          <w:tcPr>
            <w:tcW w:w="1616" w:type="pct"/>
            <w:shd w:val="clear" w:color="auto" w:fill="FFFFFF"/>
            <w:tcMar>
              <w:top w:w="15" w:type="dxa"/>
              <w:left w:w="15" w:type="dxa"/>
              <w:right w:w="15" w:type="dxa"/>
            </w:tcMar>
            <w:vAlign w:val="center"/>
          </w:tcPr>
          <w:p w14:paraId="34A4452A" w14:textId="68A2EA93" w:rsidR="002222D5" w:rsidRPr="00F6262E" w:rsidRDefault="009861C4"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r w:rsidR="002E6493" w:rsidRPr="00F6262E">
              <w:rPr>
                <w:rFonts w:eastAsia="宋体" w:cs="Times New Roman"/>
                <w:color w:val="000000"/>
                <w:kern w:val="0"/>
                <w:sz w:val="20"/>
                <w:szCs w:val="20"/>
                <w:lang w:bidi="ar"/>
              </w:rPr>
              <w:t>合理性</w:t>
            </w:r>
          </w:p>
        </w:tc>
        <w:tc>
          <w:tcPr>
            <w:tcW w:w="615" w:type="pct"/>
            <w:shd w:val="clear" w:color="auto" w:fill="auto"/>
            <w:tcMar>
              <w:top w:w="15" w:type="dxa"/>
              <w:left w:w="15" w:type="dxa"/>
              <w:right w:w="15" w:type="dxa"/>
            </w:tcMar>
            <w:vAlign w:val="center"/>
          </w:tcPr>
          <w:p w14:paraId="1CFE2444"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26" w:type="pct"/>
            <w:shd w:val="clear" w:color="auto" w:fill="auto"/>
            <w:tcMar>
              <w:top w:w="15" w:type="dxa"/>
              <w:left w:w="15" w:type="dxa"/>
              <w:right w:w="15" w:type="dxa"/>
            </w:tcMar>
            <w:vAlign w:val="center"/>
          </w:tcPr>
          <w:p w14:paraId="5CC20D8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544" w:type="pct"/>
            <w:shd w:val="clear" w:color="auto" w:fill="auto"/>
            <w:tcMar>
              <w:top w:w="15" w:type="dxa"/>
              <w:left w:w="15" w:type="dxa"/>
              <w:right w:w="15" w:type="dxa"/>
            </w:tcMar>
            <w:vAlign w:val="center"/>
          </w:tcPr>
          <w:p w14:paraId="1B8E0987"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1A5F5681" w14:textId="77777777" w:rsidTr="00697C4C">
        <w:trPr>
          <w:trHeight w:val="20"/>
        </w:trPr>
        <w:tc>
          <w:tcPr>
            <w:tcW w:w="720" w:type="pct"/>
            <w:vMerge w:val="restart"/>
            <w:shd w:val="clear" w:color="auto" w:fill="FFFFFF"/>
            <w:noWrap/>
            <w:tcMar>
              <w:top w:w="15" w:type="dxa"/>
              <w:left w:w="15" w:type="dxa"/>
              <w:right w:w="15" w:type="dxa"/>
            </w:tcMar>
            <w:vAlign w:val="center"/>
          </w:tcPr>
          <w:p w14:paraId="11BA4E4A" w14:textId="77777777" w:rsidR="002222D5" w:rsidRPr="00F6262E" w:rsidRDefault="002E6493" w:rsidP="005F266D">
            <w:pPr>
              <w:widowControl/>
              <w:ind w:firstLineChars="0" w:firstLine="0"/>
              <w:jc w:val="center"/>
              <w:textAlignment w:val="center"/>
              <w:rPr>
                <w:rFonts w:eastAsia="宋体" w:cs="Times New Roman"/>
                <w:b/>
                <w:color w:val="000000"/>
                <w:sz w:val="20"/>
                <w:szCs w:val="20"/>
              </w:rPr>
            </w:pPr>
            <w:r w:rsidRPr="00F6262E">
              <w:rPr>
                <w:rFonts w:eastAsia="宋体" w:cs="Times New Roman"/>
                <w:b/>
                <w:color w:val="000000"/>
                <w:kern w:val="0"/>
                <w:sz w:val="20"/>
                <w:szCs w:val="20"/>
                <w:lang w:bidi="ar"/>
              </w:rPr>
              <w:t>项目实施</w:t>
            </w:r>
          </w:p>
        </w:tc>
        <w:tc>
          <w:tcPr>
            <w:tcW w:w="978" w:type="pct"/>
            <w:shd w:val="clear" w:color="auto" w:fill="FFFFFF"/>
            <w:tcMar>
              <w:top w:w="15" w:type="dxa"/>
              <w:left w:w="15" w:type="dxa"/>
              <w:right w:w="15" w:type="dxa"/>
            </w:tcMar>
            <w:vAlign w:val="center"/>
          </w:tcPr>
          <w:p w14:paraId="335A326B"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资金管理</w:t>
            </w:r>
          </w:p>
        </w:tc>
        <w:tc>
          <w:tcPr>
            <w:tcW w:w="1616" w:type="pct"/>
            <w:shd w:val="clear" w:color="auto" w:fill="FFFFFF"/>
            <w:tcMar>
              <w:top w:w="15" w:type="dxa"/>
              <w:left w:w="15" w:type="dxa"/>
              <w:right w:w="15" w:type="dxa"/>
            </w:tcMar>
            <w:vAlign w:val="center"/>
          </w:tcPr>
          <w:p w14:paraId="264CFBEE"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资金分配科学性</w:t>
            </w:r>
          </w:p>
        </w:tc>
        <w:tc>
          <w:tcPr>
            <w:tcW w:w="615" w:type="pct"/>
            <w:shd w:val="clear" w:color="auto" w:fill="auto"/>
            <w:tcMar>
              <w:top w:w="15" w:type="dxa"/>
              <w:left w:w="15" w:type="dxa"/>
              <w:right w:w="15" w:type="dxa"/>
            </w:tcMar>
            <w:vAlign w:val="center"/>
          </w:tcPr>
          <w:p w14:paraId="726990C1"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26" w:type="pct"/>
            <w:shd w:val="clear" w:color="auto" w:fill="auto"/>
            <w:tcMar>
              <w:top w:w="15" w:type="dxa"/>
              <w:left w:w="15" w:type="dxa"/>
              <w:right w:w="15" w:type="dxa"/>
            </w:tcMar>
            <w:vAlign w:val="center"/>
          </w:tcPr>
          <w:p w14:paraId="56E33E43"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544" w:type="pct"/>
            <w:shd w:val="clear" w:color="auto" w:fill="auto"/>
            <w:tcMar>
              <w:top w:w="15" w:type="dxa"/>
              <w:left w:w="15" w:type="dxa"/>
              <w:right w:w="15" w:type="dxa"/>
            </w:tcMar>
            <w:vAlign w:val="center"/>
          </w:tcPr>
          <w:p w14:paraId="66D87DCF"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2419DA97" w14:textId="77777777" w:rsidTr="00697C4C">
        <w:trPr>
          <w:trHeight w:val="20"/>
        </w:trPr>
        <w:tc>
          <w:tcPr>
            <w:tcW w:w="720" w:type="pct"/>
            <w:vMerge/>
            <w:shd w:val="clear" w:color="auto" w:fill="FFFFFF"/>
            <w:tcMar>
              <w:top w:w="15" w:type="dxa"/>
              <w:left w:w="15" w:type="dxa"/>
              <w:right w:w="15" w:type="dxa"/>
            </w:tcMar>
            <w:vAlign w:val="center"/>
          </w:tcPr>
          <w:p w14:paraId="56864058" w14:textId="77777777" w:rsidR="002222D5" w:rsidRPr="00F6262E" w:rsidRDefault="002222D5" w:rsidP="005F266D">
            <w:pPr>
              <w:ind w:firstLine="402"/>
              <w:jc w:val="center"/>
              <w:rPr>
                <w:rFonts w:eastAsia="宋体" w:cs="Times New Roman"/>
                <w:b/>
                <w:color w:val="000000"/>
                <w:sz w:val="20"/>
                <w:szCs w:val="20"/>
              </w:rPr>
            </w:pPr>
          </w:p>
        </w:tc>
        <w:tc>
          <w:tcPr>
            <w:tcW w:w="978" w:type="pct"/>
            <w:vMerge w:val="restart"/>
            <w:shd w:val="clear" w:color="auto" w:fill="FFFFFF"/>
            <w:tcMar>
              <w:top w:w="15" w:type="dxa"/>
              <w:left w:w="15" w:type="dxa"/>
              <w:right w:w="15" w:type="dxa"/>
            </w:tcMar>
            <w:vAlign w:val="center"/>
          </w:tcPr>
          <w:p w14:paraId="775F539F"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过程控制</w:t>
            </w:r>
          </w:p>
        </w:tc>
        <w:tc>
          <w:tcPr>
            <w:tcW w:w="1616" w:type="pct"/>
            <w:shd w:val="clear" w:color="auto" w:fill="auto"/>
            <w:tcMar>
              <w:top w:w="15" w:type="dxa"/>
              <w:left w:w="15" w:type="dxa"/>
              <w:right w:w="15" w:type="dxa"/>
            </w:tcMar>
            <w:vAlign w:val="center"/>
          </w:tcPr>
          <w:p w14:paraId="1F17EAEF"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财务管理规范性</w:t>
            </w:r>
          </w:p>
        </w:tc>
        <w:tc>
          <w:tcPr>
            <w:tcW w:w="615" w:type="pct"/>
            <w:shd w:val="clear" w:color="auto" w:fill="auto"/>
            <w:tcMar>
              <w:top w:w="15" w:type="dxa"/>
              <w:left w:w="15" w:type="dxa"/>
              <w:right w:w="15" w:type="dxa"/>
            </w:tcMar>
            <w:vAlign w:val="center"/>
          </w:tcPr>
          <w:p w14:paraId="739C8326"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26" w:type="pct"/>
            <w:shd w:val="clear" w:color="auto" w:fill="auto"/>
            <w:tcMar>
              <w:top w:w="15" w:type="dxa"/>
              <w:left w:w="15" w:type="dxa"/>
              <w:right w:w="15" w:type="dxa"/>
            </w:tcMar>
            <w:vAlign w:val="center"/>
          </w:tcPr>
          <w:p w14:paraId="56604F13"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544" w:type="pct"/>
            <w:shd w:val="clear" w:color="auto" w:fill="auto"/>
            <w:tcMar>
              <w:top w:w="15" w:type="dxa"/>
              <w:left w:w="15" w:type="dxa"/>
              <w:right w:w="15" w:type="dxa"/>
            </w:tcMar>
            <w:vAlign w:val="center"/>
          </w:tcPr>
          <w:p w14:paraId="47C678E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359CDD29" w14:textId="77777777" w:rsidTr="00697C4C">
        <w:trPr>
          <w:trHeight w:val="20"/>
        </w:trPr>
        <w:tc>
          <w:tcPr>
            <w:tcW w:w="720" w:type="pct"/>
            <w:vMerge/>
            <w:shd w:val="clear" w:color="auto" w:fill="FFFFFF"/>
            <w:tcMar>
              <w:top w:w="15" w:type="dxa"/>
              <w:left w:w="15" w:type="dxa"/>
              <w:right w:w="15" w:type="dxa"/>
            </w:tcMar>
            <w:vAlign w:val="center"/>
          </w:tcPr>
          <w:p w14:paraId="0EE39911" w14:textId="77777777" w:rsidR="002222D5" w:rsidRPr="00F6262E" w:rsidRDefault="002222D5" w:rsidP="005F266D">
            <w:pPr>
              <w:ind w:firstLine="402"/>
              <w:jc w:val="center"/>
              <w:rPr>
                <w:rFonts w:eastAsia="宋体" w:cs="Times New Roman"/>
                <w:b/>
                <w:color w:val="000000"/>
                <w:sz w:val="20"/>
                <w:szCs w:val="20"/>
              </w:rPr>
            </w:pPr>
          </w:p>
        </w:tc>
        <w:tc>
          <w:tcPr>
            <w:tcW w:w="978" w:type="pct"/>
            <w:vMerge/>
            <w:shd w:val="clear" w:color="auto" w:fill="FFFFFF"/>
            <w:tcMar>
              <w:top w:w="15" w:type="dxa"/>
              <w:left w:w="15" w:type="dxa"/>
              <w:right w:w="15" w:type="dxa"/>
            </w:tcMar>
            <w:vAlign w:val="center"/>
          </w:tcPr>
          <w:p w14:paraId="4C73DC38" w14:textId="77777777" w:rsidR="002222D5" w:rsidRPr="00F6262E" w:rsidRDefault="002222D5" w:rsidP="005F266D">
            <w:pPr>
              <w:ind w:firstLine="400"/>
              <w:jc w:val="center"/>
              <w:rPr>
                <w:rFonts w:eastAsia="宋体" w:cs="Times New Roman"/>
                <w:color w:val="000000"/>
                <w:sz w:val="20"/>
                <w:szCs w:val="20"/>
              </w:rPr>
            </w:pPr>
          </w:p>
        </w:tc>
        <w:tc>
          <w:tcPr>
            <w:tcW w:w="1616" w:type="pct"/>
            <w:shd w:val="clear" w:color="auto" w:fill="auto"/>
            <w:tcMar>
              <w:top w:w="15" w:type="dxa"/>
              <w:left w:w="15" w:type="dxa"/>
              <w:right w:w="15" w:type="dxa"/>
            </w:tcMar>
            <w:vAlign w:val="center"/>
          </w:tcPr>
          <w:p w14:paraId="13D42F48"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业务管理规范性</w:t>
            </w:r>
          </w:p>
        </w:tc>
        <w:tc>
          <w:tcPr>
            <w:tcW w:w="615" w:type="pct"/>
            <w:shd w:val="clear" w:color="auto" w:fill="auto"/>
            <w:tcMar>
              <w:top w:w="15" w:type="dxa"/>
              <w:left w:w="15" w:type="dxa"/>
              <w:right w:w="15" w:type="dxa"/>
            </w:tcMar>
            <w:vAlign w:val="center"/>
          </w:tcPr>
          <w:p w14:paraId="4E2695F4"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39537F5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44" w:type="pct"/>
            <w:shd w:val="clear" w:color="auto" w:fill="auto"/>
            <w:tcMar>
              <w:top w:w="15" w:type="dxa"/>
              <w:left w:w="15" w:type="dxa"/>
              <w:right w:w="15" w:type="dxa"/>
            </w:tcMar>
            <w:vAlign w:val="center"/>
          </w:tcPr>
          <w:p w14:paraId="5349144E"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169E8B05" w14:textId="77777777" w:rsidTr="00697C4C">
        <w:trPr>
          <w:trHeight w:val="20"/>
        </w:trPr>
        <w:tc>
          <w:tcPr>
            <w:tcW w:w="720" w:type="pct"/>
            <w:vMerge w:val="restart"/>
            <w:shd w:val="clear" w:color="auto" w:fill="FFFFFF"/>
            <w:tcMar>
              <w:top w:w="15" w:type="dxa"/>
              <w:left w:w="15" w:type="dxa"/>
              <w:right w:w="15" w:type="dxa"/>
            </w:tcMar>
            <w:vAlign w:val="center"/>
          </w:tcPr>
          <w:p w14:paraId="5DDD4C27" w14:textId="77777777" w:rsidR="002222D5" w:rsidRPr="00F6262E" w:rsidRDefault="002E6493" w:rsidP="005F266D">
            <w:pPr>
              <w:widowControl/>
              <w:ind w:firstLineChars="0" w:firstLine="0"/>
              <w:jc w:val="center"/>
              <w:textAlignment w:val="center"/>
              <w:rPr>
                <w:rFonts w:eastAsia="宋体" w:cs="Times New Roman"/>
                <w:b/>
                <w:color w:val="000000"/>
                <w:sz w:val="20"/>
                <w:szCs w:val="20"/>
              </w:rPr>
            </w:pPr>
            <w:r w:rsidRPr="00F6262E">
              <w:rPr>
                <w:rFonts w:eastAsia="宋体" w:cs="Times New Roman"/>
                <w:b/>
                <w:color w:val="000000"/>
                <w:kern w:val="0"/>
                <w:sz w:val="20"/>
                <w:szCs w:val="20"/>
                <w:lang w:bidi="ar"/>
              </w:rPr>
              <w:t>项目绩效</w:t>
            </w:r>
          </w:p>
        </w:tc>
        <w:tc>
          <w:tcPr>
            <w:tcW w:w="978" w:type="pct"/>
            <w:shd w:val="clear" w:color="auto" w:fill="FFFFFF"/>
            <w:tcMar>
              <w:top w:w="15" w:type="dxa"/>
              <w:left w:w="15" w:type="dxa"/>
              <w:right w:w="15" w:type="dxa"/>
            </w:tcMar>
            <w:vAlign w:val="center"/>
          </w:tcPr>
          <w:p w14:paraId="0DBF6158"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完成数量</w:t>
            </w:r>
          </w:p>
        </w:tc>
        <w:tc>
          <w:tcPr>
            <w:tcW w:w="1616" w:type="pct"/>
            <w:shd w:val="clear" w:color="auto" w:fill="FFFFFF"/>
            <w:tcMar>
              <w:top w:w="15" w:type="dxa"/>
              <w:left w:w="15" w:type="dxa"/>
              <w:right w:w="15" w:type="dxa"/>
            </w:tcMar>
            <w:vAlign w:val="center"/>
          </w:tcPr>
          <w:p w14:paraId="02061309"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路灯所维修数量</w:t>
            </w:r>
          </w:p>
        </w:tc>
        <w:tc>
          <w:tcPr>
            <w:tcW w:w="615" w:type="pct"/>
            <w:shd w:val="clear" w:color="auto" w:fill="auto"/>
            <w:tcMar>
              <w:top w:w="15" w:type="dxa"/>
              <w:left w:w="15" w:type="dxa"/>
              <w:right w:w="15" w:type="dxa"/>
            </w:tcMar>
            <w:vAlign w:val="center"/>
          </w:tcPr>
          <w:p w14:paraId="3E14FE3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466A25F5"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44" w:type="pct"/>
            <w:shd w:val="clear" w:color="auto" w:fill="auto"/>
            <w:tcMar>
              <w:top w:w="15" w:type="dxa"/>
              <w:left w:w="15" w:type="dxa"/>
              <w:right w:w="15" w:type="dxa"/>
            </w:tcMar>
            <w:vAlign w:val="center"/>
          </w:tcPr>
          <w:p w14:paraId="713EF08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1EDEE267" w14:textId="77777777" w:rsidTr="00697C4C">
        <w:trPr>
          <w:trHeight w:val="20"/>
        </w:trPr>
        <w:tc>
          <w:tcPr>
            <w:tcW w:w="720" w:type="pct"/>
            <w:vMerge/>
            <w:shd w:val="clear" w:color="auto" w:fill="FFFFFF"/>
            <w:tcMar>
              <w:top w:w="15" w:type="dxa"/>
              <w:left w:w="15" w:type="dxa"/>
              <w:right w:w="15" w:type="dxa"/>
            </w:tcMar>
            <w:vAlign w:val="center"/>
          </w:tcPr>
          <w:p w14:paraId="5B47EACC" w14:textId="77777777" w:rsidR="002222D5" w:rsidRPr="00F6262E" w:rsidRDefault="002222D5" w:rsidP="005F266D">
            <w:pPr>
              <w:ind w:firstLine="402"/>
              <w:jc w:val="center"/>
              <w:rPr>
                <w:rFonts w:eastAsia="宋体" w:cs="Times New Roman"/>
                <w:b/>
                <w:color w:val="000000"/>
                <w:sz w:val="20"/>
                <w:szCs w:val="20"/>
              </w:rPr>
            </w:pPr>
          </w:p>
        </w:tc>
        <w:tc>
          <w:tcPr>
            <w:tcW w:w="978" w:type="pct"/>
            <w:shd w:val="clear" w:color="auto" w:fill="FFFFFF"/>
            <w:tcMar>
              <w:top w:w="15" w:type="dxa"/>
              <w:left w:w="15" w:type="dxa"/>
              <w:right w:w="15" w:type="dxa"/>
            </w:tcMar>
            <w:vAlign w:val="center"/>
          </w:tcPr>
          <w:p w14:paraId="710785D9"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完成质量</w:t>
            </w:r>
          </w:p>
        </w:tc>
        <w:tc>
          <w:tcPr>
            <w:tcW w:w="1616" w:type="pct"/>
            <w:shd w:val="clear" w:color="auto" w:fill="FFFFFF"/>
            <w:tcMar>
              <w:top w:w="15" w:type="dxa"/>
              <w:left w:w="15" w:type="dxa"/>
              <w:right w:w="15" w:type="dxa"/>
            </w:tcMar>
            <w:vAlign w:val="center"/>
          </w:tcPr>
          <w:p w14:paraId="48A6CBB2"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电费节约率</w:t>
            </w:r>
          </w:p>
        </w:tc>
        <w:tc>
          <w:tcPr>
            <w:tcW w:w="615" w:type="pct"/>
            <w:shd w:val="clear" w:color="auto" w:fill="auto"/>
            <w:tcMar>
              <w:top w:w="15" w:type="dxa"/>
              <w:left w:w="15" w:type="dxa"/>
              <w:right w:w="15" w:type="dxa"/>
            </w:tcMar>
            <w:vAlign w:val="center"/>
          </w:tcPr>
          <w:p w14:paraId="41E13ADD"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789C09E5" w14:textId="2FDAC3EB"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6</w:t>
            </w:r>
            <w:r w:rsidR="002E6493" w:rsidRPr="00F6262E">
              <w:rPr>
                <w:rFonts w:eastAsia="宋体" w:cs="Times New Roman"/>
                <w:color w:val="000000"/>
                <w:sz w:val="20"/>
                <w:szCs w:val="20"/>
              </w:rPr>
              <w:t>.00</w:t>
            </w:r>
          </w:p>
        </w:tc>
        <w:tc>
          <w:tcPr>
            <w:tcW w:w="544" w:type="pct"/>
            <w:shd w:val="clear" w:color="auto" w:fill="auto"/>
            <w:tcMar>
              <w:top w:w="15" w:type="dxa"/>
              <w:left w:w="15" w:type="dxa"/>
              <w:right w:w="15" w:type="dxa"/>
            </w:tcMar>
            <w:vAlign w:val="center"/>
          </w:tcPr>
          <w:p w14:paraId="15349FB0" w14:textId="2B5324C3"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6</w:t>
            </w:r>
            <w:r w:rsidR="002E6493" w:rsidRPr="00F6262E">
              <w:rPr>
                <w:rFonts w:eastAsia="宋体" w:cs="Times New Roman"/>
                <w:color w:val="000000"/>
                <w:sz w:val="20"/>
                <w:szCs w:val="20"/>
              </w:rPr>
              <w:t>0.00%</w:t>
            </w:r>
          </w:p>
        </w:tc>
      </w:tr>
      <w:tr w:rsidR="002222D5" w:rsidRPr="00F6262E" w14:paraId="3F2E8DDF" w14:textId="77777777" w:rsidTr="00697C4C">
        <w:trPr>
          <w:trHeight w:val="20"/>
        </w:trPr>
        <w:tc>
          <w:tcPr>
            <w:tcW w:w="720" w:type="pct"/>
            <w:vMerge/>
            <w:shd w:val="clear" w:color="auto" w:fill="FFFFFF"/>
            <w:tcMar>
              <w:top w:w="15" w:type="dxa"/>
              <w:left w:w="15" w:type="dxa"/>
              <w:right w:w="15" w:type="dxa"/>
            </w:tcMar>
            <w:vAlign w:val="center"/>
          </w:tcPr>
          <w:p w14:paraId="67A05D7C" w14:textId="77777777" w:rsidR="002222D5" w:rsidRPr="00F6262E" w:rsidRDefault="002222D5" w:rsidP="005F266D">
            <w:pPr>
              <w:ind w:firstLine="402"/>
              <w:jc w:val="center"/>
              <w:rPr>
                <w:rFonts w:eastAsia="宋体" w:cs="Times New Roman"/>
                <w:b/>
                <w:color w:val="000000"/>
                <w:sz w:val="20"/>
                <w:szCs w:val="20"/>
              </w:rPr>
            </w:pPr>
          </w:p>
        </w:tc>
        <w:tc>
          <w:tcPr>
            <w:tcW w:w="978" w:type="pct"/>
            <w:shd w:val="clear" w:color="auto" w:fill="FFFFFF"/>
            <w:tcMar>
              <w:top w:w="15" w:type="dxa"/>
              <w:left w:w="15" w:type="dxa"/>
              <w:right w:w="15" w:type="dxa"/>
            </w:tcMar>
            <w:vAlign w:val="center"/>
          </w:tcPr>
          <w:p w14:paraId="0E2F569C"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完成时效</w:t>
            </w:r>
          </w:p>
        </w:tc>
        <w:tc>
          <w:tcPr>
            <w:tcW w:w="1616" w:type="pct"/>
            <w:shd w:val="clear" w:color="auto" w:fill="FFFFFF"/>
            <w:tcMar>
              <w:top w:w="15" w:type="dxa"/>
              <w:left w:w="15" w:type="dxa"/>
              <w:right w:w="15" w:type="dxa"/>
            </w:tcMar>
            <w:vAlign w:val="center"/>
          </w:tcPr>
          <w:p w14:paraId="491A5C1D"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路灯维修完成及时性</w:t>
            </w:r>
          </w:p>
        </w:tc>
        <w:tc>
          <w:tcPr>
            <w:tcW w:w="615" w:type="pct"/>
            <w:shd w:val="clear" w:color="auto" w:fill="auto"/>
            <w:tcMar>
              <w:top w:w="15" w:type="dxa"/>
              <w:left w:w="15" w:type="dxa"/>
              <w:right w:w="15" w:type="dxa"/>
            </w:tcMar>
            <w:vAlign w:val="center"/>
          </w:tcPr>
          <w:p w14:paraId="134C9C47"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7D141E2A"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44" w:type="pct"/>
            <w:shd w:val="clear" w:color="auto" w:fill="auto"/>
            <w:tcMar>
              <w:top w:w="15" w:type="dxa"/>
              <w:left w:w="15" w:type="dxa"/>
              <w:right w:w="15" w:type="dxa"/>
            </w:tcMar>
            <w:vAlign w:val="center"/>
          </w:tcPr>
          <w:p w14:paraId="07D63150"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327B0847" w14:textId="77777777" w:rsidTr="00697C4C">
        <w:trPr>
          <w:trHeight w:val="20"/>
        </w:trPr>
        <w:tc>
          <w:tcPr>
            <w:tcW w:w="720" w:type="pct"/>
            <w:vMerge/>
            <w:shd w:val="clear" w:color="auto" w:fill="FFFFFF"/>
            <w:tcMar>
              <w:top w:w="15" w:type="dxa"/>
              <w:left w:w="15" w:type="dxa"/>
              <w:right w:w="15" w:type="dxa"/>
            </w:tcMar>
            <w:vAlign w:val="center"/>
          </w:tcPr>
          <w:p w14:paraId="78058C9C" w14:textId="77777777" w:rsidR="002222D5" w:rsidRPr="00F6262E" w:rsidRDefault="002222D5" w:rsidP="005F266D">
            <w:pPr>
              <w:ind w:firstLine="402"/>
              <w:jc w:val="center"/>
              <w:rPr>
                <w:rFonts w:eastAsia="宋体" w:cs="Times New Roman"/>
                <w:b/>
                <w:color w:val="000000"/>
                <w:sz w:val="20"/>
                <w:szCs w:val="20"/>
              </w:rPr>
            </w:pPr>
          </w:p>
        </w:tc>
        <w:tc>
          <w:tcPr>
            <w:tcW w:w="978" w:type="pct"/>
            <w:vMerge w:val="restart"/>
            <w:shd w:val="clear" w:color="auto" w:fill="FFFFFF"/>
            <w:tcMar>
              <w:top w:w="15" w:type="dxa"/>
              <w:left w:w="15" w:type="dxa"/>
              <w:right w:w="15" w:type="dxa"/>
            </w:tcMar>
            <w:vAlign w:val="center"/>
          </w:tcPr>
          <w:p w14:paraId="07F02C65" w14:textId="77777777" w:rsidR="002222D5" w:rsidRPr="00F6262E" w:rsidRDefault="002E6493" w:rsidP="005F266D">
            <w:pPr>
              <w:widowControl/>
              <w:ind w:firstLine="400"/>
              <w:textAlignment w:val="center"/>
              <w:rPr>
                <w:rFonts w:eastAsia="宋体" w:cs="Times New Roman"/>
                <w:color w:val="000000"/>
                <w:sz w:val="20"/>
                <w:szCs w:val="20"/>
              </w:rPr>
            </w:pPr>
            <w:r w:rsidRPr="00F6262E">
              <w:rPr>
                <w:rFonts w:eastAsia="宋体" w:cs="Times New Roman"/>
                <w:color w:val="000000"/>
                <w:kern w:val="0"/>
                <w:sz w:val="20"/>
                <w:szCs w:val="20"/>
                <w:lang w:bidi="ar"/>
              </w:rPr>
              <w:t>社会效益</w:t>
            </w:r>
          </w:p>
        </w:tc>
        <w:tc>
          <w:tcPr>
            <w:tcW w:w="1616" w:type="pct"/>
            <w:shd w:val="clear" w:color="auto" w:fill="FFFFFF"/>
            <w:tcMar>
              <w:top w:w="15" w:type="dxa"/>
              <w:left w:w="15" w:type="dxa"/>
              <w:right w:w="15" w:type="dxa"/>
            </w:tcMar>
            <w:vAlign w:val="center"/>
          </w:tcPr>
          <w:p w14:paraId="23E3CB93"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照明能力提升</w:t>
            </w:r>
          </w:p>
        </w:tc>
        <w:tc>
          <w:tcPr>
            <w:tcW w:w="615" w:type="pct"/>
            <w:shd w:val="clear" w:color="auto" w:fill="auto"/>
            <w:tcMar>
              <w:top w:w="15" w:type="dxa"/>
              <w:left w:w="15" w:type="dxa"/>
              <w:right w:w="15" w:type="dxa"/>
            </w:tcMar>
            <w:vAlign w:val="center"/>
          </w:tcPr>
          <w:p w14:paraId="750598A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72BEE941"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44" w:type="pct"/>
            <w:shd w:val="clear" w:color="auto" w:fill="auto"/>
            <w:tcMar>
              <w:top w:w="15" w:type="dxa"/>
              <w:left w:w="15" w:type="dxa"/>
              <w:right w:w="15" w:type="dxa"/>
            </w:tcMar>
            <w:vAlign w:val="center"/>
          </w:tcPr>
          <w:p w14:paraId="21075CA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1607535F" w14:textId="77777777" w:rsidTr="00697C4C">
        <w:trPr>
          <w:trHeight w:val="20"/>
        </w:trPr>
        <w:tc>
          <w:tcPr>
            <w:tcW w:w="720" w:type="pct"/>
            <w:vMerge/>
            <w:shd w:val="clear" w:color="auto" w:fill="FFFFFF"/>
            <w:tcMar>
              <w:top w:w="15" w:type="dxa"/>
              <w:left w:w="15" w:type="dxa"/>
              <w:right w:w="15" w:type="dxa"/>
            </w:tcMar>
            <w:vAlign w:val="center"/>
          </w:tcPr>
          <w:p w14:paraId="34F964CF" w14:textId="77777777" w:rsidR="002222D5" w:rsidRPr="00F6262E" w:rsidRDefault="002222D5" w:rsidP="005F266D">
            <w:pPr>
              <w:ind w:firstLine="402"/>
              <w:jc w:val="center"/>
              <w:rPr>
                <w:rFonts w:eastAsia="宋体" w:cs="Times New Roman"/>
                <w:b/>
                <w:color w:val="000000"/>
                <w:sz w:val="20"/>
                <w:szCs w:val="20"/>
              </w:rPr>
            </w:pPr>
          </w:p>
        </w:tc>
        <w:tc>
          <w:tcPr>
            <w:tcW w:w="978" w:type="pct"/>
            <w:vMerge/>
            <w:shd w:val="clear" w:color="auto" w:fill="FFFFFF"/>
            <w:tcMar>
              <w:top w:w="15" w:type="dxa"/>
              <w:left w:w="15" w:type="dxa"/>
              <w:right w:w="15" w:type="dxa"/>
            </w:tcMar>
            <w:vAlign w:val="center"/>
          </w:tcPr>
          <w:p w14:paraId="5E9D2AF2" w14:textId="77777777" w:rsidR="002222D5" w:rsidRPr="00F6262E" w:rsidRDefault="002222D5" w:rsidP="005F266D">
            <w:pPr>
              <w:widowControl/>
              <w:ind w:firstLineChars="100"/>
              <w:textAlignment w:val="center"/>
              <w:rPr>
                <w:rFonts w:eastAsia="宋体" w:cs="Times New Roman"/>
                <w:color w:val="000000"/>
                <w:sz w:val="20"/>
                <w:szCs w:val="20"/>
              </w:rPr>
            </w:pPr>
          </w:p>
        </w:tc>
        <w:tc>
          <w:tcPr>
            <w:tcW w:w="1616" w:type="pct"/>
            <w:shd w:val="clear" w:color="auto" w:fill="FFFFFF"/>
            <w:tcMar>
              <w:top w:w="15" w:type="dxa"/>
              <w:left w:w="15" w:type="dxa"/>
              <w:right w:w="15" w:type="dxa"/>
            </w:tcMar>
            <w:vAlign w:val="center"/>
          </w:tcPr>
          <w:p w14:paraId="4E856645"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路灯监控有效性</w:t>
            </w:r>
          </w:p>
        </w:tc>
        <w:tc>
          <w:tcPr>
            <w:tcW w:w="615" w:type="pct"/>
            <w:shd w:val="clear" w:color="auto" w:fill="auto"/>
            <w:tcMar>
              <w:top w:w="15" w:type="dxa"/>
              <w:left w:w="15" w:type="dxa"/>
              <w:right w:w="15" w:type="dxa"/>
            </w:tcMar>
            <w:vAlign w:val="center"/>
          </w:tcPr>
          <w:p w14:paraId="6EB1558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526" w:type="pct"/>
            <w:shd w:val="clear" w:color="auto" w:fill="auto"/>
            <w:tcMar>
              <w:top w:w="15" w:type="dxa"/>
              <w:left w:w="15" w:type="dxa"/>
              <w:right w:w="15" w:type="dxa"/>
            </w:tcMar>
            <w:vAlign w:val="center"/>
          </w:tcPr>
          <w:p w14:paraId="242B34E6" w14:textId="21096B21"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1</w:t>
            </w:r>
            <w:r w:rsidR="002E6493" w:rsidRPr="00F6262E">
              <w:rPr>
                <w:rFonts w:eastAsia="宋体" w:cs="Times New Roman"/>
                <w:color w:val="000000"/>
                <w:sz w:val="20"/>
                <w:szCs w:val="20"/>
              </w:rPr>
              <w:t>0.00</w:t>
            </w:r>
          </w:p>
        </w:tc>
        <w:tc>
          <w:tcPr>
            <w:tcW w:w="544" w:type="pct"/>
            <w:shd w:val="clear" w:color="auto" w:fill="auto"/>
            <w:tcMar>
              <w:top w:w="15" w:type="dxa"/>
              <w:left w:w="15" w:type="dxa"/>
              <w:right w:w="15" w:type="dxa"/>
            </w:tcMar>
            <w:vAlign w:val="center"/>
          </w:tcPr>
          <w:p w14:paraId="28992403" w14:textId="4B801756"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10</w:t>
            </w:r>
            <w:r w:rsidR="002E6493" w:rsidRPr="00F6262E">
              <w:rPr>
                <w:rFonts w:eastAsia="宋体" w:cs="Times New Roman"/>
                <w:color w:val="000000"/>
                <w:sz w:val="20"/>
                <w:szCs w:val="20"/>
              </w:rPr>
              <w:t>0.00%</w:t>
            </w:r>
          </w:p>
        </w:tc>
      </w:tr>
      <w:tr w:rsidR="002222D5" w:rsidRPr="00F6262E" w14:paraId="4CD62B46" w14:textId="77777777" w:rsidTr="00697C4C">
        <w:trPr>
          <w:trHeight w:val="20"/>
        </w:trPr>
        <w:tc>
          <w:tcPr>
            <w:tcW w:w="3314" w:type="pct"/>
            <w:gridSpan w:val="3"/>
            <w:shd w:val="clear" w:color="auto" w:fill="FFFFFF"/>
            <w:tcMar>
              <w:top w:w="15" w:type="dxa"/>
              <w:left w:w="15" w:type="dxa"/>
              <w:right w:w="15" w:type="dxa"/>
            </w:tcMar>
            <w:vAlign w:val="center"/>
          </w:tcPr>
          <w:p w14:paraId="3216138B" w14:textId="77777777" w:rsidR="002222D5" w:rsidRPr="00F6262E" w:rsidRDefault="002E6493" w:rsidP="005F266D">
            <w:pPr>
              <w:widowControl/>
              <w:ind w:firstLine="402"/>
              <w:jc w:val="center"/>
              <w:textAlignment w:val="center"/>
              <w:rPr>
                <w:rFonts w:eastAsia="宋体" w:cs="Times New Roman"/>
                <w:color w:val="000000"/>
                <w:sz w:val="20"/>
                <w:szCs w:val="20"/>
              </w:rPr>
            </w:pPr>
            <w:r w:rsidRPr="00F6262E">
              <w:rPr>
                <w:rFonts w:eastAsia="宋体" w:cs="Times New Roman"/>
                <w:b/>
                <w:color w:val="000000"/>
                <w:kern w:val="0"/>
                <w:sz w:val="20"/>
                <w:szCs w:val="20"/>
                <w:lang w:bidi="ar"/>
              </w:rPr>
              <w:t>合计</w:t>
            </w:r>
          </w:p>
        </w:tc>
        <w:tc>
          <w:tcPr>
            <w:tcW w:w="615" w:type="pct"/>
            <w:shd w:val="clear" w:color="auto" w:fill="auto"/>
            <w:tcMar>
              <w:top w:w="15" w:type="dxa"/>
              <w:left w:w="15" w:type="dxa"/>
              <w:right w:w="15" w:type="dxa"/>
            </w:tcMar>
            <w:vAlign w:val="center"/>
          </w:tcPr>
          <w:p w14:paraId="13F87F89"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c>
          <w:tcPr>
            <w:tcW w:w="526" w:type="pct"/>
            <w:shd w:val="clear" w:color="auto" w:fill="auto"/>
            <w:tcMar>
              <w:top w:w="15" w:type="dxa"/>
              <w:left w:w="15" w:type="dxa"/>
              <w:right w:w="15" w:type="dxa"/>
            </w:tcMar>
            <w:vAlign w:val="center"/>
          </w:tcPr>
          <w:p w14:paraId="3F415B8C" w14:textId="2BEAC7ED"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91</w:t>
            </w:r>
            <w:r w:rsidR="002E6493" w:rsidRPr="00F6262E">
              <w:rPr>
                <w:rFonts w:eastAsia="宋体" w:cs="Times New Roman"/>
                <w:color w:val="000000"/>
                <w:sz w:val="20"/>
                <w:szCs w:val="20"/>
              </w:rPr>
              <w:t>.20</w:t>
            </w:r>
          </w:p>
        </w:tc>
        <w:tc>
          <w:tcPr>
            <w:tcW w:w="544" w:type="pct"/>
            <w:shd w:val="clear" w:color="auto" w:fill="auto"/>
            <w:tcMar>
              <w:top w:w="15" w:type="dxa"/>
              <w:left w:w="15" w:type="dxa"/>
              <w:right w:w="15" w:type="dxa"/>
            </w:tcMar>
            <w:vAlign w:val="center"/>
          </w:tcPr>
          <w:p w14:paraId="4961ED37" w14:textId="5F357654" w:rsidR="002222D5" w:rsidRPr="00F6262E" w:rsidRDefault="007878D9" w:rsidP="005F266D">
            <w:pPr>
              <w:ind w:firstLineChars="0" w:firstLine="0"/>
              <w:jc w:val="center"/>
              <w:rPr>
                <w:rFonts w:eastAsia="宋体" w:cs="Times New Roman"/>
                <w:color w:val="000000"/>
                <w:sz w:val="20"/>
                <w:szCs w:val="20"/>
              </w:rPr>
            </w:pPr>
            <w:r>
              <w:rPr>
                <w:rFonts w:eastAsia="宋体" w:cs="Times New Roman"/>
                <w:color w:val="000000"/>
                <w:sz w:val="20"/>
                <w:szCs w:val="20"/>
              </w:rPr>
              <w:t>91</w:t>
            </w:r>
            <w:r w:rsidR="002E6493" w:rsidRPr="00F6262E">
              <w:rPr>
                <w:rFonts w:eastAsia="宋体" w:cs="Times New Roman"/>
                <w:color w:val="000000"/>
                <w:sz w:val="20"/>
                <w:szCs w:val="20"/>
              </w:rPr>
              <w:t>.20%</w:t>
            </w:r>
          </w:p>
        </w:tc>
      </w:tr>
    </w:tbl>
    <w:p w14:paraId="36D701B7" w14:textId="77777777" w:rsidR="001D1285" w:rsidRPr="00F6262E" w:rsidRDefault="001D1285" w:rsidP="005F266D">
      <w:pPr>
        <w:ind w:firstLine="640"/>
        <w:rPr>
          <w:rFonts w:cs="Times New Roman"/>
        </w:rPr>
      </w:pPr>
      <w:bookmarkStart w:id="264" w:name="_Toc76428796"/>
      <w:bookmarkStart w:id="265" w:name="_Toc76428589"/>
      <w:bookmarkStart w:id="266" w:name="_Toc76456366"/>
      <w:bookmarkStart w:id="267" w:name="_Toc76428661"/>
      <w:bookmarkEnd w:id="263"/>
    </w:p>
    <w:p w14:paraId="4F470388" w14:textId="54575EA7" w:rsidR="002222D5" w:rsidRPr="00F6262E" w:rsidRDefault="002E6493" w:rsidP="005F266D">
      <w:pPr>
        <w:pStyle w:val="2"/>
        <w:ind w:firstLineChars="147" w:firstLine="472"/>
        <w:rPr>
          <w:rFonts w:cs="Times New Roman"/>
          <w:color w:val="000000" w:themeColor="text1"/>
        </w:rPr>
      </w:pPr>
      <w:bookmarkStart w:id="268" w:name="_Toc76934869"/>
      <w:r w:rsidRPr="00F6262E">
        <w:rPr>
          <w:rFonts w:cs="Times New Roman"/>
          <w:color w:val="000000" w:themeColor="text1"/>
        </w:rPr>
        <w:t>（二）绩效分析</w:t>
      </w:r>
      <w:bookmarkEnd w:id="264"/>
      <w:bookmarkEnd w:id="265"/>
      <w:bookmarkEnd w:id="266"/>
      <w:bookmarkEnd w:id="267"/>
      <w:bookmarkEnd w:id="268"/>
    </w:p>
    <w:p w14:paraId="725F4FD8" w14:textId="77777777" w:rsidR="002222D5" w:rsidRPr="00F6262E" w:rsidRDefault="002E6493" w:rsidP="005F266D">
      <w:pPr>
        <w:pStyle w:val="3"/>
        <w:ind w:firstLineChars="196" w:firstLine="630"/>
        <w:rPr>
          <w:rFonts w:cs="Times New Roman"/>
        </w:rPr>
      </w:pPr>
      <w:bookmarkStart w:id="269" w:name="_Toc76428662"/>
      <w:bookmarkStart w:id="270" w:name="_Toc76428590"/>
      <w:bookmarkStart w:id="271" w:name="_Toc76428797"/>
      <w:bookmarkStart w:id="272" w:name="_Toc76456367"/>
      <w:bookmarkStart w:id="273" w:name="_Toc76934870"/>
      <w:r w:rsidRPr="00F6262E">
        <w:rPr>
          <w:rFonts w:cs="Times New Roman"/>
        </w:rPr>
        <w:t xml:space="preserve">1. </w:t>
      </w:r>
      <w:r w:rsidRPr="00F6262E">
        <w:rPr>
          <w:rFonts w:cs="Times New Roman"/>
        </w:rPr>
        <w:t>项目决策指标分析</w:t>
      </w:r>
      <w:bookmarkEnd w:id="269"/>
      <w:bookmarkEnd w:id="270"/>
      <w:bookmarkEnd w:id="271"/>
      <w:bookmarkEnd w:id="272"/>
      <w:bookmarkEnd w:id="273"/>
    </w:p>
    <w:p w14:paraId="5562BB26" w14:textId="76A0D70D" w:rsidR="009861C4" w:rsidRPr="00F6262E" w:rsidRDefault="002E6493" w:rsidP="00697C4C">
      <w:pPr>
        <w:ind w:firstLine="640"/>
        <w:rPr>
          <w:rFonts w:cs="Times New Roman"/>
          <w:szCs w:val="32"/>
        </w:rPr>
      </w:pPr>
      <w:r w:rsidRPr="00F6262E">
        <w:rPr>
          <w:rFonts w:cs="Times New Roman"/>
          <w:szCs w:val="32"/>
        </w:rPr>
        <w:t>在项目决策指标上，设置了项目依据充分性、绩效目标明确性和绩效目标合理性</w:t>
      </w:r>
      <w:r w:rsidRPr="00F6262E">
        <w:rPr>
          <w:rFonts w:cs="Times New Roman"/>
          <w:szCs w:val="32"/>
        </w:rPr>
        <w:t>3</w:t>
      </w:r>
      <w:r w:rsidRPr="00F6262E">
        <w:rPr>
          <w:rFonts w:cs="Times New Roman"/>
          <w:szCs w:val="32"/>
        </w:rPr>
        <w:t>个三级指标。</w:t>
      </w:r>
    </w:p>
    <w:p w14:paraId="28F77333" w14:textId="77777777" w:rsidR="00704343" w:rsidRDefault="00704343" w:rsidP="005F266D">
      <w:pPr>
        <w:ind w:firstLineChars="0" w:firstLine="0"/>
        <w:jc w:val="center"/>
        <w:rPr>
          <w:rFonts w:eastAsia="幼圆" w:cs="Times New Roman"/>
          <w:b/>
          <w:sz w:val="28"/>
          <w:szCs w:val="28"/>
        </w:rPr>
        <w:sectPr w:rsidR="00704343" w:rsidSect="003C03DF">
          <w:footerReference w:type="default" r:id="rId14"/>
          <w:pgSz w:w="11906" w:h="16838"/>
          <w:pgMar w:top="1440" w:right="1800" w:bottom="1440" w:left="1800" w:header="851" w:footer="992" w:gutter="0"/>
          <w:pgNumType w:start="1"/>
          <w:cols w:space="425"/>
          <w:docGrid w:type="lines" w:linePitch="312"/>
        </w:sectPr>
      </w:pPr>
    </w:p>
    <w:p w14:paraId="519866FD" w14:textId="776641CE" w:rsidR="002222D5" w:rsidRPr="00F6262E" w:rsidRDefault="002E6493" w:rsidP="005F266D">
      <w:pPr>
        <w:ind w:firstLineChars="0" w:firstLine="0"/>
        <w:jc w:val="center"/>
        <w:rPr>
          <w:rFonts w:eastAsia="幼圆" w:cs="Times New Roman"/>
          <w:b/>
          <w:sz w:val="28"/>
          <w:szCs w:val="28"/>
        </w:rPr>
      </w:pPr>
      <w:r w:rsidRPr="00F6262E">
        <w:rPr>
          <w:rFonts w:eastAsia="幼圆" w:cs="Times New Roman"/>
          <w:b/>
          <w:sz w:val="28"/>
          <w:szCs w:val="28"/>
        </w:rPr>
        <w:lastRenderedPageBreak/>
        <w:t>附表</w:t>
      </w:r>
      <w:r w:rsidRPr="00F6262E">
        <w:rPr>
          <w:rFonts w:eastAsia="幼圆" w:cs="Times New Roman"/>
          <w:b/>
          <w:sz w:val="28"/>
          <w:szCs w:val="28"/>
        </w:rPr>
        <w:t xml:space="preserve"> </w:t>
      </w:r>
      <w:r w:rsidRPr="00F6262E">
        <w:rPr>
          <w:rFonts w:eastAsia="幼圆" w:cs="Times New Roman"/>
          <w:b/>
          <w:sz w:val="28"/>
          <w:szCs w:val="28"/>
        </w:rPr>
        <w:t>项目决策指标得分情况</w:t>
      </w:r>
    </w:p>
    <w:tbl>
      <w:tblPr>
        <w:tblW w:w="5000" w:type="pct"/>
        <w:tblCellMar>
          <w:left w:w="0" w:type="dxa"/>
          <w:right w:w="0" w:type="dxa"/>
        </w:tblCellMar>
        <w:tblLook w:val="04A0" w:firstRow="1" w:lastRow="0" w:firstColumn="1" w:lastColumn="0" w:noHBand="0" w:noVBand="1"/>
      </w:tblPr>
      <w:tblGrid>
        <w:gridCol w:w="1261"/>
        <w:gridCol w:w="1260"/>
        <w:gridCol w:w="2844"/>
        <w:gridCol w:w="1009"/>
        <w:gridCol w:w="901"/>
        <w:gridCol w:w="1026"/>
      </w:tblGrid>
      <w:tr w:rsidR="002222D5" w:rsidRPr="00F6262E" w14:paraId="7919B011" w14:textId="77777777" w:rsidTr="009861C4">
        <w:trPr>
          <w:trHeight w:val="1219"/>
          <w:tblHeader/>
        </w:trPr>
        <w:tc>
          <w:tcPr>
            <w:tcW w:w="759"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EB3C815"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一级指标</w:t>
            </w:r>
          </w:p>
        </w:tc>
        <w:tc>
          <w:tcPr>
            <w:tcW w:w="759"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20FB51B"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二级指标</w:t>
            </w:r>
          </w:p>
        </w:tc>
        <w:tc>
          <w:tcPr>
            <w:tcW w:w="1713"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FA3A0BB" w14:textId="77777777" w:rsidR="002222D5" w:rsidRPr="00F6262E" w:rsidRDefault="002E6493" w:rsidP="005F266D">
            <w:pPr>
              <w:widowControl/>
              <w:ind w:firstLineChars="500" w:firstLine="1004"/>
              <w:textAlignment w:val="center"/>
              <w:rPr>
                <w:rFonts w:eastAsia="宋体" w:cs="Times New Roman"/>
                <w:b/>
                <w:color w:val="FFFFFF"/>
                <w:sz w:val="20"/>
                <w:szCs w:val="20"/>
              </w:rPr>
            </w:pPr>
            <w:r w:rsidRPr="00F6262E">
              <w:rPr>
                <w:rFonts w:eastAsia="宋体" w:cs="Times New Roman"/>
                <w:b/>
                <w:color w:val="FFFFFF"/>
                <w:kern w:val="0"/>
                <w:sz w:val="20"/>
                <w:szCs w:val="20"/>
                <w:lang w:bidi="ar"/>
              </w:rPr>
              <w:t>三级指标</w:t>
            </w:r>
          </w:p>
        </w:tc>
        <w:tc>
          <w:tcPr>
            <w:tcW w:w="608" w:type="pct"/>
            <w:vMerge w:val="restart"/>
            <w:tcBorders>
              <w:top w:val="single" w:sz="4" w:space="0" w:color="000000"/>
              <w:left w:val="single" w:sz="4" w:space="0" w:color="000000"/>
              <w:bottom w:val="nil"/>
              <w:right w:val="single" w:sz="4" w:space="0" w:color="000000"/>
            </w:tcBorders>
            <w:shd w:val="clear" w:color="auto" w:fill="00516B"/>
            <w:tcMar>
              <w:top w:w="15" w:type="dxa"/>
              <w:left w:w="15" w:type="dxa"/>
              <w:right w:w="15" w:type="dxa"/>
            </w:tcMar>
            <w:vAlign w:val="center"/>
          </w:tcPr>
          <w:p w14:paraId="6359EA31" w14:textId="77777777" w:rsidR="002222D5" w:rsidRPr="00F6262E" w:rsidRDefault="002E6493" w:rsidP="005F266D">
            <w:pPr>
              <w:widowControl/>
              <w:ind w:firstLineChars="0" w:firstLine="0"/>
              <w:jc w:val="center"/>
              <w:textAlignment w:val="center"/>
              <w:rPr>
                <w:rFonts w:eastAsia="宋体" w:cs="Times New Roman"/>
                <w:b/>
                <w:color w:val="FFFFFF"/>
                <w:sz w:val="20"/>
                <w:szCs w:val="20"/>
              </w:rPr>
            </w:pPr>
            <w:r w:rsidRPr="00F6262E">
              <w:rPr>
                <w:rFonts w:eastAsia="宋体" w:cs="Times New Roman"/>
                <w:b/>
                <w:color w:val="FFFFFF"/>
                <w:kern w:val="0"/>
                <w:sz w:val="20"/>
                <w:szCs w:val="20"/>
                <w:lang w:bidi="ar"/>
              </w:rPr>
              <w:t>分值权重</w:t>
            </w:r>
          </w:p>
        </w:tc>
        <w:tc>
          <w:tcPr>
            <w:tcW w:w="543" w:type="pct"/>
            <w:vMerge w:val="restart"/>
            <w:tcBorders>
              <w:top w:val="single" w:sz="4" w:space="0" w:color="000000"/>
              <w:left w:val="single" w:sz="4" w:space="0" w:color="000000"/>
              <w:bottom w:val="nil"/>
              <w:right w:val="single" w:sz="4" w:space="0" w:color="000000"/>
            </w:tcBorders>
            <w:shd w:val="clear" w:color="auto" w:fill="00516B"/>
            <w:tcMar>
              <w:top w:w="15" w:type="dxa"/>
              <w:left w:w="15" w:type="dxa"/>
              <w:right w:w="15" w:type="dxa"/>
            </w:tcMar>
            <w:vAlign w:val="center"/>
          </w:tcPr>
          <w:p w14:paraId="0B7A45DA" w14:textId="77777777" w:rsidR="002222D5" w:rsidRPr="00F6262E" w:rsidRDefault="002E6493" w:rsidP="005F266D">
            <w:pPr>
              <w:widowControl/>
              <w:ind w:firstLineChars="0" w:firstLine="0"/>
              <w:jc w:val="center"/>
              <w:textAlignment w:val="center"/>
              <w:rPr>
                <w:rFonts w:eastAsia="宋体" w:cs="Times New Roman"/>
                <w:b/>
                <w:color w:val="FFFFFF"/>
                <w:sz w:val="20"/>
                <w:szCs w:val="20"/>
              </w:rPr>
            </w:pPr>
            <w:r w:rsidRPr="00F6262E">
              <w:rPr>
                <w:rFonts w:eastAsia="宋体" w:cs="Times New Roman"/>
                <w:b/>
                <w:color w:val="FFFFFF"/>
                <w:kern w:val="0"/>
                <w:sz w:val="20"/>
                <w:szCs w:val="20"/>
                <w:lang w:bidi="ar"/>
              </w:rPr>
              <w:t>得分</w:t>
            </w:r>
          </w:p>
        </w:tc>
        <w:tc>
          <w:tcPr>
            <w:tcW w:w="618" w:type="pct"/>
            <w:vMerge w:val="restart"/>
            <w:tcBorders>
              <w:top w:val="nil"/>
              <w:left w:val="nil"/>
              <w:bottom w:val="nil"/>
              <w:right w:val="nil"/>
            </w:tcBorders>
            <w:shd w:val="clear" w:color="auto" w:fill="00516B"/>
            <w:tcMar>
              <w:top w:w="15" w:type="dxa"/>
              <w:left w:w="15" w:type="dxa"/>
              <w:right w:w="15" w:type="dxa"/>
            </w:tcMar>
            <w:vAlign w:val="center"/>
          </w:tcPr>
          <w:p w14:paraId="6CD66CD2" w14:textId="77777777" w:rsidR="002222D5" w:rsidRPr="00F6262E" w:rsidRDefault="002E6493" w:rsidP="005F266D">
            <w:pPr>
              <w:widowControl/>
              <w:ind w:firstLineChars="0" w:firstLine="0"/>
              <w:jc w:val="center"/>
              <w:textAlignment w:val="center"/>
              <w:rPr>
                <w:rFonts w:eastAsia="宋体" w:cs="Times New Roman"/>
                <w:b/>
                <w:color w:val="FFFFFF"/>
                <w:sz w:val="20"/>
                <w:szCs w:val="20"/>
              </w:rPr>
            </w:pPr>
            <w:r w:rsidRPr="00F6262E">
              <w:rPr>
                <w:rFonts w:eastAsia="宋体" w:cs="Times New Roman"/>
                <w:b/>
                <w:color w:val="FFFFFF"/>
                <w:kern w:val="0"/>
                <w:sz w:val="20"/>
                <w:szCs w:val="20"/>
                <w:lang w:bidi="ar"/>
              </w:rPr>
              <w:t>得分率</w:t>
            </w:r>
          </w:p>
        </w:tc>
      </w:tr>
      <w:tr w:rsidR="002222D5" w:rsidRPr="00F6262E" w14:paraId="20884630" w14:textId="77777777" w:rsidTr="00704343">
        <w:trPr>
          <w:trHeight w:val="560"/>
          <w:tblHeader/>
        </w:trPr>
        <w:tc>
          <w:tcPr>
            <w:tcW w:w="759"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69847F13" w14:textId="77777777" w:rsidR="002222D5" w:rsidRPr="00F6262E" w:rsidRDefault="002222D5" w:rsidP="005F266D">
            <w:pPr>
              <w:ind w:firstLine="402"/>
              <w:jc w:val="center"/>
              <w:rPr>
                <w:rFonts w:eastAsia="宋体" w:cs="Times New Roman"/>
                <w:b/>
                <w:color w:val="FFFFFF"/>
                <w:sz w:val="20"/>
                <w:szCs w:val="20"/>
              </w:rPr>
            </w:pPr>
          </w:p>
        </w:tc>
        <w:tc>
          <w:tcPr>
            <w:tcW w:w="759"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B0BE255" w14:textId="77777777" w:rsidR="002222D5" w:rsidRPr="00F6262E" w:rsidRDefault="002222D5" w:rsidP="005F266D">
            <w:pPr>
              <w:ind w:firstLine="402"/>
              <w:jc w:val="center"/>
              <w:rPr>
                <w:rFonts w:eastAsia="宋体" w:cs="Times New Roman"/>
                <w:b/>
                <w:color w:val="FFFFFF"/>
                <w:sz w:val="20"/>
                <w:szCs w:val="20"/>
              </w:rPr>
            </w:pPr>
          </w:p>
        </w:tc>
        <w:tc>
          <w:tcPr>
            <w:tcW w:w="1713"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1F695F8" w14:textId="77777777" w:rsidR="002222D5" w:rsidRPr="00F6262E" w:rsidRDefault="002222D5" w:rsidP="005F266D">
            <w:pPr>
              <w:ind w:firstLine="402"/>
              <w:jc w:val="center"/>
              <w:rPr>
                <w:rFonts w:eastAsia="宋体" w:cs="Times New Roman"/>
                <w:b/>
                <w:color w:val="FFFFFF"/>
                <w:sz w:val="20"/>
                <w:szCs w:val="20"/>
              </w:rPr>
            </w:pPr>
          </w:p>
        </w:tc>
        <w:tc>
          <w:tcPr>
            <w:tcW w:w="608" w:type="pct"/>
            <w:vMerge/>
            <w:tcBorders>
              <w:top w:val="single" w:sz="4" w:space="0" w:color="000000"/>
              <w:left w:val="single" w:sz="4" w:space="0" w:color="000000"/>
              <w:bottom w:val="nil"/>
              <w:right w:val="single" w:sz="4" w:space="0" w:color="000000"/>
            </w:tcBorders>
            <w:shd w:val="clear" w:color="auto" w:fill="00516B"/>
            <w:tcMar>
              <w:top w:w="15" w:type="dxa"/>
              <w:left w:w="15" w:type="dxa"/>
              <w:right w:w="15" w:type="dxa"/>
            </w:tcMar>
            <w:vAlign w:val="center"/>
          </w:tcPr>
          <w:p w14:paraId="5BE422AF" w14:textId="77777777" w:rsidR="002222D5" w:rsidRPr="00F6262E" w:rsidRDefault="002222D5" w:rsidP="005F266D">
            <w:pPr>
              <w:ind w:firstLine="402"/>
              <w:jc w:val="center"/>
              <w:rPr>
                <w:rFonts w:eastAsia="宋体" w:cs="Times New Roman"/>
                <w:b/>
                <w:color w:val="FFFFFF"/>
                <w:sz w:val="20"/>
                <w:szCs w:val="20"/>
              </w:rPr>
            </w:pPr>
          </w:p>
        </w:tc>
        <w:tc>
          <w:tcPr>
            <w:tcW w:w="543" w:type="pct"/>
            <w:vMerge/>
            <w:tcBorders>
              <w:top w:val="single" w:sz="4" w:space="0" w:color="000000"/>
              <w:left w:val="single" w:sz="4" w:space="0" w:color="000000"/>
              <w:bottom w:val="nil"/>
              <w:right w:val="single" w:sz="4" w:space="0" w:color="000000"/>
            </w:tcBorders>
            <w:shd w:val="clear" w:color="auto" w:fill="00516B"/>
            <w:tcMar>
              <w:top w:w="15" w:type="dxa"/>
              <w:left w:w="15" w:type="dxa"/>
              <w:right w:w="15" w:type="dxa"/>
            </w:tcMar>
            <w:vAlign w:val="center"/>
          </w:tcPr>
          <w:p w14:paraId="5A137A60" w14:textId="77777777" w:rsidR="002222D5" w:rsidRPr="00F6262E" w:rsidRDefault="002222D5" w:rsidP="005F266D">
            <w:pPr>
              <w:ind w:firstLine="402"/>
              <w:jc w:val="center"/>
              <w:rPr>
                <w:rFonts w:eastAsia="宋体" w:cs="Times New Roman"/>
                <w:b/>
                <w:color w:val="FFFFFF"/>
                <w:sz w:val="20"/>
                <w:szCs w:val="20"/>
              </w:rPr>
            </w:pPr>
          </w:p>
        </w:tc>
        <w:tc>
          <w:tcPr>
            <w:tcW w:w="618" w:type="pct"/>
            <w:vMerge/>
            <w:tcBorders>
              <w:top w:val="nil"/>
              <w:left w:val="nil"/>
              <w:bottom w:val="nil"/>
              <w:right w:val="nil"/>
            </w:tcBorders>
            <w:shd w:val="clear" w:color="auto" w:fill="00516B"/>
            <w:tcMar>
              <w:top w:w="15" w:type="dxa"/>
              <w:left w:w="15" w:type="dxa"/>
              <w:right w:w="15" w:type="dxa"/>
            </w:tcMar>
            <w:vAlign w:val="center"/>
          </w:tcPr>
          <w:p w14:paraId="384A96CF" w14:textId="77777777" w:rsidR="002222D5" w:rsidRPr="00F6262E" w:rsidRDefault="002222D5" w:rsidP="005F266D">
            <w:pPr>
              <w:ind w:firstLine="402"/>
              <w:jc w:val="center"/>
              <w:rPr>
                <w:rFonts w:eastAsia="宋体" w:cs="Times New Roman"/>
                <w:b/>
                <w:color w:val="FFFFFF"/>
                <w:sz w:val="20"/>
                <w:szCs w:val="20"/>
              </w:rPr>
            </w:pPr>
          </w:p>
        </w:tc>
      </w:tr>
      <w:tr w:rsidR="002222D5" w:rsidRPr="00F6262E" w14:paraId="4B28DFAE" w14:textId="77777777" w:rsidTr="009861C4">
        <w:trPr>
          <w:trHeight w:val="32"/>
        </w:trPr>
        <w:tc>
          <w:tcPr>
            <w:tcW w:w="759" w:type="pct"/>
            <w:vMerge w:val="restar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26F961C0" w14:textId="77777777" w:rsidR="002222D5" w:rsidRPr="00F6262E" w:rsidRDefault="002E6493" w:rsidP="005F266D">
            <w:pPr>
              <w:widowControl/>
              <w:ind w:firstLineChars="99" w:firstLine="199"/>
              <w:textAlignment w:val="center"/>
              <w:rPr>
                <w:rFonts w:eastAsia="宋体" w:cs="Times New Roman"/>
                <w:b/>
                <w:color w:val="000000"/>
                <w:sz w:val="20"/>
                <w:szCs w:val="20"/>
              </w:rPr>
            </w:pPr>
            <w:r w:rsidRPr="00F6262E">
              <w:rPr>
                <w:rFonts w:eastAsia="宋体" w:cs="Times New Roman"/>
                <w:b/>
                <w:color w:val="000000"/>
                <w:kern w:val="0"/>
                <w:sz w:val="20"/>
                <w:szCs w:val="20"/>
                <w:lang w:bidi="ar"/>
              </w:rPr>
              <w:t>项目决策</w:t>
            </w:r>
          </w:p>
        </w:tc>
        <w:tc>
          <w:tcPr>
            <w:tcW w:w="75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27D313" w14:textId="77777777" w:rsidR="002222D5" w:rsidRPr="00F6262E" w:rsidRDefault="002E6493" w:rsidP="005F266D">
            <w:pPr>
              <w:widowControl/>
              <w:ind w:firstLineChars="100"/>
              <w:textAlignment w:val="center"/>
              <w:rPr>
                <w:rFonts w:eastAsia="宋体" w:cs="Times New Roman"/>
                <w:color w:val="000000"/>
                <w:sz w:val="20"/>
                <w:szCs w:val="20"/>
              </w:rPr>
            </w:pPr>
            <w:r w:rsidRPr="00F6262E">
              <w:rPr>
                <w:rFonts w:eastAsia="宋体" w:cs="Times New Roman"/>
                <w:color w:val="000000"/>
                <w:kern w:val="0"/>
                <w:sz w:val="20"/>
                <w:szCs w:val="20"/>
                <w:lang w:bidi="ar"/>
              </w:rPr>
              <w:t>项目依据</w:t>
            </w:r>
          </w:p>
        </w:tc>
        <w:tc>
          <w:tcPr>
            <w:tcW w:w="171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AD94EF4" w14:textId="76D5CC13" w:rsidR="002222D5" w:rsidRPr="00F6262E" w:rsidRDefault="002E6493" w:rsidP="005F266D">
            <w:pPr>
              <w:widowControl/>
              <w:ind w:firstLine="40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依据充分性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B6B252"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E3B8CD"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354F1D"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710D1F7E" w14:textId="77777777" w:rsidTr="009861C4">
        <w:trPr>
          <w:trHeight w:val="32"/>
        </w:trPr>
        <w:tc>
          <w:tcPr>
            <w:tcW w:w="759"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7A19EF5F" w14:textId="77777777" w:rsidR="002222D5" w:rsidRPr="00F6262E" w:rsidRDefault="002222D5" w:rsidP="005F266D">
            <w:pPr>
              <w:ind w:firstLine="402"/>
              <w:jc w:val="center"/>
              <w:rPr>
                <w:rFonts w:eastAsia="宋体" w:cs="Times New Roman"/>
                <w:b/>
                <w:color w:val="000000"/>
                <w:sz w:val="20"/>
                <w:szCs w:val="20"/>
              </w:rPr>
            </w:pPr>
          </w:p>
        </w:tc>
        <w:tc>
          <w:tcPr>
            <w:tcW w:w="759"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01158F" w14:textId="77777777" w:rsidR="002222D5" w:rsidRPr="00F6262E" w:rsidRDefault="002E6493" w:rsidP="005F266D">
            <w:pPr>
              <w:widowControl/>
              <w:ind w:firstLineChars="100"/>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p>
        </w:tc>
        <w:tc>
          <w:tcPr>
            <w:tcW w:w="171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A4E724" w14:textId="47B28073" w:rsidR="002222D5" w:rsidRPr="00F6262E" w:rsidRDefault="009861C4" w:rsidP="005F266D">
            <w:pPr>
              <w:widowControl/>
              <w:ind w:firstLine="40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r w:rsidR="002E6493" w:rsidRPr="00F6262E">
              <w:rPr>
                <w:rFonts w:eastAsia="宋体" w:cs="Times New Roman"/>
                <w:color w:val="000000"/>
                <w:kern w:val="0"/>
                <w:sz w:val="20"/>
                <w:szCs w:val="20"/>
                <w:lang w:bidi="ar"/>
              </w:rPr>
              <w:t>明确性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4421E6"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55BE2"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2B315"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75BAC374" w14:textId="77777777" w:rsidTr="009861C4">
        <w:trPr>
          <w:trHeight w:val="32"/>
        </w:trPr>
        <w:tc>
          <w:tcPr>
            <w:tcW w:w="759" w:type="pct"/>
            <w:vMerge/>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F7E1013" w14:textId="77777777" w:rsidR="002222D5" w:rsidRPr="00F6262E" w:rsidRDefault="002222D5" w:rsidP="005F266D">
            <w:pPr>
              <w:ind w:firstLine="402"/>
              <w:jc w:val="center"/>
              <w:rPr>
                <w:rFonts w:eastAsia="宋体" w:cs="Times New Roman"/>
                <w:b/>
                <w:color w:val="000000"/>
                <w:sz w:val="20"/>
                <w:szCs w:val="20"/>
              </w:rPr>
            </w:pPr>
          </w:p>
        </w:tc>
        <w:tc>
          <w:tcPr>
            <w:tcW w:w="759"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3B6093" w14:textId="77777777" w:rsidR="002222D5" w:rsidRPr="00F6262E" w:rsidRDefault="002222D5" w:rsidP="005F266D">
            <w:pPr>
              <w:ind w:firstLine="400"/>
              <w:jc w:val="center"/>
              <w:rPr>
                <w:rFonts w:eastAsia="宋体" w:cs="Times New Roman"/>
                <w:color w:val="000000"/>
                <w:sz w:val="20"/>
                <w:szCs w:val="20"/>
              </w:rPr>
            </w:pPr>
          </w:p>
        </w:tc>
        <w:tc>
          <w:tcPr>
            <w:tcW w:w="1713"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F4BFAA" w14:textId="25F6A3A1" w:rsidR="002222D5" w:rsidRPr="00F6262E" w:rsidRDefault="009861C4" w:rsidP="005F266D">
            <w:pPr>
              <w:widowControl/>
              <w:ind w:firstLine="40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绩效目标</w:t>
            </w:r>
            <w:r w:rsidR="002E6493" w:rsidRPr="00F6262E">
              <w:rPr>
                <w:rFonts w:eastAsia="宋体" w:cs="Times New Roman"/>
                <w:color w:val="000000"/>
                <w:kern w:val="0"/>
                <w:sz w:val="20"/>
                <w:szCs w:val="20"/>
                <w:lang w:bidi="ar"/>
              </w:rPr>
              <w:t>合理性</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69DBEA"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265CE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C7BD6C"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7528074B" w14:textId="77777777" w:rsidTr="009861C4">
        <w:trPr>
          <w:trHeight w:val="72"/>
        </w:trPr>
        <w:tc>
          <w:tcPr>
            <w:tcW w:w="3231" w:type="pct"/>
            <w:gridSpan w:val="3"/>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8E93693" w14:textId="77777777" w:rsidR="002222D5" w:rsidRPr="00F6262E" w:rsidRDefault="002E6493" w:rsidP="005F266D">
            <w:pPr>
              <w:widowControl/>
              <w:ind w:firstLine="402"/>
              <w:jc w:val="center"/>
              <w:textAlignment w:val="center"/>
              <w:rPr>
                <w:rFonts w:eastAsia="宋体" w:cs="Times New Roman"/>
                <w:b/>
                <w:color w:val="000000"/>
                <w:sz w:val="20"/>
                <w:szCs w:val="20"/>
              </w:rPr>
            </w:pPr>
            <w:r w:rsidRPr="00F6262E">
              <w:rPr>
                <w:rFonts w:eastAsia="宋体" w:cs="Times New Roman"/>
                <w:b/>
                <w:color w:val="000000"/>
                <w:kern w:val="0"/>
                <w:sz w:val="20"/>
                <w:szCs w:val="20"/>
                <w:lang w:bidi="ar"/>
              </w:rPr>
              <w:t>合计</w:t>
            </w:r>
          </w:p>
        </w:tc>
        <w:tc>
          <w:tcPr>
            <w:tcW w:w="6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DF5B93"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24.00</w:t>
            </w:r>
          </w:p>
        </w:tc>
        <w:tc>
          <w:tcPr>
            <w:tcW w:w="54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8FCC2" w14:textId="3AB15DFF"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22.40</w:t>
            </w:r>
          </w:p>
        </w:tc>
        <w:tc>
          <w:tcPr>
            <w:tcW w:w="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55699" w14:textId="53754713"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93.33%</w:t>
            </w:r>
          </w:p>
        </w:tc>
      </w:tr>
    </w:tbl>
    <w:p w14:paraId="3E3827BD" w14:textId="77777777" w:rsidR="00704343" w:rsidRDefault="00704343" w:rsidP="00704343">
      <w:pPr>
        <w:ind w:firstLine="640"/>
      </w:pPr>
    </w:p>
    <w:p w14:paraId="1BACAEAD" w14:textId="439174BC" w:rsidR="002222D5" w:rsidRPr="00F6262E" w:rsidRDefault="002E6493" w:rsidP="00704343">
      <w:pPr>
        <w:ind w:firstLine="640"/>
      </w:pPr>
      <w:r w:rsidRPr="00F6262E">
        <w:t>（</w:t>
      </w:r>
      <w:r w:rsidRPr="00F6262E">
        <w:t>1</w:t>
      </w:r>
      <w:r w:rsidRPr="00F6262E">
        <w:t>）依据充分性</w:t>
      </w:r>
    </w:p>
    <w:p w14:paraId="4AB5E203" w14:textId="4FE1906B" w:rsidR="002222D5" w:rsidRPr="00F6262E" w:rsidRDefault="002E6493" w:rsidP="005F266D">
      <w:pPr>
        <w:ind w:firstLine="640"/>
        <w:rPr>
          <w:rFonts w:cs="Times New Roman"/>
          <w:szCs w:val="32"/>
        </w:rPr>
      </w:pPr>
      <w:r w:rsidRPr="00F6262E">
        <w:rPr>
          <w:rFonts w:cs="Times New Roman"/>
          <w:szCs w:val="32"/>
        </w:rPr>
        <w:t>依据充分性权重</w:t>
      </w:r>
      <w:r w:rsidRPr="00F6262E">
        <w:rPr>
          <w:rFonts w:cs="Times New Roman"/>
          <w:szCs w:val="32"/>
        </w:rPr>
        <w:t>8.00</w:t>
      </w:r>
      <w:r w:rsidRPr="00F6262E">
        <w:rPr>
          <w:rFonts w:cs="Times New Roman"/>
          <w:szCs w:val="32"/>
        </w:rPr>
        <w:t>分，实际得分</w:t>
      </w:r>
      <w:r w:rsidRPr="00F6262E">
        <w:rPr>
          <w:rFonts w:cs="Times New Roman"/>
          <w:szCs w:val="32"/>
        </w:rPr>
        <w:t>8.00</w:t>
      </w:r>
      <w:r w:rsidRPr="00F6262E">
        <w:rPr>
          <w:rFonts w:cs="Times New Roman"/>
          <w:szCs w:val="32"/>
        </w:rPr>
        <w:t>分，得分率为</w:t>
      </w:r>
      <w:r w:rsidRPr="00F6262E">
        <w:rPr>
          <w:rFonts w:cs="Times New Roman"/>
          <w:szCs w:val="32"/>
        </w:rPr>
        <w:t>100.00%</w:t>
      </w:r>
      <w:r w:rsidRPr="00F6262E">
        <w:rPr>
          <w:rFonts w:cs="Times New Roman"/>
          <w:szCs w:val="32"/>
        </w:rPr>
        <w:t>。路灯维护费用项目设立符合</w:t>
      </w:r>
      <w:proofErr w:type="gramStart"/>
      <w:r w:rsidRPr="00F6262E">
        <w:rPr>
          <w:rFonts w:cs="Times New Roman"/>
          <w:szCs w:val="32"/>
        </w:rPr>
        <w:t>现目前</w:t>
      </w:r>
      <w:proofErr w:type="gramEnd"/>
      <w:r w:rsidRPr="00F6262E">
        <w:rPr>
          <w:rFonts w:cs="Times New Roman"/>
          <w:szCs w:val="32"/>
        </w:rPr>
        <w:t>路灯现使用状况，符合当前行政运行发展需要，故未扣分。</w:t>
      </w:r>
    </w:p>
    <w:p w14:paraId="3EAC6BA6" w14:textId="5B9047B4" w:rsidR="002222D5" w:rsidRPr="00F6262E" w:rsidRDefault="002E6493" w:rsidP="005F266D">
      <w:pPr>
        <w:ind w:firstLine="640"/>
        <w:rPr>
          <w:rFonts w:cs="Times New Roman"/>
          <w:szCs w:val="32"/>
        </w:rPr>
      </w:pPr>
      <w:r w:rsidRPr="00F6262E">
        <w:rPr>
          <w:rFonts w:cs="Times New Roman"/>
          <w:szCs w:val="32"/>
        </w:rPr>
        <w:t>（</w:t>
      </w:r>
      <w:r w:rsidRPr="00F6262E">
        <w:rPr>
          <w:rFonts w:cs="Times New Roman"/>
          <w:szCs w:val="32"/>
        </w:rPr>
        <w:t>2</w:t>
      </w:r>
      <w:r w:rsidRPr="00F6262E">
        <w:rPr>
          <w:rFonts w:cs="Times New Roman"/>
          <w:szCs w:val="32"/>
        </w:rPr>
        <w:t>）绩效目标明确性</w:t>
      </w:r>
    </w:p>
    <w:p w14:paraId="77AAA1FB" w14:textId="2DDD020E" w:rsidR="002222D5" w:rsidRPr="00F6262E" w:rsidRDefault="002E6493" w:rsidP="005F266D">
      <w:pPr>
        <w:ind w:firstLine="640"/>
        <w:rPr>
          <w:rFonts w:cs="Times New Roman"/>
          <w:szCs w:val="32"/>
        </w:rPr>
      </w:pPr>
      <w:r w:rsidRPr="00F6262E">
        <w:rPr>
          <w:rFonts w:cs="Times New Roman"/>
          <w:szCs w:val="32"/>
        </w:rPr>
        <w:t>绩效目标明确性权重</w:t>
      </w:r>
      <w:r w:rsidRPr="00F6262E">
        <w:rPr>
          <w:rFonts w:cs="Times New Roman"/>
          <w:szCs w:val="32"/>
        </w:rPr>
        <w:t>8.00</w:t>
      </w:r>
      <w:r w:rsidRPr="00F6262E">
        <w:rPr>
          <w:rFonts w:cs="Times New Roman"/>
          <w:szCs w:val="32"/>
        </w:rPr>
        <w:t>分，实际得分</w:t>
      </w:r>
      <w:r w:rsidRPr="00F6262E">
        <w:rPr>
          <w:rFonts w:cs="Times New Roman"/>
          <w:szCs w:val="32"/>
        </w:rPr>
        <w:t>8.00</w:t>
      </w:r>
      <w:r w:rsidRPr="00F6262E">
        <w:rPr>
          <w:rFonts w:cs="Times New Roman"/>
          <w:szCs w:val="32"/>
        </w:rPr>
        <w:t>分，得分率为</w:t>
      </w:r>
      <w:r w:rsidRPr="00F6262E">
        <w:rPr>
          <w:rFonts w:cs="Times New Roman"/>
          <w:szCs w:val="32"/>
        </w:rPr>
        <w:t>100.00%</w:t>
      </w:r>
      <w:r w:rsidRPr="00F6262E">
        <w:rPr>
          <w:rFonts w:cs="Times New Roman"/>
          <w:szCs w:val="32"/>
        </w:rPr>
        <w:t>。实地调研发现，路灯所路灯维护经费项目绩效目标设置明确，项目立项与地区发展规划相符合，故未扣分。</w:t>
      </w:r>
    </w:p>
    <w:p w14:paraId="681522DA" w14:textId="47048767" w:rsidR="002222D5" w:rsidRPr="00F6262E" w:rsidRDefault="002E6493" w:rsidP="005F266D">
      <w:pPr>
        <w:ind w:firstLine="640"/>
        <w:rPr>
          <w:rFonts w:cs="Times New Roman"/>
          <w:szCs w:val="32"/>
        </w:rPr>
      </w:pPr>
      <w:r w:rsidRPr="00F6262E">
        <w:rPr>
          <w:rFonts w:cs="Times New Roman"/>
          <w:szCs w:val="32"/>
        </w:rPr>
        <w:t>（</w:t>
      </w:r>
      <w:r w:rsidRPr="00F6262E">
        <w:rPr>
          <w:rFonts w:cs="Times New Roman"/>
          <w:szCs w:val="32"/>
        </w:rPr>
        <w:t>3</w:t>
      </w:r>
      <w:r w:rsidRPr="00F6262E">
        <w:rPr>
          <w:rFonts w:cs="Times New Roman"/>
          <w:szCs w:val="32"/>
        </w:rPr>
        <w:t>）绩效目标合理性</w:t>
      </w:r>
    </w:p>
    <w:p w14:paraId="0DE6EB07" w14:textId="7A7A9900" w:rsidR="002222D5" w:rsidRPr="00F6262E" w:rsidRDefault="002E6493" w:rsidP="005F266D">
      <w:pPr>
        <w:ind w:firstLine="640"/>
        <w:rPr>
          <w:rFonts w:cs="Times New Roman"/>
          <w:szCs w:val="32"/>
        </w:rPr>
      </w:pPr>
      <w:r w:rsidRPr="00F6262E">
        <w:rPr>
          <w:rFonts w:cs="Times New Roman"/>
          <w:szCs w:val="32"/>
        </w:rPr>
        <w:t>绩效目标合理性权重为</w:t>
      </w:r>
      <w:r w:rsidRPr="00F6262E">
        <w:rPr>
          <w:rFonts w:cs="Times New Roman"/>
          <w:szCs w:val="32"/>
        </w:rPr>
        <w:t>8.00</w:t>
      </w:r>
      <w:r w:rsidRPr="00F6262E">
        <w:rPr>
          <w:rFonts w:cs="Times New Roman"/>
          <w:szCs w:val="32"/>
        </w:rPr>
        <w:t>分，实际得分</w:t>
      </w:r>
      <w:r w:rsidRPr="00F6262E">
        <w:rPr>
          <w:rFonts w:cs="Times New Roman"/>
          <w:szCs w:val="32"/>
        </w:rPr>
        <w:t>6.40</w:t>
      </w:r>
      <w:r w:rsidRPr="00F6262E">
        <w:rPr>
          <w:rFonts w:cs="Times New Roman"/>
          <w:szCs w:val="32"/>
        </w:rPr>
        <w:t>分，得分率为</w:t>
      </w:r>
      <w:r w:rsidRPr="00F6262E">
        <w:rPr>
          <w:rFonts w:cs="Times New Roman"/>
          <w:szCs w:val="32"/>
        </w:rPr>
        <w:t>80.00%</w:t>
      </w:r>
      <w:r w:rsidRPr="00F6262E">
        <w:rPr>
          <w:rFonts w:cs="Times New Roman"/>
          <w:szCs w:val="32"/>
        </w:rPr>
        <w:t>。绩效目标</w:t>
      </w:r>
      <w:r w:rsidR="009861C4" w:rsidRPr="00F6262E">
        <w:rPr>
          <w:rFonts w:cs="Times New Roman"/>
          <w:szCs w:val="32"/>
        </w:rPr>
        <w:t>设立方面，如</w:t>
      </w:r>
      <w:r w:rsidRPr="00F6262E">
        <w:rPr>
          <w:rFonts w:cs="Times New Roman"/>
          <w:szCs w:val="32"/>
        </w:rPr>
        <w:t>城市主干道亮灯率达到</w:t>
      </w:r>
      <w:r w:rsidRPr="00F6262E">
        <w:rPr>
          <w:rFonts w:cs="Times New Roman"/>
          <w:szCs w:val="32"/>
        </w:rPr>
        <w:t>98%</w:t>
      </w:r>
      <w:r w:rsidRPr="00F6262E">
        <w:rPr>
          <w:rFonts w:cs="Times New Roman"/>
          <w:szCs w:val="32"/>
        </w:rPr>
        <w:t>；城市次干道、支路亮灯率达到</w:t>
      </w:r>
      <w:r w:rsidRPr="00F6262E">
        <w:rPr>
          <w:rFonts w:cs="Times New Roman"/>
          <w:szCs w:val="32"/>
        </w:rPr>
        <w:t>96%</w:t>
      </w:r>
      <w:r w:rsidRPr="00F6262E">
        <w:rPr>
          <w:rFonts w:cs="Times New Roman"/>
          <w:szCs w:val="32"/>
        </w:rPr>
        <w:t>；道路照明设施完好率达到</w:t>
      </w:r>
      <w:r w:rsidRPr="00F6262E">
        <w:rPr>
          <w:rFonts w:cs="Times New Roman"/>
          <w:szCs w:val="32"/>
        </w:rPr>
        <w:t>95%</w:t>
      </w:r>
      <w:r w:rsidRPr="00F6262E">
        <w:rPr>
          <w:rFonts w:cs="Times New Roman"/>
          <w:szCs w:val="32"/>
        </w:rPr>
        <w:t>，以上三个指标设置具有较强的科学性及可实</w:t>
      </w:r>
      <w:r w:rsidRPr="00F6262E">
        <w:rPr>
          <w:rFonts w:cs="Times New Roman"/>
          <w:szCs w:val="32"/>
        </w:rPr>
        <w:lastRenderedPageBreak/>
        <w:t>现性，但群众对全市路灯照明满意度</w:t>
      </w:r>
      <w:r w:rsidRPr="00F6262E">
        <w:rPr>
          <w:rFonts w:cs="Times New Roman"/>
          <w:szCs w:val="32"/>
        </w:rPr>
        <w:t>90%</w:t>
      </w:r>
      <w:r w:rsidRPr="00F6262E">
        <w:rPr>
          <w:rFonts w:cs="Times New Roman"/>
          <w:szCs w:val="32"/>
        </w:rPr>
        <w:t>以上这一指标设置未考虑指标量化难易程度，指标设立合理性上存不足，故得</w:t>
      </w:r>
      <w:r w:rsidRPr="00F6262E">
        <w:rPr>
          <w:rFonts w:cs="Times New Roman"/>
          <w:szCs w:val="32"/>
        </w:rPr>
        <w:t>6.40</w:t>
      </w:r>
      <w:r w:rsidRPr="00F6262E">
        <w:rPr>
          <w:rFonts w:cs="Times New Roman"/>
          <w:szCs w:val="32"/>
        </w:rPr>
        <w:t>分。</w:t>
      </w:r>
    </w:p>
    <w:p w14:paraId="6ED3193F" w14:textId="77777777" w:rsidR="002222D5" w:rsidRPr="00F6262E" w:rsidRDefault="002E6493" w:rsidP="005F266D">
      <w:pPr>
        <w:pStyle w:val="3"/>
        <w:ind w:firstLineChars="196" w:firstLine="630"/>
        <w:rPr>
          <w:rFonts w:cs="Times New Roman"/>
        </w:rPr>
      </w:pPr>
      <w:bookmarkStart w:id="274" w:name="_Toc76428663"/>
      <w:bookmarkStart w:id="275" w:name="_Toc76428798"/>
      <w:bookmarkStart w:id="276" w:name="_Toc76428591"/>
      <w:bookmarkStart w:id="277" w:name="_Toc76456368"/>
      <w:bookmarkStart w:id="278" w:name="_Toc76934871"/>
      <w:r w:rsidRPr="00F6262E">
        <w:rPr>
          <w:rFonts w:cs="Times New Roman"/>
        </w:rPr>
        <w:t xml:space="preserve">2. </w:t>
      </w:r>
      <w:r w:rsidRPr="00F6262E">
        <w:rPr>
          <w:rFonts w:cs="Times New Roman"/>
        </w:rPr>
        <w:t>项目实施指标分析</w:t>
      </w:r>
      <w:bookmarkEnd w:id="274"/>
      <w:bookmarkEnd w:id="275"/>
      <w:bookmarkEnd w:id="276"/>
      <w:bookmarkEnd w:id="277"/>
      <w:bookmarkEnd w:id="278"/>
    </w:p>
    <w:p w14:paraId="337C7E73" w14:textId="77777777"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在项目实施指标上，设置了项目资金分配科学性、财务管理规范性和业务管理规范性</w:t>
      </w:r>
      <w:r w:rsidRPr="00F6262E">
        <w:rPr>
          <w:rFonts w:cs="Times New Roman"/>
          <w:color w:val="000000" w:themeColor="text1"/>
          <w:szCs w:val="32"/>
        </w:rPr>
        <w:t>3</w:t>
      </w:r>
      <w:r w:rsidRPr="00F6262E">
        <w:rPr>
          <w:rFonts w:cs="Times New Roman"/>
          <w:color w:val="000000" w:themeColor="text1"/>
          <w:szCs w:val="32"/>
        </w:rPr>
        <w:t>个三级指标。</w:t>
      </w:r>
    </w:p>
    <w:p w14:paraId="4A0BBF4B" w14:textId="77777777" w:rsidR="002222D5" w:rsidRPr="00F6262E" w:rsidRDefault="002E6493" w:rsidP="005F266D">
      <w:pPr>
        <w:widowControl/>
        <w:ind w:firstLineChars="0" w:firstLine="0"/>
        <w:jc w:val="center"/>
        <w:rPr>
          <w:rFonts w:eastAsia="幼圆" w:cs="Times New Roman"/>
          <w:b/>
          <w:sz w:val="28"/>
          <w:szCs w:val="28"/>
        </w:rPr>
      </w:pPr>
      <w:r w:rsidRPr="00F6262E">
        <w:rPr>
          <w:rFonts w:eastAsia="幼圆" w:cs="Times New Roman"/>
          <w:b/>
          <w:sz w:val="28"/>
          <w:szCs w:val="28"/>
        </w:rPr>
        <w:t>附表</w:t>
      </w:r>
      <w:r w:rsidRPr="00F6262E">
        <w:rPr>
          <w:rFonts w:eastAsia="幼圆" w:cs="Times New Roman"/>
          <w:b/>
          <w:sz w:val="28"/>
          <w:szCs w:val="28"/>
        </w:rPr>
        <w:t xml:space="preserve"> </w:t>
      </w:r>
      <w:r w:rsidRPr="00F6262E">
        <w:rPr>
          <w:rFonts w:eastAsia="幼圆" w:cs="Times New Roman"/>
          <w:b/>
          <w:sz w:val="28"/>
          <w:szCs w:val="28"/>
        </w:rPr>
        <w:t>项目实施指标得分情况</w:t>
      </w:r>
    </w:p>
    <w:tbl>
      <w:tblPr>
        <w:tblW w:w="4998" w:type="pct"/>
        <w:jc w:val="center"/>
        <w:tblCellMar>
          <w:left w:w="0" w:type="dxa"/>
          <w:right w:w="0" w:type="dxa"/>
        </w:tblCellMar>
        <w:tblLook w:val="04A0" w:firstRow="1" w:lastRow="0" w:firstColumn="1" w:lastColumn="0" w:noHBand="0" w:noVBand="1"/>
      </w:tblPr>
      <w:tblGrid>
        <w:gridCol w:w="1404"/>
        <w:gridCol w:w="1404"/>
        <w:gridCol w:w="2222"/>
        <w:gridCol w:w="1403"/>
        <w:gridCol w:w="721"/>
        <w:gridCol w:w="1139"/>
      </w:tblGrid>
      <w:tr w:rsidR="002222D5" w:rsidRPr="00F6262E" w14:paraId="5D899E6F" w14:textId="77777777">
        <w:trPr>
          <w:trHeight w:val="716"/>
          <w:tblHeader/>
          <w:jc w:val="center"/>
        </w:trPr>
        <w:tc>
          <w:tcPr>
            <w:tcW w:w="846"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FB67EF5"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一级指标</w:t>
            </w:r>
          </w:p>
        </w:tc>
        <w:tc>
          <w:tcPr>
            <w:tcW w:w="846"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7314742"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二级指标</w:t>
            </w:r>
          </w:p>
        </w:tc>
        <w:tc>
          <w:tcPr>
            <w:tcW w:w="1337"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887890B" w14:textId="77777777" w:rsidR="002222D5" w:rsidRPr="00F6262E" w:rsidRDefault="002E6493" w:rsidP="005F266D">
            <w:pPr>
              <w:widowControl/>
              <w:ind w:firstLineChars="300" w:firstLine="602"/>
              <w:textAlignment w:val="center"/>
              <w:rPr>
                <w:rFonts w:eastAsia="宋体" w:cs="Times New Roman"/>
                <w:b/>
                <w:color w:val="FFFFFF"/>
                <w:sz w:val="20"/>
                <w:szCs w:val="20"/>
              </w:rPr>
            </w:pPr>
            <w:r w:rsidRPr="00F6262E">
              <w:rPr>
                <w:rFonts w:eastAsia="宋体" w:cs="Times New Roman"/>
                <w:b/>
                <w:color w:val="FFFFFF"/>
                <w:kern w:val="0"/>
                <w:sz w:val="20"/>
                <w:szCs w:val="20"/>
                <w:lang w:bidi="ar"/>
              </w:rPr>
              <w:t>三级指标</w:t>
            </w:r>
          </w:p>
        </w:tc>
        <w:tc>
          <w:tcPr>
            <w:tcW w:w="846"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2A12B36"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分值权重</w:t>
            </w:r>
          </w:p>
        </w:tc>
        <w:tc>
          <w:tcPr>
            <w:tcW w:w="435"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C0383A5" w14:textId="77777777" w:rsidR="002222D5" w:rsidRPr="00F6262E" w:rsidRDefault="002E6493" w:rsidP="005F266D">
            <w:pPr>
              <w:widowControl/>
              <w:ind w:firstLineChars="0" w:firstLine="0"/>
              <w:jc w:val="center"/>
              <w:textAlignment w:val="center"/>
              <w:rPr>
                <w:rFonts w:eastAsia="宋体" w:cs="Times New Roman"/>
                <w:b/>
                <w:color w:val="FFFFFF"/>
                <w:sz w:val="20"/>
                <w:szCs w:val="20"/>
              </w:rPr>
            </w:pPr>
            <w:r w:rsidRPr="00F6262E">
              <w:rPr>
                <w:rFonts w:eastAsia="宋体" w:cs="Times New Roman"/>
                <w:b/>
                <w:color w:val="FFFFFF"/>
                <w:kern w:val="0"/>
                <w:sz w:val="20"/>
                <w:szCs w:val="20"/>
                <w:lang w:bidi="ar"/>
              </w:rPr>
              <w:t>得分</w:t>
            </w:r>
          </w:p>
        </w:tc>
        <w:tc>
          <w:tcPr>
            <w:tcW w:w="687"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4DDE204A" w14:textId="77777777" w:rsidR="002222D5" w:rsidRPr="00F6262E" w:rsidRDefault="002E6493" w:rsidP="005F266D">
            <w:pPr>
              <w:widowControl/>
              <w:ind w:firstLineChars="99" w:firstLine="199"/>
              <w:textAlignment w:val="center"/>
              <w:rPr>
                <w:rFonts w:eastAsia="宋体" w:cs="Times New Roman"/>
                <w:b/>
                <w:color w:val="FFFFFF"/>
                <w:sz w:val="20"/>
                <w:szCs w:val="20"/>
              </w:rPr>
            </w:pPr>
            <w:r w:rsidRPr="00F6262E">
              <w:rPr>
                <w:rFonts w:eastAsia="宋体" w:cs="Times New Roman"/>
                <w:b/>
                <w:color w:val="FFFFFF"/>
                <w:kern w:val="0"/>
                <w:sz w:val="20"/>
                <w:szCs w:val="20"/>
                <w:lang w:bidi="ar"/>
              </w:rPr>
              <w:t>得分率</w:t>
            </w:r>
          </w:p>
        </w:tc>
      </w:tr>
      <w:tr w:rsidR="002222D5" w:rsidRPr="00F6262E" w14:paraId="7C23944A" w14:textId="77777777" w:rsidTr="009861C4">
        <w:trPr>
          <w:trHeight w:val="560"/>
          <w:jc w:val="center"/>
        </w:trPr>
        <w:tc>
          <w:tcPr>
            <w:tcW w:w="846"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038FE337" w14:textId="77777777" w:rsidR="002222D5" w:rsidRPr="00F6262E" w:rsidRDefault="002222D5" w:rsidP="005F266D">
            <w:pPr>
              <w:ind w:firstLine="402"/>
              <w:jc w:val="center"/>
              <w:rPr>
                <w:rFonts w:eastAsia="宋体" w:cs="Times New Roman"/>
                <w:b/>
                <w:color w:val="FFFFFF"/>
                <w:sz w:val="20"/>
                <w:szCs w:val="20"/>
              </w:rPr>
            </w:pPr>
          </w:p>
        </w:tc>
        <w:tc>
          <w:tcPr>
            <w:tcW w:w="846"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420C751F" w14:textId="77777777" w:rsidR="002222D5" w:rsidRPr="00F6262E" w:rsidRDefault="002222D5" w:rsidP="005F266D">
            <w:pPr>
              <w:ind w:firstLine="402"/>
              <w:jc w:val="center"/>
              <w:rPr>
                <w:rFonts w:eastAsia="宋体" w:cs="Times New Roman"/>
                <w:b/>
                <w:color w:val="FFFFFF"/>
                <w:sz w:val="20"/>
                <w:szCs w:val="20"/>
              </w:rPr>
            </w:pPr>
          </w:p>
        </w:tc>
        <w:tc>
          <w:tcPr>
            <w:tcW w:w="1337"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72F5EC51" w14:textId="77777777" w:rsidR="002222D5" w:rsidRPr="00F6262E" w:rsidRDefault="002222D5" w:rsidP="005F266D">
            <w:pPr>
              <w:ind w:firstLine="402"/>
              <w:jc w:val="center"/>
              <w:rPr>
                <w:rFonts w:eastAsia="宋体" w:cs="Times New Roman"/>
                <w:b/>
                <w:color w:val="FFFFFF"/>
                <w:sz w:val="20"/>
                <w:szCs w:val="20"/>
              </w:rPr>
            </w:pPr>
          </w:p>
        </w:tc>
        <w:tc>
          <w:tcPr>
            <w:tcW w:w="846"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F77D942" w14:textId="77777777" w:rsidR="002222D5" w:rsidRPr="00F6262E" w:rsidRDefault="002222D5" w:rsidP="005F266D">
            <w:pPr>
              <w:ind w:firstLine="402"/>
              <w:jc w:val="center"/>
              <w:rPr>
                <w:rFonts w:eastAsia="宋体" w:cs="Times New Roman"/>
                <w:b/>
                <w:color w:val="FFFFFF"/>
                <w:sz w:val="20"/>
                <w:szCs w:val="20"/>
              </w:rPr>
            </w:pPr>
          </w:p>
        </w:tc>
        <w:tc>
          <w:tcPr>
            <w:tcW w:w="435"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3D6A04E" w14:textId="77777777" w:rsidR="002222D5" w:rsidRPr="00F6262E" w:rsidRDefault="002222D5" w:rsidP="005F266D">
            <w:pPr>
              <w:ind w:firstLine="402"/>
              <w:jc w:val="center"/>
              <w:rPr>
                <w:rFonts w:eastAsia="宋体" w:cs="Times New Roman"/>
                <w:b/>
                <w:color w:val="FFFFFF"/>
                <w:sz w:val="20"/>
                <w:szCs w:val="20"/>
              </w:rPr>
            </w:pPr>
          </w:p>
        </w:tc>
        <w:tc>
          <w:tcPr>
            <w:tcW w:w="687"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BD09652" w14:textId="77777777" w:rsidR="002222D5" w:rsidRPr="00F6262E" w:rsidRDefault="002222D5" w:rsidP="005F266D">
            <w:pPr>
              <w:ind w:firstLine="402"/>
              <w:jc w:val="center"/>
              <w:rPr>
                <w:rFonts w:eastAsia="宋体" w:cs="Times New Roman"/>
                <w:b/>
                <w:color w:val="FFFFFF"/>
                <w:sz w:val="20"/>
                <w:szCs w:val="20"/>
              </w:rPr>
            </w:pPr>
          </w:p>
        </w:tc>
      </w:tr>
      <w:tr w:rsidR="002222D5" w:rsidRPr="00F6262E" w14:paraId="76F7B9AB" w14:textId="77777777" w:rsidTr="009861C4">
        <w:trPr>
          <w:trHeight w:val="531"/>
          <w:jc w:val="center"/>
        </w:trPr>
        <w:tc>
          <w:tcPr>
            <w:tcW w:w="846"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FCC62D" w14:textId="77777777" w:rsidR="002222D5" w:rsidRPr="00F6262E" w:rsidRDefault="002E6493" w:rsidP="005F266D">
            <w:pPr>
              <w:widowControl/>
              <w:ind w:firstLineChars="99" w:firstLine="199"/>
              <w:textAlignment w:val="center"/>
              <w:rPr>
                <w:rFonts w:eastAsia="宋体" w:cs="Times New Roman"/>
                <w:b/>
                <w:color w:val="000000"/>
                <w:sz w:val="20"/>
                <w:szCs w:val="20"/>
              </w:rPr>
            </w:pPr>
            <w:r w:rsidRPr="00F6262E">
              <w:rPr>
                <w:rFonts w:eastAsia="宋体" w:cs="Times New Roman"/>
                <w:b/>
                <w:color w:val="000000"/>
                <w:kern w:val="0"/>
                <w:sz w:val="20"/>
                <w:szCs w:val="20"/>
                <w:lang w:bidi="ar"/>
              </w:rPr>
              <w:t>项目实施</w:t>
            </w:r>
          </w:p>
        </w:tc>
        <w:tc>
          <w:tcPr>
            <w:tcW w:w="846"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B4BB0BF" w14:textId="77777777" w:rsidR="002222D5" w:rsidRPr="00F6262E" w:rsidRDefault="002E6493" w:rsidP="005F266D">
            <w:pPr>
              <w:widowControl/>
              <w:ind w:firstLineChars="100"/>
              <w:textAlignment w:val="center"/>
              <w:rPr>
                <w:rFonts w:eastAsia="宋体" w:cs="Times New Roman"/>
                <w:color w:val="000000"/>
                <w:sz w:val="20"/>
                <w:szCs w:val="20"/>
              </w:rPr>
            </w:pPr>
            <w:r w:rsidRPr="00F6262E">
              <w:rPr>
                <w:rFonts w:eastAsia="宋体" w:cs="Times New Roman"/>
                <w:color w:val="000000"/>
                <w:kern w:val="0"/>
                <w:sz w:val="20"/>
                <w:szCs w:val="20"/>
                <w:lang w:bidi="ar"/>
              </w:rPr>
              <w:t>资金管理</w:t>
            </w:r>
          </w:p>
        </w:tc>
        <w:tc>
          <w:tcPr>
            <w:tcW w:w="133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C867BB"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资金分配科学性</w:t>
            </w:r>
          </w:p>
        </w:tc>
        <w:tc>
          <w:tcPr>
            <w:tcW w:w="84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02A54"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4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4B799"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2455AD"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332D5F86" w14:textId="77777777" w:rsidTr="009861C4">
        <w:trPr>
          <w:trHeight w:val="539"/>
          <w:jc w:val="center"/>
        </w:trPr>
        <w:tc>
          <w:tcPr>
            <w:tcW w:w="84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9ABDA6" w14:textId="77777777" w:rsidR="002222D5" w:rsidRPr="00F6262E" w:rsidRDefault="002222D5" w:rsidP="005F266D">
            <w:pPr>
              <w:ind w:firstLine="402"/>
              <w:jc w:val="center"/>
              <w:rPr>
                <w:rFonts w:eastAsia="宋体" w:cs="Times New Roman"/>
                <w:b/>
                <w:color w:val="000000"/>
                <w:sz w:val="20"/>
                <w:szCs w:val="20"/>
              </w:rPr>
            </w:pPr>
          </w:p>
        </w:tc>
        <w:tc>
          <w:tcPr>
            <w:tcW w:w="846"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36A4BC5" w14:textId="77777777" w:rsidR="002222D5" w:rsidRPr="00F6262E" w:rsidRDefault="002E6493" w:rsidP="005F266D">
            <w:pPr>
              <w:widowControl/>
              <w:ind w:firstLineChars="100"/>
              <w:textAlignment w:val="center"/>
              <w:rPr>
                <w:rFonts w:eastAsia="宋体" w:cs="Times New Roman"/>
                <w:color w:val="000000"/>
                <w:sz w:val="20"/>
                <w:szCs w:val="20"/>
              </w:rPr>
            </w:pPr>
            <w:r w:rsidRPr="00F6262E">
              <w:rPr>
                <w:rFonts w:eastAsia="宋体" w:cs="Times New Roman"/>
                <w:color w:val="000000"/>
                <w:kern w:val="0"/>
                <w:sz w:val="20"/>
                <w:szCs w:val="20"/>
                <w:lang w:bidi="ar"/>
              </w:rPr>
              <w:t>过程控制</w:t>
            </w:r>
          </w:p>
        </w:tc>
        <w:tc>
          <w:tcPr>
            <w:tcW w:w="133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E97C77"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财务管理规范性</w:t>
            </w:r>
          </w:p>
        </w:tc>
        <w:tc>
          <w:tcPr>
            <w:tcW w:w="84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8A809"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w:t>
            </w:r>
          </w:p>
        </w:tc>
        <w:tc>
          <w:tcPr>
            <w:tcW w:w="4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33540F"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6.40</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2CA7C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80.00%</w:t>
            </w:r>
          </w:p>
        </w:tc>
      </w:tr>
      <w:tr w:rsidR="002222D5" w:rsidRPr="00F6262E" w14:paraId="6B084FF3" w14:textId="77777777" w:rsidTr="009861C4">
        <w:trPr>
          <w:trHeight w:val="703"/>
          <w:jc w:val="center"/>
        </w:trPr>
        <w:tc>
          <w:tcPr>
            <w:tcW w:w="84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B67689" w14:textId="77777777" w:rsidR="002222D5" w:rsidRPr="00F6262E" w:rsidRDefault="002222D5" w:rsidP="005F266D">
            <w:pPr>
              <w:ind w:firstLine="402"/>
              <w:jc w:val="center"/>
              <w:rPr>
                <w:rFonts w:eastAsia="宋体" w:cs="Times New Roman"/>
                <w:b/>
                <w:color w:val="000000"/>
                <w:sz w:val="20"/>
                <w:szCs w:val="20"/>
              </w:rPr>
            </w:pPr>
          </w:p>
        </w:tc>
        <w:tc>
          <w:tcPr>
            <w:tcW w:w="84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EE6452" w14:textId="77777777" w:rsidR="002222D5" w:rsidRPr="00F6262E" w:rsidRDefault="002222D5" w:rsidP="005F266D">
            <w:pPr>
              <w:ind w:firstLine="400"/>
              <w:jc w:val="center"/>
              <w:rPr>
                <w:rFonts w:eastAsia="宋体" w:cs="Times New Roman"/>
                <w:color w:val="000000"/>
                <w:sz w:val="20"/>
                <w:szCs w:val="20"/>
              </w:rPr>
            </w:pPr>
          </w:p>
        </w:tc>
        <w:tc>
          <w:tcPr>
            <w:tcW w:w="1337"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8B960D" w14:textId="77777777" w:rsidR="002222D5" w:rsidRPr="00F6262E" w:rsidRDefault="002E6493" w:rsidP="005F266D">
            <w:pPr>
              <w:widowControl/>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业务管理规范性</w:t>
            </w:r>
          </w:p>
        </w:tc>
        <w:tc>
          <w:tcPr>
            <w:tcW w:w="84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0838A8"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4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246E6"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68C12"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7AEDA6F6" w14:textId="77777777">
        <w:trPr>
          <w:trHeight w:val="20"/>
          <w:jc w:val="center"/>
        </w:trPr>
        <w:tc>
          <w:tcPr>
            <w:tcW w:w="3030" w:type="pct"/>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F01889" w14:textId="77777777" w:rsidR="002222D5" w:rsidRPr="00F6262E" w:rsidRDefault="002E6493" w:rsidP="005F266D">
            <w:pPr>
              <w:widowControl/>
              <w:ind w:firstLine="402"/>
              <w:jc w:val="center"/>
              <w:textAlignment w:val="center"/>
              <w:rPr>
                <w:rFonts w:eastAsia="宋体" w:cs="Times New Roman"/>
                <w:b/>
                <w:color w:val="000000"/>
                <w:sz w:val="20"/>
                <w:szCs w:val="20"/>
              </w:rPr>
            </w:pPr>
            <w:r w:rsidRPr="00F6262E">
              <w:rPr>
                <w:rFonts w:eastAsia="宋体" w:cs="Times New Roman"/>
                <w:b/>
                <w:color w:val="000000"/>
                <w:kern w:val="0"/>
                <w:sz w:val="20"/>
                <w:szCs w:val="20"/>
                <w:lang w:bidi="ar"/>
              </w:rPr>
              <w:t>合计</w:t>
            </w:r>
          </w:p>
        </w:tc>
        <w:tc>
          <w:tcPr>
            <w:tcW w:w="84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EA11F7"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26.00</w:t>
            </w:r>
          </w:p>
        </w:tc>
        <w:tc>
          <w:tcPr>
            <w:tcW w:w="43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01489"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22.80</w:t>
            </w:r>
          </w:p>
        </w:tc>
        <w:tc>
          <w:tcPr>
            <w:tcW w:w="68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0A383" w14:textId="77777777" w:rsidR="002222D5" w:rsidRPr="00F6262E" w:rsidRDefault="002E6493" w:rsidP="005F266D">
            <w:pPr>
              <w:ind w:firstLineChars="0" w:firstLine="0"/>
              <w:jc w:val="center"/>
              <w:rPr>
                <w:rFonts w:eastAsia="宋体" w:cs="Times New Roman"/>
                <w:color w:val="000000"/>
                <w:sz w:val="20"/>
                <w:szCs w:val="20"/>
              </w:rPr>
            </w:pPr>
            <w:r w:rsidRPr="00F6262E">
              <w:rPr>
                <w:rFonts w:eastAsia="宋体" w:cs="Times New Roman"/>
                <w:color w:val="000000"/>
                <w:sz w:val="20"/>
                <w:szCs w:val="20"/>
              </w:rPr>
              <w:t>87.69%</w:t>
            </w:r>
          </w:p>
        </w:tc>
      </w:tr>
    </w:tbl>
    <w:p w14:paraId="1D70BC47" w14:textId="77777777" w:rsidR="001D1285" w:rsidRPr="00F6262E" w:rsidRDefault="001D1285" w:rsidP="005F266D">
      <w:pPr>
        <w:ind w:firstLine="640"/>
        <w:rPr>
          <w:rFonts w:cs="Times New Roman"/>
        </w:rPr>
      </w:pPr>
    </w:p>
    <w:p w14:paraId="0A2B2B6C" w14:textId="342C2ABF" w:rsidR="002222D5" w:rsidRPr="00F6262E" w:rsidRDefault="002E6493" w:rsidP="005F266D">
      <w:pPr>
        <w:ind w:firstLine="640"/>
        <w:rPr>
          <w:rFonts w:cs="Times New Roman"/>
        </w:rPr>
      </w:pPr>
      <w:r w:rsidRPr="00F6262E">
        <w:rPr>
          <w:rFonts w:cs="Times New Roman"/>
        </w:rPr>
        <w:t>（</w:t>
      </w:r>
      <w:r w:rsidRPr="00F6262E">
        <w:rPr>
          <w:rFonts w:cs="Times New Roman"/>
        </w:rPr>
        <w:t>1</w:t>
      </w:r>
      <w:r w:rsidRPr="00F6262E">
        <w:rPr>
          <w:rFonts w:cs="Times New Roman"/>
        </w:rPr>
        <w:t>）资金分配科学性</w:t>
      </w:r>
    </w:p>
    <w:p w14:paraId="352D920C" w14:textId="072B5DAA"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资金分配科学性权重</w:t>
      </w:r>
      <w:r w:rsidRPr="00F6262E">
        <w:rPr>
          <w:rFonts w:cs="Times New Roman"/>
          <w:color w:val="000000" w:themeColor="text1"/>
          <w:szCs w:val="32"/>
        </w:rPr>
        <w:t>8.00</w:t>
      </w:r>
      <w:r w:rsidRPr="00F6262E">
        <w:rPr>
          <w:rFonts w:cs="Times New Roman"/>
          <w:color w:val="000000" w:themeColor="text1"/>
          <w:szCs w:val="32"/>
        </w:rPr>
        <w:t>分，实际得分</w:t>
      </w:r>
      <w:r w:rsidRPr="00F6262E">
        <w:rPr>
          <w:rFonts w:cs="Times New Roman"/>
          <w:color w:val="000000" w:themeColor="text1"/>
          <w:szCs w:val="32"/>
        </w:rPr>
        <w:t>6.40</w:t>
      </w:r>
      <w:r w:rsidRPr="00F6262E">
        <w:rPr>
          <w:rFonts w:cs="Times New Roman"/>
          <w:color w:val="000000" w:themeColor="text1"/>
          <w:szCs w:val="32"/>
        </w:rPr>
        <w:t>分，得分率为</w:t>
      </w:r>
      <w:r w:rsidRPr="00F6262E">
        <w:rPr>
          <w:rFonts w:cs="Times New Roman"/>
          <w:color w:val="000000" w:themeColor="text1"/>
          <w:szCs w:val="32"/>
        </w:rPr>
        <w:t>80.00%</w:t>
      </w:r>
      <w:r w:rsidRPr="00F6262E">
        <w:rPr>
          <w:rFonts w:cs="Times New Roman"/>
          <w:color w:val="000000" w:themeColor="text1"/>
          <w:szCs w:val="32"/>
        </w:rPr>
        <w:t>。根据</w:t>
      </w:r>
      <w:r w:rsidR="00662E57" w:rsidRPr="00F6262E">
        <w:rPr>
          <w:rFonts w:cs="Times New Roman"/>
          <w:color w:val="000000" w:themeColor="text1"/>
          <w:szCs w:val="32"/>
        </w:rPr>
        <w:t>财政局下发路灯运费经费</w:t>
      </w:r>
      <w:r w:rsidRPr="00F6262E">
        <w:rPr>
          <w:rFonts w:cs="Times New Roman"/>
          <w:color w:val="000000" w:themeColor="text1"/>
          <w:szCs w:val="32"/>
        </w:rPr>
        <w:t>规定</w:t>
      </w:r>
      <w:r w:rsidR="00052120" w:rsidRPr="00F6262E">
        <w:rPr>
          <w:rFonts w:cs="Times New Roman"/>
          <w:color w:val="000000" w:themeColor="text1"/>
          <w:szCs w:val="32"/>
        </w:rPr>
        <w:t>，路灯运</w:t>
      </w:r>
      <w:proofErr w:type="gramStart"/>
      <w:r w:rsidR="00052120" w:rsidRPr="00F6262E">
        <w:rPr>
          <w:rFonts w:cs="Times New Roman"/>
          <w:color w:val="000000" w:themeColor="text1"/>
          <w:szCs w:val="32"/>
        </w:rPr>
        <w:t>维经费</w:t>
      </w:r>
      <w:proofErr w:type="gramEnd"/>
      <w:r w:rsidRPr="00F6262E">
        <w:rPr>
          <w:rFonts w:cs="Times New Roman"/>
          <w:color w:val="000000" w:themeColor="text1"/>
          <w:szCs w:val="32"/>
        </w:rPr>
        <w:t>不能用于劳务费支出，但实际劳务支出</w:t>
      </w:r>
      <w:r w:rsidR="00697C4C" w:rsidRPr="00F6262E">
        <w:rPr>
          <w:rFonts w:cs="Times New Roman"/>
          <w:szCs w:val="32"/>
        </w:rPr>
        <w:t>69.78</w:t>
      </w:r>
      <w:r w:rsidRPr="00F6262E">
        <w:rPr>
          <w:rFonts w:cs="Times New Roman"/>
          <w:color w:val="000000" w:themeColor="text1"/>
          <w:szCs w:val="32"/>
        </w:rPr>
        <w:t>万。项目资金分配结构存在一定不合理，表现为资金分配具体落实中未规定具体人员劳务比例，</w:t>
      </w:r>
      <w:proofErr w:type="gramStart"/>
      <w:r w:rsidRPr="00F6262E">
        <w:rPr>
          <w:rFonts w:cs="Times New Roman"/>
          <w:color w:val="000000" w:themeColor="text1"/>
          <w:szCs w:val="32"/>
        </w:rPr>
        <w:t>故扣</w:t>
      </w:r>
      <w:proofErr w:type="gramEnd"/>
      <w:r w:rsidRPr="00F6262E">
        <w:rPr>
          <w:rFonts w:cs="Times New Roman"/>
          <w:color w:val="000000" w:themeColor="text1"/>
          <w:szCs w:val="32"/>
        </w:rPr>
        <w:t>1.60</w:t>
      </w:r>
      <w:r w:rsidRPr="00F6262E">
        <w:rPr>
          <w:rFonts w:cs="Times New Roman"/>
          <w:color w:val="000000" w:themeColor="text1"/>
          <w:szCs w:val="32"/>
        </w:rPr>
        <w:t>分。</w:t>
      </w:r>
    </w:p>
    <w:p w14:paraId="30489899" w14:textId="77777777" w:rsidR="002222D5" w:rsidRPr="00F6262E" w:rsidRDefault="002E6493" w:rsidP="005F266D">
      <w:pPr>
        <w:ind w:firstLine="640"/>
        <w:rPr>
          <w:rFonts w:cs="Times New Roman"/>
        </w:rPr>
      </w:pPr>
      <w:r w:rsidRPr="00F6262E">
        <w:rPr>
          <w:rFonts w:cs="Times New Roman"/>
        </w:rPr>
        <w:t>（</w:t>
      </w:r>
      <w:r w:rsidRPr="00F6262E">
        <w:rPr>
          <w:rFonts w:cs="Times New Roman"/>
        </w:rPr>
        <w:t>2</w:t>
      </w:r>
      <w:r w:rsidRPr="00F6262E">
        <w:rPr>
          <w:rFonts w:cs="Times New Roman"/>
        </w:rPr>
        <w:t>）财务管理规范性</w:t>
      </w:r>
    </w:p>
    <w:p w14:paraId="6C12EEEF" w14:textId="499803CB"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财务管理规范性权重</w:t>
      </w:r>
      <w:r w:rsidRPr="00F6262E">
        <w:rPr>
          <w:rFonts w:cs="Times New Roman"/>
          <w:color w:val="000000" w:themeColor="text1"/>
          <w:szCs w:val="32"/>
        </w:rPr>
        <w:t>8.00</w:t>
      </w:r>
      <w:r w:rsidRPr="00F6262E">
        <w:rPr>
          <w:rFonts w:cs="Times New Roman"/>
          <w:color w:val="000000" w:themeColor="text1"/>
          <w:szCs w:val="32"/>
        </w:rPr>
        <w:t>分，实际得分</w:t>
      </w:r>
      <w:r w:rsidRPr="00F6262E">
        <w:rPr>
          <w:rFonts w:cs="Times New Roman"/>
          <w:color w:val="000000" w:themeColor="text1"/>
          <w:szCs w:val="32"/>
        </w:rPr>
        <w:t>6.40</w:t>
      </w:r>
      <w:r w:rsidRPr="00F6262E">
        <w:rPr>
          <w:rFonts w:cs="Times New Roman"/>
          <w:color w:val="000000" w:themeColor="text1"/>
          <w:szCs w:val="32"/>
        </w:rPr>
        <w:t>分，得分率为</w:t>
      </w:r>
      <w:r w:rsidRPr="00F6262E">
        <w:rPr>
          <w:rFonts w:cs="Times New Roman"/>
          <w:color w:val="000000" w:themeColor="text1"/>
          <w:szCs w:val="32"/>
        </w:rPr>
        <w:lastRenderedPageBreak/>
        <w:t>80.00%</w:t>
      </w:r>
      <w:r w:rsidRPr="00F6262E">
        <w:rPr>
          <w:rFonts w:cs="Times New Roman"/>
          <w:color w:val="000000" w:themeColor="text1"/>
          <w:szCs w:val="32"/>
        </w:rPr>
        <w:t>。经现场核查，资金使用程序基本符合相关法律法规及综合行政执法局内控制度规定，但发现一处不规范：路灯所明细账和行政综合执法局明细账的记录金额不一致（</w:t>
      </w:r>
      <w:r w:rsidR="00150544" w:rsidRPr="00F6262E">
        <w:rPr>
          <w:rFonts w:cs="Times New Roman"/>
          <w:color w:val="000000" w:themeColor="text1"/>
          <w:szCs w:val="32"/>
        </w:rPr>
        <w:t>每月电费</w:t>
      </w:r>
      <w:r w:rsidRPr="00F6262E">
        <w:rPr>
          <w:rFonts w:cs="Times New Roman"/>
          <w:color w:val="000000" w:themeColor="text1"/>
          <w:szCs w:val="32"/>
        </w:rPr>
        <w:t>差距均在</w:t>
      </w:r>
      <w:r w:rsidRPr="00F6262E">
        <w:rPr>
          <w:rFonts w:cs="Times New Roman"/>
          <w:color w:val="000000" w:themeColor="text1"/>
          <w:szCs w:val="32"/>
        </w:rPr>
        <w:t>100</w:t>
      </w:r>
      <w:r w:rsidRPr="00F6262E">
        <w:rPr>
          <w:rFonts w:cs="Times New Roman"/>
          <w:color w:val="000000" w:themeColor="text1"/>
          <w:szCs w:val="32"/>
        </w:rPr>
        <w:t>元以内</w:t>
      </w:r>
      <w:r w:rsidR="00150544" w:rsidRPr="00F6262E">
        <w:rPr>
          <w:rFonts w:cs="Times New Roman"/>
          <w:color w:val="000000" w:themeColor="text1"/>
          <w:szCs w:val="32"/>
        </w:rPr>
        <w:t>浮动</w:t>
      </w:r>
      <w:r w:rsidRPr="00F6262E">
        <w:rPr>
          <w:rFonts w:cs="Times New Roman"/>
          <w:color w:val="000000" w:themeColor="text1"/>
          <w:szCs w:val="32"/>
        </w:rPr>
        <w:t>），会计账目编制统一性与规范性有待完善，</w:t>
      </w:r>
      <w:proofErr w:type="gramStart"/>
      <w:r w:rsidRPr="00F6262E">
        <w:rPr>
          <w:rFonts w:cs="Times New Roman"/>
          <w:color w:val="000000" w:themeColor="text1"/>
          <w:szCs w:val="32"/>
        </w:rPr>
        <w:t>故扣</w:t>
      </w:r>
      <w:proofErr w:type="gramEnd"/>
      <w:r w:rsidRPr="00F6262E">
        <w:rPr>
          <w:rFonts w:cs="Times New Roman"/>
          <w:color w:val="000000" w:themeColor="text1"/>
          <w:szCs w:val="32"/>
        </w:rPr>
        <w:t>1.60</w:t>
      </w:r>
      <w:r w:rsidRPr="00F6262E">
        <w:rPr>
          <w:rFonts w:cs="Times New Roman"/>
          <w:color w:val="000000" w:themeColor="text1"/>
          <w:szCs w:val="32"/>
        </w:rPr>
        <w:t>分。</w:t>
      </w:r>
    </w:p>
    <w:p w14:paraId="2D65405C" w14:textId="77777777" w:rsidR="002222D5" w:rsidRPr="00F6262E" w:rsidRDefault="002E6493" w:rsidP="005F266D">
      <w:pPr>
        <w:ind w:firstLine="640"/>
        <w:rPr>
          <w:rFonts w:cs="Times New Roman"/>
        </w:rPr>
      </w:pPr>
      <w:r w:rsidRPr="00F6262E">
        <w:rPr>
          <w:rFonts w:cs="Times New Roman"/>
        </w:rPr>
        <w:t>（</w:t>
      </w:r>
      <w:r w:rsidRPr="00F6262E">
        <w:rPr>
          <w:rFonts w:cs="Times New Roman"/>
        </w:rPr>
        <w:t>3</w:t>
      </w:r>
      <w:r w:rsidRPr="00F6262E">
        <w:rPr>
          <w:rFonts w:cs="Times New Roman"/>
        </w:rPr>
        <w:t>）业务管理规范性</w:t>
      </w:r>
    </w:p>
    <w:p w14:paraId="2062D4E0" w14:textId="62ECD763"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业务管理规范性权重</w:t>
      </w:r>
      <w:r w:rsidRPr="00F6262E">
        <w:rPr>
          <w:rFonts w:cs="Times New Roman"/>
          <w:color w:val="000000" w:themeColor="text1"/>
          <w:szCs w:val="32"/>
        </w:rPr>
        <w:t>10.00</w:t>
      </w:r>
      <w:r w:rsidRPr="00F6262E">
        <w:rPr>
          <w:rFonts w:cs="Times New Roman"/>
          <w:color w:val="000000" w:themeColor="text1"/>
          <w:szCs w:val="32"/>
        </w:rPr>
        <w:t>分，实际得分</w:t>
      </w:r>
      <w:r w:rsidRPr="00F6262E">
        <w:rPr>
          <w:rFonts w:cs="Times New Roman"/>
          <w:color w:val="000000" w:themeColor="text1"/>
          <w:szCs w:val="32"/>
        </w:rPr>
        <w:t>10.00</w:t>
      </w:r>
      <w:r w:rsidRPr="00F6262E">
        <w:rPr>
          <w:rFonts w:cs="Times New Roman"/>
          <w:color w:val="000000" w:themeColor="text1"/>
          <w:szCs w:val="32"/>
        </w:rPr>
        <w:t>分，得分率为</w:t>
      </w:r>
      <w:r w:rsidRPr="00F6262E">
        <w:rPr>
          <w:rFonts w:cs="Times New Roman"/>
          <w:color w:val="000000" w:themeColor="text1"/>
          <w:szCs w:val="32"/>
        </w:rPr>
        <w:t>100.00%</w:t>
      </w:r>
      <w:r w:rsidRPr="00F6262E">
        <w:rPr>
          <w:rFonts w:cs="Times New Roman"/>
          <w:color w:val="000000" w:themeColor="text1"/>
          <w:szCs w:val="32"/>
        </w:rPr>
        <w:t>。绵竹市路灯维护运行费用项目内控管理制度相对健全，执行过程中也按照规章有序进行，故未扣分。</w:t>
      </w:r>
    </w:p>
    <w:p w14:paraId="0A8D6BD9" w14:textId="77777777" w:rsidR="002222D5" w:rsidRPr="00F6262E" w:rsidRDefault="002E6493" w:rsidP="005F266D">
      <w:pPr>
        <w:pStyle w:val="3"/>
        <w:ind w:firstLine="643"/>
        <w:rPr>
          <w:rFonts w:cs="Times New Roman"/>
        </w:rPr>
      </w:pPr>
      <w:bookmarkStart w:id="279" w:name="_Toc76428799"/>
      <w:bookmarkStart w:id="280" w:name="_Toc76456369"/>
      <w:bookmarkStart w:id="281" w:name="_Toc76428592"/>
      <w:bookmarkStart w:id="282" w:name="_Toc76428664"/>
      <w:bookmarkStart w:id="283" w:name="_Toc76934872"/>
      <w:r w:rsidRPr="00F6262E">
        <w:rPr>
          <w:rFonts w:cs="Times New Roman"/>
        </w:rPr>
        <w:t xml:space="preserve">3. </w:t>
      </w:r>
      <w:r w:rsidRPr="00F6262E">
        <w:rPr>
          <w:rFonts w:cs="Times New Roman"/>
        </w:rPr>
        <w:t>项目绩效指标分析</w:t>
      </w:r>
      <w:bookmarkEnd w:id="279"/>
      <w:bookmarkEnd w:id="280"/>
      <w:bookmarkEnd w:id="281"/>
      <w:bookmarkEnd w:id="282"/>
      <w:bookmarkEnd w:id="283"/>
    </w:p>
    <w:p w14:paraId="1FE7A561" w14:textId="61BC7B91" w:rsidR="00440A4D" w:rsidRPr="00F6262E" w:rsidRDefault="00704343" w:rsidP="005F266D">
      <w:pPr>
        <w:autoSpaceDE w:val="0"/>
        <w:autoSpaceDN w:val="0"/>
        <w:adjustRightInd w:val="0"/>
        <w:ind w:firstLine="640"/>
        <w:rPr>
          <w:rFonts w:cs="Times New Roman"/>
          <w:color w:val="000000" w:themeColor="text1"/>
          <w:szCs w:val="32"/>
        </w:rPr>
      </w:pPr>
      <w:r>
        <w:rPr>
          <w:rFonts w:cs="Times New Roman" w:hint="eastAsia"/>
          <w:color w:val="000000" w:themeColor="text1"/>
          <w:szCs w:val="32"/>
        </w:rPr>
        <w:t>在</w:t>
      </w:r>
      <w:r w:rsidR="002E6493" w:rsidRPr="00F6262E">
        <w:rPr>
          <w:rFonts w:cs="Times New Roman"/>
          <w:color w:val="000000" w:themeColor="text1"/>
          <w:szCs w:val="32"/>
        </w:rPr>
        <w:t>项目绩效指标</w:t>
      </w:r>
      <w:r>
        <w:rPr>
          <w:rFonts w:cs="Times New Roman" w:hint="eastAsia"/>
          <w:color w:val="000000" w:themeColor="text1"/>
          <w:szCs w:val="32"/>
        </w:rPr>
        <w:t>上，</w:t>
      </w:r>
      <w:r w:rsidR="002E6493" w:rsidRPr="00F6262E">
        <w:rPr>
          <w:rFonts w:cs="Times New Roman"/>
          <w:color w:val="000000" w:themeColor="text1"/>
          <w:szCs w:val="32"/>
        </w:rPr>
        <w:t>设置</w:t>
      </w:r>
      <w:r>
        <w:rPr>
          <w:rFonts w:cs="Times New Roman" w:hint="eastAsia"/>
          <w:color w:val="000000" w:themeColor="text1"/>
          <w:szCs w:val="32"/>
        </w:rPr>
        <w:t>了</w:t>
      </w:r>
      <w:r w:rsidR="002E6493" w:rsidRPr="00F6262E">
        <w:rPr>
          <w:rFonts w:cs="Times New Roman"/>
          <w:color w:val="000000" w:themeColor="text1"/>
          <w:szCs w:val="32"/>
        </w:rPr>
        <w:t>路灯维修数量、电费节约率、事项完成及时性、路灯监控有效性和照明能力提升</w:t>
      </w:r>
      <w:r w:rsidR="002E6493" w:rsidRPr="00F6262E">
        <w:rPr>
          <w:rFonts w:cs="Times New Roman"/>
          <w:color w:val="000000" w:themeColor="text1"/>
          <w:szCs w:val="32"/>
        </w:rPr>
        <w:t>5</w:t>
      </w:r>
      <w:r w:rsidR="002E6493" w:rsidRPr="00F6262E">
        <w:rPr>
          <w:rFonts w:cs="Times New Roman"/>
          <w:color w:val="000000" w:themeColor="text1"/>
          <w:szCs w:val="32"/>
        </w:rPr>
        <w:t>个</w:t>
      </w:r>
      <w:r w:rsidR="002E6493" w:rsidRPr="00F6262E">
        <w:rPr>
          <w:rFonts w:cs="Times New Roman"/>
          <w:color w:val="000000" w:themeColor="text1"/>
          <w:szCs w:val="32"/>
        </w:rPr>
        <w:t>3</w:t>
      </w:r>
      <w:r w:rsidR="002E6493" w:rsidRPr="00F6262E">
        <w:rPr>
          <w:rFonts w:cs="Times New Roman"/>
          <w:color w:val="000000" w:themeColor="text1"/>
          <w:szCs w:val="32"/>
        </w:rPr>
        <w:t>级指标。</w:t>
      </w:r>
    </w:p>
    <w:p w14:paraId="34A4DCFB" w14:textId="6F75163B" w:rsidR="002222D5" w:rsidRPr="00F6262E" w:rsidRDefault="002E6493" w:rsidP="005F266D">
      <w:pPr>
        <w:widowControl/>
        <w:ind w:firstLineChars="0" w:firstLine="0"/>
        <w:jc w:val="center"/>
        <w:rPr>
          <w:rFonts w:eastAsia="幼圆" w:cs="Times New Roman"/>
          <w:b/>
          <w:sz w:val="28"/>
          <w:szCs w:val="28"/>
        </w:rPr>
      </w:pPr>
      <w:r w:rsidRPr="00F6262E">
        <w:rPr>
          <w:rFonts w:eastAsia="幼圆" w:cs="Times New Roman"/>
          <w:b/>
          <w:sz w:val="28"/>
          <w:szCs w:val="28"/>
        </w:rPr>
        <w:t>附表</w:t>
      </w:r>
      <w:r w:rsidRPr="00F6262E">
        <w:rPr>
          <w:rFonts w:eastAsia="幼圆" w:cs="Times New Roman"/>
          <w:b/>
          <w:sz w:val="28"/>
          <w:szCs w:val="28"/>
        </w:rPr>
        <w:t xml:space="preserve"> </w:t>
      </w:r>
      <w:r w:rsidRPr="00F6262E">
        <w:rPr>
          <w:rFonts w:eastAsia="幼圆" w:cs="Times New Roman"/>
          <w:b/>
          <w:sz w:val="28"/>
          <w:szCs w:val="28"/>
        </w:rPr>
        <w:t>项目绩效指标得分情况</w:t>
      </w:r>
    </w:p>
    <w:tbl>
      <w:tblPr>
        <w:tblW w:w="4998" w:type="pct"/>
        <w:tblCellMar>
          <w:left w:w="0" w:type="dxa"/>
          <w:right w:w="0" w:type="dxa"/>
        </w:tblCellMar>
        <w:tblLook w:val="04A0" w:firstRow="1" w:lastRow="0" w:firstColumn="1" w:lastColumn="0" w:noHBand="0" w:noVBand="1"/>
      </w:tblPr>
      <w:tblGrid>
        <w:gridCol w:w="1144"/>
        <w:gridCol w:w="1411"/>
        <w:gridCol w:w="2398"/>
        <w:gridCol w:w="1269"/>
        <w:gridCol w:w="1068"/>
        <w:gridCol w:w="1003"/>
      </w:tblGrid>
      <w:tr w:rsidR="002222D5" w:rsidRPr="00F6262E" w14:paraId="71305923" w14:textId="77777777">
        <w:trPr>
          <w:cantSplit/>
          <w:trHeight w:val="716"/>
          <w:tblHeader/>
        </w:trPr>
        <w:tc>
          <w:tcPr>
            <w:tcW w:w="689"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3BE468D" w14:textId="77777777" w:rsidR="002222D5" w:rsidRPr="00F6262E" w:rsidRDefault="002E6493" w:rsidP="005F266D">
            <w:pPr>
              <w:widowControl/>
              <w:spacing w:afterLines="50" w:after="156"/>
              <w:ind w:firstLineChars="0" w:firstLine="0"/>
              <w:jc w:val="center"/>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一级指标</w:t>
            </w:r>
          </w:p>
        </w:tc>
        <w:tc>
          <w:tcPr>
            <w:tcW w:w="851"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5A55FFF" w14:textId="77777777" w:rsidR="002222D5" w:rsidRPr="00F6262E" w:rsidRDefault="002E6493" w:rsidP="005F266D">
            <w:pPr>
              <w:widowControl/>
              <w:spacing w:afterLines="50" w:after="156"/>
              <w:ind w:firstLineChars="99" w:firstLine="199"/>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二级指标</w:t>
            </w:r>
          </w:p>
        </w:tc>
        <w:tc>
          <w:tcPr>
            <w:tcW w:w="1446"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4608C22" w14:textId="77777777" w:rsidR="002222D5" w:rsidRPr="00F6262E" w:rsidRDefault="002E6493" w:rsidP="005F266D">
            <w:pPr>
              <w:widowControl/>
              <w:spacing w:afterLines="50" w:after="156"/>
              <w:ind w:firstLineChars="0" w:firstLine="0"/>
              <w:jc w:val="center"/>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三级指标</w:t>
            </w:r>
          </w:p>
        </w:tc>
        <w:tc>
          <w:tcPr>
            <w:tcW w:w="765"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6ECCDAB" w14:textId="77777777" w:rsidR="002222D5" w:rsidRPr="00F6262E" w:rsidRDefault="002E6493" w:rsidP="005F266D">
            <w:pPr>
              <w:widowControl/>
              <w:spacing w:afterLines="50" w:after="156"/>
              <w:ind w:firstLineChars="100" w:firstLine="201"/>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分值权重</w:t>
            </w:r>
          </w:p>
        </w:tc>
        <w:tc>
          <w:tcPr>
            <w:tcW w:w="644"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59AE061" w14:textId="77777777" w:rsidR="002222D5" w:rsidRPr="00F6262E" w:rsidRDefault="002E6493" w:rsidP="005F266D">
            <w:pPr>
              <w:widowControl/>
              <w:spacing w:afterLines="50" w:after="156"/>
              <w:ind w:firstLine="402"/>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得分</w:t>
            </w:r>
          </w:p>
        </w:tc>
        <w:tc>
          <w:tcPr>
            <w:tcW w:w="605"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719EB91C" w14:textId="77777777" w:rsidR="002222D5" w:rsidRPr="00F6262E" w:rsidRDefault="002E6493" w:rsidP="005F266D">
            <w:pPr>
              <w:widowControl/>
              <w:spacing w:afterLines="50" w:after="156"/>
              <w:ind w:firstLineChars="0" w:firstLine="0"/>
              <w:jc w:val="center"/>
              <w:textAlignment w:val="center"/>
              <w:rPr>
                <w:rFonts w:eastAsia="宋体" w:cs="Times New Roman"/>
                <w:b/>
                <w:bCs/>
                <w:color w:val="FFFFFF"/>
                <w:sz w:val="20"/>
                <w:szCs w:val="20"/>
              </w:rPr>
            </w:pPr>
            <w:r w:rsidRPr="00F6262E">
              <w:rPr>
                <w:rFonts w:eastAsia="宋体" w:cs="Times New Roman"/>
                <w:b/>
                <w:bCs/>
                <w:color w:val="FFFFFF"/>
                <w:kern w:val="0"/>
                <w:sz w:val="20"/>
                <w:szCs w:val="20"/>
                <w:lang w:bidi="ar"/>
              </w:rPr>
              <w:t>得分率</w:t>
            </w:r>
          </w:p>
        </w:tc>
      </w:tr>
      <w:tr w:rsidR="002222D5" w:rsidRPr="00F6262E" w14:paraId="30A7F3F4" w14:textId="77777777">
        <w:trPr>
          <w:cantSplit/>
          <w:trHeight w:val="716"/>
        </w:trPr>
        <w:tc>
          <w:tcPr>
            <w:tcW w:w="689" w:type="pct"/>
            <w:vMerge/>
            <w:tcBorders>
              <w:top w:val="single" w:sz="4" w:space="0" w:color="000000"/>
              <w:left w:val="single" w:sz="4" w:space="0" w:color="000000"/>
              <w:bottom w:val="single" w:sz="4" w:space="0" w:color="auto"/>
              <w:right w:val="single" w:sz="4" w:space="0" w:color="000000"/>
            </w:tcBorders>
            <w:shd w:val="clear" w:color="auto" w:fill="00516B"/>
            <w:tcMar>
              <w:top w:w="15" w:type="dxa"/>
              <w:left w:w="15" w:type="dxa"/>
              <w:right w:w="15" w:type="dxa"/>
            </w:tcMar>
            <w:vAlign w:val="center"/>
          </w:tcPr>
          <w:p w14:paraId="66D87831" w14:textId="77777777" w:rsidR="002222D5" w:rsidRPr="00F6262E" w:rsidRDefault="002222D5" w:rsidP="005F266D">
            <w:pPr>
              <w:spacing w:afterLines="50" w:after="156"/>
              <w:ind w:firstLine="402"/>
              <w:jc w:val="center"/>
              <w:rPr>
                <w:rFonts w:eastAsia="宋体" w:cs="Times New Roman"/>
                <w:b/>
                <w:bCs/>
                <w:color w:val="FFFFFF"/>
                <w:sz w:val="20"/>
                <w:szCs w:val="20"/>
              </w:rPr>
            </w:pPr>
          </w:p>
        </w:tc>
        <w:tc>
          <w:tcPr>
            <w:tcW w:w="851"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987DFF9" w14:textId="77777777" w:rsidR="002222D5" w:rsidRPr="00F6262E" w:rsidRDefault="002222D5" w:rsidP="005F266D">
            <w:pPr>
              <w:spacing w:afterLines="50" w:after="156"/>
              <w:ind w:firstLine="402"/>
              <w:jc w:val="center"/>
              <w:rPr>
                <w:rFonts w:eastAsia="宋体" w:cs="Times New Roman"/>
                <w:b/>
                <w:bCs/>
                <w:color w:val="FFFFFF"/>
                <w:sz w:val="20"/>
                <w:szCs w:val="20"/>
              </w:rPr>
            </w:pPr>
          </w:p>
        </w:tc>
        <w:tc>
          <w:tcPr>
            <w:tcW w:w="1446"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0CA803B7" w14:textId="77777777" w:rsidR="002222D5" w:rsidRPr="00F6262E" w:rsidRDefault="002222D5" w:rsidP="005F266D">
            <w:pPr>
              <w:spacing w:afterLines="50" w:after="156"/>
              <w:ind w:firstLine="402"/>
              <w:jc w:val="center"/>
              <w:rPr>
                <w:rFonts w:eastAsia="宋体" w:cs="Times New Roman"/>
                <w:b/>
                <w:bCs/>
                <w:color w:val="FFFFFF"/>
                <w:sz w:val="20"/>
                <w:szCs w:val="20"/>
              </w:rPr>
            </w:pPr>
          </w:p>
        </w:tc>
        <w:tc>
          <w:tcPr>
            <w:tcW w:w="765"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4A3360F" w14:textId="77777777" w:rsidR="002222D5" w:rsidRPr="00F6262E" w:rsidRDefault="002222D5" w:rsidP="005F266D">
            <w:pPr>
              <w:spacing w:afterLines="50" w:after="156"/>
              <w:ind w:firstLine="402"/>
              <w:jc w:val="center"/>
              <w:rPr>
                <w:rFonts w:eastAsia="宋体" w:cs="Times New Roman"/>
                <w:b/>
                <w:bCs/>
                <w:color w:val="FFFFFF"/>
                <w:sz w:val="20"/>
                <w:szCs w:val="20"/>
              </w:rPr>
            </w:pPr>
          </w:p>
        </w:tc>
        <w:tc>
          <w:tcPr>
            <w:tcW w:w="644"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45DA83B" w14:textId="77777777" w:rsidR="002222D5" w:rsidRPr="00F6262E" w:rsidRDefault="002222D5" w:rsidP="005F266D">
            <w:pPr>
              <w:spacing w:afterLines="50" w:after="156"/>
              <w:ind w:firstLine="402"/>
              <w:jc w:val="center"/>
              <w:rPr>
                <w:rFonts w:eastAsia="宋体" w:cs="Times New Roman"/>
                <w:b/>
                <w:bCs/>
                <w:color w:val="FFFFFF"/>
                <w:sz w:val="20"/>
                <w:szCs w:val="20"/>
              </w:rPr>
            </w:pPr>
          </w:p>
        </w:tc>
        <w:tc>
          <w:tcPr>
            <w:tcW w:w="605"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80B9D8D" w14:textId="77777777" w:rsidR="002222D5" w:rsidRPr="00F6262E" w:rsidRDefault="002222D5" w:rsidP="005F266D">
            <w:pPr>
              <w:spacing w:afterLines="50" w:after="156"/>
              <w:ind w:firstLine="402"/>
              <w:jc w:val="center"/>
              <w:rPr>
                <w:rFonts w:eastAsia="宋体" w:cs="Times New Roman"/>
                <w:b/>
                <w:bCs/>
                <w:color w:val="FFFFFF"/>
                <w:sz w:val="20"/>
                <w:szCs w:val="20"/>
              </w:rPr>
            </w:pPr>
          </w:p>
        </w:tc>
      </w:tr>
      <w:tr w:rsidR="002222D5" w:rsidRPr="00F6262E" w14:paraId="3ED2181F" w14:textId="77777777">
        <w:trPr>
          <w:cantSplit/>
          <w:trHeight w:val="20"/>
        </w:trPr>
        <w:tc>
          <w:tcPr>
            <w:tcW w:w="689" w:type="pct"/>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14:paraId="3646A74A"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项目绩效</w:t>
            </w:r>
          </w:p>
        </w:tc>
        <w:tc>
          <w:tcPr>
            <w:tcW w:w="851" w:type="pct"/>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14:paraId="4F8C9EF1"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完成数量</w:t>
            </w:r>
          </w:p>
        </w:tc>
        <w:tc>
          <w:tcPr>
            <w:tcW w:w="1446"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BA7451"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路灯所维修数量</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0D2F6D"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E146EF"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B0CAC"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00689800" w14:textId="77777777">
        <w:trPr>
          <w:cantSplit/>
          <w:trHeight w:val="20"/>
        </w:trPr>
        <w:tc>
          <w:tcPr>
            <w:tcW w:w="689" w:type="pct"/>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textDirection w:val="tbRlV"/>
            <w:vAlign w:val="center"/>
          </w:tcPr>
          <w:p w14:paraId="1CF43DFF" w14:textId="77777777" w:rsidR="002222D5" w:rsidRPr="00F6262E" w:rsidRDefault="002222D5" w:rsidP="005F266D">
            <w:pPr>
              <w:spacing w:afterLines="50" w:after="156"/>
              <w:ind w:firstLine="400"/>
              <w:jc w:val="center"/>
              <w:rPr>
                <w:rFonts w:eastAsia="宋体" w:cs="Times New Roman"/>
                <w:color w:val="000000"/>
                <w:sz w:val="20"/>
                <w:szCs w:val="20"/>
              </w:rPr>
            </w:pPr>
          </w:p>
        </w:tc>
        <w:tc>
          <w:tcPr>
            <w:tcW w:w="851" w:type="pct"/>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14:paraId="60FB2638"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完成质量</w:t>
            </w:r>
          </w:p>
        </w:tc>
        <w:tc>
          <w:tcPr>
            <w:tcW w:w="1446"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F6103B"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sz w:val="20"/>
                <w:szCs w:val="20"/>
              </w:rPr>
              <w:t>电费节约率</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D971C4"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EE26DF" w14:textId="1D5FF0F0" w:rsidR="002222D5" w:rsidRPr="00F6262E" w:rsidRDefault="007878D9" w:rsidP="005F266D">
            <w:pPr>
              <w:spacing w:afterLines="50" w:after="156"/>
              <w:ind w:firstLineChars="0" w:firstLine="0"/>
              <w:jc w:val="center"/>
              <w:rPr>
                <w:rFonts w:eastAsia="宋体" w:cs="Times New Roman"/>
                <w:color w:val="000000"/>
                <w:sz w:val="20"/>
                <w:szCs w:val="20"/>
              </w:rPr>
            </w:pPr>
            <w:r>
              <w:rPr>
                <w:rFonts w:eastAsia="宋体" w:cs="Times New Roman"/>
                <w:color w:val="000000"/>
                <w:sz w:val="20"/>
                <w:szCs w:val="20"/>
              </w:rPr>
              <w:t>6</w:t>
            </w:r>
            <w:r w:rsidR="002E6493" w:rsidRPr="00F6262E">
              <w:rPr>
                <w:rFonts w:eastAsia="宋体" w:cs="Times New Roman"/>
                <w:color w:val="000000"/>
                <w:sz w:val="20"/>
                <w:szCs w:val="20"/>
              </w:rPr>
              <w:t>.00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561B78" w14:textId="04AAE947" w:rsidR="002222D5" w:rsidRPr="00F6262E" w:rsidRDefault="007878D9" w:rsidP="005F266D">
            <w:pPr>
              <w:spacing w:afterLines="50" w:after="156"/>
              <w:ind w:firstLineChars="0" w:firstLine="0"/>
              <w:jc w:val="center"/>
              <w:rPr>
                <w:rFonts w:eastAsia="宋体" w:cs="Times New Roman"/>
                <w:color w:val="000000"/>
                <w:sz w:val="20"/>
                <w:szCs w:val="20"/>
              </w:rPr>
            </w:pPr>
            <w:r>
              <w:rPr>
                <w:rFonts w:eastAsia="宋体" w:cs="Times New Roman"/>
                <w:color w:val="000000"/>
                <w:sz w:val="20"/>
                <w:szCs w:val="20"/>
              </w:rPr>
              <w:t>6</w:t>
            </w:r>
            <w:r w:rsidR="002E6493" w:rsidRPr="00F6262E">
              <w:rPr>
                <w:rFonts w:eastAsia="宋体" w:cs="Times New Roman"/>
                <w:color w:val="000000"/>
                <w:sz w:val="20"/>
                <w:szCs w:val="20"/>
              </w:rPr>
              <w:t>0.00%</w:t>
            </w:r>
          </w:p>
        </w:tc>
      </w:tr>
      <w:tr w:rsidR="002222D5" w:rsidRPr="00F6262E" w14:paraId="783B511F" w14:textId="77777777" w:rsidTr="00704343">
        <w:trPr>
          <w:cantSplit/>
          <w:trHeight w:val="20"/>
        </w:trPr>
        <w:tc>
          <w:tcPr>
            <w:tcW w:w="689" w:type="pct"/>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textDirection w:val="tbRlV"/>
            <w:vAlign w:val="center"/>
          </w:tcPr>
          <w:p w14:paraId="479BDD77" w14:textId="77777777" w:rsidR="002222D5" w:rsidRPr="00F6262E" w:rsidRDefault="002222D5" w:rsidP="005F266D">
            <w:pPr>
              <w:spacing w:afterLines="50" w:after="156"/>
              <w:ind w:firstLine="400"/>
              <w:jc w:val="center"/>
              <w:rPr>
                <w:rFonts w:eastAsia="宋体" w:cs="Times New Roman"/>
                <w:color w:val="000000"/>
                <w:sz w:val="20"/>
                <w:szCs w:val="20"/>
              </w:rPr>
            </w:pPr>
          </w:p>
        </w:tc>
        <w:tc>
          <w:tcPr>
            <w:tcW w:w="851" w:type="pct"/>
            <w:tcBorders>
              <w:top w:val="single" w:sz="4" w:space="0" w:color="000000"/>
              <w:left w:val="single" w:sz="4" w:space="0" w:color="auto"/>
              <w:bottom w:val="single" w:sz="4" w:space="0" w:color="auto"/>
              <w:right w:val="single" w:sz="4" w:space="0" w:color="000000"/>
            </w:tcBorders>
            <w:shd w:val="clear" w:color="auto" w:fill="FFFFFF"/>
            <w:tcMar>
              <w:top w:w="15" w:type="dxa"/>
              <w:left w:w="15" w:type="dxa"/>
              <w:right w:w="15" w:type="dxa"/>
            </w:tcMar>
            <w:vAlign w:val="center"/>
          </w:tcPr>
          <w:p w14:paraId="418BF12E"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完成时效</w:t>
            </w:r>
          </w:p>
        </w:tc>
        <w:tc>
          <w:tcPr>
            <w:tcW w:w="1446"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B0367F"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路灯维修完成及时性</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27763B"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EFBC4E"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17D460"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2914267C" w14:textId="77777777" w:rsidTr="00704343">
        <w:trPr>
          <w:cantSplit/>
          <w:trHeight w:val="20"/>
        </w:trPr>
        <w:tc>
          <w:tcPr>
            <w:tcW w:w="689" w:type="pct"/>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textDirection w:val="tbRlV"/>
            <w:vAlign w:val="center"/>
          </w:tcPr>
          <w:p w14:paraId="16A401D5" w14:textId="77777777" w:rsidR="002222D5" w:rsidRPr="00F6262E" w:rsidRDefault="002222D5" w:rsidP="005F266D">
            <w:pPr>
              <w:spacing w:afterLines="50" w:after="156"/>
              <w:ind w:firstLine="400"/>
              <w:jc w:val="center"/>
              <w:rPr>
                <w:rFonts w:eastAsia="宋体" w:cs="Times New Roman"/>
                <w:color w:val="000000"/>
                <w:sz w:val="20"/>
                <w:szCs w:val="20"/>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14:paraId="2CE70DB0" w14:textId="77777777" w:rsidR="002222D5" w:rsidRPr="00F6262E" w:rsidRDefault="002E6493" w:rsidP="005F266D">
            <w:pPr>
              <w:widowControl/>
              <w:spacing w:afterLines="50" w:after="156"/>
              <w:ind w:firstLineChars="0" w:firstLine="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社会效益</w:t>
            </w:r>
          </w:p>
        </w:tc>
        <w:tc>
          <w:tcPr>
            <w:tcW w:w="1446" w:type="pct"/>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14:paraId="3704F374" w14:textId="77777777" w:rsidR="002222D5" w:rsidRPr="00F6262E" w:rsidRDefault="002E6493" w:rsidP="005F266D">
            <w:pPr>
              <w:widowControl/>
              <w:spacing w:afterLines="50" w:after="156"/>
              <w:ind w:firstLineChars="100"/>
              <w:jc w:val="center"/>
              <w:textAlignment w:val="center"/>
              <w:rPr>
                <w:rFonts w:eastAsia="宋体" w:cs="Times New Roman"/>
                <w:color w:val="000000"/>
                <w:sz w:val="20"/>
                <w:szCs w:val="20"/>
              </w:rPr>
            </w:pPr>
            <w:r w:rsidRPr="00F6262E">
              <w:rPr>
                <w:rFonts w:eastAsia="宋体" w:cs="Times New Roman"/>
                <w:color w:val="000000"/>
                <w:kern w:val="0"/>
                <w:sz w:val="20"/>
                <w:szCs w:val="20"/>
                <w:lang w:bidi="ar"/>
              </w:rPr>
              <w:t>照明能力提升</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FC6CCD"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6CF24"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A54350"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5E325AF7" w14:textId="77777777" w:rsidTr="00704343">
        <w:trPr>
          <w:cantSplit/>
          <w:trHeight w:val="20"/>
        </w:trPr>
        <w:tc>
          <w:tcPr>
            <w:tcW w:w="689" w:type="pct"/>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textDirection w:val="tbRlV"/>
            <w:vAlign w:val="center"/>
          </w:tcPr>
          <w:p w14:paraId="05153566" w14:textId="77777777" w:rsidR="002222D5" w:rsidRPr="00F6262E" w:rsidRDefault="002222D5" w:rsidP="005F266D">
            <w:pPr>
              <w:spacing w:afterLines="50" w:after="156"/>
              <w:ind w:firstLine="400"/>
              <w:jc w:val="center"/>
              <w:rPr>
                <w:rFonts w:eastAsia="宋体" w:cs="Times New Roman"/>
                <w:color w:val="000000"/>
                <w:sz w:val="20"/>
                <w:szCs w:val="20"/>
              </w:rPr>
            </w:pPr>
          </w:p>
        </w:tc>
        <w:tc>
          <w:tcPr>
            <w:tcW w:w="851" w:type="pct"/>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14:paraId="19AE2F12" w14:textId="77777777" w:rsidR="002222D5" w:rsidRPr="00F6262E" w:rsidRDefault="002222D5" w:rsidP="005F266D">
            <w:pPr>
              <w:widowControl/>
              <w:spacing w:afterLines="50" w:after="156"/>
              <w:ind w:firstLine="400"/>
              <w:jc w:val="center"/>
              <w:textAlignment w:val="center"/>
              <w:rPr>
                <w:rFonts w:eastAsia="宋体" w:cs="Times New Roman"/>
                <w:color w:val="000000"/>
                <w:kern w:val="0"/>
                <w:sz w:val="20"/>
                <w:szCs w:val="20"/>
                <w:lang w:bidi="ar"/>
              </w:rPr>
            </w:pPr>
          </w:p>
        </w:tc>
        <w:tc>
          <w:tcPr>
            <w:tcW w:w="1446" w:type="pct"/>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14:paraId="4A50950A" w14:textId="77777777" w:rsidR="002222D5" w:rsidRPr="00F6262E" w:rsidRDefault="002E6493" w:rsidP="005F266D">
            <w:pPr>
              <w:widowControl/>
              <w:spacing w:afterLines="50" w:after="156"/>
              <w:ind w:firstLineChars="100"/>
              <w:jc w:val="center"/>
              <w:textAlignment w:val="center"/>
              <w:rPr>
                <w:rFonts w:eastAsia="宋体" w:cs="Times New Roman"/>
                <w:color w:val="000000"/>
                <w:kern w:val="0"/>
                <w:sz w:val="20"/>
                <w:szCs w:val="20"/>
                <w:lang w:bidi="ar"/>
              </w:rPr>
            </w:pPr>
            <w:r w:rsidRPr="00F6262E">
              <w:rPr>
                <w:rFonts w:eastAsia="宋体" w:cs="Times New Roman"/>
                <w:color w:val="000000"/>
                <w:kern w:val="0"/>
                <w:sz w:val="20"/>
                <w:szCs w:val="20"/>
                <w:lang w:bidi="ar"/>
              </w:rPr>
              <w:t>路灯监控有效性</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26FC3"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63820"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13E483"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100.00%</w:t>
            </w:r>
          </w:p>
        </w:tc>
      </w:tr>
      <w:tr w:rsidR="002222D5" w:rsidRPr="00F6262E" w14:paraId="7C8C856E" w14:textId="77777777">
        <w:trPr>
          <w:cantSplit/>
          <w:trHeight w:val="20"/>
        </w:trPr>
        <w:tc>
          <w:tcPr>
            <w:tcW w:w="2986"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D8ACB7" w14:textId="77777777" w:rsidR="002222D5" w:rsidRPr="00F6262E" w:rsidRDefault="002E6493" w:rsidP="005F266D">
            <w:pPr>
              <w:widowControl/>
              <w:spacing w:afterLines="50" w:after="156"/>
              <w:ind w:firstLine="400"/>
              <w:jc w:val="center"/>
              <w:textAlignment w:val="bottom"/>
              <w:rPr>
                <w:rFonts w:eastAsia="宋体" w:cs="Times New Roman"/>
                <w:color w:val="000000"/>
                <w:sz w:val="20"/>
                <w:szCs w:val="20"/>
              </w:rPr>
            </w:pPr>
            <w:r w:rsidRPr="00F6262E">
              <w:rPr>
                <w:rFonts w:eastAsia="宋体" w:cs="Times New Roman"/>
                <w:color w:val="000000"/>
                <w:kern w:val="0"/>
                <w:sz w:val="20"/>
                <w:szCs w:val="20"/>
                <w:lang w:bidi="ar"/>
              </w:rPr>
              <w:t>合计</w:t>
            </w:r>
          </w:p>
        </w:tc>
        <w:tc>
          <w:tcPr>
            <w:tcW w:w="7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66D368" w14:textId="77777777"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50.00</w:t>
            </w:r>
          </w:p>
        </w:tc>
        <w:tc>
          <w:tcPr>
            <w:tcW w:w="6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8F7FA" w14:textId="19E26708" w:rsidR="002222D5" w:rsidRPr="00F6262E" w:rsidRDefault="002E6493" w:rsidP="005F266D">
            <w:pPr>
              <w:spacing w:afterLines="50" w:after="156"/>
              <w:ind w:firstLineChars="0" w:firstLine="0"/>
              <w:jc w:val="center"/>
              <w:rPr>
                <w:rFonts w:eastAsia="宋体" w:cs="Times New Roman"/>
                <w:color w:val="000000"/>
                <w:sz w:val="20"/>
                <w:szCs w:val="20"/>
              </w:rPr>
            </w:pPr>
            <w:r w:rsidRPr="00F6262E">
              <w:rPr>
                <w:rFonts w:eastAsia="宋体" w:cs="Times New Roman"/>
                <w:color w:val="000000"/>
                <w:sz w:val="20"/>
                <w:szCs w:val="20"/>
              </w:rPr>
              <w:t>4</w:t>
            </w:r>
            <w:r w:rsidR="007878D9">
              <w:rPr>
                <w:rFonts w:eastAsia="宋体" w:cs="Times New Roman"/>
                <w:color w:val="000000"/>
                <w:sz w:val="20"/>
                <w:szCs w:val="20"/>
              </w:rPr>
              <w:t>6</w:t>
            </w:r>
            <w:r w:rsidRPr="00F6262E">
              <w:rPr>
                <w:rFonts w:eastAsia="宋体" w:cs="Times New Roman"/>
                <w:color w:val="000000"/>
                <w:sz w:val="20"/>
                <w:szCs w:val="20"/>
              </w:rPr>
              <w:t>.00</w:t>
            </w:r>
          </w:p>
        </w:tc>
        <w:tc>
          <w:tcPr>
            <w:tcW w:w="6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DDF854" w14:textId="454CE0F7" w:rsidR="002222D5" w:rsidRPr="00F6262E" w:rsidRDefault="007878D9" w:rsidP="005F266D">
            <w:pPr>
              <w:spacing w:afterLines="50" w:after="156"/>
              <w:ind w:firstLineChars="0" w:firstLine="0"/>
              <w:jc w:val="center"/>
              <w:rPr>
                <w:rFonts w:eastAsia="宋体" w:cs="Times New Roman"/>
                <w:color w:val="000000"/>
                <w:sz w:val="20"/>
                <w:szCs w:val="20"/>
              </w:rPr>
            </w:pPr>
            <w:r>
              <w:rPr>
                <w:rFonts w:eastAsia="宋体" w:cs="Times New Roman"/>
                <w:color w:val="000000"/>
                <w:sz w:val="20"/>
                <w:szCs w:val="20"/>
              </w:rPr>
              <w:t>92</w:t>
            </w:r>
            <w:r w:rsidR="002E6493" w:rsidRPr="00F6262E">
              <w:rPr>
                <w:rFonts w:eastAsia="宋体" w:cs="Times New Roman"/>
                <w:color w:val="000000"/>
                <w:sz w:val="20"/>
                <w:szCs w:val="20"/>
              </w:rPr>
              <w:t>.00%</w:t>
            </w:r>
          </w:p>
        </w:tc>
      </w:tr>
    </w:tbl>
    <w:p w14:paraId="35E7C1C6" w14:textId="77777777" w:rsidR="002222D5" w:rsidRPr="00F6262E" w:rsidRDefault="002222D5" w:rsidP="005F266D">
      <w:pPr>
        <w:autoSpaceDE w:val="0"/>
        <w:autoSpaceDN w:val="0"/>
        <w:adjustRightInd w:val="0"/>
        <w:ind w:firstLineChars="0" w:firstLine="0"/>
        <w:rPr>
          <w:rFonts w:cs="Times New Roman"/>
          <w:color w:val="000000" w:themeColor="text1"/>
          <w:szCs w:val="32"/>
        </w:rPr>
      </w:pPr>
    </w:p>
    <w:p w14:paraId="1701A9AA" w14:textId="77777777"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w:t>
      </w:r>
      <w:r w:rsidRPr="00F6262E">
        <w:rPr>
          <w:rFonts w:cs="Times New Roman"/>
          <w:color w:val="000000" w:themeColor="text1"/>
          <w:szCs w:val="32"/>
        </w:rPr>
        <w:t>1</w:t>
      </w:r>
      <w:r w:rsidRPr="00F6262E">
        <w:rPr>
          <w:rFonts w:cs="Times New Roman"/>
          <w:color w:val="000000" w:themeColor="text1"/>
          <w:szCs w:val="32"/>
        </w:rPr>
        <w:t>）路灯维修数量</w:t>
      </w:r>
    </w:p>
    <w:p w14:paraId="35D6A557" w14:textId="468BF2ED" w:rsidR="002222D5" w:rsidRPr="00F6262E" w:rsidRDefault="002E6493" w:rsidP="005F266D">
      <w:pPr>
        <w:ind w:firstLine="640"/>
        <w:rPr>
          <w:rFonts w:cs="Times New Roman"/>
        </w:rPr>
      </w:pPr>
      <w:r w:rsidRPr="00F6262E">
        <w:rPr>
          <w:rFonts w:cs="Times New Roman"/>
        </w:rPr>
        <w:t>路灯维修数量指标权重</w:t>
      </w:r>
      <w:r w:rsidRPr="00F6262E">
        <w:rPr>
          <w:rFonts w:cs="Times New Roman"/>
        </w:rPr>
        <w:t>10.00</w:t>
      </w:r>
      <w:r w:rsidRPr="00F6262E">
        <w:rPr>
          <w:rFonts w:cs="Times New Roman"/>
        </w:rPr>
        <w:t>分，实际得分</w:t>
      </w:r>
      <w:r w:rsidRPr="00F6262E">
        <w:rPr>
          <w:rFonts w:cs="Times New Roman"/>
        </w:rPr>
        <w:t>10.00</w:t>
      </w:r>
      <w:r w:rsidRPr="00F6262E">
        <w:rPr>
          <w:rFonts w:cs="Times New Roman"/>
        </w:rPr>
        <w:t>分，得分率为</w:t>
      </w:r>
      <w:r w:rsidRPr="00F6262E">
        <w:rPr>
          <w:rFonts w:cs="Times New Roman"/>
        </w:rPr>
        <w:t>100.00%</w:t>
      </w:r>
      <w:r w:rsidRPr="00F6262E">
        <w:rPr>
          <w:rFonts w:cs="Times New Roman"/>
        </w:rPr>
        <w:t>。</w:t>
      </w:r>
      <w:r w:rsidR="00C917ED" w:rsidRPr="00F6262E">
        <w:rPr>
          <w:rFonts w:cs="Times New Roman"/>
        </w:rPr>
        <w:t>调研发现，</w:t>
      </w:r>
      <w:r w:rsidRPr="00F6262E">
        <w:rPr>
          <w:rFonts w:cs="Times New Roman"/>
        </w:rPr>
        <w:t>2020</w:t>
      </w:r>
      <w:r w:rsidRPr="00F6262E">
        <w:rPr>
          <w:rFonts w:cs="Times New Roman"/>
        </w:rPr>
        <w:t>年路灯所维修数量计划目标数</w:t>
      </w:r>
      <w:r w:rsidRPr="00F6262E">
        <w:rPr>
          <w:rFonts w:cs="Times New Roman"/>
        </w:rPr>
        <w:t>100%</w:t>
      </w:r>
      <w:r w:rsidRPr="00F6262E">
        <w:rPr>
          <w:rFonts w:cs="Times New Roman"/>
        </w:rPr>
        <w:t>完成，故未扣分。</w:t>
      </w:r>
    </w:p>
    <w:p w14:paraId="0691D87F" w14:textId="77777777" w:rsidR="002222D5" w:rsidRPr="00F6262E" w:rsidRDefault="002E6493" w:rsidP="005F266D">
      <w:pPr>
        <w:ind w:firstLine="640"/>
        <w:rPr>
          <w:rFonts w:cs="Times New Roman"/>
        </w:rPr>
      </w:pPr>
      <w:r w:rsidRPr="00F6262E">
        <w:rPr>
          <w:rFonts w:cs="Times New Roman"/>
        </w:rPr>
        <w:t>（</w:t>
      </w:r>
      <w:r w:rsidRPr="00F6262E">
        <w:rPr>
          <w:rFonts w:cs="Times New Roman"/>
        </w:rPr>
        <w:t>2</w:t>
      </w:r>
      <w:r w:rsidRPr="00F6262E">
        <w:rPr>
          <w:rFonts w:cs="Times New Roman"/>
        </w:rPr>
        <w:t>）电费节约率</w:t>
      </w:r>
    </w:p>
    <w:p w14:paraId="242B241B" w14:textId="1DA92219" w:rsidR="002222D5" w:rsidRPr="00F6262E" w:rsidRDefault="002E6493" w:rsidP="005F266D">
      <w:pPr>
        <w:ind w:firstLine="640"/>
        <w:rPr>
          <w:rFonts w:cs="Times New Roman"/>
        </w:rPr>
      </w:pPr>
      <w:r w:rsidRPr="00F6262E">
        <w:rPr>
          <w:rFonts w:cs="Times New Roman"/>
        </w:rPr>
        <w:t>电费节约率指标权重</w:t>
      </w:r>
      <w:r w:rsidRPr="00F6262E">
        <w:rPr>
          <w:rFonts w:cs="Times New Roman"/>
        </w:rPr>
        <w:t>10.00</w:t>
      </w:r>
      <w:r w:rsidRPr="00F6262E">
        <w:rPr>
          <w:rFonts w:cs="Times New Roman"/>
        </w:rPr>
        <w:t>分，实际得分</w:t>
      </w:r>
      <w:r w:rsidR="007878D9">
        <w:rPr>
          <w:rFonts w:cs="Times New Roman"/>
        </w:rPr>
        <w:t>6</w:t>
      </w:r>
      <w:r w:rsidRPr="00F6262E">
        <w:rPr>
          <w:rFonts w:cs="Times New Roman"/>
        </w:rPr>
        <w:t>.00</w:t>
      </w:r>
      <w:r w:rsidRPr="00F6262E">
        <w:rPr>
          <w:rFonts w:cs="Times New Roman"/>
        </w:rPr>
        <w:t>分。调研发现，</w:t>
      </w:r>
      <w:r w:rsidRPr="00F6262E">
        <w:rPr>
          <w:rFonts w:cs="Times New Roman"/>
        </w:rPr>
        <w:t>2019</w:t>
      </w:r>
      <w:r w:rsidRPr="00F6262E">
        <w:rPr>
          <w:rFonts w:cs="Times New Roman"/>
        </w:rPr>
        <w:t>年全年电费</w:t>
      </w:r>
      <w:r w:rsidRPr="00F6262E">
        <w:rPr>
          <w:rFonts w:cs="Times New Roman"/>
        </w:rPr>
        <w:t>628.22</w:t>
      </w:r>
      <w:r w:rsidRPr="00F6262E">
        <w:rPr>
          <w:rFonts w:cs="Times New Roman"/>
        </w:rPr>
        <w:t>万元，</w:t>
      </w:r>
      <w:r w:rsidRPr="00F6262E">
        <w:rPr>
          <w:rFonts w:cs="Times New Roman"/>
        </w:rPr>
        <w:t>2020</w:t>
      </w:r>
      <w:r w:rsidRPr="00F6262E">
        <w:rPr>
          <w:rFonts w:cs="Times New Roman"/>
        </w:rPr>
        <w:t>年电费</w:t>
      </w:r>
      <w:r w:rsidRPr="00F6262E">
        <w:rPr>
          <w:rFonts w:cs="Times New Roman"/>
        </w:rPr>
        <w:t>668.2</w:t>
      </w:r>
      <w:r w:rsidR="00517E8F">
        <w:rPr>
          <w:rFonts w:cs="Times New Roman"/>
        </w:rPr>
        <w:t>0</w:t>
      </w:r>
      <w:r w:rsidRPr="00F6262E">
        <w:rPr>
          <w:rFonts w:cs="Times New Roman"/>
        </w:rPr>
        <w:t>万元（包含疫情补贴费用），</w:t>
      </w:r>
      <w:r w:rsidR="00CE67DB">
        <w:rPr>
          <w:rFonts w:cs="Times New Roman" w:hint="eastAsia"/>
        </w:rPr>
        <w:t>除</w:t>
      </w:r>
      <w:r w:rsidR="00517E8F">
        <w:rPr>
          <w:rFonts w:cs="Times New Roman" w:hint="eastAsia"/>
        </w:rPr>
        <w:t>去</w:t>
      </w:r>
      <w:r w:rsidR="00517E8F">
        <w:rPr>
          <w:rFonts w:cs="Times New Roman" w:hint="eastAsia"/>
        </w:rPr>
        <w:t>2</w:t>
      </w:r>
      <w:r w:rsidR="00517E8F">
        <w:rPr>
          <w:rFonts w:cs="Times New Roman"/>
        </w:rPr>
        <w:t>020</w:t>
      </w:r>
      <w:r w:rsidR="00517E8F">
        <w:rPr>
          <w:rFonts w:cs="Times New Roman" w:hint="eastAsia"/>
        </w:rPr>
        <w:t>年度缴纳的</w:t>
      </w:r>
      <w:r w:rsidR="00517E8F">
        <w:rPr>
          <w:rFonts w:cs="Times New Roman" w:hint="eastAsia"/>
        </w:rPr>
        <w:t>5</w:t>
      </w:r>
      <w:r w:rsidR="00517E8F">
        <w:rPr>
          <w:rFonts w:cs="Times New Roman"/>
        </w:rPr>
        <w:t>0</w:t>
      </w:r>
      <w:r w:rsidR="00517E8F">
        <w:rPr>
          <w:rFonts w:cs="Times New Roman" w:hint="eastAsia"/>
        </w:rPr>
        <w:t>万元预缴电费外，</w:t>
      </w:r>
      <w:r w:rsidR="00517E8F">
        <w:rPr>
          <w:rFonts w:cs="Times New Roman" w:hint="eastAsia"/>
        </w:rPr>
        <w:t>2</w:t>
      </w:r>
      <w:r w:rsidR="00517E8F">
        <w:rPr>
          <w:rFonts w:cs="Times New Roman"/>
        </w:rPr>
        <w:t>020</w:t>
      </w:r>
      <w:r w:rsidR="00517E8F">
        <w:rPr>
          <w:rFonts w:cs="Times New Roman" w:hint="eastAsia"/>
        </w:rPr>
        <w:t>年实际发生电费为</w:t>
      </w:r>
      <w:r w:rsidR="00517E8F">
        <w:rPr>
          <w:rFonts w:cs="Times New Roman" w:hint="eastAsia"/>
        </w:rPr>
        <w:t>6</w:t>
      </w:r>
      <w:r w:rsidR="00517E8F">
        <w:rPr>
          <w:rFonts w:cs="Times New Roman"/>
        </w:rPr>
        <w:t>18.20</w:t>
      </w:r>
      <w:r w:rsidR="00517E8F">
        <w:rPr>
          <w:rFonts w:cs="Times New Roman" w:hint="eastAsia"/>
        </w:rPr>
        <w:t>万元，</w:t>
      </w:r>
      <w:r w:rsidR="00517E8F">
        <w:rPr>
          <w:rFonts w:cs="Times New Roman" w:hint="eastAsia"/>
        </w:rPr>
        <w:t>2</w:t>
      </w:r>
      <w:r w:rsidR="00517E8F">
        <w:rPr>
          <w:rFonts w:cs="Times New Roman"/>
        </w:rPr>
        <w:t>020</w:t>
      </w:r>
      <w:r w:rsidR="00517E8F">
        <w:rPr>
          <w:rFonts w:cs="Times New Roman" w:hint="eastAsia"/>
        </w:rPr>
        <w:t>年</w:t>
      </w:r>
      <w:r w:rsidR="00517E8F" w:rsidRPr="00F6262E">
        <w:rPr>
          <w:rFonts w:cs="Times New Roman"/>
        </w:rPr>
        <w:t>路灯数量相比</w:t>
      </w:r>
      <w:r w:rsidRPr="00F6262E">
        <w:rPr>
          <w:rFonts w:cs="Times New Roman"/>
        </w:rPr>
        <w:t>2019</w:t>
      </w:r>
      <w:r w:rsidRPr="00F6262E">
        <w:rPr>
          <w:rFonts w:cs="Times New Roman"/>
        </w:rPr>
        <w:t>年</w:t>
      </w:r>
      <w:r w:rsidR="00517E8F">
        <w:rPr>
          <w:rFonts w:cs="Times New Roman" w:hint="eastAsia"/>
        </w:rPr>
        <w:t>多</w:t>
      </w:r>
      <w:r w:rsidRPr="00F6262E">
        <w:rPr>
          <w:rFonts w:cs="Times New Roman"/>
        </w:rPr>
        <w:t>一千盏，</w:t>
      </w:r>
      <w:r w:rsidR="00662E57" w:rsidRPr="00F6262E">
        <w:rPr>
          <w:rFonts w:cs="Times New Roman"/>
        </w:rPr>
        <w:t>费用</w:t>
      </w:r>
      <w:r w:rsidR="00517E8F">
        <w:rPr>
          <w:rFonts w:cs="Times New Roman" w:hint="eastAsia"/>
        </w:rPr>
        <w:t>节约</w:t>
      </w:r>
      <w:r w:rsidR="00517E8F">
        <w:rPr>
          <w:rFonts w:cs="Times New Roman"/>
        </w:rPr>
        <w:t>1</w:t>
      </w:r>
      <w:r w:rsidR="00662E57" w:rsidRPr="00F6262E">
        <w:rPr>
          <w:rFonts w:cs="Times New Roman"/>
        </w:rPr>
        <w:t>0.0</w:t>
      </w:r>
      <w:r w:rsidR="00517E8F">
        <w:rPr>
          <w:rFonts w:cs="Times New Roman"/>
        </w:rPr>
        <w:t>2</w:t>
      </w:r>
      <w:r w:rsidR="00662E57" w:rsidRPr="00F6262E">
        <w:rPr>
          <w:rFonts w:cs="Times New Roman"/>
        </w:rPr>
        <w:t>万元，</w:t>
      </w:r>
      <w:r w:rsidRPr="00F6262E">
        <w:rPr>
          <w:rFonts w:cs="Times New Roman"/>
        </w:rPr>
        <w:t>根据核算，实际电费</w:t>
      </w:r>
      <w:r w:rsidR="007878D9">
        <w:rPr>
          <w:rFonts w:cs="Times New Roman" w:hint="eastAsia"/>
        </w:rPr>
        <w:t>有所结余</w:t>
      </w:r>
      <w:r w:rsidR="00C917ED" w:rsidRPr="00F6262E">
        <w:rPr>
          <w:rFonts w:cs="Times New Roman"/>
        </w:rPr>
        <w:t>，</w:t>
      </w:r>
      <w:r w:rsidRPr="00F6262E">
        <w:rPr>
          <w:rFonts w:cs="Times New Roman"/>
        </w:rPr>
        <w:t>故得</w:t>
      </w:r>
      <w:r w:rsidR="007878D9">
        <w:rPr>
          <w:rFonts w:cs="Times New Roman" w:hint="eastAsia"/>
        </w:rPr>
        <w:t>6</w:t>
      </w:r>
      <w:r w:rsidRPr="00F6262E">
        <w:rPr>
          <w:rFonts w:cs="Times New Roman"/>
        </w:rPr>
        <w:t>.00</w:t>
      </w:r>
      <w:r w:rsidRPr="00F6262E">
        <w:rPr>
          <w:rFonts w:cs="Times New Roman"/>
        </w:rPr>
        <w:t>分。</w:t>
      </w:r>
    </w:p>
    <w:p w14:paraId="2614DA7B" w14:textId="77777777" w:rsidR="002222D5" w:rsidRPr="00F6262E" w:rsidRDefault="002E6493" w:rsidP="005F266D">
      <w:pPr>
        <w:autoSpaceDE w:val="0"/>
        <w:autoSpaceDN w:val="0"/>
        <w:adjustRightInd w:val="0"/>
        <w:ind w:firstLine="640"/>
        <w:jc w:val="left"/>
        <w:rPr>
          <w:rFonts w:cs="Times New Roman"/>
          <w:color w:val="000000" w:themeColor="text1"/>
          <w:szCs w:val="32"/>
        </w:rPr>
      </w:pPr>
      <w:r w:rsidRPr="00F6262E">
        <w:rPr>
          <w:rFonts w:cs="Times New Roman"/>
          <w:color w:val="000000" w:themeColor="text1"/>
          <w:szCs w:val="32"/>
        </w:rPr>
        <w:t>（</w:t>
      </w:r>
      <w:r w:rsidRPr="00F6262E">
        <w:rPr>
          <w:rFonts w:cs="Times New Roman"/>
          <w:color w:val="000000" w:themeColor="text1"/>
          <w:szCs w:val="32"/>
        </w:rPr>
        <w:t>3</w:t>
      </w:r>
      <w:r w:rsidRPr="00F6262E">
        <w:rPr>
          <w:rFonts w:cs="Times New Roman"/>
          <w:color w:val="000000" w:themeColor="text1"/>
          <w:szCs w:val="32"/>
        </w:rPr>
        <w:t>）路灯维修完成及时性</w:t>
      </w:r>
    </w:p>
    <w:p w14:paraId="090E5CC8" w14:textId="7F39842C" w:rsidR="002222D5" w:rsidRPr="00F6262E" w:rsidRDefault="002E6493" w:rsidP="005F266D">
      <w:pPr>
        <w:autoSpaceDE w:val="0"/>
        <w:autoSpaceDN w:val="0"/>
        <w:adjustRightInd w:val="0"/>
        <w:ind w:firstLine="640"/>
        <w:jc w:val="left"/>
        <w:rPr>
          <w:rFonts w:cs="Times New Roman"/>
        </w:rPr>
      </w:pPr>
      <w:r w:rsidRPr="00F6262E">
        <w:rPr>
          <w:rFonts w:cs="Times New Roman"/>
          <w:color w:val="000000" w:themeColor="text1"/>
          <w:szCs w:val="32"/>
        </w:rPr>
        <w:t>路灯维修完成及时性</w:t>
      </w:r>
      <w:r w:rsidRPr="00F6262E">
        <w:rPr>
          <w:rFonts w:cs="Times New Roman"/>
        </w:rPr>
        <w:t>权重</w:t>
      </w:r>
      <w:r w:rsidRPr="00F6262E">
        <w:rPr>
          <w:rFonts w:cs="Times New Roman"/>
        </w:rPr>
        <w:t>10.00</w:t>
      </w:r>
      <w:r w:rsidRPr="00F6262E">
        <w:rPr>
          <w:rFonts w:cs="Times New Roman"/>
        </w:rPr>
        <w:t>分，实际得分</w:t>
      </w:r>
      <w:r w:rsidRPr="00F6262E">
        <w:rPr>
          <w:rFonts w:cs="Times New Roman"/>
        </w:rPr>
        <w:t>10.00</w:t>
      </w:r>
      <w:r w:rsidRPr="00F6262E">
        <w:rPr>
          <w:rFonts w:cs="Times New Roman"/>
        </w:rPr>
        <w:t>分</w:t>
      </w:r>
      <w:r w:rsidR="00C917ED" w:rsidRPr="00F6262E">
        <w:rPr>
          <w:rFonts w:cs="Times New Roman"/>
        </w:rPr>
        <w:t>，</w:t>
      </w:r>
      <w:r w:rsidRPr="00F6262E">
        <w:rPr>
          <w:rFonts w:cs="Times New Roman"/>
        </w:rPr>
        <w:t>得分率为</w:t>
      </w:r>
      <w:r w:rsidRPr="00F6262E">
        <w:rPr>
          <w:rFonts w:cs="Times New Roman"/>
        </w:rPr>
        <w:t>100.00%</w:t>
      </w:r>
      <w:r w:rsidRPr="00F6262E">
        <w:rPr>
          <w:rFonts w:cs="Times New Roman"/>
        </w:rPr>
        <w:t>。调研中未发现有事项未及时完成的情况，故未扣分。</w:t>
      </w:r>
    </w:p>
    <w:p w14:paraId="070A0BB3" w14:textId="77777777" w:rsidR="002222D5" w:rsidRPr="00F6262E" w:rsidRDefault="002E6493" w:rsidP="005F266D">
      <w:pPr>
        <w:ind w:firstLine="640"/>
        <w:rPr>
          <w:rFonts w:cs="Times New Roman"/>
        </w:rPr>
      </w:pPr>
      <w:r w:rsidRPr="00F6262E">
        <w:rPr>
          <w:rFonts w:cs="Times New Roman"/>
        </w:rPr>
        <w:t>（</w:t>
      </w:r>
      <w:r w:rsidRPr="00F6262E">
        <w:rPr>
          <w:rFonts w:cs="Times New Roman"/>
        </w:rPr>
        <w:t>4</w:t>
      </w:r>
      <w:r w:rsidRPr="00F6262E">
        <w:rPr>
          <w:rFonts w:cs="Times New Roman"/>
        </w:rPr>
        <w:t>）照明能力提升</w:t>
      </w:r>
    </w:p>
    <w:p w14:paraId="276F777E" w14:textId="3CBC28FD"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lastRenderedPageBreak/>
        <w:t>照明能力提升权重为</w:t>
      </w:r>
      <w:r w:rsidRPr="00F6262E">
        <w:rPr>
          <w:rFonts w:cs="Times New Roman"/>
          <w:color w:val="000000" w:themeColor="text1"/>
          <w:szCs w:val="32"/>
        </w:rPr>
        <w:t>10.00</w:t>
      </w:r>
      <w:r w:rsidRPr="00F6262E">
        <w:rPr>
          <w:rFonts w:cs="Times New Roman"/>
          <w:color w:val="000000" w:themeColor="text1"/>
          <w:szCs w:val="32"/>
        </w:rPr>
        <w:t>分，实际得分</w:t>
      </w:r>
      <w:r w:rsidRPr="00F6262E">
        <w:rPr>
          <w:rFonts w:cs="Times New Roman"/>
          <w:color w:val="000000" w:themeColor="text1"/>
          <w:szCs w:val="32"/>
        </w:rPr>
        <w:t>10.00</w:t>
      </w:r>
      <w:r w:rsidRPr="00F6262E">
        <w:rPr>
          <w:rFonts w:cs="Times New Roman"/>
          <w:color w:val="000000" w:themeColor="text1"/>
          <w:szCs w:val="32"/>
        </w:rPr>
        <w:t>分，得分率为</w:t>
      </w:r>
      <w:r w:rsidRPr="00F6262E">
        <w:rPr>
          <w:rFonts w:cs="Times New Roman"/>
          <w:color w:val="000000" w:themeColor="text1"/>
          <w:szCs w:val="32"/>
        </w:rPr>
        <w:t>100.00%</w:t>
      </w:r>
      <w:r w:rsidRPr="00F6262E">
        <w:rPr>
          <w:rFonts w:cs="Times New Roman"/>
          <w:color w:val="000000" w:themeColor="text1"/>
          <w:szCs w:val="32"/>
        </w:rPr>
        <w:t>。根据路灯所路灯监控记录，未发现路灯损坏还未进行维修的情况，故未扣分。</w:t>
      </w:r>
    </w:p>
    <w:p w14:paraId="7A47EFB7" w14:textId="77777777" w:rsidR="002222D5" w:rsidRPr="00F6262E" w:rsidRDefault="002E6493" w:rsidP="005F266D">
      <w:pPr>
        <w:ind w:firstLine="640"/>
        <w:rPr>
          <w:rFonts w:cs="Times New Roman"/>
        </w:rPr>
      </w:pPr>
      <w:r w:rsidRPr="00F6262E">
        <w:rPr>
          <w:rFonts w:cs="Times New Roman"/>
        </w:rPr>
        <w:t>（</w:t>
      </w:r>
      <w:r w:rsidRPr="00F6262E">
        <w:rPr>
          <w:rFonts w:cs="Times New Roman"/>
        </w:rPr>
        <w:t>5</w:t>
      </w:r>
      <w:r w:rsidRPr="00F6262E">
        <w:rPr>
          <w:rFonts w:cs="Times New Roman"/>
        </w:rPr>
        <w:t>）路灯监控有效性</w:t>
      </w:r>
    </w:p>
    <w:p w14:paraId="34C4429B" w14:textId="5577F54C" w:rsidR="002222D5" w:rsidRPr="00F6262E" w:rsidRDefault="002E6493" w:rsidP="005F266D">
      <w:pPr>
        <w:autoSpaceDE w:val="0"/>
        <w:autoSpaceDN w:val="0"/>
        <w:adjustRightInd w:val="0"/>
        <w:ind w:firstLine="640"/>
        <w:rPr>
          <w:rFonts w:cs="Times New Roman"/>
          <w:color w:val="000000" w:themeColor="text1"/>
          <w:szCs w:val="32"/>
        </w:rPr>
      </w:pPr>
      <w:r w:rsidRPr="00F6262E">
        <w:rPr>
          <w:rFonts w:cs="Times New Roman"/>
          <w:color w:val="000000" w:themeColor="text1"/>
          <w:szCs w:val="32"/>
        </w:rPr>
        <w:t>路灯监控有效性指标权重</w:t>
      </w:r>
      <w:r w:rsidRPr="00F6262E">
        <w:rPr>
          <w:rFonts w:cs="Times New Roman"/>
          <w:color w:val="000000" w:themeColor="text1"/>
          <w:szCs w:val="32"/>
        </w:rPr>
        <w:t>10.00</w:t>
      </w:r>
      <w:r w:rsidRPr="00F6262E">
        <w:rPr>
          <w:rFonts w:cs="Times New Roman"/>
          <w:color w:val="000000" w:themeColor="text1"/>
          <w:szCs w:val="32"/>
        </w:rPr>
        <w:t>分，实际得分</w:t>
      </w:r>
      <w:r w:rsidRPr="00F6262E">
        <w:rPr>
          <w:rFonts w:cs="Times New Roman"/>
          <w:color w:val="000000" w:themeColor="text1"/>
          <w:szCs w:val="32"/>
        </w:rPr>
        <w:t>10.00</w:t>
      </w:r>
      <w:r w:rsidRPr="00F6262E">
        <w:rPr>
          <w:rFonts w:cs="Times New Roman"/>
          <w:color w:val="000000" w:themeColor="text1"/>
          <w:szCs w:val="32"/>
        </w:rPr>
        <w:t>分</w:t>
      </w:r>
      <w:r w:rsidR="00C917ED" w:rsidRPr="00F6262E">
        <w:rPr>
          <w:rFonts w:cs="Times New Roman"/>
          <w:color w:val="000000" w:themeColor="text1"/>
          <w:szCs w:val="32"/>
        </w:rPr>
        <w:t>，</w:t>
      </w:r>
      <w:r w:rsidRPr="00F6262E">
        <w:rPr>
          <w:rFonts w:cs="Times New Roman"/>
          <w:color w:val="000000" w:themeColor="text1"/>
          <w:szCs w:val="32"/>
        </w:rPr>
        <w:t>得分率为</w:t>
      </w:r>
      <w:r w:rsidRPr="00F6262E">
        <w:rPr>
          <w:rFonts w:cs="Times New Roman"/>
          <w:color w:val="000000" w:themeColor="text1"/>
          <w:szCs w:val="32"/>
        </w:rPr>
        <w:t>100%</w:t>
      </w:r>
      <w:r w:rsidRPr="00F6262E">
        <w:rPr>
          <w:rFonts w:cs="Times New Roman"/>
          <w:color w:val="000000" w:themeColor="text1"/>
          <w:szCs w:val="32"/>
        </w:rPr>
        <w:t>。调研发现，</w:t>
      </w:r>
      <w:r w:rsidR="00052120" w:rsidRPr="00F6262E">
        <w:rPr>
          <w:rFonts w:cs="Times New Roman"/>
          <w:color w:val="000000" w:themeColor="text1"/>
          <w:szCs w:val="32"/>
        </w:rPr>
        <w:t>路灯监控</w:t>
      </w:r>
      <w:r w:rsidRPr="00F6262E">
        <w:rPr>
          <w:rFonts w:cs="Times New Roman"/>
          <w:color w:val="000000" w:themeColor="text1"/>
          <w:szCs w:val="32"/>
        </w:rPr>
        <w:t>主要通过视频监控、智能控制、视频热线、市民反映等方式进行，</w:t>
      </w:r>
      <w:r w:rsidR="00052120" w:rsidRPr="00F6262E">
        <w:rPr>
          <w:rFonts w:cs="Times New Roman"/>
          <w:color w:val="000000" w:themeColor="text1"/>
          <w:szCs w:val="32"/>
        </w:rPr>
        <w:t>一经发现路灯损坏，</w:t>
      </w:r>
      <w:r w:rsidRPr="00F6262E">
        <w:rPr>
          <w:rFonts w:cs="Times New Roman"/>
          <w:color w:val="000000" w:themeColor="text1"/>
          <w:szCs w:val="32"/>
        </w:rPr>
        <w:t>路灯所会及时派人进行维修，故未扣分。</w:t>
      </w:r>
      <w:bookmarkStart w:id="284" w:name="_Toc76428593"/>
      <w:bookmarkStart w:id="285" w:name="_Toc76428665"/>
      <w:bookmarkStart w:id="286" w:name="_Toc76428800"/>
      <w:bookmarkStart w:id="287" w:name="_Toc76456370"/>
    </w:p>
    <w:p w14:paraId="683C095A" w14:textId="77777777" w:rsidR="002222D5" w:rsidRPr="00F6262E" w:rsidRDefault="002E6493" w:rsidP="005F266D">
      <w:pPr>
        <w:pStyle w:val="1"/>
        <w:ind w:firstLine="640"/>
        <w:rPr>
          <w:rFonts w:cs="Times New Roman"/>
        </w:rPr>
      </w:pPr>
      <w:bookmarkStart w:id="288" w:name="_Toc76934873"/>
      <w:r w:rsidRPr="00F6262E">
        <w:rPr>
          <w:rFonts w:cs="Times New Roman"/>
        </w:rPr>
        <w:t>四、存在主要问题</w:t>
      </w:r>
      <w:bookmarkEnd w:id="284"/>
      <w:bookmarkEnd w:id="285"/>
      <w:bookmarkEnd w:id="286"/>
      <w:bookmarkEnd w:id="287"/>
      <w:bookmarkEnd w:id="288"/>
    </w:p>
    <w:p w14:paraId="64B91BD3" w14:textId="77777777" w:rsidR="00662E57" w:rsidRPr="00F6262E" w:rsidRDefault="002E6493" w:rsidP="00662E57">
      <w:pPr>
        <w:pStyle w:val="2"/>
        <w:ind w:firstLine="643"/>
        <w:rPr>
          <w:rFonts w:cs="Times New Roman"/>
        </w:rPr>
      </w:pPr>
      <w:bookmarkStart w:id="289" w:name="_Toc76428802"/>
      <w:bookmarkStart w:id="290" w:name="_Toc76428667"/>
      <w:bookmarkStart w:id="291" w:name="_Toc76428595"/>
      <w:bookmarkStart w:id="292" w:name="_Toc76456371"/>
      <w:bookmarkStart w:id="293" w:name="_Toc76934874"/>
      <w:r w:rsidRPr="00F6262E">
        <w:rPr>
          <w:rFonts w:cs="Times New Roman"/>
        </w:rPr>
        <w:t>（一）</w:t>
      </w:r>
      <w:bookmarkEnd w:id="289"/>
      <w:bookmarkEnd w:id="290"/>
      <w:bookmarkEnd w:id="291"/>
      <w:bookmarkEnd w:id="292"/>
      <w:r w:rsidR="00662E57" w:rsidRPr="00F6262E">
        <w:rPr>
          <w:rFonts w:cs="Times New Roman"/>
        </w:rPr>
        <w:t>经费用于支付人员工资，超出资金使用范围</w:t>
      </w:r>
      <w:bookmarkEnd w:id="293"/>
    </w:p>
    <w:p w14:paraId="3E2D3DB5" w14:textId="12EF6AC0" w:rsidR="002222D5" w:rsidRPr="00F6262E" w:rsidRDefault="00662E57" w:rsidP="00662E57">
      <w:pPr>
        <w:autoSpaceDE w:val="0"/>
        <w:autoSpaceDN w:val="0"/>
        <w:adjustRightInd w:val="0"/>
        <w:ind w:firstLine="640"/>
        <w:rPr>
          <w:rFonts w:cs="Times New Roman"/>
          <w:szCs w:val="32"/>
        </w:rPr>
      </w:pPr>
      <w:r w:rsidRPr="00F6262E">
        <w:rPr>
          <w:rFonts w:cs="Times New Roman"/>
          <w:szCs w:val="32"/>
        </w:rPr>
        <w:t>路灯维护经费下达资金</w:t>
      </w:r>
      <w:r w:rsidRPr="00F6262E">
        <w:rPr>
          <w:rFonts w:cs="Times New Roman"/>
          <w:szCs w:val="32"/>
        </w:rPr>
        <w:t>155.00</w:t>
      </w:r>
      <w:r w:rsidRPr="00F6262E">
        <w:rPr>
          <w:rFonts w:cs="Times New Roman"/>
          <w:szCs w:val="32"/>
        </w:rPr>
        <w:t>万元，实际支出为</w:t>
      </w:r>
      <w:r w:rsidRPr="00F6262E">
        <w:rPr>
          <w:rFonts w:cs="Times New Roman"/>
          <w:szCs w:val="32"/>
        </w:rPr>
        <w:t>85.22</w:t>
      </w:r>
      <w:r w:rsidRPr="00F6262E">
        <w:rPr>
          <w:rFonts w:cs="Times New Roman"/>
          <w:szCs w:val="32"/>
        </w:rPr>
        <w:t>万元（包含库存材料费</w:t>
      </w:r>
      <w:r w:rsidRPr="00F6262E">
        <w:rPr>
          <w:rFonts w:cs="Times New Roman"/>
          <w:szCs w:val="32"/>
        </w:rPr>
        <w:t>12.1</w:t>
      </w:r>
      <w:r w:rsidRPr="00F6262E">
        <w:rPr>
          <w:rFonts w:cs="Times New Roman"/>
          <w:szCs w:val="32"/>
        </w:rPr>
        <w:t>万元），其余资金（</w:t>
      </w:r>
      <w:r w:rsidRPr="00F6262E">
        <w:rPr>
          <w:rFonts w:cs="Times New Roman"/>
          <w:szCs w:val="32"/>
        </w:rPr>
        <w:t>69.78</w:t>
      </w:r>
      <w:r w:rsidRPr="00F6262E">
        <w:rPr>
          <w:rFonts w:cs="Times New Roman"/>
          <w:szCs w:val="32"/>
        </w:rPr>
        <w:t>万元）全部用于支付人员费用，包括临聘人员加班补助、劳保费用及食堂补贴等，其原因为</w:t>
      </w:r>
      <w:r w:rsidRPr="00F6262E">
        <w:rPr>
          <w:rFonts w:cs="Times New Roman"/>
          <w:szCs w:val="32"/>
        </w:rPr>
        <w:t>2020</w:t>
      </w:r>
      <w:r w:rsidRPr="00F6262E">
        <w:rPr>
          <w:rFonts w:cs="Times New Roman"/>
          <w:szCs w:val="32"/>
        </w:rPr>
        <w:t>年市财政局拨付综合行政</w:t>
      </w:r>
      <w:proofErr w:type="gramStart"/>
      <w:r w:rsidRPr="00F6262E">
        <w:rPr>
          <w:rFonts w:cs="Times New Roman"/>
          <w:szCs w:val="32"/>
        </w:rPr>
        <w:t>执法局临聘</w:t>
      </w:r>
      <w:proofErr w:type="gramEnd"/>
      <w:r w:rsidRPr="00F6262E">
        <w:rPr>
          <w:rFonts w:cs="Times New Roman"/>
          <w:szCs w:val="32"/>
        </w:rPr>
        <w:t>人员经费</w:t>
      </w:r>
      <w:r w:rsidRPr="00F6262E">
        <w:rPr>
          <w:rFonts w:cs="Times New Roman"/>
          <w:szCs w:val="32"/>
        </w:rPr>
        <w:t>90.00</w:t>
      </w:r>
      <w:r w:rsidRPr="00F6262E">
        <w:rPr>
          <w:rFonts w:cs="Times New Roman"/>
          <w:szCs w:val="32"/>
        </w:rPr>
        <w:t>万元，工资标准为</w:t>
      </w:r>
      <w:r w:rsidRPr="00F6262E">
        <w:rPr>
          <w:rFonts w:cs="Times New Roman"/>
          <w:szCs w:val="32"/>
        </w:rPr>
        <w:t>3.60</w:t>
      </w:r>
      <w:r w:rsidRPr="00F6262E">
        <w:rPr>
          <w:rFonts w:cs="Times New Roman"/>
          <w:szCs w:val="32"/>
        </w:rPr>
        <w:t>万元</w:t>
      </w:r>
      <w:r w:rsidRPr="00F6262E">
        <w:rPr>
          <w:rFonts w:cs="Times New Roman"/>
          <w:szCs w:val="32"/>
        </w:rPr>
        <w:t>/</w:t>
      </w:r>
      <w:r w:rsidRPr="00F6262E">
        <w:rPr>
          <w:rFonts w:cs="Times New Roman"/>
          <w:szCs w:val="32"/>
        </w:rPr>
        <w:t>人（含工资保险以及服装等），其经费不够使用，超支（</w:t>
      </w:r>
      <w:r w:rsidRPr="00F6262E">
        <w:rPr>
          <w:rFonts w:cs="Times New Roman"/>
          <w:szCs w:val="32"/>
        </w:rPr>
        <w:t>71.16</w:t>
      </w:r>
      <w:r w:rsidRPr="00F6262E">
        <w:rPr>
          <w:rFonts w:cs="Times New Roman"/>
          <w:szCs w:val="32"/>
        </w:rPr>
        <w:t>万元）从路灯维护运行经费补充。</w:t>
      </w:r>
    </w:p>
    <w:p w14:paraId="68A5255D" w14:textId="6094F103" w:rsidR="002222D5" w:rsidRPr="00F6262E" w:rsidRDefault="002E6493" w:rsidP="005F266D">
      <w:pPr>
        <w:pStyle w:val="2"/>
        <w:ind w:firstLine="643"/>
        <w:rPr>
          <w:rFonts w:cs="Times New Roman"/>
        </w:rPr>
      </w:pPr>
      <w:bookmarkStart w:id="294" w:name="_Toc76428596"/>
      <w:bookmarkStart w:id="295" w:name="_Toc76428668"/>
      <w:bookmarkStart w:id="296" w:name="_Toc76428803"/>
      <w:bookmarkStart w:id="297" w:name="_Toc76456372"/>
      <w:bookmarkStart w:id="298" w:name="_Toc76934875"/>
      <w:r w:rsidRPr="00F6262E">
        <w:rPr>
          <w:rFonts w:cs="Times New Roman"/>
        </w:rPr>
        <w:t>（二）</w:t>
      </w:r>
      <w:r w:rsidR="00662E57" w:rsidRPr="00F6262E">
        <w:rPr>
          <w:rFonts w:cs="Times New Roman"/>
        </w:rPr>
        <w:t>实际工作管理待加强</w:t>
      </w:r>
      <w:r w:rsidRPr="00F6262E">
        <w:rPr>
          <w:rFonts w:cs="Times New Roman"/>
        </w:rPr>
        <w:t>，财务管理规范</w:t>
      </w:r>
      <w:bookmarkEnd w:id="294"/>
      <w:bookmarkEnd w:id="295"/>
      <w:bookmarkEnd w:id="296"/>
      <w:r w:rsidRPr="00F6262E">
        <w:rPr>
          <w:rFonts w:cs="Times New Roman"/>
        </w:rPr>
        <w:t>性不足</w:t>
      </w:r>
      <w:bookmarkEnd w:id="297"/>
      <w:bookmarkEnd w:id="298"/>
    </w:p>
    <w:p w14:paraId="7DD8AA20" w14:textId="2BB37928" w:rsidR="00662E57" w:rsidRPr="00F6262E" w:rsidRDefault="00662E57" w:rsidP="00662E57">
      <w:pPr>
        <w:autoSpaceDE w:val="0"/>
        <w:autoSpaceDN w:val="0"/>
        <w:adjustRightInd w:val="0"/>
        <w:ind w:firstLine="640"/>
        <w:rPr>
          <w:rFonts w:cs="Times New Roman"/>
          <w:szCs w:val="32"/>
        </w:rPr>
      </w:pPr>
      <w:bookmarkStart w:id="299" w:name="_Toc76456373"/>
      <w:bookmarkStart w:id="300" w:name="_Toc76428669"/>
      <w:bookmarkStart w:id="301" w:name="_Toc76428597"/>
      <w:bookmarkStart w:id="302" w:name="_Toc76428804"/>
      <w:r w:rsidRPr="00F6262E">
        <w:rPr>
          <w:rFonts w:cs="Times New Roman"/>
          <w:szCs w:val="32"/>
        </w:rPr>
        <w:t>调研发现，执法局与路灯所账面明细存在差异。一是综合行政执法局资金结算中心与路灯所分别提供</w:t>
      </w:r>
      <w:r w:rsidRPr="00F6262E">
        <w:rPr>
          <w:rFonts w:cs="Times New Roman"/>
          <w:szCs w:val="32"/>
        </w:rPr>
        <w:t>2020</w:t>
      </w:r>
      <w:r w:rsidRPr="00F6262E">
        <w:rPr>
          <w:rFonts w:cs="Times New Roman"/>
          <w:szCs w:val="32"/>
        </w:rPr>
        <w:t>年绵竹市路灯所路灯维护费用支出明细表，二者所统计每月电费实缴金额均有差异，差异从几元到一百元不等，财务实际工作的规范性有待加强；二是综合行政执法局资金结算中心提供</w:t>
      </w:r>
      <w:r w:rsidRPr="00F6262E">
        <w:rPr>
          <w:rFonts w:cs="Times New Roman"/>
          <w:szCs w:val="32"/>
        </w:rPr>
        <w:lastRenderedPageBreak/>
        <w:t>2020</w:t>
      </w:r>
      <w:r w:rsidRPr="00F6262E">
        <w:rPr>
          <w:rFonts w:cs="Times New Roman"/>
          <w:szCs w:val="32"/>
        </w:rPr>
        <w:t>年绵竹市路灯所路灯维护费用支出明细表显示，</w:t>
      </w:r>
      <w:r w:rsidRPr="00F6262E">
        <w:rPr>
          <w:rFonts w:cs="Times New Roman"/>
          <w:szCs w:val="32"/>
        </w:rPr>
        <w:t>50</w:t>
      </w:r>
      <w:r w:rsidRPr="00F6262E">
        <w:rPr>
          <w:rFonts w:cs="Times New Roman"/>
          <w:szCs w:val="32"/>
        </w:rPr>
        <w:t>万元预缴电费在路灯所提供的电费开支明细中并未记录，记账报销管理工作有待提升。</w:t>
      </w:r>
    </w:p>
    <w:p w14:paraId="219C3C2D" w14:textId="5B087DED" w:rsidR="002222D5" w:rsidRPr="00F6262E" w:rsidRDefault="001D1285" w:rsidP="005F266D">
      <w:pPr>
        <w:pStyle w:val="1"/>
        <w:ind w:firstLine="640"/>
        <w:rPr>
          <w:rFonts w:cs="Times New Roman"/>
        </w:rPr>
      </w:pPr>
      <w:bookmarkStart w:id="303" w:name="_Toc76934876"/>
      <w:r w:rsidRPr="00F6262E">
        <w:rPr>
          <w:rFonts w:cs="Times New Roman"/>
        </w:rPr>
        <w:t>五</w:t>
      </w:r>
      <w:r w:rsidR="002E6493" w:rsidRPr="00F6262E">
        <w:rPr>
          <w:rFonts w:cs="Times New Roman"/>
        </w:rPr>
        <w:t>、相关措施建议</w:t>
      </w:r>
      <w:bookmarkEnd w:id="299"/>
      <w:bookmarkEnd w:id="300"/>
      <w:bookmarkEnd w:id="301"/>
      <w:bookmarkEnd w:id="302"/>
      <w:bookmarkEnd w:id="303"/>
    </w:p>
    <w:p w14:paraId="01BD4013" w14:textId="77777777" w:rsidR="002222D5" w:rsidRPr="00F6262E" w:rsidRDefault="002E6493" w:rsidP="005F266D">
      <w:pPr>
        <w:pStyle w:val="2"/>
        <w:ind w:firstLine="643"/>
        <w:rPr>
          <w:rFonts w:cs="Times New Roman"/>
        </w:rPr>
      </w:pPr>
      <w:bookmarkStart w:id="304" w:name="_Toc76428806"/>
      <w:bookmarkStart w:id="305" w:name="_Toc76456374"/>
      <w:bookmarkStart w:id="306" w:name="_Toc76428599"/>
      <w:bookmarkStart w:id="307" w:name="_Toc76428671"/>
      <w:bookmarkStart w:id="308" w:name="_Toc76934877"/>
      <w:r w:rsidRPr="00F6262E">
        <w:rPr>
          <w:rFonts w:cs="Times New Roman"/>
        </w:rPr>
        <w:t>（一）强化资金统筹管理，严格把</w:t>
      </w:r>
      <w:proofErr w:type="gramStart"/>
      <w:r w:rsidRPr="00F6262E">
        <w:rPr>
          <w:rFonts w:cs="Times New Roman"/>
        </w:rPr>
        <w:t>控经费</w:t>
      </w:r>
      <w:proofErr w:type="gramEnd"/>
      <w:r w:rsidRPr="00F6262E">
        <w:rPr>
          <w:rFonts w:cs="Times New Roman"/>
        </w:rPr>
        <w:t>支出</w:t>
      </w:r>
      <w:bookmarkEnd w:id="304"/>
      <w:bookmarkEnd w:id="305"/>
      <w:bookmarkEnd w:id="306"/>
      <w:bookmarkEnd w:id="307"/>
      <w:bookmarkEnd w:id="308"/>
    </w:p>
    <w:p w14:paraId="544FD572" w14:textId="097797EA" w:rsidR="002222D5" w:rsidRPr="00F6262E" w:rsidRDefault="002E6493" w:rsidP="005F266D">
      <w:pPr>
        <w:autoSpaceDE w:val="0"/>
        <w:autoSpaceDN w:val="0"/>
        <w:adjustRightInd w:val="0"/>
        <w:ind w:firstLine="640"/>
        <w:jc w:val="left"/>
        <w:rPr>
          <w:rFonts w:cs="Times New Roman"/>
          <w:szCs w:val="32"/>
        </w:rPr>
      </w:pPr>
      <w:r w:rsidRPr="00F6262E">
        <w:rPr>
          <w:rFonts w:cs="Times New Roman"/>
          <w:szCs w:val="32"/>
        </w:rPr>
        <w:t>进一步明确资金使用主体及使用方向，确立更有力的资金管理模式。一是对未纳入预算的部分经费，重新制定预算进行上报，将未纳入预算的部分在中期预算调整时进行上报财政并申请预算审批；二是项目做到严格把控，尽量控制项目经费在预算内支出，做到项目资金专款专用，</w:t>
      </w:r>
      <w:r w:rsidR="00052120" w:rsidRPr="00F6262E">
        <w:rPr>
          <w:rFonts w:cs="Times New Roman"/>
          <w:szCs w:val="32"/>
        </w:rPr>
        <w:t>禁止</w:t>
      </w:r>
      <w:r w:rsidRPr="00F6262E">
        <w:rPr>
          <w:rFonts w:cs="Times New Roman"/>
          <w:szCs w:val="32"/>
        </w:rPr>
        <w:t>资金挪用</w:t>
      </w:r>
      <w:r w:rsidR="00052120" w:rsidRPr="00F6262E">
        <w:rPr>
          <w:rFonts w:cs="Times New Roman"/>
          <w:szCs w:val="32"/>
        </w:rPr>
        <w:t>、占用</w:t>
      </w:r>
      <w:r w:rsidRPr="00F6262E">
        <w:rPr>
          <w:rFonts w:cs="Times New Roman"/>
          <w:szCs w:val="32"/>
        </w:rPr>
        <w:t>；三是若存在与路灯运</w:t>
      </w:r>
      <w:proofErr w:type="gramStart"/>
      <w:r w:rsidRPr="00F6262E">
        <w:rPr>
          <w:rFonts w:cs="Times New Roman"/>
          <w:szCs w:val="32"/>
        </w:rPr>
        <w:t>维经费</w:t>
      </w:r>
      <w:proofErr w:type="gramEnd"/>
      <w:r w:rsidRPr="00F6262E">
        <w:rPr>
          <w:rFonts w:cs="Times New Roman"/>
          <w:szCs w:val="32"/>
        </w:rPr>
        <w:t>相关不得不支出的开支时，可向财政局或上级有关部门申请并说明原因，审批</w:t>
      </w:r>
      <w:r w:rsidR="00757A51" w:rsidRPr="00F6262E">
        <w:rPr>
          <w:rFonts w:cs="Times New Roman"/>
          <w:szCs w:val="32"/>
        </w:rPr>
        <w:t>同意</w:t>
      </w:r>
      <w:r w:rsidRPr="00F6262E">
        <w:rPr>
          <w:rFonts w:cs="Times New Roman"/>
          <w:szCs w:val="32"/>
        </w:rPr>
        <w:t>后按要求使用。</w:t>
      </w:r>
    </w:p>
    <w:p w14:paraId="15BC4744" w14:textId="77777777" w:rsidR="002222D5" w:rsidRPr="00F6262E" w:rsidRDefault="002E6493" w:rsidP="005F266D">
      <w:pPr>
        <w:pStyle w:val="2"/>
        <w:ind w:firstLine="643"/>
        <w:rPr>
          <w:rFonts w:cs="Times New Roman"/>
        </w:rPr>
      </w:pPr>
      <w:bookmarkStart w:id="309" w:name="_Toc76428600"/>
      <w:bookmarkStart w:id="310" w:name="_Toc76428672"/>
      <w:bookmarkStart w:id="311" w:name="_Toc76428807"/>
      <w:bookmarkStart w:id="312" w:name="_Toc76456375"/>
      <w:bookmarkStart w:id="313" w:name="_Toc76934878"/>
      <w:r w:rsidRPr="00F6262E">
        <w:rPr>
          <w:rFonts w:cs="Times New Roman"/>
        </w:rPr>
        <w:t>（二）加强财务管理规范，明确资金支出明细</w:t>
      </w:r>
      <w:bookmarkEnd w:id="309"/>
      <w:bookmarkEnd w:id="310"/>
      <w:bookmarkEnd w:id="311"/>
      <w:bookmarkEnd w:id="312"/>
      <w:bookmarkEnd w:id="313"/>
    </w:p>
    <w:p w14:paraId="7306C5CE" w14:textId="48FAABC0" w:rsidR="002222D5" w:rsidRPr="00F6262E" w:rsidRDefault="002E6493" w:rsidP="005F266D">
      <w:pPr>
        <w:ind w:firstLine="640"/>
        <w:rPr>
          <w:rFonts w:cs="Times New Roman"/>
          <w:szCs w:val="32"/>
        </w:rPr>
      </w:pPr>
      <w:r w:rsidRPr="00F6262E">
        <w:rPr>
          <w:rFonts w:cs="Times New Roman"/>
          <w:szCs w:val="32"/>
        </w:rPr>
        <w:t>严格按照内部财务管理制度</w:t>
      </w:r>
      <w:r w:rsidR="00C917ED" w:rsidRPr="00F6262E">
        <w:rPr>
          <w:rFonts w:cs="Times New Roman"/>
          <w:szCs w:val="32"/>
        </w:rPr>
        <w:t>进行财务管理</w:t>
      </w:r>
      <w:r w:rsidRPr="00F6262E">
        <w:rPr>
          <w:rFonts w:cs="Times New Roman"/>
          <w:szCs w:val="32"/>
        </w:rPr>
        <w:t>，明确记录每一笔开支情况，遵守绵竹市财务规章规章制度及其规定的开支范围和标准，严格按照批准的经常和专项预算支出，保证经费和路灯运</w:t>
      </w:r>
      <w:proofErr w:type="gramStart"/>
      <w:r w:rsidRPr="00F6262E">
        <w:rPr>
          <w:rFonts w:cs="Times New Roman"/>
          <w:szCs w:val="32"/>
        </w:rPr>
        <w:t>维必须</w:t>
      </w:r>
      <w:proofErr w:type="gramEnd"/>
      <w:r w:rsidRPr="00F6262E">
        <w:rPr>
          <w:rFonts w:cs="Times New Roman"/>
          <w:szCs w:val="32"/>
        </w:rPr>
        <w:t>开支</w:t>
      </w:r>
      <w:r w:rsidR="00C917ED" w:rsidRPr="00F6262E">
        <w:rPr>
          <w:rFonts w:cs="Times New Roman"/>
          <w:szCs w:val="32"/>
        </w:rPr>
        <w:t>，</w:t>
      </w:r>
      <w:r w:rsidRPr="00F6262E">
        <w:rPr>
          <w:rFonts w:cs="Times New Roman"/>
          <w:szCs w:val="32"/>
        </w:rPr>
        <w:t>对弹性较强、管理薄弱的支出项目实行重点控制，提高资金使用效益，并定期向有关负责人汇报资金使用情况。</w:t>
      </w:r>
    </w:p>
    <w:p w14:paraId="65DF6253" w14:textId="77777777" w:rsidR="002222D5" w:rsidRPr="00F6262E" w:rsidRDefault="002222D5" w:rsidP="005F266D">
      <w:pPr>
        <w:autoSpaceDE w:val="0"/>
        <w:autoSpaceDN w:val="0"/>
        <w:adjustRightInd w:val="0"/>
        <w:ind w:firstLine="640"/>
        <w:jc w:val="left"/>
        <w:rPr>
          <w:rFonts w:cs="Times New Roman"/>
          <w:szCs w:val="32"/>
        </w:rPr>
      </w:pPr>
    </w:p>
    <w:p w14:paraId="45CBF8F9" w14:textId="77777777" w:rsidR="002222D5" w:rsidRPr="00F6262E" w:rsidRDefault="002222D5" w:rsidP="005F266D">
      <w:pPr>
        <w:autoSpaceDE w:val="0"/>
        <w:autoSpaceDN w:val="0"/>
        <w:adjustRightInd w:val="0"/>
        <w:ind w:firstLineChars="62" w:firstLine="198"/>
        <w:jc w:val="left"/>
        <w:rPr>
          <w:rFonts w:cs="Times New Roman"/>
          <w:szCs w:val="32"/>
        </w:rPr>
        <w:sectPr w:rsidR="002222D5" w:rsidRPr="00F6262E" w:rsidSect="00704343">
          <w:pgSz w:w="11906" w:h="16838"/>
          <w:pgMar w:top="1440" w:right="1800" w:bottom="1440" w:left="1800" w:header="851" w:footer="992" w:gutter="0"/>
          <w:cols w:space="425"/>
          <w:docGrid w:type="lines" w:linePitch="312"/>
        </w:sectPr>
      </w:pPr>
    </w:p>
    <w:p w14:paraId="3272CBD1" w14:textId="16DD56D9" w:rsidR="002222D5" w:rsidRPr="00704343" w:rsidRDefault="002E6493" w:rsidP="00704343">
      <w:pPr>
        <w:pStyle w:val="1"/>
        <w:ind w:firstLine="643"/>
        <w:rPr>
          <w:rFonts w:cs="Times New Roman"/>
          <w:b/>
        </w:rPr>
      </w:pPr>
      <w:bookmarkStart w:id="314" w:name="_Toc76428601"/>
      <w:bookmarkStart w:id="315" w:name="_Toc76428673"/>
      <w:bookmarkStart w:id="316" w:name="_Toc76456376"/>
      <w:bookmarkStart w:id="317" w:name="_Toc76428808"/>
      <w:bookmarkStart w:id="318" w:name="_Toc76934879"/>
      <w:r w:rsidRPr="00F6262E">
        <w:rPr>
          <w:rFonts w:cs="Times New Roman"/>
          <w:b/>
        </w:rPr>
        <w:lastRenderedPageBreak/>
        <w:t>附件</w:t>
      </w:r>
      <w:r w:rsidRPr="00F6262E">
        <w:rPr>
          <w:rStyle w:val="af2"/>
          <w:rFonts w:cs="Times New Roman"/>
        </w:rPr>
        <w:t xml:space="preserve"> </w:t>
      </w:r>
      <w:bookmarkEnd w:id="314"/>
      <w:bookmarkEnd w:id="315"/>
      <w:r w:rsidRPr="00F6262E">
        <w:rPr>
          <w:rFonts w:cs="Times New Roman"/>
          <w:b/>
        </w:rPr>
        <w:t>绵竹市</w:t>
      </w:r>
      <w:r w:rsidRPr="00F6262E">
        <w:rPr>
          <w:rFonts w:cs="Times New Roman"/>
          <w:b/>
        </w:rPr>
        <w:t>2020</w:t>
      </w:r>
      <w:r w:rsidRPr="00F6262E">
        <w:rPr>
          <w:rFonts w:cs="Times New Roman"/>
          <w:b/>
        </w:rPr>
        <w:t>年路灯所运行维护项目支出绩效评价得分表</w:t>
      </w:r>
      <w:bookmarkEnd w:id="316"/>
      <w:bookmarkEnd w:id="317"/>
      <w:bookmarkEnd w:id="318"/>
    </w:p>
    <w:tbl>
      <w:tblPr>
        <w:tblStyle w:val="af0"/>
        <w:tblW w:w="5000" w:type="pct"/>
        <w:jc w:val="center"/>
        <w:tblLook w:val="04A0" w:firstRow="1" w:lastRow="0" w:firstColumn="1" w:lastColumn="0" w:noHBand="0" w:noVBand="1"/>
      </w:tblPr>
      <w:tblGrid>
        <w:gridCol w:w="1053"/>
        <w:gridCol w:w="944"/>
        <w:gridCol w:w="1003"/>
        <w:gridCol w:w="666"/>
        <w:gridCol w:w="1550"/>
        <w:gridCol w:w="520"/>
        <w:gridCol w:w="551"/>
        <w:gridCol w:w="652"/>
        <w:gridCol w:w="466"/>
        <w:gridCol w:w="543"/>
        <w:gridCol w:w="418"/>
        <w:gridCol w:w="666"/>
        <w:gridCol w:w="933"/>
        <w:gridCol w:w="3983"/>
      </w:tblGrid>
      <w:tr w:rsidR="002240B1" w:rsidRPr="00F6262E" w14:paraId="09D8E051" w14:textId="77777777" w:rsidTr="00517E8F">
        <w:trPr>
          <w:trHeight w:val="397"/>
          <w:tblHeader/>
          <w:jc w:val="center"/>
        </w:trPr>
        <w:tc>
          <w:tcPr>
            <w:tcW w:w="1079" w:type="pct"/>
            <w:gridSpan w:val="3"/>
            <w:shd w:val="clear" w:color="auto" w:fill="00516B"/>
            <w:vAlign w:val="center"/>
          </w:tcPr>
          <w:p w14:paraId="7901CDB1" w14:textId="77777777" w:rsidR="002240B1" w:rsidRPr="00F6262E" w:rsidRDefault="002240B1" w:rsidP="00517E8F">
            <w:pPr>
              <w:pStyle w:val="af5"/>
              <w:spacing w:after="120"/>
              <w:rPr>
                <w:rFonts w:cs="Times New Roman"/>
                <w:b/>
                <w:bCs w:val="0"/>
              </w:rPr>
            </w:pPr>
            <w:r w:rsidRPr="00F6262E">
              <w:rPr>
                <w:rFonts w:cs="Times New Roman"/>
                <w:b/>
                <w:bCs w:val="0"/>
              </w:rPr>
              <w:t>分层指标</w:t>
            </w:r>
          </w:p>
        </w:tc>
        <w:tc>
          <w:tcPr>
            <w:tcW w:w="235" w:type="pct"/>
            <w:vMerge w:val="restart"/>
            <w:shd w:val="clear" w:color="auto" w:fill="00516B"/>
            <w:vAlign w:val="center"/>
          </w:tcPr>
          <w:p w14:paraId="553CE50D" w14:textId="77777777" w:rsidR="002240B1" w:rsidRPr="00F6262E" w:rsidRDefault="002240B1" w:rsidP="00517E8F">
            <w:pPr>
              <w:pStyle w:val="af5"/>
              <w:spacing w:after="156"/>
              <w:rPr>
                <w:rFonts w:cs="Times New Roman"/>
                <w:b/>
                <w:bCs w:val="0"/>
              </w:rPr>
            </w:pPr>
            <w:r w:rsidRPr="00F6262E">
              <w:rPr>
                <w:rFonts w:cs="Times New Roman"/>
                <w:b/>
                <w:bCs w:val="0"/>
              </w:rPr>
              <w:t>分值</w:t>
            </w:r>
          </w:p>
          <w:p w14:paraId="1C2C1757" w14:textId="77777777" w:rsidR="002240B1" w:rsidRPr="00F6262E" w:rsidRDefault="002240B1" w:rsidP="00517E8F">
            <w:pPr>
              <w:pStyle w:val="af5"/>
              <w:spacing w:after="156"/>
              <w:rPr>
                <w:rFonts w:cs="Times New Roman"/>
                <w:b/>
                <w:bCs w:val="0"/>
              </w:rPr>
            </w:pPr>
            <w:r w:rsidRPr="00F6262E">
              <w:rPr>
                <w:rFonts w:cs="Times New Roman"/>
                <w:b/>
                <w:bCs w:val="0"/>
              </w:rPr>
              <w:t>权重</w:t>
            </w:r>
          </w:p>
        </w:tc>
        <w:tc>
          <w:tcPr>
            <w:tcW w:w="557" w:type="pct"/>
            <w:vMerge w:val="restart"/>
            <w:shd w:val="clear" w:color="auto" w:fill="00516B"/>
            <w:vAlign w:val="center"/>
          </w:tcPr>
          <w:p w14:paraId="6288227F" w14:textId="77777777" w:rsidR="002240B1" w:rsidRPr="00F6262E" w:rsidRDefault="002240B1" w:rsidP="00517E8F">
            <w:pPr>
              <w:pStyle w:val="af5"/>
              <w:spacing w:after="156"/>
              <w:rPr>
                <w:rFonts w:cs="Times New Roman"/>
                <w:b/>
                <w:bCs w:val="0"/>
              </w:rPr>
            </w:pPr>
            <w:r w:rsidRPr="00F6262E">
              <w:rPr>
                <w:rFonts w:cs="Times New Roman"/>
                <w:b/>
                <w:bCs w:val="0"/>
              </w:rPr>
              <w:t>指标解释</w:t>
            </w:r>
          </w:p>
        </w:tc>
        <w:tc>
          <w:tcPr>
            <w:tcW w:w="1133" w:type="pct"/>
            <w:gridSpan w:val="6"/>
            <w:shd w:val="clear" w:color="auto" w:fill="00516B"/>
            <w:vAlign w:val="center"/>
          </w:tcPr>
          <w:p w14:paraId="1BA03D54" w14:textId="77777777" w:rsidR="002240B1" w:rsidRPr="00F6262E" w:rsidRDefault="002240B1" w:rsidP="00517E8F">
            <w:pPr>
              <w:pStyle w:val="af5"/>
              <w:spacing w:after="156"/>
              <w:rPr>
                <w:rFonts w:cs="Times New Roman"/>
                <w:b/>
                <w:bCs w:val="0"/>
              </w:rPr>
            </w:pPr>
            <w:r w:rsidRPr="00F6262E">
              <w:rPr>
                <w:rFonts w:cs="Times New Roman"/>
                <w:b/>
                <w:bCs w:val="0"/>
              </w:rPr>
              <w:t>评分方法</w:t>
            </w:r>
          </w:p>
        </w:tc>
        <w:tc>
          <w:tcPr>
            <w:tcW w:w="237" w:type="pct"/>
            <w:vMerge w:val="restart"/>
            <w:shd w:val="clear" w:color="auto" w:fill="00516B"/>
            <w:vAlign w:val="center"/>
          </w:tcPr>
          <w:p w14:paraId="6D5D7529" w14:textId="77777777" w:rsidR="002240B1" w:rsidRPr="00F6262E" w:rsidRDefault="002240B1" w:rsidP="00517E8F">
            <w:pPr>
              <w:pStyle w:val="af5"/>
              <w:spacing w:after="156"/>
              <w:rPr>
                <w:rFonts w:cs="Times New Roman"/>
                <w:b/>
                <w:bCs w:val="0"/>
              </w:rPr>
            </w:pPr>
            <w:r w:rsidRPr="00F6262E">
              <w:rPr>
                <w:rFonts w:cs="Times New Roman"/>
                <w:b/>
                <w:bCs w:val="0"/>
              </w:rPr>
              <w:t>得分</w:t>
            </w:r>
          </w:p>
        </w:tc>
        <w:tc>
          <w:tcPr>
            <w:tcW w:w="329" w:type="pct"/>
            <w:vMerge w:val="restart"/>
            <w:shd w:val="clear" w:color="auto" w:fill="00516B"/>
            <w:vAlign w:val="center"/>
          </w:tcPr>
          <w:p w14:paraId="3564A832" w14:textId="77777777" w:rsidR="002240B1" w:rsidRPr="00F6262E" w:rsidRDefault="002240B1" w:rsidP="00517E8F">
            <w:pPr>
              <w:pStyle w:val="af5"/>
              <w:spacing w:after="156"/>
              <w:rPr>
                <w:rFonts w:cs="Times New Roman"/>
                <w:b/>
                <w:bCs w:val="0"/>
              </w:rPr>
            </w:pPr>
            <w:r w:rsidRPr="00F6262E">
              <w:rPr>
                <w:rFonts w:cs="Times New Roman"/>
                <w:b/>
                <w:bCs w:val="0"/>
              </w:rPr>
              <w:t>得分率</w:t>
            </w:r>
          </w:p>
        </w:tc>
        <w:tc>
          <w:tcPr>
            <w:tcW w:w="1431" w:type="pct"/>
            <w:vMerge w:val="restart"/>
            <w:shd w:val="clear" w:color="auto" w:fill="00516B"/>
            <w:vAlign w:val="center"/>
          </w:tcPr>
          <w:p w14:paraId="71955B34" w14:textId="77777777" w:rsidR="002240B1" w:rsidRPr="00F6262E" w:rsidRDefault="002240B1" w:rsidP="00517E8F">
            <w:pPr>
              <w:pStyle w:val="af5"/>
              <w:spacing w:after="156"/>
              <w:rPr>
                <w:rFonts w:cs="Times New Roman"/>
                <w:b/>
                <w:bCs w:val="0"/>
              </w:rPr>
            </w:pPr>
            <w:r w:rsidRPr="00F6262E">
              <w:rPr>
                <w:rFonts w:cs="Times New Roman"/>
                <w:b/>
                <w:bCs w:val="0"/>
              </w:rPr>
              <w:t>扣分（得分）点</w:t>
            </w:r>
          </w:p>
        </w:tc>
      </w:tr>
      <w:tr w:rsidR="002240B1" w:rsidRPr="00F6262E" w14:paraId="56D4DE29" w14:textId="77777777" w:rsidTr="00517E8F">
        <w:trPr>
          <w:trHeight w:val="519"/>
          <w:tblHeader/>
          <w:jc w:val="center"/>
        </w:trPr>
        <w:tc>
          <w:tcPr>
            <w:tcW w:w="379" w:type="pct"/>
            <w:vMerge w:val="restart"/>
            <w:shd w:val="clear" w:color="auto" w:fill="00516B"/>
            <w:vAlign w:val="center"/>
          </w:tcPr>
          <w:p w14:paraId="602231CE" w14:textId="77777777" w:rsidR="002240B1" w:rsidRPr="00F6262E" w:rsidRDefault="002240B1" w:rsidP="00517E8F">
            <w:pPr>
              <w:pStyle w:val="af5"/>
              <w:spacing w:after="156"/>
              <w:rPr>
                <w:rFonts w:cs="Times New Roman"/>
                <w:b/>
                <w:bCs w:val="0"/>
              </w:rPr>
            </w:pPr>
            <w:r w:rsidRPr="00F6262E">
              <w:rPr>
                <w:rFonts w:cs="Times New Roman"/>
                <w:b/>
                <w:bCs w:val="0"/>
              </w:rPr>
              <w:t>一级指标</w:t>
            </w:r>
          </w:p>
        </w:tc>
        <w:tc>
          <w:tcPr>
            <w:tcW w:w="340" w:type="pct"/>
            <w:vMerge w:val="restart"/>
            <w:shd w:val="clear" w:color="auto" w:fill="00516B"/>
            <w:vAlign w:val="center"/>
          </w:tcPr>
          <w:p w14:paraId="1ADD9663" w14:textId="77777777" w:rsidR="002240B1" w:rsidRPr="00F6262E" w:rsidRDefault="002240B1" w:rsidP="00517E8F">
            <w:pPr>
              <w:pStyle w:val="af5"/>
              <w:spacing w:after="156"/>
              <w:rPr>
                <w:rFonts w:cs="Times New Roman"/>
                <w:b/>
                <w:bCs w:val="0"/>
              </w:rPr>
            </w:pPr>
            <w:r w:rsidRPr="00F6262E">
              <w:rPr>
                <w:rFonts w:cs="Times New Roman"/>
                <w:b/>
                <w:bCs w:val="0"/>
              </w:rPr>
              <w:t>二级</w:t>
            </w:r>
          </w:p>
          <w:p w14:paraId="41DF12AE" w14:textId="77777777" w:rsidR="002240B1" w:rsidRPr="00F6262E" w:rsidRDefault="002240B1" w:rsidP="00517E8F">
            <w:pPr>
              <w:pStyle w:val="af5"/>
              <w:spacing w:after="156"/>
              <w:rPr>
                <w:rFonts w:cs="Times New Roman"/>
                <w:b/>
                <w:bCs w:val="0"/>
              </w:rPr>
            </w:pPr>
            <w:r w:rsidRPr="00F6262E">
              <w:rPr>
                <w:rFonts w:cs="Times New Roman"/>
                <w:b/>
                <w:bCs w:val="0"/>
              </w:rPr>
              <w:t>指标</w:t>
            </w:r>
          </w:p>
        </w:tc>
        <w:tc>
          <w:tcPr>
            <w:tcW w:w="361" w:type="pct"/>
            <w:vMerge w:val="restart"/>
            <w:shd w:val="clear" w:color="auto" w:fill="00516B"/>
            <w:vAlign w:val="center"/>
          </w:tcPr>
          <w:p w14:paraId="25DC7853" w14:textId="77777777" w:rsidR="002240B1" w:rsidRPr="00F6262E" w:rsidRDefault="002240B1" w:rsidP="00517E8F">
            <w:pPr>
              <w:pStyle w:val="af5"/>
              <w:spacing w:after="156"/>
              <w:rPr>
                <w:rFonts w:cs="Times New Roman"/>
                <w:b/>
                <w:bCs w:val="0"/>
              </w:rPr>
            </w:pPr>
            <w:r w:rsidRPr="00F6262E">
              <w:rPr>
                <w:rFonts w:cs="Times New Roman"/>
                <w:b/>
                <w:bCs w:val="0"/>
              </w:rPr>
              <w:t>三级指标</w:t>
            </w:r>
          </w:p>
        </w:tc>
        <w:tc>
          <w:tcPr>
            <w:tcW w:w="235" w:type="pct"/>
            <w:vMerge/>
            <w:shd w:val="clear" w:color="auto" w:fill="00516B"/>
          </w:tcPr>
          <w:p w14:paraId="1600DD33" w14:textId="77777777" w:rsidR="002240B1" w:rsidRPr="00F6262E" w:rsidRDefault="002240B1" w:rsidP="00517E8F">
            <w:pPr>
              <w:pStyle w:val="af5"/>
              <w:spacing w:after="156"/>
              <w:rPr>
                <w:rFonts w:cs="Times New Roman"/>
              </w:rPr>
            </w:pPr>
          </w:p>
        </w:tc>
        <w:tc>
          <w:tcPr>
            <w:tcW w:w="557" w:type="pct"/>
            <w:vMerge/>
            <w:shd w:val="clear" w:color="auto" w:fill="00516B"/>
            <w:vAlign w:val="center"/>
          </w:tcPr>
          <w:p w14:paraId="3A32A739" w14:textId="77777777" w:rsidR="002240B1" w:rsidRPr="00F6262E" w:rsidRDefault="002240B1" w:rsidP="00517E8F">
            <w:pPr>
              <w:pStyle w:val="af5"/>
              <w:spacing w:after="156"/>
              <w:rPr>
                <w:rFonts w:cs="Times New Roman"/>
              </w:rPr>
            </w:pPr>
          </w:p>
        </w:tc>
        <w:tc>
          <w:tcPr>
            <w:tcW w:w="188" w:type="pct"/>
            <w:vMerge w:val="restart"/>
            <w:shd w:val="clear" w:color="auto" w:fill="00516B"/>
            <w:vAlign w:val="center"/>
          </w:tcPr>
          <w:p w14:paraId="44460A4D" w14:textId="77777777" w:rsidR="002240B1" w:rsidRPr="00F6262E" w:rsidRDefault="002240B1" w:rsidP="00517E8F">
            <w:pPr>
              <w:pStyle w:val="af5"/>
              <w:spacing w:after="156"/>
              <w:rPr>
                <w:rFonts w:cs="Times New Roman"/>
                <w:b/>
                <w:bCs w:val="0"/>
              </w:rPr>
            </w:pPr>
            <w:r w:rsidRPr="00F6262E">
              <w:rPr>
                <w:rFonts w:cs="Times New Roman"/>
                <w:b/>
                <w:bCs w:val="0"/>
              </w:rPr>
              <w:t>方法归类</w:t>
            </w:r>
          </w:p>
        </w:tc>
        <w:tc>
          <w:tcPr>
            <w:tcW w:w="945" w:type="pct"/>
            <w:gridSpan w:val="5"/>
            <w:shd w:val="clear" w:color="auto" w:fill="00516B"/>
            <w:vAlign w:val="center"/>
          </w:tcPr>
          <w:p w14:paraId="4E060895" w14:textId="77777777" w:rsidR="002240B1" w:rsidRPr="00F6262E" w:rsidRDefault="002240B1" w:rsidP="00517E8F">
            <w:pPr>
              <w:pStyle w:val="af5"/>
              <w:spacing w:after="156"/>
              <w:rPr>
                <w:rFonts w:cs="Times New Roman"/>
                <w:b/>
                <w:bCs w:val="0"/>
              </w:rPr>
            </w:pPr>
            <w:r w:rsidRPr="00F6262E">
              <w:rPr>
                <w:rFonts w:cs="Times New Roman"/>
                <w:b/>
                <w:bCs w:val="0"/>
              </w:rPr>
              <w:t>计算公式</w:t>
            </w:r>
          </w:p>
        </w:tc>
        <w:tc>
          <w:tcPr>
            <w:tcW w:w="237" w:type="pct"/>
            <w:vMerge/>
            <w:vAlign w:val="center"/>
          </w:tcPr>
          <w:p w14:paraId="58842973" w14:textId="77777777" w:rsidR="002240B1" w:rsidRPr="00F6262E" w:rsidRDefault="002240B1" w:rsidP="00517E8F">
            <w:pPr>
              <w:pStyle w:val="af5"/>
              <w:spacing w:after="156"/>
              <w:rPr>
                <w:rFonts w:cs="Times New Roman"/>
              </w:rPr>
            </w:pPr>
          </w:p>
        </w:tc>
        <w:tc>
          <w:tcPr>
            <w:tcW w:w="329" w:type="pct"/>
            <w:vMerge/>
            <w:vAlign w:val="center"/>
          </w:tcPr>
          <w:p w14:paraId="6136FB24" w14:textId="77777777" w:rsidR="002240B1" w:rsidRPr="00F6262E" w:rsidRDefault="002240B1" w:rsidP="00517E8F">
            <w:pPr>
              <w:pStyle w:val="af5"/>
              <w:spacing w:after="156"/>
              <w:rPr>
                <w:rFonts w:cs="Times New Roman"/>
              </w:rPr>
            </w:pPr>
          </w:p>
        </w:tc>
        <w:tc>
          <w:tcPr>
            <w:tcW w:w="1431" w:type="pct"/>
            <w:vMerge/>
            <w:vAlign w:val="center"/>
          </w:tcPr>
          <w:p w14:paraId="154D702B" w14:textId="77777777" w:rsidR="002240B1" w:rsidRPr="00F6262E" w:rsidRDefault="002240B1" w:rsidP="00517E8F">
            <w:pPr>
              <w:pStyle w:val="af5"/>
              <w:spacing w:after="156"/>
              <w:rPr>
                <w:rFonts w:cs="Times New Roman"/>
              </w:rPr>
            </w:pPr>
          </w:p>
        </w:tc>
      </w:tr>
      <w:tr w:rsidR="002240B1" w:rsidRPr="00F6262E" w14:paraId="33174B7F" w14:textId="77777777" w:rsidTr="00517E8F">
        <w:trPr>
          <w:trHeight w:val="312"/>
          <w:tblHeader/>
          <w:jc w:val="center"/>
        </w:trPr>
        <w:tc>
          <w:tcPr>
            <w:tcW w:w="379" w:type="pct"/>
            <w:vMerge/>
            <w:shd w:val="clear" w:color="auto" w:fill="00516B"/>
            <w:vAlign w:val="center"/>
          </w:tcPr>
          <w:p w14:paraId="3F5BC21B" w14:textId="77777777" w:rsidR="002240B1" w:rsidRPr="00F6262E" w:rsidRDefault="002240B1" w:rsidP="00517E8F">
            <w:pPr>
              <w:pStyle w:val="af5"/>
              <w:spacing w:after="156"/>
              <w:rPr>
                <w:rFonts w:cs="Times New Roman"/>
              </w:rPr>
            </w:pPr>
          </w:p>
        </w:tc>
        <w:tc>
          <w:tcPr>
            <w:tcW w:w="340" w:type="pct"/>
            <w:vMerge/>
            <w:shd w:val="clear" w:color="auto" w:fill="00516B"/>
            <w:vAlign w:val="center"/>
          </w:tcPr>
          <w:p w14:paraId="3E325F46" w14:textId="77777777" w:rsidR="002240B1" w:rsidRPr="00F6262E" w:rsidRDefault="002240B1" w:rsidP="00517E8F">
            <w:pPr>
              <w:pStyle w:val="af5"/>
              <w:spacing w:after="156"/>
              <w:rPr>
                <w:rFonts w:cs="Times New Roman"/>
              </w:rPr>
            </w:pPr>
          </w:p>
        </w:tc>
        <w:tc>
          <w:tcPr>
            <w:tcW w:w="361" w:type="pct"/>
            <w:vMerge/>
            <w:shd w:val="clear" w:color="auto" w:fill="00516B"/>
            <w:vAlign w:val="center"/>
          </w:tcPr>
          <w:p w14:paraId="2D7DD5A0" w14:textId="77777777" w:rsidR="002240B1" w:rsidRPr="00F6262E" w:rsidRDefault="002240B1" w:rsidP="00517E8F">
            <w:pPr>
              <w:pStyle w:val="af5"/>
              <w:spacing w:after="156"/>
              <w:rPr>
                <w:rFonts w:cs="Times New Roman"/>
              </w:rPr>
            </w:pPr>
          </w:p>
        </w:tc>
        <w:tc>
          <w:tcPr>
            <w:tcW w:w="235" w:type="pct"/>
            <w:vMerge/>
            <w:shd w:val="clear" w:color="auto" w:fill="00516B"/>
          </w:tcPr>
          <w:p w14:paraId="4F7922C1" w14:textId="77777777" w:rsidR="002240B1" w:rsidRPr="00F6262E" w:rsidRDefault="002240B1" w:rsidP="00517E8F">
            <w:pPr>
              <w:pStyle w:val="af5"/>
              <w:spacing w:after="156"/>
              <w:rPr>
                <w:rFonts w:cs="Times New Roman"/>
              </w:rPr>
            </w:pPr>
          </w:p>
        </w:tc>
        <w:tc>
          <w:tcPr>
            <w:tcW w:w="557" w:type="pct"/>
            <w:vMerge/>
            <w:shd w:val="clear" w:color="auto" w:fill="00516B"/>
            <w:vAlign w:val="center"/>
          </w:tcPr>
          <w:p w14:paraId="753738D3" w14:textId="77777777" w:rsidR="002240B1" w:rsidRPr="00F6262E" w:rsidRDefault="002240B1" w:rsidP="00517E8F">
            <w:pPr>
              <w:pStyle w:val="af5"/>
              <w:spacing w:after="156"/>
              <w:rPr>
                <w:rFonts w:cs="Times New Roman"/>
              </w:rPr>
            </w:pPr>
          </w:p>
        </w:tc>
        <w:tc>
          <w:tcPr>
            <w:tcW w:w="188" w:type="pct"/>
            <w:vMerge/>
            <w:shd w:val="clear" w:color="auto" w:fill="00516B"/>
            <w:vAlign w:val="center"/>
          </w:tcPr>
          <w:p w14:paraId="628BFA60" w14:textId="77777777" w:rsidR="002240B1" w:rsidRPr="00F6262E" w:rsidRDefault="002240B1" w:rsidP="00517E8F">
            <w:pPr>
              <w:pStyle w:val="af5"/>
              <w:spacing w:after="156"/>
              <w:rPr>
                <w:rFonts w:cs="Times New Roman"/>
                <w:b/>
                <w:bCs w:val="0"/>
              </w:rPr>
            </w:pPr>
          </w:p>
        </w:tc>
        <w:tc>
          <w:tcPr>
            <w:tcW w:w="199" w:type="pct"/>
            <w:shd w:val="clear" w:color="auto" w:fill="00516B"/>
            <w:vAlign w:val="center"/>
          </w:tcPr>
          <w:p w14:paraId="2F111B4E" w14:textId="77777777" w:rsidR="002240B1" w:rsidRPr="00F6262E" w:rsidRDefault="002240B1" w:rsidP="00517E8F">
            <w:pPr>
              <w:pStyle w:val="af5"/>
              <w:spacing w:after="156"/>
              <w:rPr>
                <w:rFonts w:cs="Times New Roman"/>
                <w:b/>
                <w:bCs w:val="0"/>
              </w:rPr>
            </w:pPr>
            <w:r w:rsidRPr="00F6262E">
              <w:rPr>
                <w:rFonts w:cs="Times New Roman"/>
                <w:b/>
                <w:bCs w:val="0"/>
              </w:rPr>
              <w:t>0</w:t>
            </w:r>
          </w:p>
        </w:tc>
        <w:tc>
          <w:tcPr>
            <w:tcW w:w="235" w:type="pct"/>
            <w:shd w:val="clear" w:color="auto" w:fill="00516B"/>
            <w:vAlign w:val="center"/>
          </w:tcPr>
          <w:p w14:paraId="3E513E6D" w14:textId="77777777" w:rsidR="002240B1" w:rsidRPr="00F6262E" w:rsidRDefault="002240B1" w:rsidP="00517E8F">
            <w:pPr>
              <w:pStyle w:val="af5"/>
              <w:spacing w:after="156"/>
              <w:rPr>
                <w:rFonts w:cs="Times New Roman"/>
                <w:b/>
                <w:bCs w:val="0"/>
              </w:rPr>
            </w:pPr>
            <w:r w:rsidRPr="00F6262E">
              <w:rPr>
                <w:rFonts w:cs="Times New Roman"/>
                <w:b/>
                <w:bCs w:val="0"/>
              </w:rPr>
              <w:t>0.3</w:t>
            </w:r>
          </w:p>
        </w:tc>
        <w:tc>
          <w:tcPr>
            <w:tcW w:w="164" w:type="pct"/>
            <w:shd w:val="clear" w:color="auto" w:fill="00516B"/>
            <w:vAlign w:val="center"/>
          </w:tcPr>
          <w:p w14:paraId="4DD4B330" w14:textId="77777777" w:rsidR="002240B1" w:rsidRPr="00F6262E" w:rsidRDefault="002240B1" w:rsidP="00517E8F">
            <w:pPr>
              <w:pStyle w:val="af5"/>
              <w:spacing w:after="156"/>
              <w:rPr>
                <w:rFonts w:cs="Times New Roman"/>
                <w:b/>
                <w:bCs w:val="0"/>
              </w:rPr>
            </w:pPr>
            <w:r w:rsidRPr="00F6262E">
              <w:rPr>
                <w:rFonts w:cs="Times New Roman"/>
                <w:b/>
                <w:bCs w:val="0"/>
              </w:rPr>
              <w:t>0.6</w:t>
            </w:r>
          </w:p>
        </w:tc>
        <w:tc>
          <w:tcPr>
            <w:tcW w:w="196" w:type="pct"/>
            <w:shd w:val="clear" w:color="auto" w:fill="00516B"/>
            <w:vAlign w:val="center"/>
          </w:tcPr>
          <w:p w14:paraId="73EB1F3C" w14:textId="77777777" w:rsidR="002240B1" w:rsidRPr="00F6262E" w:rsidRDefault="002240B1" w:rsidP="00517E8F">
            <w:pPr>
              <w:pStyle w:val="af5"/>
              <w:spacing w:after="156"/>
              <w:rPr>
                <w:rFonts w:cs="Times New Roman"/>
                <w:b/>
                <w:bCs w:val="0"/>
              </w:rPr>
            </w:pPr>
            <w:r w:rsidRPr="00F6262E">
              <w:rPr>
                <w:rFonts w:cs="Times New Roman"/>
                <w:b/>
                <w:bCs w:val="0"/>
              </w:rPr>
              <w:t>0.8</w:t>
            </w:r>
          </w:p>
        </w:tc>
        <w:tc>
          <w:tcPr>
            <w:tcW w:w="151" w:type="pct"/>
            <w:shd w:val="clear" w:color="auto" w:fill="00516B"/>
            <w:vAlign w:val="center"/>
          </w:tcPr>
          <w:p w14:paraId="1E1A4918" w14:textId="77777777" w:rsidR="002240B1" w:rsidRPr="00F6262E" w:rsidRDefault="002240B1" w:rsidP="00517E8F">
            <w:pPr>
              <w:pStyle w:val="af5"/>
              <w:spacing w:after="156"/>
              <w:rPr>
                <w:rFonts w:cs="Times New Roman"/>
                <w:b/>
                <w:bCs w:val="0"/>
              </w:rPr>
            </w:pPr>
            <w:r w:rsidRPr="00F6262E">
              <w:rPr>
                <w:rFonts w:cs="Times New Roman"/>
                <w:b/>
                <w:bCs w:val="0"/>
              </w:rPr>
              <w:t>1</w:t>
            </w:r>
          </w:p>
        </w:tc>
        <w:tc>
          <w:tcPr>
            <w:tcW w:w="237" w:type="pct"/>
            <w:vMerge/>
            <w:vAlign w:val="center"/>
          </w:tcPr>
          <w:p w14:paraId="7172E0C7" w14:textId="77777777" w:rsidR="002240B1" w:rsidRPr="00F6262E" w:rsidRDefault="002240B1" w:rsidP="00517E8F">
            <w:pPr>
              <w:pStyle w:val="af5"/>
              <w:spacing w:after="156"/>
              <w:rPr>
                <w:rFonts w:cs="Times New Roman"/>
              </w:rPr>
            </w:pPr>
          </w:p>
        </w:tc>
        <w:tc>
          <w:tcPr>
            <w:tcW w:w="329" w:type="pct"/>
            <w:vMerge/>
            <w:vAlign w:val="center"/>
          </w:tcPr>
          <w:p w14:paraId="5F2621EF" w14:textId="77777777" w:rsidR="002240B1" w:rsidRPr="00F6262E" w:rsidRDefault="002240B1" w:rsidP="00517E8F">
            <w:pPr>
              <w:pStyle w:val="af5"/>
              <w:spacing w:after="156"/>
              <w:rPr>
                <w:rFonts w:cs="Times New Roman"/>
              </w:rPr>
            </w:pPr>
          </w:p>
        </w:tc>
        <w:tc>
          <w:tcPr>
            <w:tcW w:w="1431" w:type="pct"/>
            <w:vMerge/>
            <w:vAlign w:val="center"/>
          </w:tcPr>
          <w:p w14:paraId="54F0C08A" w14:textId="77777777" w:rsidR="002240B1" w:rsidRPr="00F6262E" w:rsidRDefault="002240B1" w:rsidP="00517E8F">
            <w:pPr>
              <w:pStyle w:val="af5"/>
              <w:spacing w:after="156"/>
              <w:rPr>
                <w:rFonts w:cs="Times New Roman"/>
              </w:rPr>
            </w:pPr>
          </w:p>
        </w:tc>
      </w:tr>
      <w:tr w:rsidR="002240B1" w:rsidRPr="00F6262E" w14:paraId="3D030BEA" w14:textId="77777777" w:rsidTr="00517E8F">
        <w:trPr>
          <w:trHeight w:val="1152"/>
          <w:jc w:val="center"/>
        </w:trPr>
        <w:tc>
          <w:tcPr>
            <w:tcW w:w="379" w:type="pct"/>
            <w:vMerge w:val="restart"/>
            <w:vAlign w:val="center"/>
          </w:tcPr>
          <w:p w14:paraId="1FB8070E" w14:textId="77777777" w:rsidR="002240B1" w:rsidRPr="00F6262E" w:rsidRDefault="002240B1" w:rsidP="00517E8F">
            <w:pPr>
              <w:pStyle w:val="af5"/>
              <w:spacing w:after="156"/>
              <w:rPr>
                <w:rFonts w:cs="Times New Roman"/>
              </w:rPr>
            </w:pPr>
            <w:r w:rsidRPr="00F6262E">
              <w:rPr>
                <w:rFonts w:cs="Times New Roman"/>
              </w:rPr>
              <w:t>项目决策</w:t>
            </w:r>
          </w:p>
        </w:tc>
        <w:tc>
          <w:tcPr>
            <w:tcW w:w="340" w:type="pct"/>
            <w:vAlign w:val="center"/>
          </w:tcPr>
          <w:p w14:paraId="71F3553C" w14:textId="77777777" w:rsidR="002240B1" w:rsidRPr="00F6262E" w:rsidRDefault="002240B1" w:rsidP="00517E8F">
            <w:pPr>
              <w:pStyle w:val="af5"/>
              <w:spacing w:after="156"/>
              <w:rPr>
                <w:rFonts w:cs="Times New Roman"/>
              </w:rPr>
            </w:pPr>
            <w:r w:rsidRPr="00F6262E">
              <w:rPr>
                <w:rFonts w:cs="Times New Roman"/>
              </w:rPr>
              <w:t>项目</w:t>
            </w:r>
          </w:p>
          <w:p w14:paraId="1F19E4FF" w14:textId="77777777" w:rsidR="002240B1" w:rsidRPr="00F6262E" w:rsidRDefault="002240B1" w:rsidP="00517E8F">
            <w:pPr>
              <w:pStyle w:val="af5"/>
              <w:spacing w:after="156"/>
              <w:rPr>
                <w:rFonts w:cs="Times New Roman"/>
              </w:rPr>
            </w:pPr>
            <w:r w:rsidRPr="00F6262E">
              <w:rPr>
                <w:rFonts w:cs="Times New Roman"/>
              </w:rPr>
              <w:t>依据</w:t>
            </w:r>
          </w:p>
        </w:tc>
        <w:tc>
          <w:tcPr>
            <w:tcW w:w="361" w:type="pct"/>
            <w:vAlign w:val="center"/>
          </w:tcPr>
          <w:p w14:paraId="3F72CA67" w14:textId="77777777" w:rsidR="002240B1" w:rsidRPr="00F6262E" w:rsidRDefault="002240B1" w:rsidP="00517E8F">
            <w:pPr>
              <w:pStyle w:val="af5"/>
              <w:spacing w:after="156"/>
              <w:rPr>
                <w:rFonts w:cs="Times New Roman"/>
              </w:rPr>
            </w:pPr>
            <w:r w:rsidRPr="00F6262E">
              <w:rPr>
                <w:rFonts w:cs="Times New Roman"/>
              </w:rPr>
              <w:t>依据充分性</w:t>
            </w:r>
          </w:p>
        </w:tc>
        <w:tc>
          <w:tcPr>
            <w:tcW w:w="235" w:type="pct"/>
            <w:vAlign w:val="center"/>
          </w:tcPr>
          <w:p w14:paraId="31CB9B00" w14:textId="77777777" w:rsidR="002240B1" w:rsidRPr="00F6262E" w:rsidRDefault="002240B1" w:rsidP="00517E8F">
            <w:pPr>
              <w:pStyle w:val="af5"/>
              <w:spacing w:after="156"/>
              <w:rPr>
                <w:rFonts w:cs="Times New Roman"/>
              </w:rPr>
            </w:pPr>
            <w:r w:rsidRPr="00F6262E">
              <w:rPr>
                <w:rFonts w:cs="Times New Roman"/>
              </w:rPr>
              <w:t>8.00</w:t>
            </w:r>
          </w:p>
        </w:tc>
        <w:tc>
          <w:tcPr>
            <w:tcW w:w="557" w:type="pct"/>
            <w:vAlign w:val="center"/>
          </w:tcPr>
          <w:p w14:paraId="6B0610B6" w14:textId="77777777" w:rsidR="002240B1" w:rsidRPr="00F6262E" w:rsidRDefault="002240B1" w:rsidP="00517E8F">
            <w:pPr>
              <w:pStyle w:val="af5"/>
              <w:spacing w:after="156"/>
              <w:rPr>
                <w:rFonts w:cs="Times New Roman"/>
              </w:rPr>
            </w:pPr>
            <w:r w:rsidRPr="00F6262E">
              <w:rPr>
                <w:rFonts w:cs="Times New Roman"/>
              </w:rPr>
              <w:t>项目设定依据是否充分</w:t>
            </w:r>
          </w:p>
        </w:tc>
        <w:tc>
          <w:tcPr>
            <w:tcW w:w="188" w:type="pct"/>
            <w:vAlign w:val="center"/>
          </w:tcPr>
          <w:p w14:paraId="62BBFB6B"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60A927E3" w14:textId="77777777" w:rsidR="002240B1" w:rsidRPr="00F6262E" w:rsidRDefault="002240B1" w:rsidP="00517E8F">
            <w:pPr>
              <w:pStyle w:val="af5"/>
              <w:spacing w:after="156"/>
              <w:rPr>
                <w:rFonts w:cs="Times New Roman"/>
              </w:rPr>
            </w:pPr>
            <w:r w:rsidRPr="00F6262E">
              <w:rPr>
                <w:rFonts w:cs="Times New Roman"/>
              </w:rPr>
              <w:t>不符合</w:t>
            </w:r>
          </w:p>
        </w:tc>
        <w:tc>
          <w:tcPr>
            <w:tcW w:w="235" w:type="pct"/>
            <w:vAlign w:val="center"/>
          </w:tcPr>
          <w:p w14:paraId="546C1E82" w14:textId="77777777" w:rsidR="002240B1" w:rsidRPr="00F6262E" w:rsidRDefault="002240B1" w:rsidP="00517E8F">
            <w:pPr>
              <w:pStyle w:val="af5"/>
              <w:spacing w:after="156"/>
              <w:rPr>
                <w:rFonts w:cs="Times New Roman"/>
              </w:rPr>
            </w:pPr>
            <w:r w:rsidRPr="00F6262E">
              <w:rPr>
                <w:rFonts w:cs="Times New Roman"/>
              </w:rPr>
              <w:t>3</w:t>
            </w:r>
            <w:r w:rsidRPr="00F6262E">
              <w:rPr>
                <w:rFonts w:cs="Times New Roman"/>
              </w:rPr>
              <w:t>处及以上不符合</w:t>
            </w:r>
          </w:p>
        </w:tc>
        <w:tc>
          <w:tcPr>
            <w:tcW w:w="164" w:type="pct"/>
            <w:vAlign w:val="center"/>
          </w:tcPr>
          <w:p w14:paraId="52DB4268"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处不符合</w:t>
            </w:r>
          </w:p>
        </w:tc>
        <w:tc>
          <w:tcPr>
            <w:tcW w:w="196" w:type="pct"/>
            <w:vAlign w:val="center"/>
          </w:tcPr>
          <w:p w14:paraId="408F802D"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处不符合</w:t>
            </w:r>
          </w:p>
        </w:tc>
        <w:tc>
          <w:tcPr>
            <w:tcW w:w="151" w:type="pct"/>
            <w:vAlign w:val="center"/>
          </w:tcPr>
          <w:p w14:paraId="5C350381" w14:textId="77777777" w:rsidR="002240B1" w:rsidRPr="00F6262E" w:rsidRDefault="002240B1" w:rsidP="00517E8F">
            <w:pPr>
              <w:pStyle w:val="af5"/>
              <w:spacing w:after="156"/>
              <w:rPr>
                <w:rFonts w:cs="Times New Roman"/>
              </w:rPr>
            </w:pPr>
            <w:r w:rsidRPr="00F6262E">
              <w:rPr>
                <w:rFonts w:cs="Times New Roman"/>
              </w:rPr>
              <w:t>符合</w:t>
            </w:r>
          </w:p>
        </w:tc>
        <w:tc>
          <w:tcPr>
            <w:tcW w:w="237" w:type="pct"/>
            <w:vAlign w:val="center"/>
          </w:tcPr>
          <w:p w14:paraId="78D45ECD" w14:textId="77777777" w:rsidR="002240B1" w:rsidRPr="00F6262E" w:rsidRDefault="002240B1" w:rsidP="00517E8F">
            <w:pPr>
              <w:pStyle w:val="af5"/>
              <w:spacing w:after="156"/>
              <w:rPr>
                <w:rFonts w:cs="Times New Roman"/>
              </w:rPr>
            </w:pPr>
            <w:r w:rsidRPr="00F6262E">
              <w:rPr>
                <w:rFonts w:cs="Times New Roman"/>
              </w:rPr>
              <w:t>8.00</w:t>
            </w:r>
          </w:p>
        </w:tc>
        <w:tc>
          <w:tcPr>
            <w:tcW w:w="329" w:type="pct"/>
            <w:vAlign w:val="center"/>
          </w:tcPr>
          <w:p w14:paraId="0645D0BE"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3F65BCA6" w14:textId="77777777" w:rsidR="002240B1" w:rsidRPr="00F6262E" w:rsidRDefault="002240B1" w:rsidP="00517E8F">
            <w:pPr>
              <w:pStyle w:val="af5"/>
              <w:spacing w:after="156"/>
              <w:rPr>
                <w:rFonts w:cs="Times New Roman"/>
              </w:rPr>
            </w:pPr>
            <w:r w:rsidRPr="00F6262E">
              <w:rPr>
                <w:rFonts w:cs="Times New Roman"/>
              </w:rPr>
              <w:t>该项目为经常性项目，根据每年路灯维修费用进行项目预算拨付</w:t>
            </w:r>
          </w:p>
        </w:tc>
      </w:tr>
      <w:tr w:rsidR="002240B1" w:rsidRPr="00F6262E" w14:paraId="7AEDC0A9" w14:textId="77777777" w:rsidTr="00517E8F">
        <w:trPr>
          <w:trHeight w:val="742"/>
          <w:jc w:val="center"/>
        </w:trPr>
        <w:tc>
          <w:tcPr>
            <w:tcW w:w="379" w:type="pct"/>
            <w:vMerge/>
            <w:vAlign w:val="center"/>
          </w:tcPr>
          <w:p w14:paraId="38ECE128" w14:textId="77777777" w:rsidR="002240B1" w:rsidRPr="00F6262E" w:rsidRDefault="002240B1" w:rsidP="00517E8F">
            <w:pPr>
              <w:pStyle w:val="af5"/>
              <w:spacing w:after="156"/>
              <w:rPr>
                <w:rFonts w:cs="Times New Roman"/>
              </w:rPr>
            </w:pPr>
          </w:p>
        </w:tc>
        <w:tc>
          <w:tcPr>
            <w:tcW w:w="340" w:type="pct"/>
            <w:vMerge w:val="restart"/>
            <w:vAlign w:val="center"/>
          </w:tcPr>
          <w:p w14:paraId="72868A81" w14:textId="77777777" w:rsidR="002240B1" w:rsidRPr="00F6262E" w:rsidRDefault="002240B1" w:rsidP="00517E8F">
            <w:pPr>
              <w:pStyle w:val="af5"/>
              <w:spacing w:after="156"/>
              <w:rPr>
                <w:rFonts w:cs="Times New Roman"/>
              </w:rPr>
            </w:pPr>
            <w:r w:rsidRPr="00F6262E">
              <w:rPr>
                <w:rFonts w:cs="Times New Roman"/>
              </w:rPr>
              <w:t>绩效</w:t>
            </w:r>
          </w:p>
          <w:p w14:paraId="2E7C61F0" w14:textId="77777777" w:rsidR="002240B1" w:rsidRPr="00F6262E" w:rsidRDefault="002240B1" w:rsidP="00517E8F">
            <w:pPr>
              <w:pStyle w:val="af5"/>
              <w:spacing w:after="156"/>
              <w:rPr>
                <w:rFonts w:cs="Times New Roman"/>
              </w:rPr>
            </w:pPr>
            <w:r w:rsidRPr="00F6262E">
              <w:rPr>
                <w:rFonts w:cs="Times New Roman"/>
              </w:rPr>
              <w:t>目标</w:t>
            </w:r>
          </w:p>
        </w:tc>
        <w:tc>
          <w:tcPr>
            <w:tcW w:w="361" w:type="pct"/>
            <w:vAlign w:val="center"/>
          </w:tcPr>
          <w:p w14:paraId="74C5FD64" w14:textId="77777777" w:rsidR="002240B1" w:rsidRPr="00F6262E" w:rsidRDefault="002240B1" w:rsidP="00517E8F">
            <w:pPr>
              <w:pStyle w:val="af5"/>
              <w:spacing w:after="156"/>
              <w:rPr>
                <w:rFonts w:cs="Times New Roman"/>
              </w:rPr>
            </w:pPr>
            <w:r w:rsidRPr="00F6262E">
              <w:rPr>
                <w:rFonts w:cs="Times New Roman"/>
              </w:rPr>
              <w:t>明确性</w:t>
            </w:r>
          </w:p>
        </w:tc>
        <w:tc>
          <w:tcPr>
            <w:tcW w:w="235" w:type="pct"/>
            <w:vAlign w:val="center"/>
          </w:tcPr>
          <w:p w14:paraId="6A96D0EC" w14:textId="77777777" w:rsidR="002240B1" w:rsidRPr="00F6262E" w:rsidRDefault="002240B1" w:rsidP="00517E8F">
            <w:pPr>
              <w:pStyle w:val="af5"/>
              <w:spacing w:after="156"/>
              <w:rPr>
                <w:rFonts w:cs="Times New Roman"/>
              </w:rPr>
            </w:pPr>
            <w:r w:rsidRPr="00F6262E">
              <w:rPr>
                <w:rFonts w:cs="Times New Roman"/>
              </w:rPr>
              <w:t>8.00</w:t>
            </w:r>
          </w:p>
        </w:tc>
        <w:tc>
          <w:tcPr>
            <w:tcW w:w="557" w:type="pct"/>
            <w:vAlign w:val="center"/>
          </w:tcPr>
          <w:p w14:paraId="36D9E7A5" w14:textId="77777777" w:rsidR="002240B1" w:rsidRPr="00F6262E" w:rsidRDefault="002240B1" w:rsidP="00517E8F">
            <w:pPr>
              <w:pStyle w:val="af5"/>
              <w:spacing w:after="156"/>
              <w:rPr>
                <w:rFonts w:cs="Times New Roman"/>
              </w:rPr>
            </w:pPr>
            <w:r w:rsidRPr="00F6262E">
              <w:rPr>
                <w:rFonts w:cs="Times New Roman"/>
              </w:rPr>
              <w:t>项目预期产品、服务、效益或其他目标是否明确</w:t>
            </w:r>
          </w:p>
        </w:tc>
        <w:tc>
          <w:tcPr>
            <w:tcW w:w="188" w:type="pct"/>
            <w:vAlign w:val="center"/>
          </w:tcPr>
          <w:p w14:paraId="60986CB9"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528FCF7F" w14:textId="77777777" w:rsidR="002240B1" w:rsidRPr="00F6262E" w:rsidRDefault="002240B1" w:rsidP="00517E8F">
            <w:pPr>
              <w:pStyle w:val="af5"/>
              <w:spacing w:after="156"/>
              <w:rPr>
                <w:rFonts w:cs="Times New Roman"/>
              </w:rPr>
            </w:pPr>
            <w:r w:rsidRPr="00F6262E">
              <w:rPr>
                <w:rFonts w:cs="Times New Roman"/>
              </w:rPr>
              <w:t>不明确</w:t>
            </w:r>
          </w:p>
        </w:tc>
        <w:tc>
          <w:tcPr>
            <w:tcW w:w="235" w:type="pct"/>
            <w:vAlign w:val="center"/>
          </w:tcPr>
          <w:p w14:paraId="72181041" w14:textId="77777777" w:rsidR="002240B1" w:rsidRPr="00F6262E" w:rsidRDefault="002240B1" w:rsidP="00517E8F">
            <w:pPr>
              <w:pStyle w:val="af5"/>
              <w:spacing w:after="156"/>
              <w:rPr>
                <w:rFonts w:cs="Times New Roman"/>
              </w:rPr>
            </w:pPr>
            <w:r w:rsidRPr="00F6262E">
              <w:rPr>
                <w:rFonts w:cs="Times New Roman"/>
              </w:rPr>
              <w:t>3</w:t>
            </w:r>
            <w:r w:rsidRPr="00F6262E">
              <w:rPr>
                <w:rFonts w:cs="Times New Roman"/>
              </w:rPr>
              <w:t>处及以上不明确</w:t>
            </w:r>
          </w:p>
        </w:tc>
        <w:tc>
          <w:tcPr>
            <w:tcW w:w="164" w:type="pct"/>
            <w:vAlign w:val="center"/>
          </w:tcPr>
          <w:p w14:paraId="203474A4"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处不明确</w:t>
            </w:r>
          </w:p>
        </w:tc>
        <w:tc>
          <w:tcPr>
            <w:tcW w:w="196" w:type="pct"/>
            <w:vAlign w:val="center"/>
          </w:tcPr>
          <w:p w14:paraId="176B8821"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处不明确</w:t>
            </w:r>
          </w:p>
        </w:tc>
        <w:tc>
          <w:tcPr>
            <w:tcW w:w="151" w:type="pct"/>
            <w:vAlign w:val="center"/>
          </w:tcPr>
          <w:p w14:paraId="13521795" w14:textId="77777777" w:rsidR="002240B1" w:rsidRPr="00F6262E" w:rsidRDefault="002240B1" w:rsidP="00517E8F">
            <w:pPr>
              <w:pStyle w:val="af5"/>
              <w:spacing w:after="156"/>
              <w:rPr>
                <w:rFonts w:cs="Times New Roman"/>
              </w:rPr>
            </w:pPr>
            <w:r w:rsidRPr="00F6262E">
              <w:rPr>
                <w:rFonts w:cs="Times New Roman"/>
              </w:rPr>
              <w:t>明确</w:t>
            </w:r>
          </w:p>
        </w:tc>
        <w:tc>
          <w:tcPr>
            <w:tcW w:w="237" w:type="pct"/>
            <w:vAlign w:val="center"/>
          </w:tcPr>
          <w:p w14:paraId="4F5F6E71" w14:textId="77777777" w:rsidR="002240B1" w:rsidRPr="00F6262E" w:rsidRDefault="002240B1" w:rsidP="00517E8F">
            <w:pPr>
              <w:pStyle w:val="af5"/>
              <w:spacing w:after="156"/>
              <w:rPr>
                <w:rFonts w:cs="Times New Roman"/>
              </w:rPr>
            </w:pPr>
            <w:r w:rsidRPr="00F6262E">
              <w:rPr>
                <w:rFonts w:cs="Times New Roman"/>
              </w:rPr>
              <w:t>8.00</w:t>
            </w:r>
          </w:p>
        </w:tc>
        <w:tc>
          <w:tcPr>
            <w:tcW w:w="329" w:type="pct"/>
            <w:vAlign w:val="center"/>
          </w:tcPr>
          <w:p w14:paraId="1B1CD18D"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3B9FC24C" w14:textId="77777777" w:rsidR="002240B1" w:rsidRPr="00F6262E" w:rsidRDefault="002240B1" w:rsidP="00517E8F">
            <w:pPr>
              <w:pStyle w:val="af5"/>
              <w:spacing w:after="156"/>
              <w:rPr>
                <w:rFonts w:cs="Times New Roman"/>
              </w:rPr>
            </w:pPr>
            <w:r w:rsidRPr="00F6262E">
              <w:rPr>
                <w:rFonts w:cs="Times New Roman"/>
              </w:rPr>
              <w:t>该项目目标明确，绩效目标</w:t>
            </w:r>
            <w:proofErr w:type="gramStart"/>
            <w:r w:rsidRPr="00F6262E">
              <w:rPr>
                <w:rFonts w:cs="Times New Roman"/>
              </w:rPr>
              <w:t>中项目</w:t>
            </w:r>
            <w:proofErr w:type="gramEnd"/>
            <w:r w:rsidRPr="00F6262E">
              <w:rPr>
                <w:rFonts w:cs="Times New Roman"/>
              </w:rPr>
              <w:t>完成数量指标路灯盏数为</w:t>
            </w:r>
            <w:r w:rsidRPr="00F6262E">
              <w:rPr>
                <w:rFonts w:cs="Times New Roman"/>
              </w:rPr>
              <w:t>1500</w:t>
            </w:r>
            <w:r w:rsidRPr="00F6262E">
              <w:rPr>
                <w:rFonts w:cs="Times New Roman"/>
              </w:rPr>
              <w:t>盏，排除线路故障</w:t>
            </w:r>
            <w:r w:rsidRPr="00F6262E">
              <w:rPr>
                <w:rFonts w:cs="Times New Roman"/>
              </w:rPr>
              <w:t>230</w:t>
            </w:r>
            <w:r w:rsidRPr="00F6262E">
              <w:rPr>
                <w:rFonts w:cs="Times New Roman"/>
              </w:rPr>
              <w:t>处，用电量小于等于</w:t>
            </w:r>
            <w:r w:rsidRPr="00F6262E">
              <w:rPr>
                <w:rFonts w:cs="Times New Roman"/>
              </w:rPr>
              <w:t>937.5</w:t>
            </w:r>
            <w:r w:rsidRPr="00F6262E">
              <w:rPr>
                <w:rFonts w:cs="Times New Roman"/>
              </w:rPr>
              <w:t>万度</w:t>
            </w:r>
          </w:p>
        </w:tc>
      </w:tr>
      <w:tr w:rsidR="002240B1" w:rsidRPr="00F6262E" w14:paraId="3EDF0469" w14:textId="77777777" w:rsidTr="00517E8F">
        <w:trPr>
          <w:trHeight w:val="1451"/>
          <w:jc w:val="center"/>
        </w:trPr>
        <w:tc>
          <w:tcPr>
            <w:tcW w:w="379" w:type="pct"/>
            <w:vMerge/>
            <w:vAlign w:val="center"/>
          </w:tcPr>
          <w:p w14:paraId="0E05188C" w14:textId="77777777" w:rsidR="002240B1" w:rsidRPr="00F6262E" w:rsidRDefault="002240B1" w:rsidP="00517E8F">
            <w:pPr>
              <w:pStyle w:val="af5"/>
              <w:spacing w:after="156"/>
              <w:rPr>
                <w:rFonts w:cs="Times New Roman"/>
              </w:rPr>
            </w:pPr>
          </w:p>
        </w:tc>
        <w:tc>
          <w:tcPr>
            <w:tcW w:w="340" w:type="pct"/>
            <w:vMerge/>
            <w:vAlign w:val="center"/>
          </w:tcPr>
          <w:p w14:paraId="748B5DCA" w14:textId="77777777" w:rsidR="002240B1" w:rsidRPr="00F6262E" w:rsidRDefault="002240B1" w:rsidP="00517E8F">
            <w:pPr>
              <w:pStyle w:val="af5"/>
              <w:spacing w:after="156"/>
              <w:rPr>
                <w:rFonts w:cs="Times New Roman"/>
              </w:rPr>
            </w:pPr>
          </w:p>
        </w:tc>
        <w:tc>
          <w:tcPr>
            <w:tcW w:w="361" w:type="pct"/>
            <w:vAlign w:val="center"/>
          </w:tcPr>
          <w:p w14:paraId="219A11A9" w14:textId="77777777" w:rsidR="002240B1" w:rsidRPr="00F6262E" w:rsidRDefault="002240B1" w:rsidP="00517E8F">
            <w:pPr>
              <w:pStyle w:val="af5"/>
              <w:spacing w:after="156"/>
              <w:rPr>
                <w:rFonts w:cs="Times New Roman"/>
              </w:rPr>
            </w:pPr>
            <w:r w:rsidRPr="00F6262E">
              <w:rPr>
                <w:rFonts w:cs="Times New Roman"/>
              </w:rPr>
              <w:t>合理性</w:t>
            </w:r>
          </w:p>
        </w:tc>
        <w:tc>
          <w:tcPr>
            <w:tcW w:w="235" w:type="pct"/>
            <w:vAlign w:val="center"/>
          </w:tcPr>
          <w:p w14:paraId="2EA43CDD" w14:textId="77777777" w:rsidR="002240B1" w:rsidRPr="00F6262E" w:rsidRDefault="002240B1" w:rsidP="00517E8F">
            <w:pPr>
              <w:pStyle w:val="af5"/>
              <w:spacing w:after="156"/>
              <w:rPr>
                <w:rFonts w:cs="Times New Roman"/>
              </w:rPr>
            </w:pPr>
            <w:r w:rsidRPr="00F6262E">
              <w:rPr>
                <w:rFonts w:cs="Times New Roman"/>
              </w:rPr>
              <w:t>8.00</w:t>
            </w:r>
          </w:p>
        </w:tc>
        <w:tc>
          <w:tcPr>
            <w:tcW w:w="557" w:type="pct"/>
            <w:vAlign w:val="center"/>
          </w:tcPr>
          <w:p w14:paraId="6DBFB429" w14:textId="77777777" w:rsidR="002240B1" w:rsidRPr="00F6262E" w:rsidRDefault="002240B1" w:rsidP="00517E8F">
            <w:pPr>
              <w:pStyle w:val="af5"/>
              <w:spacing w:after="156"/>
              <w:rPr>
                <w:rFonts w:cs="Times New Roman"/>
              </w:rPr>
            </w:pPr>
            <w:r w:rsidRPr="00F6262E">
              <w:rPr>
                <w:rFonts w:cs="Times New Roman"/>
              </w:rPr>
              <w:t>绩效目标设定符合实际需求，合理可行</w:t>
            </w:r>
          </w:p>
        </w:tc>
        <w:tc>
          <w:tcPr>
            <w:tcW w:w="188" w:type="pct"/>
            <w:vAlign w:val="center"/>
          </w:tcPr>
          <w:p w14:paraId="6E6F8CD7"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487B0F5D" w14:textId="77777777" w:rsidR="002240B1" w:rsidRPr="00F6262E" w:rsidRDefault="002240B1" w:rsidP="00517E8F">
            <w:pPr>
              <w:pStyle w:val="af5"/>
              <w:spacing w:after="156"/>
              <w:rPr>
                <w:rFonts w:cs="Times New Roman"/>
              </w:rPr>
            </w:pPr>
            <w:r w:rsidRPr="00F6262E">
              <w:rPr>
                <w:rFonts w:cs="Times New Roman"/>
              </w:rPr>
              <w:t>不合理</w:t>
            </w:r>
          </w:p>
        </w:tc>
        <w:tc>
          <w:tcPr>
            <w:tcW w:w="235" w:type="pct"/>
            <w:vAlign w:val="center"/>
          </w:tcPr>
          <w:p w14:paraId="340934FC" w14:textId="77777777" w:rsidR="002240B1" w:rsidRPr="00F6262E" w:rsidRDefault="002240B1" w:rsidP="00517E8F">
            <w:pPr>
              <w:pStyle w:val="af5"/>
              <w:spacing w:after="156"/>
              <w:rPr>
                <w:rFonts w:cs="Times New Roman"/>
              </w:rPr>
            </w:pPr>
            <w:r w:rsidRPr="00F6262E">
              <w:rPr>
                <w:rFonts w:cs="Times New Roman"/>
              </w:rPr>
              <w:t>3</w:t>
            </w:r>
            <w:r w:rsidRPr="00F6262E">
              <w:rPr>
                <w:rFonts w:cs="Times New Roman"/>
              </w:rPr>
              <w:t>处及以上不合理</w:t>
            </w:r>
          </w:p>
        </w:tc>
        <w:tc>
          <w:tcPr>
            <w:tcW w:w="164" w:type="pct"/>
            <w:vAlign w:val="center"/>
          </w:tcPr>
          <w:p w14:paraId="604264FD"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处不合理</w:t>
            </w:r>
          </w:p>
        </w:tc>
        <w:tc>
          <w:tcPr>
            <w:tcW w:w="196" w:type="pct"/>
            <w:vAlign w:val="center"/>
          </w:tcPr>
          <w:p w14:paraId="6E2915A6"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处不合理</w:t>
            </w:r>
          </w:p>
        </w:tc>
        <w:tc>
          <w:tcPr>
            <w:tcW w:w="151" w:type="pct"/>
            <w:vAlign w:val="center"/>
          </w:tcPr>
          <w:p w14:paraId="3930760B" w14:textId="77777777" w:rsidR="002240B1" w:rsidRPr="00F6262E" w:rsidRDefault="002240B1" w:rsidP="00517E8F">
            <w:pPr>
              <w:pStyle w:val="af5"/>
              <w:spacing w:after="156"/>
              <w:rPr>
                <w:rFonts w:cs="Times New Roman"/>
              </w:rPr>
            </w:pPr>
            <w:r w:rsidRPr="00F6262E">
              <w:rPr>
                <w:rFonts w:cs="Times New Roman"/>
              </w:rPr>
              <w:t>合理</w:t>
            </w:r>
          </w:p>
        </w:tc>
        <w:tc>
          <w:tcPr>
            <w:tcW w:w="237" w:type="pct"/>
            <w:vAlign w:val="center"/>
          </w:tcPr>
          <w:p w14:paraId="132D5DD7" w14:textId="77777777" w:rsidR="002240B1" w:rsidRPr="00F6262E" w:rsidRDefault="002240B1" w:rsidP="00517E8F">
            <w:pPr>
              <w:pStyle w:val="af5"/>
              <w:spacing w:after="156"/>
              <w:rPr>
                <w:rFonts w:cs="Times New Roman"/>
              </w:rPr>
            </w:pPr>
            <w:r w:rsidRPr="00F6262E">
              <w:rPr>
                <w:rFonts w:cs="Times New Roman"/>
              </w:rPr>
              <w:t xml:space="preserve">6.40 </w:t>
            </w:r>
          </w:p>
        </w:tc>
        <w:tc>
          <w:tcPr>
            <w:tcW w:w="329" w:type="pct"/>
            <w:vAlign w:val="center"/>
          </w:tcPr>
          <w:p w14:paraId="4E75AC6A" w14:textId="77777777" w:rsidR="002240B1" w:rsidRPr="00F6262E" w:rsidRDefault="002240B1" w:rsidP="00517E8F">
            <w:pPr>
              <w:pStyle w:val="af5"/>
              <w:spacing w:after="156"/>
              <w:rPr>
                <w:rFonts w:cs="Times New Roman"/>
              </w:rPr>
            </w:pPr>
            <w:r w:rsidRPr="00F6262E">
              <w:rPr>
                <w:rFonts w:cs="Times New Roman"/>
              </w:rPr>
              <w:t>80.00%</w:t>
            </w:r>
          </w:p>
        </w:tc>
        <w:tc>
          <w:tcPr>
            <w:tcW w:w="1431" w:type="pct"/>
            <w:vAlign w:val="center"/>
          </w:tcPr>
          <w:p w14:paraId="136437E6" w14:textId="77777777" w:rsidR="002240B1" w:rsidRPr="00F6262E" w:rsidRDefault="002240B1" w:rsidP="00517E8F">
            <w:pPr>
              <w:pStyle w:val="af5"/>
              <w:spacing w:after="156"/>
              <w:rPr>
                <w:rFonts w:cs="Times New Roman"/>
              </w:rPr>
            </w:pPr>
            <w:r w:rsidRPr="00F6262E">
              <w:rPr>
                <w:rFonts w:cs="Times New Roman"/>
              </w:rPr>
              <w:t>满意</w:t>
            </w:r>
            <w:proofErr w:type="gramStart"/>
            <w:r w:rsidRPr="00F6262E">
              <w:rPr>
                <w:rFonts w:cs="Times New Roman"/>
              </w:rPr>
              <w:t>度目标</w:t>
            </w:r>
            <w:proofErr w:type="gramEnd"/>
            <w:r w:rsidRPr="00F6262E">
              <w:rPr>
                <w:rFonts w:cs="Times New Roman"/>
              </w:rPr>
              <w:t>中，群众对全市路灯照明环境满意度无法进行实质性的测量</w:t>
            </w:r>
          </w:p>
          <w:p w14:paraId="06C140C9" w14:textId="77777777" w:rsidR="002240B1" w:rsidRPr="00F6262E" w:rsidRDefault="002240B1" w:rsidP="00517E8F">
            <w:pPr>
              <w:pStyle w:val="af5"/>
              <w:spacing w:after="156"/>
              <w:rPr>
                <w:rFonts w:cs="Times New Roman"/>
              </w:rPr>
            </w:pPr>
          </w:p>
        </w:tc>
      </w:tr>
      <w:tr w:rsidR="002240B1" w:rsidRPr="00F6262E" w14:paraId="03DB033C" w14:textId="77777777" w:rsidTr="00517E8F">
        <w:trPr>
          <w:trHeight w:val="864"/>
          <w:jc w:val="center"/>
        </w:trPr>
        <w:tc>
          <w:tcPr>
            <w:tcW w:w="379" w:type="pct"/>
            <w:vMerge w:val="restart"/>
            <w:vAlign w:val="center"/>
          </w:tcPr>
          <w:p w14:paraId="0CB8FC20" w14:textId="77777777" w:rsidR="002240B1" w:rsidRPr="00F6262E" w:rsidRDefault="002240B1" w:rsidP="00517E8F">
            <w:pPr>
              <w:pStyle w:val="af5"/>
              <w:spacing w:after="156"/>
              <w:rPr>
                <w:rFonts w:cs="Times New Roman"/>
              </w:rPr>
            </w:pPr>
            <w:r w:rsidRPr="00F6262E">
              <w:rPr>
                <w:rFonts w:cs="Times New Roman"/>
              </w:rPr>
              <w:lastRenderedPageBreak/>
              <w:t>项目实施</w:t>
            </w:r>
          </w:p>
        </w:tc>
        <w:tc>
          <w:tcPr>
            <w:tcW w:w="340" w:type="pct"/>
            <w:vAlign w:val="center"/>
          </w:tcPr>
          <w:p w14:paraId="2FAD1225" w14:textId="77777777" w:rsidR="002240B1" w:rsidRPr="00F6262E" w:rsidRDefault="002240B1" w:rsidP="00517E8F">
            <w:pPr>
              <w:pStyle w:val="af5"/>
              <w:spacing w:after="156"/>
              <w:rPr>
                <w:rFonts w:cs="Times New Roman"/>
              </w:rPr>
            </w:pPr>
            <w:r w:rsidRPr="00F6262E">
              <w:rPr>
                <w:rFonts w:cs="Times New Roman"/>
              </w:rPr>
              <w:t>资金</w:t>
            </w:r>
          </w:p>
          <w:p w14:paraId="1D9DE9F7" w14:textId="77777777" w:rsidR="002240B1" w:rsidRPr="00F6262E" w:rsidRDefault="002240B1" w:rsidP="00517E8F">
            <w:pPr>
              <w:pStyle w:val="af5"/>
              <w:spacing w:after="156"/>
              <w:rPr>
                <w:rFonts w:cs="Times New Roman"/>
              </w:rPr>
            </w:pPr>
            <w:r w:rsidRPr="00F6262E">
              <w:rPr>
                <w:rFonts w:cs="Times New Roman"/>
              </w:rPr>
              <w:t>管理</w:t>
            </w:r>
          </w:p>
        </w:tc>
        <w:tc>
          <w:tcPr>
            <w:tcW w:w="361" w:type="pct"/>
            <w:vAlign w:val="center"/>
          </w:tcPr>
          <w:p w14:paraId="4E255802" w14:textId="77777777" w:rsidR="002240B1" w:rsidRPr="00F6262E" w:rsidRDefault="002240B1" w:rsidP="00517E8F">
            <w:pPr>
              <w:pStyle w:val="af5"/>
              <w:spacing w:after="156"/>
              <w:rPr>
                <w:rFonts w:cs="Times New Roman"/>
              </w:rPr>
            </w:pPr>
            <w:r w:rsidRPr="00F6262E">
              <w:rPr>
                <w:rFonts w:cs="Times New Roman"/>
              </w:rPr>
              <w:t>资金分配科学性</w:t>
            </w:r>
          </w:p>
        </w:tc>
        <w:tc>
          <w:tcPr>
            <w:tcW w:w="235" w:type="pct"/>
            <w:vAlign w:val="center"/>
          </w:tcPr>
          <w:p w14:paraId="09AE362C" w14:textId="77777777" w:rsidR="002240B1" w:rsidRPr="00F6262E" w:rsidRDefault="002240B1" w:rsidP="00517E8F">
            <w:pPr>
              <w:pStyle w:val="af5"/>
              <w:spacing w:after="156"/>
              <w:rPr>
                <w:rFonts w:cs="Times New Roman"/>
              </w:rPr>
            </w:pPr>
            <w:r w:rsidRPr="00F6262E">
              <w:rPr>
                <w:rFonts w:cs="Times New Roman"/>
              </w:rPr>
              <w:t>8.00</w:t>
            </w:r>
          </w:p>
        </w:tc>
        <w:tc>
          <w:tcPr>
            <w:tcW w:w="557" w:type="pct"/>
            <w:vAlign w:val="center"/>
          </w:tcPr>
          <w:p w14:paraId="7B60E99B" w14:textId="77777777" w:rsidR="002240B1" w:rsidRPr="00F6262E" w:rsidRDefault="002240B1" w:rsidP="00517E8F">
            <w:pPr>
              <w:pStyle w:val="af5"/>
              <w:spacing w:after="156"/>
              <w:rPr>
                <w:rFonts w:cs="Times New Roman"/>
              </w:rPr>
            </w:pPr>
            <w:r w:rsidRPr="00F6262E">
              <w:rPr>
                <w:rFonts w:cs="Times New Roman"/>
              </w:rPr>
              <w:t>项目资金分配是否科学合理</w:t>
            </w:r>
          </w:p>
        </w:tc>
        <w:tc>
          <w:tcPr>
            <w:tcW w:w="188" w:type="pct"/>
            <w:vAlign w:val="center"/>
          </w:tcPr>
          <w:p w14:paraId="4FEEE548"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1ADECC4E" w14:textId="77777777" w:rsidR="002240B1" w:rsidRPr="00F6262E" w:rsidRDefault="002240B1" w:rsidP="00517E8F">
            <w:pPr>
              <w:pStyle w:val="af5"/>
              <w:spacing w:after="156"/>
              <w:rPr>
                <w:rFonts w:cs="Times New Roman"/>
              </w:rPr>
            </w:pPr>
            <w:r w:rsidRPr="00F6262E">
              <w:rPr>
                <w:rFonts w:cs="Times New Roman"/>
              </w:rPr>
              <w:t>不科学</w:t>
            </w:r>
          </w:p>
        </w:tc>
        <w:tc>
          <w:tcPr>
            <w:tcW w:w="235" w:type="pct"/>
            <w:vAlign w:val="center"/>
          </w:tcPr>
          <w:p w14:paraId="70509B4F" w14:textId="77777777" w:rsidR="002240B1" w:rsidRPr="00F6262E" w:rsidRDefault="002240B1" w:rsidP="00517E8F">
            <w:pPr>
              <w:pStyle w:val="af5"/>
              <w:spacing w:after="156"/>
              <w:rPr>
                <w:rFonts w:cs="Times New Roman"/>
              </w:rPr>
            </w:pPr>
            <w:r w:rsidRPr="00F6262E">
              <w:rPr>
                <w:rFonts w:cs="Times New Roman"/>
              </w:rPr>
              <w:t>3</w:t>
            </w:r>
            <w:r w:rsidRPr="00F6262E">
              <w:rPr>
                <w:rFonts w:cs="Times New Roman"/>
              </w:rPr>
              <w:t>处及以上存在问题</w:t>
            </w:r>
          </w:p>
        </w:tc>
        <w:tc>
          <w:tcPr>
            <w:tcW w:w="164" w:type="pct"/>
            <w:vAlign w:val="center"/>
          </w:tcPr>
          <w:p w14:paraId="5F6310C5"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处存在问题</w:t>
            </w:r>
          </w:p>
        </w:tc>
        <w:tc>
          <w:tcPr>
            <w:tcW w:w="196" w:type="pct"/>
            <w:vAlign w:val="center"/>
          </w:tcPr>
          <w:p w14:paraId="76874522"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处存在问题</w:t>
            </w:r>
          </w:p>
        </w:tc>
        <w:tc>
          <w:tcPr>
            <w:tcW w:w="151" w:type="pct"/>
            <w:vAlign w:val="center"/>
          </w:tcPr>
          <w:p w14:paraId="3E7414F3" w14:textId="77777777" w:rsidR="002240B1" w:rsidRPr="00F6262E" w:rsidRDefault="002240B1" w:rsidP="00517E8F">
            <w:pPr>
              <w:pStyle w:val="af5"/>
              <w:spacing w:after="156"/>
              <w:rPr>
                <w:rFonts w:cs="Times New Roman"/>
              </w:rPr>
            </w:pPr>
            <w:r w:rsidRPr="00F6262E">
              <w:rPr>
                <w:rFonts w:cs="Times New Roman"/>
              </w:rPr>
              <w:t>分配科学合理</w:t>
            </w:r>
          </w:p>
        </w:tc>
        <w:tc>
          <w:tcPr>
            <w:tcW w:w="237" w:type="pct"/>
            <w:vAlign w:val="center"/>
          </w:tcPr>
          <w:p w14:paraId="065481D4" w14:textId="77777777" w:rsidR="002240B1" w:rsidRPr="00F6262E" w:rsidRDefault="002240B1" w:rsidP="00517E8F">
            <w:pPr>
              <w:pStyle w:val="af5"/>
              <w:spacing w:after="156"/>
              <w:rPr>
                <w:rFonts w:cs="Times New Roman"/>
              </w:rPr>
            </w:pPr>
            <w:r w:rsidRPr="00F6262E">
              <w:rPr>
                <w:rFonts w:cs="Times New Roman"/>
              </w:rPr>
              <w:t>6.40</w:t>
            </w:r>
          </w:p>
        </w:tc>
        <w:tc>
          <w:tcPr>
            <w:tcW w:w="329" w:type="pct"/>
            <w:vAlign w:val="center"/>
          </w:tcPr>
          <w:p w14:paraId="7305436E" w14:textId="77777777" w:rsidR="002240B1" w:rsidRPr="00F6262E" w:rsidRDefault="002240B1" w:rsidP="00517E8F">
            <w:pPr>
              <w:pStyle w:val="af5"/>
              <w:spacing w:after="156"/>
              <w:rPr>
                <w:rFonts w:cs="Times New Roman"/>
              </w:rPr>
            </w:pPr>
            <w:r w:rsidRPr="00F6262E">
              <w:rPr>
                <w:rFonts w:cs="Times New Roman"/>
              </w:rPr>
              <w:t>80.00%</w:t>
            </w:r>
          </w:p>
        </w:tc>
        <w:tc>
          <w:tcPr>
            <w:tcW w:w="1431" w:type="pct"/>
            <w:vAlign w:val="center"/>
          </w:tcPr>
          <w:p w14:paraId="2BF8D39D" w14:textId="77777777" w:rsidR="002240B1" w:rsidRPr="00F6262E" w:rsidRDefault="002240B1" w:rsidP="00517E8F">
            <w:pPr>
              <w:pStyle w:val="af5"/>
              <w:spacing w:after="156"/>
              <w:rPr>
                <w:rFonts w:cs="Times New Roman"/>
              </w:rPr>
            </w:pPr>
            <w:r w:rsidRPr="00F6262E">
              <w:rPr>
                <w:rFonts w:cs="Times New Roman"/>
              </w:rPr>
              <w:t>路灯运</w:t>
            </w:r>
            <w:proofErr w:type="gramStart"/>
            <w:r w:rsidRPr="00F6262E">
              <w:rPr>
                <w:rFonts w:cs="Times New Roman"/>
              </w:rPr>
              <w:t>维经费</w:t>
            </w:r>
            <w:proofErr w:type="gramEnd"/>
            <w:r w:rsidRPr="00F6262E">
              <w:rPr>
                <w:rFonts w:cs="Times New Roman"/>
              </w:rPr>
              <w:t>根据文件规定不能用于劳务费支出，但实际用于劳务支出</w:t>
            </w:r>
            <w:r w:rsidRPr="00F6262E">
              <w:rPr>
                <w:rFonts w:cs="Times New Roman"/>
              </w:rPr>
              <w:t>70</w:t>
            </w:r>
            <w:r w:rsidRPr="00F6262E">
              <w:rPr>
                <w:rFonts w:cs="Times New Roman"/>
              </w:rPr>
              <w:t>多万</w:t>
            </w:r>
          </w:p>
        </w:tc>
      </w:tr>
      <w:tr w:rsidR="002240B1" w:rsidRPr="00F6262E" w14:paraId="12AEFDA3" w14:textId="77777777" w:rsidTr="00517E8F">
        <w:trPr>
          <w:trHeight w:val="206"/>
          <w:jc w:val="center"/>
        </w:trPr>
        <w:tc>
          <w:tcPr>
            <w:tcW w:w="379" w:type="pct"/>
            <w:vMerge/>
            <w:vAlign w:val="center"/>
          </w:tcPr>
          <w:p w14:paraId="0417B612" w14:textId="77777777" w:rsidR="002240B1" w:rsidRPr="00F6262E" w:rsidRDefault="002240B1" w:rsidP="00517E8F">
            <w:pPr>
              <w:pStyle w:val="af5"/>
              <w:spacing w:after="156"/>
              <w:rPr>
                <w:rFonts w:cs="Times New Roman"/>
              </w:rPr>
            </w:pPr>
          </w:p>
        </w:tc>
        <w:tc>
          <w:tcPr>
            <w:tcW w:w="340" w:type="pct"/>
            <w:vMerge w:val="restart"/>
            <w:vAlign w:val="center"/>
          </w:tcPr>
          <w:p w14:paraId="1CB07688" w14:textId="77777777" w:rsidR="002240B1" w:rsidRPr="00F6262E" w:rsidRDefault="002240B1" w:rsidP="00517E8F">
            <w:pPr>
              <w:pStyle w:val="af5"/>
              <w:spacing w:after="156"/>
              <w:rPr>
                <w:rFonts w:cs="Times New Roman"/>
              </w:rPr>
            </w:pPr>
            <w:r w:rsidRPr="00F6262E">
              <w:rPr>
                <w:rFonts w:cs="Times New Roman"/>
              </w:rPr>
              <w:t>过程</w:t>
            </w:r>
          </w:p>
          <w:p w14:paraId="38BFF668" w14:textId="77777777" w:rsidR="002240B1" w:rsidRPr="00F6262E" w:rsidRDefault="002240B1" w:rsidP="00517E8F">
            <w:pPr>
              <w:pStyle w:val="af5"/>
              <w:spacing w:after="156"/>
              <w:rPr>
                <w:rFonts w:cs="Times New Roman"/>
              </w:rPr>
            </w:pPr>
            <w:r w:rsidRPr="00F6262E">
              <w:rPr>
                <w:rFonts w:cs="Times New Roman"/>
              </w:rPr>
              <w:t>控制</w:t>
            </w:r>
          </w:p>
        </w:tc>
        <w:tc>
          <w:tcPr>
            <w:tcW w:w="361" w:type="pct"/>
            <w:vAlign w:val="center"/>
          </w:tcPr>
          <w:p w14:paraId="375CB3B2" w14:textId="77777777" w:rsidR="002240B1" w:rsidRPr="00F6262E" w:rsidRDefault="002240B1" w:rsidP="00517E8F">
            <w:pPr>
              <w:pStyle w:val="af5"/>
              <w:spacing w:after="156"/>
              <w:rPr>
                <w:rFonts w:cs="Times New Roman"/>
              </w:rPr>
            </w:pPr>
            <w:r w:rsidRPr="00F6262E">
              <w:rPr>
                <w:rFonts w:cs="Times New Roman"/>
              </w:rPr>
              <w:t>财务管理规范性</w:t>
            </w:r>
          </w:p>
        </w:tc>
        <w:tc>
          <w:tcPr>
            <w:tcW w:w="235" w:type="pct"/>
            <w:vAlign w:val="center"/>
          </w:tcPr>
          <w:p w14:paraId="7A668B2D" w14:textId="77777777" w:rsidR="002240B1" w:rsidRPr="00F6262E" w:rsidRDefault="002240B1" w:rsidP="00517E8F">
            <w:pPr>
              <w:pStyle w:val="af5"/>
              <w:spacing w:after="156"/>
              <w:rPr>
                <w:rFonts w:cs="Times New Roman"/>
              </w:rPr>
            </w:pPr>
            <w:r w:rsidRPr="00F6262E">
              <w:rPr>
                <w:rFonts w:cs="Times New Roman"/>
              </w:rPr>
              <w:t>8.00</w:t>
            </w:r>
          </w:p>
        </w:tc>
        <w:tc>
          <w:tcPr>
            <w:tcW w:w="557" w:type="pct"/>
            <w:vAlign w:val="center"/>
          </w:tcPr>
          <w:p w14:paraId="4AF6438B" w14:textId="77777777" w:rsidR="002240B1" w:rsidRPr="00F6262E" w:rsidRDefault="002240B1" w:rsidP="00517E8F">
            <w:pPr>
              <w:pStyle w:val="af5"/>
              <w:spacing w:after="156"/>
              <w:rPr>
                <w:rFonts w:cs="Times New Roman"/>
              </w:rPr>
            </w:pPr>
            <w:r w:rsidRPr="00F6262E">
              <w:rPr>
                <w:rFonts w:cs="Times New Roman"/>
              </w:rPr>
              <w:t>财务管理是否规范</w:t>
            </w:r>
          </w:p>
        </w:tc>
        <w:tc>
          <w:tcPr>
            <w:tcW w:w="188" w:type="pct"/>
            <w:vAlign w:val="center"/>
          </w:tcPr>
          <w:p w14:paraId="648A119F"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1FD2F0B5" w14:textId="77777777" w:rsidR="002240B1" w:rsidRPr="00F6262E" w:rsidRDefault="002240B1" w:rsidP="00517E8F">
            <w:pPr>
              <w:pStyle w:val="af5"/>
              <w:spacing w:after="156"/>
              <w:rPr>
                <w:rFonts w:cs="Times New Roman"/>
              </w:rPr>
            </w:pPr>
            <w:r w:rsidRPr="00F6262E">
              <w:rPr>
                <w:rFonts w:cs="Times New Roman"/>
              </w:rPr>
              <w:t>4</w:t>
            </w:r>
            <w:r w:rsidRPr="00F6262E">
              <w:rPr>
                <w:rFonts w:cs="Times New Roman"/>
              </w:rPr>
              <w:t>处问题及以上</w:t>
            </w:r>
          </w:p>
        </w:tc>
        <w:tc>
          <w:tcPr>
            <w:tcW w:w="235" w:type="pct"/>
            <w:vAlign w:val="center"/>
          </w:tcPr>
          <w:p w14:paraId="7A691176" w14:textId="77777777" w:rsidR="002240B1" w:rsidRPr="00F6262E" w:rsidRDefault="002240B1" w:rsidP="00517E8F">
            <w:pPr>
              <w:pStyle w:val="af5"/>
              <w:spacing w:after="156"/>
              <w:rPr>
                <w:rFonts w:cs="Times New Roman"/>
              </w:rPr>
            </w:pPr>
            <w:r w:rsidRPr="00F6262E">
              <w:rPr>
                <w:rFonts w:cs="Times New Roman"/>
              </w:rPr>
              <w:t>3</w:t>
            </w:r>
            <w:r w:rsidRPr="00F6262E">
              <w:rPr>
                <w:rFonts w:cs="Times New Roman"/>
              </w:rPr>
              <w:t>处及以上存在问题</w:t>
            </w:r>
          </w:p>
        </w:tc>
        <w:tc>
          <w:tcPr>
            <w:tcW w:w="164" w:type="pct"/>
            <w:vAlign w:val="center"/>
          </w:tcPr>
          <w:p w14:paraId="2BCFE789"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处存在问题</w:t>
            </w:r>
          </w:p>
        </w:tc>
        <w:tc>
          <w:tcPr>
            <w:tcW w:w="196" w:type="pct"/>
            <w:vAlign w:val="center"/>
          </w:tcPr>
          <w:p w14:paraId="61F23C6C"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处存在问题</w:t>
            </w:r>
          </w:p>
        </w:tc>
        <w:tc>
          <w:tcPr>
            <w:tcW w:w="151" w:type="pct"/>
            <w:vAlign w:val="center"/>
          </w:tcPr>
          <w:p w14:paraId="2504EA48" w14:textId="77777777" w:rsidR="002240B1" w:rsidRPr="00F6262E" w:rsidRDefault="002240B1" w:rsidP="00517E8F">
            <w:pPr>
              <w:pStyle w:val="af5"/>
              <w:spacing w:after="156"/>
              <w:rPr>
                <w:rFonts w:cs="Times New Roman"/>
              </w:rPr>
            </w:pPr>
            <w:r w:rsidRPr="00F6262E">
              <w:rPr>
                <w:rFonts w:cs="Times New Roman"/>
              </w:rPr>
              <w:t>管理规范</w:t>
            </w:r>
          </w:p>
        </w:tc>
        <w:tc>
          <w:tcPr>
            <w:tcW w:w="237" w:type="pct"/>
            <w:vAlign w:val="center"/>
          </w:tcPr>
          <w:p w14:paraId="489C86FA" w14:textId="77777777" w:rsidR="002240B1" w:rsidRPr="00F6262E" w:rsidRDefault="002240B1" w:rsidP="00517E8F">
            <w:pPr>
              <w:pStyle w:val="af5"/>
              <w:spacing w:after="156"/>
              <w:rPr>
                <w:rFonts w:cs="Times New Roman"/>
              </w:rPr>
            </w:pPr>
            <w:r w:rsidRPr="00F6262E">
              <w:rPr>
                <w:rFonts w:cs="Times New Roman"/>
              </w:rPr>
              <w:t>6.40</w:t>
            </w:r>
          </w:p>
        </w:tc>
        <w:tc>
          <w:tcPr>
            <w:tcW w:w="329" w:type="pct"/>
            <w:vAlign w:val="center"/>
          </w:tcPr>
          <w:p w14:paraId="37F2EEDA" w14:textId="77777777" w:rsidR="002240B1" w:rsidRPr="00F6262E" w:rsidRDefault="002240B1" w:rsidP="00517E8F">
            <w:pPr>
              <w:pStyle w:val="af5"/>
              <w:spacing w:after="156"/>
              <w:rPr>
                <w:rFonts w:cs="Times New Roman"/>
              </w:rPr>
            </w:pPr>
            <w:r w:rsidRPr="00F6262E">
              <w:rPr>
                <w:rFonts w:cs="Times New Roman"/>
              </w:rPr>
              <w:t>80.00%</w:t>
            </w:r>
          </w:p>
        </w:tc>
        <w:tc>
          <w:tcPr>
            <w:tcW w:w="1431" w:type="pct"/>
            <w:vAlign w:val="center"/>
          </w:tcPr>
          <w:p w14:paraId="7DC1E65A" w14:textId="77777777" w:rsidR="002240B1" w:rsidRPr="00F6262E" w:rsidRDefault="002240B1" w:rsidP="00517E8F">
            <w:pPr>
              <w:pStyle w:val="af5"/>
              <w:spacing w:after="156"/>
              <w:rPr>
                <w:rFonts w:cs="Times New Roman"/>
              </w:rPr>
            </w:pPr>
            <w:r w:rsidRPr="00F6262E">
              <w:rPr>
                <w:rFonts w:cs="Times New Roman"/>
              </w:rPr>
              <w:t>路灯所电费记账表和综合行政执法局财务股室记账有出入</w:t>
            </w:r>
          </w:p>
        </w:tc>
      </w:tr>
      <w:tr w:rsidR="002240B1" w:rsidRPr="00F6262E" w14:paraId="76714071" w14:textId="77777777" w:rsidTr="00704343">
        <w:trPr>
          <w:trHeight w:val="245"/>
          <w:jc w:val="center"/>
        </w:trPr>
        <w:tc>
          <w:tcPr>
            <w:tcW w:w="379" w:type="pct"/>
            <w:vMerge/>
            <w:vAlign w:val="center"/>
          </w:tcPr>
          <w:p w14:paraId="5E452244" w14:textId="77777777" w:rsidR="002240B1" w:rsidRPr="00F6262E" w:rsidRDefault="002240B1" w:rsidP="00517E8F">
            <w:pPr>
              <w:pStyle w:val="af5"/>
              <w:spacing w:after="156"/>
              <w:rPr>
                <w:rFonts w:cs="Times New Roman"/>
              </w:rPr>
            </w:pPr>
          </w:p>
        </w:tc>
        <w:tc>
          <w:tcPr>
            <w:tcW w:w="340" w:type="pct"/>
            <w:vMerge/>
            <w:vAlign w:val="center"/>
          </w:tcPr>
          <w:p w14:paraId="1D40728E" w14:textId="77777777" w:rsidR="002240B1" w:rsidRPr="00F6262E" w:rsidRDefault="002240B1" w:rsidP="00517E8F">
            <w:pPr>
              <w:pStyle w:val="af5"/>
              <w:spacing w:after="156"/>
              <w:rPr>
                <w:rFonts w:cs="Times New Roman"/>
              </w:rPr>
            </w:pPr>
          </w:p>
        </w:tc>
        <w:tc>
          <w:tcPr>
            <w:tcW w:w="361" w:type="pct"/>
            <w:vAlign w:val="center"/>
          </w:tcPr>
          <w:p w14:paraId="4C7781FC" w14:textId="77777777" w:rsidR="002240B1" w:rsidRPr="00F6262E" w:rsidRDefault="002240B1" w:rsidP="00517E8F">
            <w:pPr>
              <w:pStyle w:val="af5"/>
              <w:spacing w:after="156"/>
              <w:rPr>
                <w:rFonts w:cs="Times New Roman"/>
              </w:rPr>
            </w:pPr>
            <w:r w:rsidRPr="00F6262E">
              <w:rPr>
                <w:rFonts w:cs="Times New Roman"/>
              </w:rPr>
              <w:t>业务管理规范性</w:t>
            </w:r>
          </w:p>
        </w:tc>
        <w:tc>
          <w:tcPr>
            <w:tcW w:w="235" w:type="pct"/>
            <w:vAlign w:val="center"/>
          </w:tcPr>
          <w:p w14:paraId="1FC27691"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024B603D" w14:textId="77777777" w:rsidR="002240B1" w:rsidRPr="00F6262E" w:rsidRDefault="002240B1" w:rsidP="00517E8F">
            <w:pPr>
              <w:pStyle w:val="af5"/>
              <w:spacing w:after="156"/>
              <w:rPr>
                <w:rFonts w:cs="Times New Roman"/>
              </w:rPr>
            </w:pPr>
            <w:r w:rsidRPr="00F6262E">
              <w:rPr>
                <w:rFonts w:cs="Times New Roman"/>
              </w:rPr>
              <w:t>业务管理是否规范</w:t>
            </w:r>
          </w:p>
        </w:tc>
        <w:tc>
          <w:tcPr>
            <w:tcW w:w="188" w:type="pct"/>
            <w:vAlign w:val="center"/>
          </w:tcPr>
          <w:p w14:paraId="20B7A32F" w14:textId="77777777" w:rsidR="002240B1" w:rsidRPr="00F6262E" w:rsidRDefault="002240B1" w:rsidP="00517E8F">
            <w:pPr>
              <w:pStyle w:val="af5"/>
              <w:spacing w:after="156"/>
              <w:rPr>
                <w:rFonts w:cs="Times New Roman"/>
              </w:rPr>
            </w:pPr>
            <w:r w:rsidRPr="00F6262E">
              <w:rPr>
                <w:rFonts w:cs="Times New Roman"/>
              </w:rPr>
              <w:t>分级评分法</w:t>
            </w:r>
          </w:p>
        </w:tc>
        <w:tc>
          <w:tcPr>
            <w:tcW w:w="199" w:type="pct"/>
            <w:vAlign w:val="center"/>
          </w:tcPr>
          <w:p w14:paraId="3FFBFD32" w14:textId="77777777" w:rsidR="002240B1" w:rsidRPr="00F6262E" w:rsidRDefault="002240B1" w:rsidP="00517E8F">
            <w:pPr>
              <w:pStyle w:val="af5"/>
              <w:spacing w:after="156"/>
              <w:rPr>
                <w:rFonts w:cs="Times New Roman"/>
              </w:rPr>
            </w:pPr>
            <w:r w:rsidRPr="00F6262E">
              <w:rPr>
                <w:rFonts w:cs="Times New Roman"/>
              </w:rPr>
              <w:t>4</w:t>
            </w:r>
            <w:r w:rsidRPr="00F6262E">
              <w:rPr>
                <w:rFonts w:cs="Times New Roman"/>
              </w:rPr>
              <w:t>处问题及以</w:t>
            </w:r>
            <w:r w:rsidRPr="00F6262E">
              <w:rPr>
                <w:rFonts w:cs="Times New Roman"/>
              </w:rPr>
              <w:lastRenderedPageBreak/>
              <w:t>上</w:t>
            </w:r>
          </w:p>
        </w:tc>
        <w:tc>
          <w:tcPr>
            <w:tcW w:w="235" w:type="pct"/>
            <w:vAlign w:val="center"/>
          </w:tcPr>
          <w:p w14:paraId="412D3DB5" w14:textId="77777777" w:rsidR="002240B1" w:rsidRPr="00F6262E" w:rsidRDefault="002240B1" w:rsidP="00517E8F">
            <w:pPr>
              <w:pStyle w:val="af5"/>
              <w:spacing w:after="156"/>
              <w:rPr>
                <w:rFonts w:cs="Times New Roman"/>
              </w:rPr>
            </w:pPr>
            <w:r w:rsidRPr="00F6262E">
              <w:rPr>
                <w:rFonts w:cs="Times New Roman"/>
              </w:rPr>
              <w:lastRenderedPageBreak/>
              <w:t>3</w:t>
            </w:r>
            <w:r w:rsidRPr="00F6262E">
              <w:rPr>
                <w:rFonts w:cs="Times New Roman"/>
              </w:rPr>
              <w:t>处及以上存在问题</w:t>
            </w:r>
          </w:p>
        </w:tc>
        <w:tc>
          <w:tcPr>
            <w:tcW w:w="164" w:type="pct"/>
            <w:vAlign w:val="center"/>
          </w:tcPr>
          <w:p w14:paraId="7FA51AB9"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处存在问题</w:t>
            </w:r>
          </w:p>
        </w:tc>
        <w:tc>
          <w:tcPr>
            <w:tcW w:w="196" w:type="pct"/>
            <w:vAlign w:val="center"/>
          </w:tcPr>
          <w:p w14:paraId="7BFF2077"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处存在问题</w:t>
            </w:r>
          </w:p>
        </w:tc>
        <w:tc>
          <w:tcPr>
            <w:tcW w:w="151" w:type="pct"/>
            <w:vAlign w:val="center"/>
          </w:tcPr>
          <w:p w14:paraId="058D7FC7" w14:textId="77777777" w:rsidR="002240B1" w:rsidRPr="00F6262E" w:rsidRDefault="002240B1" w:rsidP="00517E8F">
            <w:pPr>
              <w:pStyle w:val="af5"/>
              <w:spacing w:after="156"/>
              <w:rPr>
                <w:rFonts w:cs="Times New Roman"/>
              </w:rPr>
            </w:pPr>
            <w:r w:rsidRPr="00F6262E">
              <w:rPr>
                <w:rFonts w:cs="Times New Roman"/>
              </w:rPr>
              <w:t>管理规范</w:t>
            </w:r>
          </w:p>
        </w:tc>
        <w:tc>
          <w:tcPr>
            <w:tcW w:w="237" w:type="pct"/>
            <w:vAlign w:val="center"/>
          </w:tcPr>
          <w:p w14:paraId="206BA33A" w14:textId="77777777" w:rsidR="002240B1" w:rsidRPr="00F6262E" w:rsidRDefault="002240B1" w:rsidP="00517E8F">
            <w:pPr>
              <w:pStyle w:val="af5"/>
              <w:spacing w:after="156"/>
              <w:rPr>
                <w:rFonts w:cs="Times New Roman"/>
              </w:rPr>
            </w:pPr>
            <w:r w:rsidRPr="00F6262E">
              <w:rPr>
                <w:rFonts w:cs="Times New Roman"/>
              </w:rPr>
              <w:t>10.00</w:t>
            </w:r>
          </w:p>
        </w:tc>
        <w:tc>
          <w:tcPr>
            <w:tcW w:w="329" w:type="pct"/>
            <w:vAlign w:val="center"/>
          </w:tcPr>
          <w:p w14:paraId="5C61A8CF"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2995E4A4" w14:textId="77777777" w:rsidR="002240B1" w:rsidRPr="00F6262E" w:rsidRDefault="002240B1" w:rsidP="00517E8F">
            <w:pPr>
              <w:pStyle w:val="af5"/>
              <w:spacing w:after="156"/>
              <w:rPr>
                <w:rFonts w:cs="Times New Roman"/>
              </w:rPr>
            </w:pPr>
            <w:r w:rsidRPr="00F6262E">
              <w:rPr>
                <w:rFonts w:cs="Times New Roman"/>
              </w:rPr>
              <w:t>在调研中未发现项目管理问题，主要由中国电网每月提供电费单，路灯所按时检查并缴费；另外根据监控和巡查情况随时关注路灯检修情况，未见项目管理存在问题</w:t>
            </w:r>
          </w:p>
        </w:tc>
      </w:tr>
      <w:tr w:rsidR="002240B1" w:rsidRPr="00F6262E" w14:paraId="1CE5ACF4" w14:textId="77777777" w:rsidTr="00517E8F">
        <w:trPr>
          <w:trHeight w:val="1239"/>
          <w:jc w:val="center"/>
        </w:trPr>
        <w:tc>
          <w:tcPr>
            <w:tcW w:w="379" w:type="pct"/>
            <w:vMerge w:val="restart"/>
            <w:textDirection w:val="tbRlV"/>
            <w:vAlign w:val="center"/>
          </w:tcPr>
          <w:p w14:paraId="71C21939" w14:textId="77777777" w:rsidR="002240B1" w:rsidRPr="00F6262E" w:rsidRDefault="002240B1" w:rsidP="00517E8F">
            <w:pPr>
              <w:pStyle w:val="af5"/>
              <w:spacing w:after="156"/>
              <w:rPr>
                <w:rFonts w:cs="Times New Roman"/>
              </w:rPr>
            </w:pPr>
            <w:r w:rsidRPr="00F6262E">
              <w:rPr>
                <w:rFonts w:cs="Times New Roman"/>
              </w:rPr>
              <w:t>项目绩效</w:t>
            </w:r>
          </w:p>
        </w:tc>
        <w:tc>
          <w:tcPr>
            <w:tcW w:w="340" w:type="pct"/>
            <w:vAlign w:val="center"/>
          </w:tcPr>
          <w:p w14:paraId="3E4E8862" w14:textId="77777777" w:rsidR="002240B1" w:rsidRPr="00F6262E" w:rsidRDefault="002240B1" w:rsidP="00517E8F">
            <w:pPr>
              <w:pStyle w:val="af5"/>
              <w:spacing w:after="156"/>
              <w:rPr>
                <w:rFonts w:cs="Times New Roman"/>
              </w:rPr>
            </w:pPr>
            <w:r w:rsidRPr="00F6262E">
              <w:rPr>
                <w:rFonts w:cs="Times New Roman"/>
              </w:rPr>
              <w:t>完成</w:t>
            </w:r>
          </w:p>
          <w:p w14:paraId="65D2E7FF" w14:textId="77777777" w:rsidR="002240B1" w:rsidRPr="00F6262E" w:rsidRDefault="002240B1" w:rsidP="00517E8F">
            <w:pPr>
              <w:pStyle w:val="af5"/>
              <w:spacing w:after="156"/>
              <w:rPr>
                <w:rFonts w:cs="Times New Roman"/>
              </w:rPr>
            </w:pPr>
            <w:r w:rsidRPr="00F6262E">
              <w:rPr>
                <w:rFonts w:cs="Times New Roman"/>
              </w:rPr>
              <w:t>数量</w:t>
            </w:r>
          </w:p>
        </w:tc>
        <w:tc>
          <w:tcPr>
            <w:tcW w:w="361" w:type="pct"/>
            <w:vAlign w:val="center"/>
          </w:tcPr>
          <w:p w14:paraId="671B1E04" w14:textId="77777777" w:rsidR="002240B1" w:rsidRPr="00F6262E" w:rsidRDefault="002240B1" w:rsidP="00517E8F">
            <w:pPr>
              <w:pStyle w:val="af5"/>
              <w:spacing w:after="156"/>
              <w:rPr>
                <w:rFonts w:cs="Times New Roman"/>
              </w:rPr>
            </w:pPr>
            <w:r w:rsidRPr="00F6262E">
              <w:rPr>
                <w:rFonts w:cs="Times New Roman"/>
              </w:rPr>
              <w:t>路灯所维修数量</w:t>
            </w:r>
          </w:p>
        </w:tc>
        <w:tc>
          <w:tcPr>
            <w:tcW w:w="235" w:type="pct"/>
            <w:vAlign w:val="center"/>
          </w:tcPr>
          <w:p w14:paraId="165B6D60"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4C7FC142" w14:textId="77777777" w:rsidR="002240B1" w:rsidRPr="00F6262E" w:rsidRDefault="002240B1" w:rsidP="00517E8F">
            <w:pPr>
              <w:pStyle w:val="af5"/>
              <w:spacing w:after="156"/>
              <w:rPr>
                <w:rFonts w:cs="Times New Roman"/>
              </w:rPr>
            </w:pPr>
            <w:r w:rsidRPr="00F6262E">
              <w:rPr>
                <w:rFonts w:cs="Times New Roman"/>
              </w:rPr>
              <w:t>经费是否完成了路灯所维修预计的总数量</w:t>
            </w:r>
          </w:p>
        </w:tc>
        <w:tc>
          <w:tcPr>
            <w:tcW w:w="188" w:type="pct"/>
            <w:vAlign w:val="center"/>
          </w:tcPr>
          <w:p w14:paraId="5C25E275" w14:textId="77777777" w:rsidR="002240B1" w:rsidRPr="00F6262E" w:rsidRDefault="002240B1" w:rsidP="00517E8F">
            <w:pPr>
              <w:pStyle w:val="af5"/>
              <w:spacing w:after="156"/>
              <w:rPr>
                <w:rFonts w:cs="Times New Roman"/>
              </w:rPr>
            </w:pPr>
            <w:r w:rsidRPr="00F6262E">
              <w:rPr>
                <w:rFonts w:cs="Times New Roman"/>
              </w:rPr>
              <w:t>比率评分法</w:t>
            </w:r>
          </w:p>
        </w:tc>
        <w:tc>
          <w:tcPr>
            <w:tcW w:w="945" w:type="pct"/>
            <w:gridSpan w:val="5"/>
            <w:vAlign w:val="center"/>
          </w:tcPr>
          <w:p w14:paraId="346D8868" w14:textId="77777777" w:rsidR="002240B1" w:rsidRPr="00F6262E" w:rsidRDefault="002240B1" w:rsidP="00517E8F">
            <w:pPr>
              <w:pStyle w:val="af5"/>
              <w:spacing w:after="156"/>
              <w:rPr>
                <w:rFonts w:cs="Times New Roman"/>
              </w:rPr>
            </w:pPr>
            <w:r w:rsidRPr="00F6262E">
              <w:rPr>
                <w:rFonts w:cs="Times New Roman"/>
              </w:rPr>
              <w:t>得分</w:t>
            </w:r>
            <w:r w:rsidRPr="00F6262E">
              <w:rPr>
                <w:rFonts w:cs="Times New Roman"/>
              </w:rPr>
              <w:t>=</w:t>
            </w:r>
            <w:r w:rsidRPr="00F6262E">
              <w:rPr>
                <w:rFonts w:cs="Times New Roman"/>
              </w:rPr>
              <w:t>实际完成事项</w:t>
            </w:r>
            <w:r w:rsidRPr="00F6262E">
              <w:rPr>
                <w:rFonts w:cs="Times New Roman"/>
              </w:rPr>
              <w:t>/</w:t>
            </w:r>
            <w:r w:rsidRPr="00F6262E">
              <w:rPr>
                <w:rFonts w:cs="Times New Roman"/>
              </w:rPr>
              <w:t>应完成事项</w:t>
            </w:r>
            <w:r w:rsidRPr="00F6262E">
              <w:rPr>
                <w:rFonts w:cs="Times New Roman"/>
              </w:rPr>
              <w:t>*100%*</w:t>
            </w:r>
            <w:r w:rsidRPr="00F6262E">
              <w:rPr>
                <w:rFonts w:cs="Times New Roman"/>
              </w:rPr>
              <w:t>指标分值</w:t>
            </w:r>
          </w:p>
        </w:tc>
        <w:tc>
          <w:tcPr>
            <w:tcW w:w="237" w:type="pct"/>
            <w:vAlign w:val="center"/>
          </w:tcPr>
          <w:p w14:paraId="6916D8D1" w14:textId="77777777" w:rsidR="002240B1" w:rsidRPr="00F6262E" w:rsidRDefault="002240B1" w:rsidP="00517E8F">
            <w:pPr>
              <w:pStyle w:val="af5"/>
              <w:spacing w:after="156"/>
              <w:rPr>
                <w:rFonts w:cs="Times New Roman"/>
              </w:rPr>
            </w:pPr>
            <w:r w:rsidRPr="00F6262E">
              <w:rPr>
                <w:rFonts w:cs="Times New Roman"/>
              </w:rPr>
              <w:t>10.00</w:t>
            </w:r>
          </w:p>
        </w:tc>
        <w:tc>
          <w:tcPr>
            <w:tcW w:w="329" w:type="pct"/>
            <w:vAlign w:val="center"/>
          </w:tcPr>
          <w:p w14:paraId="2C88BE5E"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14FBD9F8" w14:textId="77777777" w:rsidR="002240B1" w:rsidRPr="00F6262E" w:rsidRDefault="002240B1" w:rsidP="00517E8F">
            <w:pPr>
              <w:pStyle w:val="af5"/>
              <w:spacing w:after="156"/>
              <w:rPr>
                <w:rFonts w:cs="Times New Roman"/>
              </w:rPr>
            </w:pPr>
            <w:r w:rsidRPr="00F6262E">
              <w:rPr>
                <w:rFonts w:cs="Times New Roman"/>
              </w:rPr>
              <w:t>绩效目标设置为完成</w:t>
            </w:r>
            <w:r w:rsidRPr="00F6262E">
              <w:rPr>
                <w:rFonts w:cs="Times New Roman"/>
              </w:rPr>
              <w:t>1500</w:t>
            </w:r>
            <w:r w:rsidRPr="00F6262E">
              <w:rPr>
                <w:rFonts w:cs="Times New Roman"/>
              </w:rPr>
              <w:t>盏路灯维修，实际完成超过</w:t>
            </w:r>
          </w:p>
        </w:tc>
      </w:tr>
      <w:tr w:rsidR="002240B1" w:rsidRPr="00F6262E" w14:paraId="180B6E76" w14:textId="77777777" w:rsidTr="00517E8F">
        <w:trPr>
          <w:trHeight w:val="1611"/>
          <w:jc w:val="center"/>
        </w:trPr>
        <w:tc>
          <w:tcPr>
            <w:tcW w:w="379" w:type="pct"/>
            <w:vMerge/>
            <w:vAlign w:val="center"/>
          </w:tcPr>
          <w:p w14:paraId="3228C669" w14:textId="77777777" w:rsidR="002240B1" w:rsidRPr="00F6262E" w:rsidRDefault="002240B1" w:rsidP="00517E8F">
            <w:pPr>
              <w:pStyle w:val="af5"/>
              <w:spacing w:after="156"/>
              <w:rPr>
                <w:rFonts w:cs="Times New Roman"/>
              </w:rPr>
            </w:pPr>
          </w:p>
        </w:tc>
        <w:tc>
          <w:tcPr>
            <w:tcW w:w="340" w:type="pct"/>
            <w:vAlign w:val="center"/>
          </w:tcPr>
          <w:p w14:paraId="615085B5" w14:textId="77777777" w:rsidR="002240B1" w:rsidRPr="00F6262E" w:rsidRDefault="002240B1" w:rsidP="00517E8F">
            <w:pPr>
              <w:pStyle w:val="af5"/>
              <w:spacing w:after="156"/>
              <w:rPr>
                <w:rFonts w:cs="Times New Roman"/>
              </w:rPr>
            </w:pPr>
            <w:r w:rsidRPr="00F6262E">
              <w:rPr>
                <w:rFonts w:cs="Times New Roman"/>
              </w:rPr>
              <w:t>完成</w:t>
            </w:r>
          </w:p>
          <w:p w14:paraId="6926493E" w14:textId="77777777" w:rsidR="002240B1" w:rsidRPr="00F6262E" w:rsidRDefault="002240B1" w:rsidP="00517E8F">
            <w:pPr>
              <w:pStyle w:val="af5"/>
              <w:spacing w:after="156"/>
              <w:rPr>
                <w:rFonts w:cs="Times New Roman"/>
              </w:rPr>
            </w:pPr>
            <w:r w:rsidRPr="00F6262E">
              <w:rPr>
                <w:rFonts w:cs="Times New Roman"/>
              </w:rPr>
              <w:t>质量</w:t>
            </w:r>
          </w:p>
        </w:tc>
        <w:tc>
          <w:tcPr>
            <w:tcW w:w="361" w:type="pct"/>
            <w:vAlign w:val="center"/>
          </w:tcPr>
          <w:p w14:paraId="7CD4BD37" w14:textId="77777777" w:rsidR="002240B1" w:rsidRPr="00F6262E" w:rsidRDefault="002240B1" w:rsidP="00517E8F">
            <w:pPr>
              <w:pStyle w:val="af5"/>
              <w:spacing w:after="156"/>
              <w:rPr>
                <w:rFonts w:cs="Times New Roman"/>
              </w:rPr>
            </w:pPr>
            <w:r w:rsidRPr="00F6262E">
              <w:rPr>
                <w:rFonts w:cs="Times New Roman"/>
              </w:rPr>
              <w:t>电费节约率</w:t>
            </w:r>
          </w:p>
        </w:tc>
        <w:tc>
          <w:tcPr>
            <w:tcW w:w="235" w:type="pct"/>
            <w:vAlign w:val="center"/>
          </w:tcPr>
          <w:p w14:paraId="086BE430"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2E1DCCFF" w14:textId="77777777" w:rsidR="002240B1" w:rsidRPr="00F6262E" w:rsidRDefault="002240B1" w:rsidP="00517E8F">
            <w:pPr>
              <w:pStyle w:val="af5"/>
              <w:spacing w:after="156"/>
              <w:rPr>
                <w:rFonts w:cs="Times New Roman"/>
              </w:rPr>
            </w:pPr>
            <w:r w:rsidRPr="00F6262E">
              <w:rPr>
                <w:rFonts w:cs="Times New Roman"/>
              </w:rPr>
              <w:t>本年度年费是否相比</w:t>
            </w:r>
            <w:r w:rsidRPr="00F6262E">
              <w:rPr>
                <w:rFonts w:cs="Times New Roman"/>
              </w:rPr>
              <w:t>2019</w:t>
            </w:r>
            <w:r w:rsidRPr="00F6262E">
              <w:rPr>
                <w:rFonts w:cs="Times New Roman"/>
              </w:rPr>
              <w:t>年电费有所节约</w:t>
            </w:r>
          </w:p>
        </w:tc>
        <w:tc>
          <w:tcPr>
            <w:tcW w:w="188" w:type="pct"/>
            <w:vAlign w:val="center"/>
          </w:tcPr>
          <w:p w14:paraId="484E1805" w14:textId="77777777" w:rsidR="002240B1" w:rsidRPr="00F6262E" w:rsidRDefault="002240B1" w:rsidP="00517E8F">
            <w:pPr>
              <w:pStyle w:val="af5"/>
              <w:spacing w:after="156"/>
              <w:rPr>
                <w:rFonts w:cs="Times New Roman"/>
              </w:rPr>
            </w:pPr>
            <w:r w:rsidRPr="00F6262E">
              <w:rPr>
                <w:rFonts w:cs="Times New Roman"/>
              </w:rPr>
              <w:t>比例评分法</w:t>
            </w:r>
          </w:p>
        </w:tc>
        <w:tc>
          <w:tcPr>
            <w:tcW w:w="199" w:type="pct"/>
            <w:vAlign w:val="center"/>
          </w:tcPr>
          <w:p w14:paraId="76FC594C" w14:textId="77777777" w:rsidR="002240B1" w:rsidRPr="00F6262E" w:rsidRDefault="002240B1" w:rsidP="00517E8F">
            <w:pPr>
              <w:pStyle w:val="af5"/>
              <w:spacing w:after="156"/>
              <w:rPr>
                <w:rFonts w:cs="Times New Roman"/>
              </w:rPr>
            </w:pPr>
            <w:r w:rsidRPr="00F6262E">
              <w:rPr>
                <w:rFonts w:cs="Times New Roman"/>
              </w:rPr>
              <w:t>无节约</w:t>
            </w:r>
          </w:p>
        </w:tc>
        <w:tc>
          <w:tcPr>
            <w:tcW w:w="235" w:type="pct"/>
            <w:vAlign w:val="center"/>
          </w:tcPr>
          <w:p w14:paraId="49FA9E83" w14:textId="77777777" w:rsidR="002240B1" w:rsidRPr="00F6262E" w:rsidRDefault="002240B1" w:rsidP="00517E8F">
            <w:pPr>
              <w:pStyle w:val="af5"/>
              <w:spacing w:after="156"/>
              <w:rPr>
                <w:rFonts w:cs="Times New Roman"/>
              </w:rPr>
            </w:pPr>
          </w:p>
        </w:tc>
        <w:tc>
          <w:tcPr>
            <w:tcW w:w="164" w:type="pct"/>
            <w:vAlign w:val="center"/>
          </w:tcPr>
          <w:p w14:paraId="2E9FE2A1" w14:textId="77777777" w:rsidR="002240B1" w:rsidRPr="00F6262E" w:rsidRDefault="002240B1" w:rsidP="00517E8F">
            <w:pPr>
              <w:pStyle w:val="af5"/>
              <w:spacing w:after="156"/>
              <w:rPr>
                <w:rFonts w:cs="Times New Roman"/>
              </w:rPr>
            </w:pPr>
            <w:r w:rsidRPr="00F6262E">
              <w:rPr>
                <w:rFonts w:cs="Times New Roman"/>
              </w:rPr>
              <w:t>有所节约</w:t>
            </w:r>
          </w:p>
        </w:tc>
        <w:tc>
          <w:tcPr>
            <w:tcW w:w="196" w:type="pct"/>
            <w:vAlign w:val="center"/>
          </w:tcPr>
          <w:p w14:paraId="46C60890" w14:textId="77777777" w:rsidR="002240B1" w:rsidRPr="00F6262E" w:rsidRDefault="002240B1" w:rsidP="00517E8F">
            <w:pPr>
              <w:pStyle w:val="af5"/>
              <w:spacing w:after="156"/>
              <w:rPr>
                <w:rFonts w:cs="Times New Roman"/>
              </w:rPr>
            </w:pPr>
          </w:p>
        </w:tc>
        <w:tc>
          <w:tcPr>
            <w:tcW w:w="151" w:type="pct"/>
            <w:vAlign w:val="center"/>
          </w:tcPr>
          <w:p w14:paraId="3643607E" w14:textId="77777777" w:rsidR="002240B1" w:rsidRPr="00F6262E" w:rsidRDefault="002240B1" w:rsidP="00517E8F">
            <w:pPr>
              <w:pStyle w:val="af5"/>
              <w:spacing w:after="156"/>
              <w:rPr>
                <w:rFonts w:cs="Times New Roman"/>
              </w:rPr>
            </w:pPr>
            <w:r w:rsidRPr="00F6262E">
              <w:rPr>
                <w:rFonts w:cs="Times New Roman"/>
              </w:rPr>
              <w:t>节约较多</w:t>
            </w:r>
          </w:p>
        </w:tc>
        <w:tc>
          <w:tcPr>
            <w:tcW w:w="237" w:type="pct"/>
            <w:vAlign w:val="center"/>
          </w:tcPr>
          <w:p w14:paraId="51D995FE" w14:textId="6E7C87ED" w:rsidR="002240B1" w:rsidRPr="00F6262E" w:rsidRDefault="00801A42" w:rsidP="00517E8F">
            <w:pPr>
              <w:pStyle w:val="af5"/>
              <w:spacing w:after="156"/>
              <w:rPr>
                <w:rFonts w:cs="Times New Roman"/>
              </w:rPr>
            </w:pPr>
            <w:r>
              <w:rPr>
                <w:rFonts w:cs="Times New Roman"/>
              </w:rPr>
              <w:t>6</w:t>
            </w:r>
            <w:r w:rsidR="002240B1" w:rsidRPr="00F6262E">
              <w:rPr>
                <w:rFonts w:cs="Times New Roman"/>
              </w:rPr>
              <w:t>.00</w:t>
            </w:r>
          </w:p>
        </w:tc>
        <w:tc>
          <w:tcPr>
            <w:tcW w:w="329" w:type="pct"/>
            <w:vAlign w:val="center"/>
          </w:tcPr>
          <w:p w14:paraId="235C1169" w14:textId="3A777B98" w:rsidR="002240B1" w:rsidRPr="00F6262E" w:rsidRDefault="00801A42" w:rsidP="00517E8F">
            <w:pPr>
              <w:pStyle w:val="af5"/>
              <w:spacing w:after="156"/>
              <w:rPr>
                <w:rFonts w:cs="Times New Roman"/>
              </w:rPr>
            </w:pPr>
            <w:r>
              <w:rPr>
                <w:rFonts w:cs="Times New Roman"/>
              </w:rPr>
              <w:t>6</w:t>
            </w:r>
            <w:r w:rsidR="002240B1" w:rsidRPr="00F6262E">
              <w:rPr>
                <w:rFonts w:cs="Times New Roman"/>
              </w:rPr>
              <w:t>0.00%</w:t>
            </w:r>
          </w:p>
        </w:tc>
        <w:tc>
          <w:tcPr>
            <w:tcW w:w="1431" w:type="pct"/>
            <w:vAlign w:val="center"/>
          </w:tcPr>
          <w:p w14:paraId="1E149E59" w14:textId="2B9AC63F" w:rsidR="002240B1" w:rsidRPr="00F6262E" w:rsidRDefault="00201EBD" w:rsidP="00517E8F">
            <w:pPr>
              <w:pStyle w:val="af5"/>
              <w:spacing w:after="156"/>
              <w:rPr>
                <w:rFonts w:cs="Times New Roman"/>
              </w:rPr>
            </w:pPr>
            <w:r w:rsidRPr="00F6262E">
              <w:rPr>
                <w:rFonts w:cs="Times New Roman"/>
              </w:rPr>
              <w:t>2019</w:t>
            </w:r>
            <w:r w:rsidRPr="00F6262E">
              <w:rPr>
                <w:rFonts w:cs="Times New Roman"/>
              </w:rPr>
              <w:t>年全年电费</w:t>
            </w:r>
            <w:r w:rsidRPr="00F6262E">
              <w:rPr>
                <w:rFonts w:cs="Times New Roman"/>
              </w:rPr>
              <w:t>628.22</w:t>
            </w:r>
            <w:r w:rsidRPr="00F6262E">
              <w:rPr>
                <w:rFonts w:cs="Times New Roman"/>
              </w:rPr>
              <w:t>万元，</w:t>
            </w:r>
            <w:r w:rsidRPr="00F6262E">
              <w:rPr>
                <w:rFonts w:cs="Times New Roman"/>
              </w:rPr>
              <w:t>2020</w:t>
            </w:r>
            <w:r w:rsidRPr="00F6262E">
              <w:rPr>
                <w:rFonts w:cs="Times New Roman"/>
              </w:rPr>
              <w:t>年电费</w:t>
            </w:r>
            <w:r w:rsidRPr="00F6262E">
              <w:rPr>
                <w:rFonts w:cs="Times New Roman"/>
              </w:rPr>
              <w:t>668.2</w:t>
            </w:r>
            <w:r>
              <w:rPr>
                <w:rFonts w:cs="Times New Roman"/>
              </w:rPr>
              <w:t>0</w:t>
            </w:r>
            <w:r w:rsidRPr="00F6262E">
              <w:rPr>
                <w:rFonts w:cs="Times New Roman"/>
              </w:rPr>
              <w:t>万元（包含疫情补贴费用），</w:t>
            </w:r>
            <w:r>
              <w:rPr>
                <w:rFonts w:cs="Times New Roman" w:hint="eastAsia"/>
              </w:rPr>
              <w:t>除去</w:t>
            </w:r>
            <w:r>
              <w:rPr>
                <w:rFonts w:cs="Times New Roman" w:hint="eastAsia"/>
              </w:rPr>
              <w:t>2</w:t>
            </w:r>
            <w:r>
              <w:rPr>
                <w:rFonts w:cs="Times New Roman"/>
              </w:rPr>
              <w:t>020</w:t>
            </w:r>
            <w:r>
              <w:rPr>
                <w:rFonts w:cs="Times New Roman" w:hint="eastAsia"/>
              </w:rPr>
              <w:t>年度缴纳的</w:t>
            </w:r>
            <w:r>
              <w:rPr>
                <w:rFonts w:cs="Times New Roman" w:hint="eastAsia"/>
              </w:rPr>
              <w:t>5</w:t>
            </w:r>
            <w:r>
              <w:rPr>
                <w:rFonts w:cs="Times New Roman"/>
              </w:rPr>
              <w:t>0</w:t>
            </w:r>
            <w:r>
              <w:rPr>
                <w:rFonts w:cs="Times New Roman" w:hint="eastAsia"/>
              </w:rPr>
              <w:t>万元预缴电费外，</w:t>
            </w:r>
            <w:r>
              <w:rPr>
                <w:rFonts w:cs="Times New Roman" w:hint="eastAsia"/>
              </w:rPr>
              <w:t>2</w:t>
            </w:r>
            <w:r>
              <w:rPr>
                <w:rFonts w:cs="Times New Roman"/>
              </w:rPr>
              <w:t>020</w:t>
            </w:r>
            <w:r>
              <w:rPr>
                <w:rFonts w:cs="Times New Roman" w:hint="eastAsia"/>
              </w:rPr>
              <w:t>年实际发生电费为</w:t>
            </w:r>
            <w:r>
              <w:rPr>
                <w:rFonts w:cs="Times New Roman" w:hint="eastAsia"/>
              </w:rPr>
              <w:t>6</w:t>
            </w:r>
            <w:r>
              <w:rPr>
                <w:rFonts w:cs="Times New Roman"/>
              </w:rPr>
              <w:t>18.20</w:t>
            </w:r>
            <w:r>
              <w:rPr>
                <w:rFonts w:cs="Times New Roman" w:hint="eastAsia"/>
              </w:rPr>
              <w:t>万元，</w:t>
            </w:r>
            <w:r>
              <w:rPr>
                <w:rFonts w:cs="Times New Roman" w:hint="eastAsia"/>
              </w:rPr>
              <w:t>2</w:t>
            </w:r>
            <w:r>
              <w:rPr>
                <w:rFonts w:cs="Times New Roman"/>
              </w:rPr>
              <w:t>020</w:t>
            </w:r>
            <w:r>
              <w:rPr>
                <w:rFonts w:cs="Times New Roman" w:hint="eastAsia"/>
              </w:rPr>
              <w:t>年</w:t>
            </w:r>
            <w:r w:rsidRPr="00F6262E">
              <w:rPr>
                <w:rFonts w:cs="Times New Roman"/>
              </w:rPr>
              <w:t>路灯数量相比</w:t>
            </w:r>
            <w:r w:rsidRPr="00F6262E">
              <w:rPr>
                <w:rFonts w:cs="Times New Roman"/>
              </w:rPr>
              <w:t>2019</w:t>
            </w:r>
            <w:r w:rsidRPr="00F6262E">
              <w:rPr>
                <w:rFonts w:cs="Times New Roman"/>
              </w:rPr>
              <w:t>年</w:t>
            </w:r>
            <w:r>
              <w:rPr>
                <w:rFonts w:cs="Times New Roman" w:hint="eastAsia"/>
              </w:rPr>
              <w:t>多</w:t>
            </w:r>
            <w:r w:rsidRPr="00F6262E">
              <w:rPr>
                <w:rFonts w:cs="Times New Roman"/>
              </w:rPr>
              <w:t>一千盏，费用</w:t>
            </w:r>
            <w:r>
              <w:rPr>
                <w:rFonts w:cs="Times New Roman" w:hint="eastAsia"/>
              </w:rPr>
              <w:t>节约</w:t>
            </w:r>
            <w:r>
              <w:rPr>
                <w:rFonts w:cs="Times New Roman"/>
              </w:rPr>
              <w:t>1</w:t>
            </w:r>
            <w:r w:rsidRPr="00F6262E">
              <w:rPr>
                <w:rFonts w:cs="Times New Roman"/>
              </w:rPr>
              <w:t>0.0</w:t>
            </w:r>
            <w:r>
              <w:rPr>
                <w:rFonts w:cs="Times New Roman"/>
              </w:rPr>
              <w:t>2</w:t>
            </w:r>
            <w:r w:rsidRPr="00F6262E">
              <w:rPr>
                <w:rFonts w:cs="Times New Roman"/>
              </w:rPr>
              <w:t>万元，根据核算，实际电费</w:t>
            </w:r>
            <w:r>
              <w:rPr>
                <w:rFonts w:cs="Times New Roman" w:hint="eastAsia"/>
              </w:rPr>
              <w:t>有所结余</w:t>
            </w:r>
          </w:p>
        </w:tc>
      </w:tr>
      <w:tr w:rsidR="002240B1" w:rsidRPr="00F6262E" w14:paraId="0C664A9C" w14:textId="77777777" w:rsidTr="00517E8F">
        <w:trPr>
          <w:trHeight w:val="1152"/>
          <w:jc w:val="center"/>
        </w:trPr>
        <w:tc>
          <w:tcPr>
            <w:tcW w:w="379" w:type="pct"/>
            <w:vMerge/>
            <w:vAlign w:val="center"/>
          </w:tcPr>
          <w:p w14:paraId="09996C34" w14:textId="77777777" w:rsidR="002240B1" w:rsidRPr="00F6262E" w:rsidRDefault="002240B1" w:rsidP="00517E8F">
            <w:pPr>
              <w:pStyle w:val="af5"/>
              <w:spacing w:after="156"/>
              <w:rPr>
                <w:rFonts w:cs="Times New Roman"/>
              </w:rPr>
            </w:pPr>
          </w:p>
        </w:tc>
        <w:tc>
          <w:tcPr>
            <w:tcW w:w="340" w:type="pct"/>
            <w:vAlign w:val="center"/>
          </w:tcPr>
          <w:p w14:paraId="5DD8B75E" w14:textId="77777777" w:rsidR="002240B1" w:rsidRPr="00F6262E" w:rsidRDefault="002240B1" w:rsidP="00517E8F">
            <w:pPr>
              <w:pStyle w:val="af5"/>
              <w:spacing w:after="156"/>
              <w:rPr>
                <w:rFonts w:cs="Times New Roman"/>
              </w:rPr>
            </w:pPr>
            <w:r w:rsidRPr="00F6262E">
              <w:rPr>
                <w:rFonts w:cs="Times New Roman"/>
              </w:rPr>
              <w:t>完成</w:t>
            </w:r>
          </w:p>
          <w:p w14:paraId="5DFF7EFE" w14:textId="77777777" w:rsidR="002240B1" w:rsidRPr="00F6262E" w:rsidRDefault="002240B1" w:rsidP="00517E8F">
            <w:pPr>
              <w:pStyle w:val="af5"/>
              <w:spacing w:after="156"/>
              <w:rPr>
                <w:rFonts w:cs="Times New Roman"/>
              </w:rPr>
            </w:pPr>
            <w:r w:rsidRPr="00F6262E">
              <w:rPr>
                <w:rFonts w:cs="Times New Roman"/>
              </w:rPr>
              <w:t>时效</w:t>
            </w:r>
          </w:p>
        </w:tc>
        <w:tc>
          <w:tcPr>
            <w:tcW w:w="361" w:type="pct"/>
            <w:vAlign w:val="center"/>
          </w:tcPr>
          <w:p w14:paraId="2DB7BB0E" w14:textId="77777777" w:rsidR="002240B1" w:rsidRPr="00F6262E" w:rsidRDefault="002240B1" w:rsidP="00517E8F">
            <w:pPr>
              <w:pStyle w:val="af5"/>
              <w:spacing w:after="156"/>
              <w:rPr>
                <w:rFonts w:cs="Times New Roman"/>
              </w:rPr>
            </w:pPr>
            <w:r w:rsidRPr="00F6262E">
              <w:rPr>
                <w:rFonts w:cs="Times New Roman"/>
                <w:color w:val="000000"/>
                <w:kern w:val="0"/>
                <w:lang w:bidi="ar"/>
              </w:rPr>
              <w:t>路灯维修完成及时性</w:t>
            </w:r>
          </w:p>
        </w:tc>
        <w:tc>
          <w:tcPr>
            <w:tcW w:w="235" w:type="pct"/>
            <w:vAlign w:val="center"/>
          </w:tcPr>
          <w:p w14:paraId="7C8FC752"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32DEA0AE" w14:textId="77777777" w:rsidR="002240B1" w:rsidRPr="00F6262E" w:rsidRDefault="002240B1" w:rsidP="00517E8F">
            <w:pPr>
              <w:pStyle w:val="af5"/>
              <w:spacing w:after="156"/>
              <w:rPr>
                <w:rFonts w:cs="Times New Roman"/>
              </w:rPr>
            </w:pPr>
            <w:r w:rsidRPr="00F6262E">
              <w:rPr>
                <w:rFonts w:cs="Times New Roman"/>
              </w:rPr>
              <w:t>经费使用项目是否在计划时间内完成</w:t>
            </w:r>
          </w:p>
        </w:tc>
        <w:tc>
          <w:tcPr>
            <w:tcW w:w="188" w:type="pct"/>
            <w:vAlign w:val="center"/>
          </w:tcPr>
          <w:p w14:paraId="21C711D9" w14:textId="77777777" w:rsidR="002240B1" w:rsidRPr="00F6262E" w:rsidRDefault="002240B1" w:rsidP="00517E8F">
            <w:pPr>
              <w:pStyle w:val="af5"/>
              <w:spacing w:after="156"/>
              <w:rPr>
                <w:rFonts w:cs="Times New Roman"/>
              </w:rPr>
            </w:pPr>
            <w:r w:rsidRPr="00F6262E">
              <w:rPr>
                <w:rFonts w:cs="Times New Roman"/>
              </w:rPr>
              <w:t>是否评分法</w:t>
            </w:r>
          </w:p>
        </w:tc>
        <w:tc>
          <w:tcPr>
            <w:tcW w:w="199" w:type="pct"/>
            <w:vAlign w:val="center"/>
          </w:tcPr>
          <w:p w14:paraId="6D04751D" w14:textId="77777777" w:rsidR="002240B1" w:rsidRPr="00F6262E" w:rsidRDefault="002240B1" w:rsidP="00517E8F">
            <w:pPr>
              <w:pStyle w:val="af5"/>
              <w:spacing w:after="156"/>
              <w:rPr>
                <w:rFonts w:cs="Times New Roman"/>
              </w:rPr>
            </w:pPr>
            <w:r w:rsidRPr="00F6262E">
              <w:rPr>
                <w:rFonts w:cs="Times New Roman"/>
              </w:rPr>
              <w:t>4</w:t>
            </w:r>
            <w:r w:rsidRPr="00F6262E">
              <w:rPr>
                <w:rFonts w:cs="Times New Roman"/>
              </w:rPr>
              <w:t>项超时及以</w:t>
            </w:r>
            <w:r w:rsidRPr="00F6262E">
              <w:rPr>
                <w:rFonts w:cs="Times New Roman"/>
              </w:rPr>
              <w:lastRenderedPageBreak/>
              <w:t>上</w:t>
            </w:r>
          </w:p>
        </w:tc>
        <w:tc>
          <w:tcPr>
            <w:tcW w:w="235" w:type="pct"/>
            <w:vAlign w:val="center"/>
          </w:tcPr>
          <w:p w14:paraId="5F0DDE15" w14:textId="77777777" w:rsidR="002240B1" w:rsidRPr="00F6262E" w:rsidRDefault="002240B1" w:rsidP="00517E8F">
            <w:pPr>
              <w:pStyle w:val="af5"/>
              <w:spacing w:after="156"/>
              <w:rPr>
                <w:rFonts w:cs="Times New Roman"/>
              </w:rPr>
            </w:pPr>
            <w:r w:rsidRPr="00F6262E">
              <w:rPr>
                <w:rFonts w:cs="Times New Roman"/>
              </w:rPr>
              <w:lastRenderedPageBreak/>
              <w:t>3</w:t>
            </w:r>
            <w:r w:rsidRPr="00F6262E">
              <w:rPr>
                <w:rFonts w:cs="Times New Roman"/>
              </w:rPr>
              <w:t>项超时</w:t>
            </w:r>
          </w:p>
        </w:tc>
        <w:tc>
          <w:tcPr>
            <w:tcW w:w="164" w:type="pct"/>
            <w:vAlign w:val="center"/>
          </w:tcPr>
          <w:p w14:paraId="320DB1E8" w14:textId="77777777" w:rsidR="002240B1" w:rsidRPr="00F6262E" w:rsidRDefault="002240B1" w:rsidP="00517E8F">
            <w:pPr>
              <w:pStyle w:val="af5"/>
              <w:spacing w:after="156"/>
              <w:rPr>
                <w:rFonts w:cs="Times New Roman"/>
              </w:rPr>
            </w:pPr>
            <w:r w:rsidRPr="00F6262E">
              <w:rPr>
                <w:rFonts w:cs="Times New Roman"/>
              </w:rPr>
              <w:t>2</w:t>
            </w:r>
            <w:r w:rsidRPr="00F6262E">
              <w:rPr>
                <w:rFonts w:cs="Times New Roman"/>
              </w:rPr>
              <w:t>项超时</w:t>
            </w:r>
          </w:p>
        </w:tc>
        <w:tc>
          <w:tcPr>
            <w:tcW w:w="196" w:type="pct"/>
            <w:vAlign w:val="center"/>
          </w:tcPr>
          <w:p w14:paraId="526EE8CC" w14:textId="77777777" w:rsidR="002240B1" w:rsidRPr="00F6262E" w:rsidRDefault="002240B1" w:rsidP="00517E8F">
            <w:pPr>
              <w:pStyle w:val="af5"/>
              <w:spacing w:after="156"/>
              <w:rPr>
                <w:rFonts w:cs="Times New Roman"/>
              </w:rPr>
            </w:pPr>
            <w:r w:rsidRPr="00F6262E">
              <w:rPr>
                <w:rFonts w:cs="Times New Roman"/>
              </w:rPr>
              <w:t>1</w:t>
            </w:r>
            <w:r w:rsidRPr="00F6262E">
              <w:rPr>
                <w:rFonts w:cs="Times New Roman"/>
              </w:rPr>
              <w:t>项超时</w:t>
            </w:r>
          </w:p>
        </w:tc>
        <w:tc>
          <w:tcPr>
            <w:tcW w:w="151" w:type="pct"/>
            <w:vAlign w:val="center"/>
          </w:tcPr>
          <w:p w14:paraId="03E5B9F2" w14:textId="77777777" w:rsidR="002240B1" w:rsidRPr="00F6262E" w:rsidRDefault="002240B1" w:rsidP="00517E8F">
            <w:pPr>
              <w:pStyle w:val="af5"/>
              <w:spacing w:after="156"/>
              <w:rPr>
                <w:rFonts w:cs="Times New Roman"/>
              </w:rPr>
            </w:pPr>
            <w:r w:rsidRPr="00F6262E">
              <w:rPr>
                <w:rFonts w:cs="Times New Roman"/>
              </w:rPr>
              <w:t>均在计划时间内</w:t>
            </w:r>
            <w:r w:rsidRPr="00F6262E">
              <w:rPr>
                <w:rFonts w:cs="Times New Roman"/>
              </w:rPr>
              <w:lastRenderedPageBreak/>
              <w:t>完成</w:t>
            </w:r>
          </w:p>
        </w:tc>
        <w:tc>
          <w:tcPr>
            <w:tcW w:w="237" w:type="pct"/>
            <w:vAlign w:val="center"/>
          </w:tcPr>
          <w:p w14:paraId="1F1B389B" w14:textId="77777777" w:rsidR="002240B1" w:rsidRPr="00F6262E" w:rsidRDefault="002240B1" w:rsidP="00517E8F">
            <w:pPr>
              <w:pStyle w:val="af5"/>
              <w:spacing w:after="156"/>
              <w:rPr>
                <w:rFonts w:cs="Times New Roman"/>
              </w:rPr>
            </w:pPr>
            <w:r w:rsidRPr="00F6262E">
              <w:rPr>
                <w:rFonts w:cs="Times New Roman"/>
              </w:rPr>
              <w:lastRenderedPageBreak/>
              <w:t>10.00</w:t>
            </w:r>
          </w:p>
        </w:tc>
        <w:tc>
          <w:tcPr>
            <w:tcW w:w="329" w:type="pct"/>
            <w:vAlign w:val="center"/>
          </w:tcPr>
          <w:p w14:paraId="725754EB"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1B61A792" w14:textId="77777777" w:rsidR="002240B1" w:rsidRPr="00F6262E" w:rsidRDefault="002240B1" w:rsidP="00517E8F">
            <w:pPr>
              <w:pStyle w:val="af5"/>
              <w:spacing w:after="156"/>
              <w:rPr>
                <w:rFonts w:cs="Times New Roman"/>
              </w:rPr>
            </w:pPr>
            <w:r w:rsidRPr="00F6262E">
              <w:rPr>
                <w:rFonts w:cs="Times New Roman"/>
              </w:rPr>
              <w:t>在调研中未发现有事项未及时完成的情况</w:t>
            </w:r>
          </w:p>
        </w:tc>
      </w:tr>
      <w:tr w:rsidR="002240B1" w:rsidRPr="00F6262E" w14:paraId="36B1564C" w14:textId="77777777" w:rsidTr="00517E8F">
        <w:trPr>
          <w:trHeight w:val="1440"/>
          <w:jc w:val="center"/>
        </w:trPr>
        <w:tc>
          <w:tcPr>
            <w:tcW w:w="379" w:type="pct"/>
            <w:vMerge/>
            <w:vAlign w:val="center"/>
          </w:tcPr>
          <w:p w14:paraId="4B48E97C" w14:textId="77777777" w:rsidR="002240B1" w:rsidRPr="00F6262E" w:rsidRDefault="002240B1" w:rsidP="00517E8F">
            <w:pPr>
              <w:pStyle w:val="af5"/>
              <w:spacing w:after="156"/>
              <w:rPr>
                <w:rFonts w:cs="Times New Roman"/>
              </w:rPr>
            </w:pPr>
          </w:p>
        </w:tc>
        <w:tc>
          <w:tcPr>
            <w:tcW w:w="340" w:type="pct"/>
            <w:vMerge w:val="restart"/>
            <w:vAlign w:val="center"/>
          </w:tcPr>
          <w:p w14:paraId="47321755" w14:textId="77777777" w:rsidR="002240B1" w:rsidRPr="00F6262E" w:rsidRDefault="002240B1" w:rsidP="00517E8F">
            <w:pPr>
              <w:pStyle w:val="af5"/>
              <w:spacing w:after="156"/>
              <w:rPr>
                <w:rFonts w:cs="Times New Roman"/>
              </w:rPr>
            </w:pPr>
            <w:r w:rsidRPr="00F6262E">
              <w:rPr>
                <w:rFonts w:cs="Times New Roman"/>
              </w:rPr>
              <w:t>社会</w:t>
            </w:r>
          </w:p>
          <w:p w14:paraId="67B5F730" w14:textId="77777777" w:rsidR="002240B1" w:rsidRPr="00F6262E" w:rsidRDefault="002240B1" w:rsidP="00517E8F">
            <w:pPr>
              <w:pStyle w:val="af5"/>
              <w:spacing w:after="156"/>
              <w:rPr>
                <w:rFonts w:cs="Times New Roman"/>
              </w:rPr>
            </w:pPr>
            <w:r w:rsidRPr="00F6262E">
              <w:rPr>
                <w:rFonts w:cs="Times New Roman"/>
              </w:rPr>
              <w:t>效益</w:t>
            </w:r>
          </w:p>
        </w:tc>
        <w:tc>
          <w:tcPr>
            <w:tcW w:w="361" w:type="pct"/>
            <w:vAlign w:val="center"/>
          </w:tcPr>
          <w:p w14:paraId="4AD8C813" w14:textId="77777777" w:rsidR="002240B1" w:rsidRPr="00F6262E" w:rsidRDefault="002240B1" w:rsidP="00517E8F">
            <w:pPr>
              <w:pStyle w:val="af5"/>
              <w:spacing w:after="156"/>
              <w:rPr>
                <w:rFonts w:cs="Times New Roman"/>
              </w:rPr>
            </w:pPr>
            <w:r w:rsidRPr="00F6262E">
              <w:rPr>
                <w:rFonts w:cs="Times New Roman"/>
              </w:rPr>
              <w:t>路灯监控有效性</w:t>
            </w:r>
          </w:p>
        </w:tc>
        <w:tc>
          <w:tcPr>
            <w:tcW w:w="235" w:type="pct"/>
            <w:vAlign w:val="center"/>
          </w:tcPr>
          <w:p w14:paraId="7980605C"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4CFD92FF" w14:textId="77777777" w:rsidR="002240B1" w:rsidRPr="00F6262E" w:rsidRDefault="002240B1" w:rsidP="00517E8F">
            <w:pPr>
              <w:pStyle w:val="af5"/>
              <w:spacing w:after="156"/>
              <w:rPr>
                <w:rFonts w:cs="Times New Roman"/>
              </w:rPr>
            </w:pPr>
            <w:r w:rsidRPr="00F6262E">
              <w:rPr>
                <w:rFonts w:cs="Times New Roman"/>
              </w:rPr>
              <w:t>是否能有效的监控路灯状况及时进行维修</w:t>
            </w:r>
          </w:p>
        </w:tc>
        <w:tc>
          <w:tcPr>
            <w:tcW w:w="188" w:type="pct"/>
            <w:vAlign w:val="center"/>
          </w:tcPr>
          <w:p w14:paraId="36FD17EE" w14:textId="77777777" w:rsidR="002240B1" w:rsidRPr="00F6262E" w:rsidRDefault="002240B1" w:rsidP="00517E8F">
            <w:pPr>
              <w:pStyle w:val="af5"/>
              <w:spacing w:after="156"/>
              <w:rPr>
                <w:rFonts w:cs="Times New Roman"/>
              </w:rPr>
            </w:pPr>
            <w:r w:rsidRPr="00F6262E">
              <w:rPr>
                <w:rFonts w:cs="Times New Roman"/>
              </w:rPr>
              <w:t>比例评分法</w:t>
            </w:r>
          </w:p>
        </w:tc>
        <w:tc>
          <w:tcPr>
            <w:tcW w:w="199" w:type="pct"/>
            <w:vAlign w:val="center"/>
          </w:tcPr>
          <w:p w14:paraId="268BD064" w14:textId="77777777" w:rsidR="002240B1" w:rsidRPr="00F6262E" w:rsidRDefault="002240B1" w:rsidP="00517E8F">
            <w:pPr>
              <w:pStyle w:val="af5"/>
              <w:spacing w:after="156"/>
              <w:rPr>
                <w:rFonts w:cs="Times New Roman"/>
              </w:rPr>
            </w:pPr>
            <w:r w:rsidRPr="00F6262E">
              <w:rPr>
                <w:rFonts w:cs="Times New Roman"/>
              </w:rPr>
              <w:t>无效</w:t>
            </w:r>
          </w:p>
        </w:tc>
        <w:tc>
          <w:tcPr>
            <w:tcW w:w="235" w:type="pct"/>
            <w:vAlign w:val="center"/>
          </w:tcPr>
          <w:p w14:paraId="5CC65861" w14:textId="77777777" w:rsidR="002240B1" w:rsidRPr="00F6262E" w:rsidRDefault="002240B1" w:rsidP="00517E8F">
            <w:pPr>
              <w:pStyle w:val="af5"/>
              <w:spacing w:after="156"/>
              <w:rPr>
                <w:rFonts w:cs="Times New Roman"/>
              </w:rPr>
            </w:pPr>
          </w:p>
        </w:tc>
        <w:tc>
          <w:tcPr>
            <w:tcW w:w="164" w:type="pct"/>
            <w:vAlign w:val="center"/>
          </w:tcPr>
          <w:p w14:paraId="40396917" w14:textId="77777777" w:rsidR="002240B1" w:rsidRPr="00F6262E" w:rsidRDefault="002240B1" w:rsidP="00517E8F">
            <w:pPr>
              <w:pStyle w:val="af5"/>
              <w:spacing w:after="156"/>
              <w:rPr>
                <w:rFonts w:cs="Times New Roman"/>
              </w:rPr>
            </w:pPr>
            <w:r w:rsidRPr="00F6262E">
              <w:rPr>
                <w:rFonts w:cs="Times New Roman"/>
              </w:rPr>
              <w:t>有所成效</w:t>
            </w:r>
          </w:p>
        </w:tc>
        <w:tc>
          <w:tcPr>
            <w:tcW w:w="196" w:type="pct"/>
            <w:vAlign w:val="center"/>
          </w:tcPr>
          <w:p w14:paraId="758167C0" w14:textId="77777777" w:rsidR="002240B1" w:rsidRPr="00F6262E" w:rsidRDefault="002240B1" w:rsidP="00517E8F">
            <w:pPr>
              <w:pStyle w:val="af5"/>
              <w:spacing w:after="156"/>
              <w:rPr>
                <w:rFonts w:cs="Times New Roman"/>
              </w:rPr>
            </w:pPr>
          </w:p>
        </w:tc>
        <w:tc>
          <w:tcPr>
            <w:tcW w:w="151" w:type="pct"/>
            <w:vAlign w:val="center"/>
          </w:tcPr>
          <w:p w14:paraId="00762D23" w14:textId="77777777" w:rsidR="002240B1" w:rsidRPr="00F6262E" w:rsidRDefault="002240B1" w:rsidP="00517E8F">
            <w:pPr>
              <w:pStyle w:val="af5"/>
              <w:spacing w:after="156"/>
              <w:rPr>
                <w:rFonts w:cs="Times New Roman"/>
              </w:rPr>
            </w:pPr>
            <w:r w:rsidRPr="00F6262E">
              <w:rPr>
                <w:rFonts w:cs="Times New Roman"/>
              </w:rPr>
              <w:t>成效较多</w:t>
            </w:r>
          </w:p>
        </w:tc>
        <w:tc>
          <w:tcPr>
            <w:tcW w:w="237" w:type="pct"/>
            <w:vAlign w:val="center"/>
          </w:tcPr>
          <w:p w14:paraId="50AE38E8" w14:textId="77777777" w:rsidR="002240B1" w:rsidRPr="00F6262E" w:rsidRDefault="002240B1" w:rsidP="00517E8F">
            <w:pPr>
              <w:pStyle w:val="af5"/>
              <w:spacing w:after="156"/>
              <w:rPr>
                <w:rFonts w:cs="Times New Roman"/>
              </w:rPr>
            </w:pPr>
            <w:r w:rsidRPr="00F6262E">
              <w:rPr>
                <w:rFonts w:cs="Times New Roman"/>
              </w:rPr>
              <w:t>10.00</w:t>
            </w:r>
          </w:p>
        </w:tc>
        <w:tc>
          <w:tcPr>
            <w:tcW w:w="329" w:type="pct"/>
            <w:vAlign w:val="center"/>
          </w:tcPr>
          <w:p w14:paraId="46CA0807"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4FA2E17D" w14:textId="77777777" w:rsidR="002240B1" w:rsidRPr="00F6262E" w:rsidRDefault="002240B1" w:rsidP="00517E8F">
            <w:pPr>
              <w:pStyle w:val="af5"/>
              <w:spacing w:after="156"/>
              <w:rPr>
                <w:rFonts w:cs="Times New Roman"/>
              </w:rPr>
            </w:pPr>
            <w:r w:rsidRPr="00F6262E">
              <w:rPr>
                <w:rFonts w:cs="Times New Roman"/>
              </w:rPr>
              <w:t>路灯监控主要有以下几种方式：视频监控、智能控制、视频热线、市民反映，一经发现路灯所根据反馈情况及时派人进行维修</w:t>
            </w:r>
          </w:p>
        </w:tc>
      </w:tr>
      <w:tr w:rsidR="002240B1" w:rsidRPr="00F6262E" w14:paraId="76D604BA" w14:textId="77777777" w:rsidTr="00517E8F">
        <w:trPr>
          <w:trHeight w:val="1152"/>
          <w:jc w:val="center"/>
        </w:trPr>
        <w:tc>
          <w:tcPr>
            <w:tcW w:w="379" w:type="pct"/>
            <w:vMerge/>
            <w:vAlign w:val="center"/>
          </w:tcPr>
          <w:p w14:paraId="4C486BF0" w14:textId="77777777" w:rsidR="002240B1" w:rsidRPr="00F6262E" w:rsidRDefault="002240B1" w:rsidP="00517E8F">
            <w:pPr>
              <w:pStyle w:val="af5"/>
              <w:spacing w:after="156"/>
              <w:rPr>
                <w:rFonts w:cs="Times New Roman"/>
              </w:rPr>
            </w:pPr>
          </w:p>
        </w:tc>
        <w:tc>
          <w:tcPr>
            <w:tcW w:w="340" w:type="pct"/>
            <w:vMerge/>
            <w:vAlign w:val="center"/>
          </w:tcPr>
          <w:p w14:paraId="1161B739" w14:textId="77777777" w:rsidR="002240B1" w:rsidRPr="00F6262E" w:rsidRDefault="002240B1" w:rsidP="00517E8F">
            <w:pPr>
              <w:pStyle w:val="af5"/>
              <w:spacing w:after="156"/>
              <w:rPr>
                <w:rFonts w:cs="Times New Roman"/>
              </w:rPr>
            </w:pPr>
          </w:p>
        </w:tc>
        <w:tc>
          <w:tcPr>
            <w:tcW w:w="361" w:type="pct"/>
            <w:vAlign w:val="center"/>
          </w:tcPr>
          <w:p w14:paraId="6CBEC1CC" w14:textId="77777777" w:rsidR="002240B1" w:rsidRPr="00F6262E" w:rsidRDefault="002240B1" w:rsidP="00517E8F">
            <w:pPr>
              <w:pStyle w:val="af5"/>
              <w:spacing w:after="156"/>
              <w:rPr>
                <w:rFonts w:cs="Times New Roman"/>
              </w:rPr>
            </w:pPr>
            <w:r w:rsidRPr="00F6262E">
              <w:rPr>
                <w:rFonts w:cs="Times New Roman"/>
              </w:rPr>
              <w:t>照明能力提升</w:t>
            </w:r>
          </w:p>
        </w:tc>
        <w:tc>
          <w:tcPr>
            <w:tcW w:w="235" w:type="pct"/>
            <w:vAlign w:val="center"/>
          </w:tcPr>
          <w:p w14:paraId="6D1DA2DF" w14:textId="77777777" w:rsidR="002240B1" w:rsidRPr="00F6262E" w:rsidRDefault="002240B1" w:rsidP="00517E8F">
            <w:pPr>
              <w:pStyle w:val="af5"/>
              <w:spacing w:after="156"/>
              <w:rPr>
                <w:rFonts w:cs="Times New Roman"/>
              </w:rPr>
            </w:pPr>
            <w:r w:rsidRPr="00F6262E">
              <w:rPr>
                <w:rFonts w:cs="Times New Roman"/>
              </w:rPr>
              <w:t>10.00</w:t>
            </w:r>
          </w:p>
        </w:tc>
        <w:tc>
          <w:tcPr>
            <w:tcW w:w="557" w:type="pct"/>
            <w:vAlign w:val="center"/>
          </w:tcPr>
          <w:p w14:paraId="24FE3748" w14:textId="77777777" w:rsidR="002240B1" w:rsidRPr="00F6262E" w:rsidRDefault="002240B1" w:rsidP="00517E8F">
            <w:pPr>
              <w:pStyle w:val="af5"/>
              <w:spacing w:after="156"/>
              <w:rPr>
                <w:rFonts w:cs="Times New Roman"/>
              </w:rPr>
            </w:pPr>
            <w:r w:rsidRPr="00F6262E">
              <w:rPr>
                <w:rFonts w:cs="Times New Roman"/>
              </w:rPr>
              <w:t>经费的使用是否增加了路灯照明能力</w:t>
            </w:r>
          </w:p>
        </w:tc>
        <w:tc>
          <w:tcPr>
            <w:tcW w:w="188" w:type="pct"/>
            <w:vAlign w:val="center"/>
          </w:tcPr>
          <w:p w14:paraId="479B78C8" w14:textId="77777777" w:rsidR="002240B1" w:rsidRPr="00F6262E" w:rsidRDefault="002240B1" w:rsidP="00517E8F">
            <w:pPr>
              <w:pStyle w:val="af5"/>
              <w:spacing w:after="156"/>
              <w:rPr>
                <w:rFonts w:cs="Times New Roman"/>
              </w:rPr>
            </w:pPr>
            <w:r w:rsidRPr="00F6262E">
              <w:rPr>
                <w:rFonts w:cs="Times New Roman"/>
              </w:rPr>
              <w:t>比例评分法</w:t>
            </w:r>
          </w:p>
        </w:tc>
        <w:tc>
          <w:tcPr>
            <w:tcW w:w="199" w:type="pct"/>
            <w:vAlign w:val="center"/>
          </w:tcPr>
          <w:p w14:paraId="32757044" w14:textId="77777777" w:rsidR="002240B1" w:rsidRPr="00F6262E" w:rsidRDefault="002240B1" w:rsidP="00517E8F">
            <w:pPr>
              <w:pStyle w:val="af5"/>
              <w:spacing w:after="156"/>
              <w:rPr>
                <w:rFonts w:cs="Times New Roman"/>
              </w:rPr>
            </w:pPr>
            <w:r w:rsidRPr="00F6262E">
              <w:rPr>
                <w:rFonts w:cs="Times New Roman"/>
              </w:rPr>
              <w:t>无提升</w:t>
            </w:r>
          </w:p>
        </w:tc>
        <w:tc>
          <w:tcPr>
            <w:tcW w:w="235" w:type="pct"/>
            <w:vAlign w:val="center"/>
          </w:tcPr>
          <w:p w14:paraId="5E60B1D9" w14:textId="77777777" w:rsidR="002240B1" w:rsidRPr="00F6262E" w:rsidRDefault="002240B1" w:rsidP="00517E8F">
            <w:pPr>
              <w:pStyle w:val="af5"/>
              <w:spacing w:after="156"/>
              <w:rPr>
                <w:rFonts w:cs="Times New Roman"/>
              </w:rPr>
            </w:pPr>
          </w:p>
        </w:tc>
        <w:tc>
          <w:tcPr>
            <w:tcW w:w="164" w:type="pct"/>
            <w:vAlign w:val="center"/>
          </w:tcPr>
          <w:p w14:paraId="3E93C72C" w14:textId="77777777" w:rsidR="002240B1" w:rsidRPr="00F6262E" w:rsidRDefault="002240B1" w:rsidP="00517E8F">
            <w:pPr>
              <w:pStyle w:val="af5"/>
              <w:spacing w:after="156"/>
              <w:rPr>
                <w:rFonts w:cs="Times New Roman"/>
              </w:rPr>
            </w:pPr>
            <w:r w:rsidRPr="00F6262E">
              <w:rPr>
                <w:rFonts w:cs="Times New Roman"/>
              </w:rPr>
              <w:t>有所提升</w:t>
            </w:r>
          </w:p>
        </w:tc>
        <w:tc>
          <w:tcPr>
            <w:tcW w:w="196" w:type="pct"/>
            <w:vAlign w:val="center"/>
          </w:tcPr>
          <w:p w14:paraId="464CA7B2" w14:textId="77777777" w:rsidR="002240B1" w:rsidRPr="00F6262E" w:rsidRDefault="002240B1" w:rsidP="00517E8F">
            <w:pPr>
              <w:pStyle w:val="af5"/>
              <w:spacing w:after="156"/>
              <w:rPr>
                <w:rFonts w:cs="Times New Roman"/>
              </w:rPr>
            </w:pPr>
          </w:p>
        </w:tc>
        <w:tc>
          <w:tcPr>
            <w:tcW w:w="151" w:type="pct"/>
            <w:vAlign w:val="center"/>
          </w:tcPr>
          <w:p w14:paraId="05CA20CC" w14:textId="77777777" w:rsidR="002240B1" w:rsidRPr="00F6262E" w:rsidRDefault="002240B1" w:rsidP="00517E8F">
            <w:pPr>
              <w:pStyle w:val="af5"/>
              <w:spacing w:after="156"/>
              <w:rPr>
                <w:rFonts w:cs="Times New Roman"/>
              </w:rPr>
            </w:pPr>
            <w:r w:rsidRPr="00F6262E">
              <w:rPr>
                <w:rFonts w:cs="Times New Roman"/>
              </w:rPr>
              <w:t>提升较多</w:t>
            </w:r>
          </w:p>
        </w:tc>
        <w:tc>
          <w:tcPr>
            <w:tcW w:w="237" w:type="pct"/>
            <w:vAlign w:val="center"/>
          </w:tcPr>
          <w:p w14:paraId="3658F060" w14:textId="77777777" w:rsidR="002240B1" w:rsidRPr="00F6262E" w:rsidRDefault="002240B1" w:rsidP="00517E8F">
            <w:pPr>
              <w:pStyle w:val="af5"/>
              <w:spacing w:after="156"/>
              <w:rPr>
                <w:rFonts w:cs="Times New Roman"/>
              </w:rPr>
            </w:pPr>
            <w:r w:rsidRPr="00F6262E">
              <w:rPr>
                <w:rFonts w:cs="Times New Roman"/>
              </w:rPr>
              <w:t>10.00</w:t>
            </w:r>
          </w:p>
        </w:tc>
        <w:tc>
          <w:tcPr>
            <w:tcW w:w="329" w:type="pct"/>
            <w:vAlign w:val="center"/>
          </w:tcPr>
          <w:p w14:paraId="0D0A6A8B" w14:textId="77777777" w:rsidR="002240B1" w:rsidRPr="00F6262E" w:rsidRDefault="002240B1" w:rsidP="00517E8F">
            <w:pPr>
              <w:pStyle w:val="af5"/>
              <w:spacing w:after="156"/>
              <w:rPr>
                <w:rFonts w:cs="Times New Roman"/>
              </w:rPr>
            </w:pPr>
            <w:r w:rsidRPr="00F6262E">
              <w:rPr>
                <w:rFonts w:cs="Times New Roman"/>
              </w:rPr>
              <w:t>100.00%</w:t>
            </w:r>
          </w:p>
        </w:tc>
        <w:tc>
          <w:tcPr>
            <w:tcW w:w="1431" w:type="pct"/>
            <w:vAlign w:val="center"/>
          </w:tcPr>
          <w:p w14:paraId="63A61DE7" w14:textId="77777777" w:rsidR="002240B1" w:rsidRPr="00F6262E" w:rsidRDefault="002240B1" w:rsidP="00517E8F">
            <w:pPr>
              <w:pStyle w:val="af5"/>
              <w:spacing w:after="156"/>
              <w:rPr>
                <w:rFonts w:cs="Times New Roman"/>
              </w:rPr>
            </w:pPr>
            <w:r w:rsidRPr="00F6262E">
              <w:rPr>
                <w:rFonts w:cs="Times New Roman"/>
              </w:rPr>
              <w:t>根据路灯所路灯监控记录，未发现有路灯损坏还未进行维修的情况</w:t>
            </w:r>
          </w:p>
        </w:tc>
      </w:tr>
      <w:tr w:rsidR="002240B1" w:rsidRPr="00F6262E" w14:paraId="505D4ADA" w14:textId="77777777" w:rsidTr="00517E8F">
        <w:trPr>
          <w:trHeight w:val="288"/>
          <w:jc w:val="center"/>
        </w:trPr>
        <w:tc>
          <w:tcPr>
            <w:tcW w:w="3003" w:type="pct"/>
            <w:gridSpan w:val="11"/>
            <w:vAlign w:val="center"/>
          </w:tcPr>
          <w:p w14:paraId="0B803D4C" w14:textId="77777777" w:rsidR="002240B1" w:rsidRPr="00F6262E" w:rsidRDefault="002240B1" w:rsidP="00517E8F">
            <w:pPr>
              <w:pStyle w:val="af5"/>
              <w:spacing w:after="156"/>
              <w:rPr>
                <w:rFonts w:cs="Times New Roman"/>
                <w:b/>
              </w:rPr>
            </w:pPr>
            <w:r w:rsidRPr="00F6262E">
              <w:rPr>
                <w:rFonts w:cs="Times New Roman"/>
                <w:b/>
              </w:rPr>
              <w:t>合计</w:t>
            </w:r>
          </w:p>
        </w:tc>
        <w:tc>
          <w:tcPr>
            <w:tcW w:w="237" w:type="pct"/>
            <w:vAlign w:val="center"/>
          </w:tcPr>
          <w:p w14:paraId="51BC4B79" w14:textId="6F7B0583" w:rsidR="002240B1" w:rsidRPr="00F6262E" w:rsidRDefault="00801A42" w:rsidP="00517E8F">
            <w:pPr>
              <w:pStyle w:val="af5"/>
              <w:spacing w:after="156"/>
              <w:rPr>
                <w:rFonts w:cs="Times New Roman"/>
                <w:b/>
              </w:rPr>
            </w:pPr>
            <w:r>
              <w:rPr>
                <w:rFonts w:cs="Times New Roman"/>
                <w:b/>
              </w:rPr>
              <w:t>91</w:t>
            </w:r>
            <w:r w:rsidR="002240B1" w:rsidRPr="00F6262E">
              <w:rPr>
                <w:rFonts w:cs="Times New Roman"/>
                <w:b/>
              </w:rPr>
              <w:t>.20</w:t>
            </w:r>
          </w:p>
        </w:tc>
        <w:tc>
          <w:tcPr>
            <w:tcW w:w="329" w:type="pct"/>
            <w:vAlign w:val="center"/>
          </w:tcPr>
          <w:p w14:paraId="3FA84A02" w14:textId="1FC030EA" w:rsidR="002240B1" w:rsidRPr="00F6262E" w:rsidRDefault="00801A42" w:rsidP="00517E8F">
            <w:pPr>
              <w:pStyle w:val="af5"/>
              <w:spacing w:after="156"/>
              <w:rPr>
                <w:rFonts w:cs="Times New Roman"/>
                <w:b/>
              </w:rPr>
            </w:pPr>
            <w:r>
              <w:rPr>
                <w:rFonts w:cs="Times New Roman"/>
                <w:b/>
              </w:rPr>
              <w:t>91</w:t>
            </w:r>
            <w:r w:rsidR="002240B1" w:rsidRPr="00F6262E">
              <w:rPr>
                <w:rFonts w:cs="Times New Roman"/>
                <w:b/>
              </w:rPr>
              <w:t>.20%</w:t>
            </w:r>
          </w:p>
        </w:tc>
        <w:tc>
          <w:tcPr>
            <w:tcW w:w="1431" w:type="pct"/>
            <w:vAlign w:val="center"/>
          </w:tcPr>
          <w:p w14:paraId="362BFB87" w14:textId="77777777" w:rsidR="002240B1" w:rsidRPr="00F6262E" w:rsidRDefault="002240B1" w:rsidP="00517E8F">
            <w:pPr>
              <w:pStyle w:val="af5"/>
              <w:spacing w:after="156"/>
              <w:rPr>
                <w:rFonts w:cs="Times New Roman"/>
              </w:rPr>
            </w:pPr>
          </w:p>
        </w:tc>
      </w:tr>
    </w:tbl>
    <w:p w14:paraId="45BCA4F1" w14:textId="4E79D1CF" w:rsidR="002240B1" w:rsidRPr="00F6262E" w:rsidRDefault="002240B1" w:rsidP="005F266D">
      <w:pPr>
        <w:ind w:firstLineChars="0" w:firstLine="0"/>
        <w:rPr>
          <w:rFonts w:cs="Times New Roman"/>
        </w:rPr>
        <w:sectPr w:rsidR="002240B1" w:rsidRPr="00F6262E">
          <w:pgSz w:w="16838" w:h="11906" w:orient="landscape"/>
          <w:pgMar w:top="1800" w:right="1440" w:bottom="1800" w:left="1440" w:header="851" w:footer="992" w:gutter="0"/>
          <w:cols w:space="425"/>
          <w:docGrid w:type="lines" w:linePitch="312"/>
        </w:sectPr>
      </w:pPr>
    </w:p>
    <w:p w14:paraId="71109487" w14:textId="77A321D0" w:rsidR="002222D5" w:rsidRPr="00F6262E" w:rsidRDefault="002222D5" w:rsidP="00704343">
      <w:pPr>
        <w:ind w:firstLineChars="0" w:firstLine="0"/>
        <w:rPr>
          <w:rFonts w:eastAsia="宋体" w:cs="Times New Roman"/>
          <w:szCs w:val="36"/>
        </w:rPr>
      </w:pPr>
    </w:p>
    <w:sectPr w:rsidR="002222D5" w:rsidRPr="00F6262E">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D9CAE" w14:textId="77777777" w:rsidR="00284B59" w:rsidRDefault="00284B59">
      <w:pPr>
        <w:spacing w:before="120" w:after="120" w:line="240" w:lineRule="auto"/>
        <w:ind w:firstLine="640"/>
      </w:pPr>
      <w:r>
        <w:separator/>
      </w:r>
    </w:p>
  </w:endnote>
  <w:endnote w:type="continuationSeparator" w:id="0">
    <w:p w14:paraId="36665F7D" w14:textId="77777777" w:rsidR="00284B59" w:rsidRDefault="00284B59">
      <w:pPr>
        <w:spacing w:before="120" w:after="120"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幼圆">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CB72A" w14:textId="77777777" w:rsidR="00517E8F" w:rsidRDefault="00517E8F">
    <w:pPr>
      <w:pStyle w:val="a7"/>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0E881" w14:textId="1A7996E0" w:rsidR="00517E8F" w:rsidRDefault="00517E8F">
    <w:pPr>
      <w:pStyle w:val="a7"/>
      <w:spacing w:before="120" w:after="120"/>
      <w:ind w:firstLine="360"/>
      <w:jc w:val="center"/>
    </w:pPr>
  </w:p>
  <w:p w14:paraId="5E94CD9A" w14:textId="77777777" w:rsidR="00517E8F" w:rsidRDefault="00517E8F">
    <w:pPr>
      <w:pStyle w:val="a7"/>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831CE" w14:textId="77777777" w:rsidR="00517E8F" w:rsidRDefault="00517E8F">
    <w:pPr>
      <w:pStyle w:val="a7"/>
      <w:spacing w:before="120"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2792520"/>
      <w:docPartObj>
        <w:docPartGallery w:val="Page Numbers (Bottom of Page)"/>
        <w:docPartUnique/>
      </w:docPartObj>
    </w:sdtPr>
    <w:sdtEndPr/>
    <w:sdtContent>
      <w:p w14:paraId="72252D06" w14:textId="77777777" w:rsidR="00517E8F" w:rsidRDefault="00517E8F">
        <w:pPr>
          <w:pStyle w:val="a7"/>
          <w:spacing w:before="120" w:after="120"/>
          <w:ind w:firstLine="360"/>
          <w:jc w:val="center"/>
        </w:pPr>
        <w:r>
          <w:fldChar w:fldCharType="begin"/>
        </w:r>
        <w:r>
          <w:instrText>PAGE   \* MERGEFORMAT</w:instrText>
        </w:r>
        <w:r>
          <w:fldChar w:fldCharType="separate"/>
        </w:r>
        <w:r>
          <w:rPr>
            <w:lang w:val="zh-CN"/>
          </w:rPr>
          <w:t>2</w:t>
        </w:r>
        <w:r>
          <w:fldChar w:fldCharType="end"/>
        </w:r>
      </w:p>
    </w:sdtContent>
  </w:sdt>
  <w:p w14:paraId="173D3678" w14:textId="77777777" w:rsidR="00517E8F" w:rsidRDefault="00517E8F">
    <w:pPr>
      <w:pStyle w:val="a7"/>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087EE" w14:textId="77777777" w:rsidR="00284B59" w:rsidRDefault="00284B59">
      <w:pPr>
        <w:spacing w:before="120" w:after="120" w:line="240" w:lineRule="auto"/>
        <w:ind w:firstLine="640"/>
      </w:pPr>
      <w:r>
        <w:separator/>
      </w:r>
    </w:p>
  </w:footnote>
  <w:footnote w:type="continuationSeparator" w:id="0">
    <w:p w14:paraId="1C3786A1" w14:textId="77777777" w:rsidR="00284B59" w:rsidRDefault="00284B59">
      <w:pPr>
        <w:spacing w:before="120" w:after="120" w:line="240" w:lineRule="auto"/>
        <w:ind w:firstLine="640"/>
      </w:pPr>
      <w:r>
        <w:continuationSeparator/>
      </w:r>
    </w:p>
  </w:footnote>
  <w:footnote w:id="1">
    <w:p w14:paraId="3EF19D8D" w14:textId="77777777" w:rsidR="00517E8F" w:rsidRDefault="00517E8F">
      <w:pPr>
        <w:pStyle w:val="ab"/>
        <w:spacing w:before="156" w:after="156"/>
        <w:ind w:firstLine="360"/>
      </w:pPr>
      <w:r>
        <w:rPr>
          <w:rStyle w:val="af3"/>
        </w:rPr>
        <w:footnoteRef/>
      </w:r>
      <w:r>
        <w:rPr>
          <w:rFonts w:ascii="黑体" w:eastAsia="黑体" w:hAnsi="黑体" w:hint="eastAsia"/>
        </w:rPr>
        <w:t>评价结果分为优、良、中、低、差五个档次。其中：优（得分</w:t>
      </w:r>
      <m:oMath>
        <m:r>
          <m:rPr>
            <m:sty m:val="p"/>
          </m:rPr>
          <w:rPr>
            <w:rFonts w:ascii="Cambria Math" w:eastAsia="黑体" w:hAnsi="Cambria Math"/>
          </w:rPr>
          <m:t>≥</m:t>
        </m:r>
      </m:oMath>
      <w:r>
        <w:rPr>
          <w:rFonts w:ascii="黑体" w:eastAsia="黑体" w:hAnsi="黑体" w:hint="eastAsia"/>
        </w:rPr>
        <w:t>90），良（90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80），中（80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70），低（70</w:t>
      </w:r>
      <m:oMath>
        <m:r>
          <m:rPr>
            <m:sty m:val="p"/>
          </m:rPr>
          <w:rPr>
            <w:rFonts w:ascii="Cambria Math" w:eastAsia="黑体" w:hAnsi="Cambria Math"/>
          </w:rPr>
          <m:t>&gt;</m:t>
        </m:r>
      </m:oMath>
      <w:r>
        <w:rPr>
          <w:rFonts w:ascii="黑体" w:eastAsia="黑体" w:hAnsi="黑体" w:hint="eastAsia"/>
        </w:rPr>
        <w:t>得分</w:t>
      </w:r>
      <m:oMath>
        <m:r>
          <m:rPr>
            <m:sty m:val="p"/>
          </m:rPr>
          <w:rPr>
            <w:rFonts w:ascii="Cambria Math" w:eastAsia="黑体" w:hAnsi="Cambria Math"/>
          </w:rPr>
          <m:t>≥</m:t>
        </m:r>
      </m:oMath>
      <w:r>
        <w:rPr>
          <w:rFonts w:ascii="黑体" w:eastAsia="黑体" w:hAnsi="黑体" w:hint="eastAsia"/>
        </w:rPr>
        <w:t>50），差（得分</w:t>
      </w:r>
      <m:oMath>
        <m:r>
          <m:rPr>
            <m:sty m:val="p"/>
          </m:rPr>
          <w:rPr>
            <w:rFonts w:ascii="Cambria Math" w:eastAsia="黑体" w:hAnsi="Cambria Math"/>
          </w:rPr>
          <m:t>&lt;</m:t>
        </m:r>
      </m:oMath>
      <w:r>
        <w:rPr>
          <w:rFonts w:ascii="黑体" w:eastAsia="黑体" w:hAnsi="黑体" w:hint="eastAsia"/>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E3BA1" w14:textId="77777777" w:rsidR="00517E8F" w:rsidRDefault="00517E8F">
    <w:pPr>
      <w:pStyle w:val="a9"/>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E4390" w14:textId="77777777" w:rsidR="00517E8F" w:rsidRPr="00885C5E" w:rsidRDefault="00517E8F" w:rsidP="00885C5E">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0D0D4" w14:textId="77777777" w:rsidR="00517E8F" w:rsidRDefault="00517E8F">
    <w:pPr>
      <w:pStyle w:val="a9"/>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E6"/>
    <w:rsid w:val="00000A52"/>
    <w:rsid w:val="00000C37"/>
    <w:rsid w:val="00013B21"/>
    <w:rsid w:val="00017606"/>
    <w:rsid w:val="00021A81"/>
    <w:rsid w:val="00022578"/>
    <w:rsid w:val="0004772C"/>
    <w:rsid w:val="00052120"/>
    <w:rsid w:val="0008151C"/>
    <w:rsid w:val="000913D8"/>
    <w:rsid w:val="000B177C"/>
    <w:rsid w:val="000E12B1"/>
    <w:rsid w:val="00102308"/>
    <w:rsid w:val="001030AE"/>
    <w:rsid w:val="00127643"/>
    <w:rsid w:val="00127981"/>
    <w:rsid w:val="00146E04"/>
    <w:rsid w:val="00147344"/>
    <w:rsid w:val="00150544"/>
    <w:rsid w:val="00156833"/>
    <w:rsid w:val="0016028B"/>
    <w:rsid w:val="00166E42"/>
    <w:rsid w:val="00171AC7"/>
    <w:rsid w:val="00182F09"/>
    <w:rsid w:val="001845C3"/>
    <w:rsid w:val="0019109B"/>
    <w:rsid w:val="001970CE"/>
    <w:rsid w:val="001A169F"/>
    <w:rsid w:val="001A2337"/>
    <w:rsid w:val="001A490A"/>
    <w:rsid w:val="001D1285"/>
    <w:rsid w:val="001D176C"/>
    <w:rsid w:val="00201EBD"/>
    <w:rsid w:val="00207A4C"/>
    <w:rsid w:val="00210864"/>
    <w:rsid w:val="002222D5"/>
    <w:rsid w:val="002240B1"/>
    <w:rsid w:val="0025013C"/>
    <w:rsid w:val="00254E89"/>
    <w:rsid w:val="002565DC"/>
    <w:rsid w:val="00284B59"/>
    <w:rsid w:val="00296128"/>
    <w:rsid w:val="002B186F"/>
    <w:rsid w:val="002B2380"/>
    <w:rsid w:val="002B2C9E"/>
    <w:rsid w:val="002C332C"/>
    <w:rsid w:val="002D5E91"/>
    <w:rsid w:val="002E6493"/>
    <w:rsid w:val="002F6F1D"/>
    <w:rsid w:val="00304246"/>
    <w:rsid w:val="00316491"/>
    <w:rsid w:val="00335DDF"/>
    <w:rsid w:val="0034048E"/>
    <w:rsid w:val="0035050A"/>
    <w:rsid w:val="00350F1A"/>
    <w:rsid w:val="00357404"/>
    <w:rsid w:val="00367F9E"/>
    <w:rsid w:val="00386947"/>
    <w:rsid w:val="003948F9"/>
    <w:rsid w:val="003C03DF"/>
    <w:rsid w:val="003D1BC9"/>
    <w:rsid w:val="003D54CE"/>
    <w:rsid w:val="003E3BD4"/>
    <w:rsid w:val="004054BF"/>
    <w:rsid w:val="004143D0"/>
    <w:rsid w:val="004163DA"/>
    <w:rsid w:val="0042394C"/>
    <w:rsid w:val="00426583"/>
    <w:rsid w:val="00440A4D"/>
    <w:rsid w:val="00447161"/>
    <w:rsid w:val="00451EE6"/>
    <w:rsid w:val="0045686E"/>
    <w:rsid w:val="004775C9"/>
    <w:rsid w:val="00483E66"/>
    <w:rsid w:val="004A1C21"/>
    <w:rsid w:val="004A28F2"/>
    <w:rsid w:val="004C2B54"/>
    <w:rsid w:val="004E6D62"/>
    <w:rsid w:val="004F0D9B"/>
    <w:rsid w:val="00505A15"/>
    <w:rsid w:val="00515ACB"/>
    <w:rsid w:val="00517E8F"/>
    <w:rsid w:val="00523D18"/>
    <w:rsid w:val="005428FC"/>
    <w:rsid w:val="00571969"/>
    <w:rsid w:val="00580B9A"/>
    <w:rsid w:val="00591126"/>
    <w:rsid w:val="00594267"/>
    <w:rsid w:val="00595ED0"/>
    <w:rsid w:val="005B72D9"/>
    <w:rsid w:val="005C0601"/>
    <w:rsid w:val="005C0F19"/>
    <w:rsid w:val="005F266D"/>
    <w:rsid w:val="005F288D"/>
    <w:rsid w:val="006158DA"/>
    <w:rsid w:val="00626219"/>
    <w:rsid w:val="00636B15"/>
    <w:rsid w:val="00637FA0"/>
    <w:rsid w:val="00650536"/>
    <w:rsid w:val="00662E57"/>
    <w:rsid w:val="00664ED4"/>
    <w:rsid w:val="00666580"/>
    <w:rsid w:val="006965DF"/>
    <w:rsid w:val="00697C4C"/>
    <w:rsid w:val="006B2E02"/>
    <w:rsid w:val="00704343"/>
    <w:rsid w:val="00710651"/>
    <w:rsid w:val="0071284A"/>
    <w:rsid w:val="00713F2B"/>
    <w:rsid w:val="00720BBA"/>
    <w:rsid w:val="00740304"/>
    <w:rsid w:val="00757A51"/>
    <w:rsid w:val="00761416"/>
    <w:rsid w:val="00772C35"/>
    <w:rsid w:val="00775DC3"/>
    <w:rsid w:val="0077688D"/>
    <w:rsid w:val="007878D9"/>
    <w:rsid w:val="007947B1"/>
    <w:rsid w:val="007B7417"/>
    <w:rsid w:val="007C0228"/>
    <w:rsid w:val="007E0315"/>
    <w:rsid w:val="00801A42"/>
    <w:rsid w:val="0080259D"/>
    <w:rsid w:val="008058BA"/>
    <w:rsid w:val="00816051"/>
    <w:rsid w:val="008231D2"/>
    <w:rsid w:val="0083643E"/>
    <w:rsid w:val="0087041E"/>
    <w:rsid w:val="008746D2"/>
    <w:rsid w:val="00884736"/>
    <w:rsid w:val="008858D8"/>
    <w:rsid w:val="00885C5E"/>
    <w:rsid w:val="008C22D4"/>
    <w:rsid w:val="008C3404"/>
    <w:rsid w:val="008F2548"/>
    <w:rsid w:val="008F3D3C"/>
    <w:rsid w:val="008F4DDE"/>
    <w:rsid w:val="0091361D"/>
    <w:rsid w:val="00917857"/>
    <w:rsid w:val="009325AF"/>
    <w:rsid w:val="00933D78"/>
    <w:rsid w:val="00941F5F"/>
    <w:rsid w:val="0095472C"/>
    <w:rsid w:val="009856D9"/>
    <w:rsid w:val="009861C4"/>
    <w:rsid w:val="009956D8"/>
    <w:rsid w:val="009B3179"/>
    <w:rsid w:val="009B3562"/>
    <w:rsid w:val="009B60B1"/>
    <w:rsid w:val="009B65C5"/>
    <w:rsid w:val="009D1992"/>
    <w:rsid w:val="009D6023"/>
    <w:rsid w:val="00A02D65"/>
    <w:rsid w:val="00A12037"/>
    <w:rsid w:val="00A174C4"/>
    <w:rsid w:val="00A20B9F"/>
    <w:rsid w:val="00A30430"/>
    <w:rsid w:val="00A30BD8"/>
    <w:rsid w:val="00A354EE"/>
    <w:rsid w:val="00A46841"/>
    <w:rsid w:val="00A47872"/>
    <w:rsid w:val="00A64200"/>
    <w:rsid w:val="00A6714E"/>
    <w:rsid w:val="00A71F2A"/>
    <w:rsid w:val="00A805E9"/>
    <w:rsid w:val="00A903FF"/>
    <w:rsid w:val="00AA2B31"/>
    <w:rsid w:val="00AA53D7"/>
    <w:rsid w:val="00AD39BB"/>
    <w:rsid w:val="00AE4488"/>
    <w:rsid w:val="00AE5F46"/>
    <w:rsid w:val="00AF50CB"/>
    <w:rsid w:val="00B11305"/>
    <w:rsid w:val="00B4068F"/>
    <w:rsid w:val="00B44206"/>
    <w:rsid w:val="00B50EF1"/>
    <w:rsid w:val="00B52511"/>
    <w:rsid w:val="00B53CE7"/>
    <w:rsid w:val="00B85285"/>
    <w:rsid w:val="00B9036F"/>
    <w:rsid w:val="00BA7AF4"/>
    <w:rsid w:val="00BB3B9B"/>
    <w:rsid w:val="00BE5BA5"/>
    <w:rsid w:val="00BE74E1"/>
    <w:rsid w:val="00BF6A1B"/>
    <w:rsid w:val="00C40734"/>
    <w:rsid w:val="00C4437A"/>
    <w:rsid w:val="00C85414"/>
    <w:rsid w:val="00C917ED"/>
    <w:rsid w:val="00C953D7"/>
    <w:rsid w:val="00CA3311"/>
    <w:rsid w:val="00CA55EF"/>
    <w:rsid w:val="00CA5B93"/>
    <w:rsid w:val="00CA6D45"/>
    <w:rsid w:val="00CB587F"/>
    <w:rsid w:val="00CB64DB"/>
    <w:rsid w:val="00CC0F13"/>
    <w:rsid w:val="00CE0ADC"/>
    <w:rsid w:val="00CE3D41"/>
    <w:rsid w:val="00CE67DB"/>
    <w:rsid w:val="00D134E6"/>
    <w:rsid w:val="00D21728"/>
    <w:rsid w:val="00D22FAC"/>
    <w:rsid w:val="00D2358D"/>
    <w:rsid w:val="00D40151"/>
    <w:rsid w:val="00D436DB"/>
    <w:rsid w:val="00D50E39"/>
    <w:rsid w:val="00D84633"/>
    <w:rsid w:val="00D859CD"/>
    <w:rsid w:val="00D86C79"/>
    <w:rsid w:val="00D91682"/>
    <w:rsid w:val="00DA7C37"/>
    <w:rsid w:val="00DB170F"/>
    <w:rsid w:val="00DB2E42"/>
    <w:rsid w:val="00DC18A8"/>
    <w:rsid w:val="00DF7C41"/>
    <w:rsid w:val="00E07FD6"/>
    <w:rsid w:val="00E10CAE"/>
    <w:rsid w:val="00E11CE8"/>
    <w:rsid w:val="00E37C1B"/>
    <w:rsid w:val="00E513B7"/>
    <w:rsid w:val="00E51775"/>
    <w:rsid w:val="00E82869"/>
    <w:rsid w:val="00EA43F1"/>
    <w:rsid w:val="00EB1D55"/>
    <w:rsid w:val="00EB4560"/>
    <w:rsid w:val="00EC695F"/>
    <w:rsid w:val="00ED02B5"/>
    <w:rsid w:val="00ED58E8"/>
    <w:rsid w:val="00EE6D21"/>
    <w:rsid w:val="00EF74BD"/>
    <w:rsid w:val="00F4318A"/>
    <w:rsid w:val="00F532E8"/>
    <w:rsid w:val="00F6262E"/>
    <w:rsid w:val="00F64A4F"/>
    <w:rsid w:val="00F764D9"/>
    <w:rsid w:val="00F8746C"/>
    <w:rsid w:val="00F91FA2"/>
    <w:rsid w:val="00FB3697"/>
    <w:rsid w:val="00FC6BEE"/>
    <w:rsid w:val="00FD554D"/>
    <w:rsid w:val="00FE1685"/>
    <w:rsid w:val="01C76A0E"/>
    <w:rsid w:val="07173D8C"/>
    <w:rsid w:val="09223A8B"/>
    <w:rsid w:val="0D421987"/>
    <w:rsid w:val="10550031"/>
    <w:rsid w:val="1134540B"/>
    <w:rsid w:val="15F24EDE"/>
    <w:rsid w:val="18FF0D4F"/>
    <w:rsid w:val="1A534975"/>
    <w:rsid w:val="2C670D87"/>
    <w:rsid w:val="2FC5641E"/>
    <w:rsid w:val="32EF4407"/>
    <w:rsid w:val="41903E71"/>
    <w:rsid w:val="48AC7AF1"/>
    <w:rsid w:val="49FD2382"/>
    <w:rsid w:val="522E1A97"/>
    <w:rsid w:val="5ABD7094"/>
    <w:rsid w:val="5B433815"/>
    <w:rsid w:val="5CF37188"/>
    <w:rsid w:val="692B409C"/>
    <w:rsid w:val="7D486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A47AD"/>
  <w15:docId w15:val="{6EDB18DE-697A-41DD-A41A-1B1E7E425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46C"/>
    <w:pPr>
      <w:widowControl w:val="0"/>
      <w:spacing w:line="560" w:lineRule="exact"/>
      <w:ind w:firstLineChars="200" w:firstLine="200"/>
      <w:jc w:val="both"/>
    </w:pPr>
    <w:rPr>
      <w:rFonts w:ascii="Times New Roman" w:eastAsia="仿宋_GB2312" w:hAnsi="Times New Roman"/>
      <w:kern w:val="2"/>
      <w:sz w:val="32"/>
      <w:szCs w:val="22"/>
    </w:rPr>
  </w:style>
  <w:style w:type="paragraph" w:styleId="1">
    <w:name w:val="heading 1"/>
    <w:basedOn w:val="a"/>
    <w:next w:val="a"/>
    <w:link w:val="10"/>
    <w:uiPriority w:val="9"/>
    <w:qFormat/>
    <w:pPr>
      <w:keepNext/>
      <w:keepLines/>
      <w:outlineLvl w:val="0"/>
    </w:pPr>
    <w:rPr>
      <w:rFonts w:eastAsia="黑体"/>
      <w:bCs/>
      <w:kern w:val="44"/>
      <w:szCs w:val="44"/>
    </w:rPr>
  </w:style>
  <w:style w:type="paragraph" w:styleId="2">
    <w:name w:val="heading 2"/>
    <w:basedOn w:val="a"/>
    <w:next w:val="a"/>
    <w:link w:val="20"/>
    <w:uiPriority w:val="9"/>
    <w:unhideWhenUsed/>
    <w:qFormat/>
    <w:pPr>
      <w:keepNext/>
      <w:keepLines/>
      <w:outlineLvl w:val="1"/>
    </w:pPr>
    <w:rPr>
      <w:rFonts w:eastAsia="楷体_GB2312" w:cstheme="majorBidi"/>
      <w:b/>
      <w:bCs/>
      <w:szCs w:val="32"/>
    </w:rPr>
  </w:style>
  <w:style w:type="paragraph" w:styleId="3">
    <w:name w:val="heading 3"/>
    <w:basedOn w:val="a"/>
    <w:next w:val="a"/>
    <w:link w:val="30"/>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pPr>
      <w:ind w:left="1920"/>
      <w:jc w:val="left"/>
    </w:pPr>
    <w:rPr>
      <w:rFonts w:asciiTheme="minorHAnsi" w:eastAsiaTheme="minorHAnsi"/>
      <w:sz w:val="18"/>
      <w:szCs w:val="18"/>
    </w:rPr>
  </w:style>
  <w:style w:type="paragraph" w:styleId="a3">
    <w:name w:val="annotation text"/>
    <w:basedOn w:val="a"/>
    <w:link w:val="a4"/>
    <w:uiPriority w:val="99"/>
    <w:semiHidden/>
    <w:unhideWhenUsed/>
    <w:pPr>
      <w:jc w:val="left"/>
    </w:pPr>
  </w:style>
  <w:style w:type="paragraph" w:styleId="TOC5">
    <w:name w:val="toc 5"/>
    <w:basedOn w:val="a"/>
    <w:next w:val="a"/>
    <w:uiPriority w:val="39"/>
    <w:unhideWhenUsed/>
    <w:pPr>
      <w:ind w:left="1280"/>
      <w:jc w:val="left"/>
    </w:pPr>
    <w:rPr>
      <w:rFonts w:asciiTheme="minorHAnsi" w:eastAsiaTheme="minorHAnsi"/>
      <w:sz w:val="18"/>
      <w:szCs w:val="18"/>
    </w:rPr>
  </w:style>
  <w:style w:type="paragraph" w:styleId="TOC3">
    <w:name w:val="toc 3"/>
    <w:basedOn w:val="a"/>
    <w:next w:val="a"/>
    <w:uiPriority w:val="39"/>
    <w:unhideWhenUsed/>
    <w:pPr>
      <w:ind w:left="640"/>
      <w:jc w:val="left"/>
    </w:pPr>
    <w:rPr>
      <w:rFonts w:asciiTheme="minorHAnsi" w:eastAsiaTheme="minorHAnsi"/>
      <w:i/>
      <w:iCs/>
      <w:sz w:val="20"/>
      <w:szCs w:val="20"/>
    </w:rPr>
  </w:style>
  <w:style w:type="paragraph" w:styleId="TOC8">
    <w:name w:val="toc 8"/>
    <w:basedOn w:val="a"/>
    <w:next w:val="a"/>
    <w:uiPriority w:val="39"/>
    <w:unhideWhenUsed/>
    <w:pPr>
      <w:ind w:left="2240"/>
      <w:jc w:val="left"/>
    </w:pPr>
    <w:rPr>
      <w:rFonts w:asciiTheme="minorHAnsi" w:eastAsiaTheme="minorHAnsi"/>
      <w:sz w:val="18"/>
      <w:szCs w:val="18"/>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tabs>
        <w:tab w:val="right" w:leader="dot" w:pos="8296"/>
      </w:tabs>
      <w:spacing w:before="156" w:after="156"/>
      <w:ind w:firstLineChars="0" w:firstLine="0"/>
      <w:jc w:val="center"/>
    </w:pPr>
    <w:rPr>
      <w:rFonts w:ascii="宋体" w:eastAsia="宋体" w:hAnsi="宋体" w:cs="Times New Roman"/>
      <w:b/>
      <w:bCs/>
      <w:szCs w:val="32"/>
    </w:rPr>
  </w:style>
  <w:style w:type="paragraph" w:styleId="TOC4">
    <w:name w:val="toc 4"/>
    <w:basedOn w:val="a"/>
    <w:next w:val="a"/>
    <w:uiPriority w:val="39"/>
    <w:unhideWhenUsed/>
    <w:pPr>
      <w:ind w:left="960"/>
      <w:jc w:val="left"/>
    </w:pPr>
    <w:rPr>
      <w:rFonts w:asciiTheme="minorHAnsi" w:eastAsiaTheme="minorHAnsi"/>
      <w:sz w:val="18"/>
      <w:szCs w:val="18"/>
    </w:rPr>
  </w:style>
  <w:style w:type="paragraph" w:styleId="ab">
    <w:name w:val="footnote text"/>
    <w:basedOn w:val="a"/>
    <w:link w:val="ac"/>
    <w:uiPriority w:val="99"/>
    <w:semiHidden/>
    <w:unhideWhenUsed/>
    <w:pPr>
      <w:snapToGrid w:val="0"/>
      <w:jc w:val="left"/>
    </w:pPr>
    <w:rPr>
      <w:sz w:val="18"/>
      <w:szCs w:val="18"/>
    </w:rPr>
  </w:style>
  <w:style w:type="paragraph" w:styleId="TOC6">
    <w:name w:val="toc 6"/>
    <w:basedOn w:val="a"/>
    <w:next w:val="a"/>
    <w:uiPriority w:val="39"/>
    <w:unhideWhenUsed/>
    <w:pPr>
      <w:ind w:left="1600"/>
      <w:jc w:val="left"/>
    </w:pPr>
    <w:rPr>
      <w:rFonts w:asciiTheme="minorHAnsi" w:eastAsiaTheme="minorHAnsi"/>
      <w:sz w:val="18"/>
      <w:szCs w:val="18"/>
    </w:rPr>
  </w:style>
  <w:style w:type="paragraph" w:styleId="TOC2">
    <w:name w:val="toc 2"/>
    <w:basedOn w:val="a"/>
    <w:next w:val="a"/>
    <w:uiPriority w:val="39"/>
    <w:unhideWhenUsed/>
    <w:pPr>
      <w:tabs>
        <w:tab w:val="right" w:leader="dot" w:pos="8296"/>
      </w:tabs>
      <w:spacing w:before="156" w:after="156"/>
      <w:ind w:left="320" w:firstLine="480"/>
      <w:jc w:val="left"/>
    </w:pPr>
    <w:rPr>
      <w:rFonts w:eastAsia="宋体" w:cs="Times New Roman"/>
      <w:smallCaps/>
      <w:sz w:val="24"/>
      <w:szCs w:val="24"/>
    </w:rPr>
  </w:style>
  <w:style w:type="paragraph" w:styleId="TOC9">
    <w:name w:val="toc 9"/>
    <w:basedOn w:val="a"/>
    <w:next w:val="a"/>
    <w:uiPriority w:val="39"/>
    <w:unhideWhenUsed/>
    <w:pPr>
      <w:ind w:left="2560"/>
      <w:jc w:val="left"/>
    </w:pPr>
    <w:rPr>
      <w:rFonts w:asciiTheme="minorHAnsi" w:eastAsiaTheme="minorHAnsi"/>
      <w:sz w:val="18"/>
      <w:szCs w:val="18"/>
    </w:rPr>
  </w:style>
  <w:style w:type="paragraph" w:styleId="ad">
    <w:name w:val="Normal (Web)"/>
    <w:basedOn w:val="a"/>
    <w:uiPriority w:val="99"/>
    <w:unhideWhenUsed/>
    <w:qFormat/>
    <w:pPr>
      <w:jc w:val="left"/>
    </w:pPr>
    <w:rPr>
      <w:kern w:val="0"/>
      <w:sz w:val="24"/>
    </w:rPr>
  </w:style>
  <w:style w:type="paragraph" w:styleId="ae">
    <w:name w:val="annotation subject"/>
    <w:basedOn w:val="a3"/>
    <w:next w:val="a3"/>
    <w:link w:val="af"/>
    <w:uiPriority w:val="99"/>
    <w:semiHidden/>
    <w:unhideWhenUsed/>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Pr>
      <w:color w:val="0563C1" w:themeColor="hyperlink"/>
      <w:u w:val="single"/>
    </w:rPr>
  </w:style>
  <w:style w:type="character" w:styleId="af2">
    <w:name w:val="annotation reference"/>
    <w:basedOn w:val="a0"/>
    <w:uiPriority w:val="99"/>
    <w:semiHidden/>
    <w:unhideWhenUsed/>
    <w:rPr>
      <w:sz w:val="21"/>
      <w:szCs w:val="21"/>
    </w:rPr>
  </w:style>
  <w:style w:type="character" w:styleId="af3">
    <w:name w:val="footnote reference"/>
    <w:basedOn w:val="a0"/>
    <w:unhideWhenUsed/>
    <w:qFormat/>
    <w:rPr>
      <w:vertAlign w:val="superscript"/>
    </w:rPr>
  </w:style>
  <w:style w:type="character" w:customStyle="1" w:styleId="20">
    <w:name w:val="标题 2 字符"/>
    <w:basedOn w:val="a0"/>
    <w:link w:val="2"/>
    <w:uiPriority w:val="9"/>
    <w:qFormat/>
    <w:rPr>
      <w:rFonts w:ascii="Times New Roman" w:eastAsia="楷体_GB2312" w:hAnsi="Times New Roman" w:cstheme="majorBidi"/>
      <w:b/>
      <w:bCs/>
      <w:kern w:val="2"/>
      <w:sz w:val="32"/>
      <w:szCs w:val="32"/>
    </w:rPr>
  </w:style>
  <w:style w:type="character" w:customStyle="1" w:styleId="10">
    <w:name w:val="标题 1 字符"/>
    <w:basedOn w:val="a0"/>
    <w:link w:val="1"/>
    <w:uiPriority w:val="9"/>
    <w:rPr>
      <w:rFonts w:ascii="Times New Roman" w:eastAsia="黑体" w:hAnsi="Times New Roman"/>
      <w:bCs/>
      <w:kern w:val="44"/>
      <w:sz w:val="32"/>
      <w:szCs w:val="44"/>
    </w:rPr>
  </w:style>
  <w:style w:type="character" w:customStyle="1" w:styleId="30">
    <w:name w:val="标题 3 字符"/>
    <w:basedOn w:val="a0"/>
    <w:link w:val="3"/>
    <w:uiPriority w:val="9"/>
    <w:qFormat/>
    <w:rPr>
      <w:rFonts w:ascii="Times New Roman" w:eastAsia="仿宋_GB2312" w:hAnsi="Times New Roman"/>
      <w:b/>
      <w:bCs/>
      <w:kern w:val="2"/>
      <w:sz w:val="32"/>
      <w:szCs w:val="32"/>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rPr>
      <w:rFonts w:asciiTheme="minorHAnsi" w:eastAsiaTheme="minorEastAsia" w:hAnsiTheme="minorHAnsi" w:cstheme="minorBidi"/>
      <w:kern w:val="2"/>
      <w:sz w:val="21"/>
      <w:szCs w:val="22"/>
    </w:rPr>
  </w:style>
  <w:style w:type="character" w:customStyle="1" w:styleId="af">
    <w:name w:val="批注主题 字符"/>
    <w:basedOn w:val="a4"/>
    <w:link w:val="ae"/>
    <w:uiPriority w:val="99"/>
    <w:semiHidden/>
    <w:rPr>
      <w:rFonts w:asciiTheme="minorHAnsi" w:eastAsiaTheme="minorEastAsia" w:hAnsiTheme="minorHAnsi" w:cstheme="minorBidi"/>
      <w:b/>
      <w:bCs/>
      <w:kern w:val="2"/>
      <w:sz w:val="21"/>
      <w:szCs w:val="22"/>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paragraph" w:styleId="af4">
    <w:name w:val="List Paragraph"/>
    <w:basedOn w:val="a"/>
    <w:uiPriority w:val="99"/>
    <w:unhideWhenUsed/>
    <w:qFormat/>
    <w:pPr>
      <w:ind w:firstLine="420"/>
    </w:pPr>
  </w:style>
  <w:style w:type="paragraph" w:customStyle="1" w:styleId="11">
    <w:name w:val="脚注文本1"/>
    <w:basedOn w:val="a"/>
    <w:next w:val="ab"/>
    <w:unhideWhenUsed/>
    <w:pPr>
      <w:snapToGrid w:val="0"/>
      <w:jc w:val="left"/>
    </w:pPr>
    <w:rPr>
      <w:sz w:val="18"/>
      <w:szCs w:val="18"/>
    </w:rPr>
  </w:style>
  <w:style w:type="character" w:customStyle="1" w:styleId="ac">
    <w:name w:val="脚注文本 字符"/>
    <w:basedOn w:val="a0"/>
    <w:link w:val="ab"/>
    <w:uiPriority w:val="99"/>
    <w:semiHidden/>
    <w:rPr>
      <w:kern w:val="2"/>
      <w:sz w:val="18"/>
      <w:szCs w:val="18"/>
    </w:rPr>
  </w:style>
  <w:style w:type="paragraph" w:styleId="af5">
    <w:name w:val="Title"/>
    <w:basedOn w:val="a"/>
    <w:next w:val="a"/>
    <w:link w:val="af6"/>
    <w:uiPriority w:val="10"/>
    <w:qFormat/>
    <w:rsid w:val="002E6493"/>
    <w:pPr>
      <w:spacing w:line="280" w:lineRule="exact"/>
      <w:ind w:firstLineChars="0" w:firstLine="0"/>
      <w:jc w:val="center"/>
      <w:outlineLvl w:val="0"/>
    </w:pPr>
    <w:rPr>
      <w:rFonts w:eastAsia="宋体" w:cstheme="majorBidi"/>
      <w:bCs/>
      <w:sz w:val="20"/>
      <w:szCs w:val="32"/>
    </w:rPr>
  </w:style>
  <w:style w:type="character" w:customStyle="1" w:styleId="af6">
    <w:name w:val="标题 字符"/>
    <w:basedOn w:val="a0"/>
    <w:link w:val="af5"/>
    <w:uiPriority w:val="10"/>
    <w:rsid w:val="002E6493"/>
    <w:rPr>
      <w:rFonts w:ascii="Times New Roman" w:eastAsia="宋体" w:hAnsi="Times New Roman" w:cstheme="majorBidi"/>
      <w:bCs/>
      <w:kern w:val="2"/>
      <w:szCs w:val="32"/>
    </w:rPr>
  </w:style>
  <w:style w:type="character" w:styleId="af7">
    <w:name w:val="Unresolved Mention"/>
    <w:basedOn w:val="a0"/>
    <w:uiPriority w:val="99"/>
    <w:semiHidden/>
    <w:unhideWhenUsed/>
    <w:rsid w:val="00933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0055E-D39F-4DCF-BD8B-DA866FEE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1672</Words>
  <Characters>9533</Characters>
  <Application>Microsoft Office Word</Application>
  <DocSecurity>0</DocSecurity>
  <Lines>79</Lines>
  <Paragraphs>22</Paragraphs>
  <ScaleCrop>false</ScaleCrop>
  <Company/>
  <LinksUpToDate>false</LinksUpToDate>
  <CharactersWithSpaces>11183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忠阳 李</dc:creator>
  <cp:lastModifiedBy>忠阳 李</cp:lastModifiedBy>
  <cp:revision>15</cp:revision>
  <dcterms:created xsi:type="dcterms:W3CDTF">2021-07-29T01:28:00Z</dcterms:created>
  <dcterms:modified xsi:type="dcterms:W3CDTF">2021-08-09T12:14:00Z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