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9523CA" w14:textId="0C0AC0CA" w:rsidR="002271BB" w:rsidRPr="00372A48" w:rsidRDefault="002271BB" w:rsidP="002B23BB">
      <w:pPr>
        <w:autoSpaceDE w:val="0"/>
        <w:autoSpaceDN w:val="0"/>
        <w:adjustRightInd w:val="0"/>
        <w:ind w:firstLine="880"/>
        <w:jc w:val="center"/>
        <w:rPr>
          <w:rFonts w:eastAsia="方正小标宋_GBK" w:cs="Times New Roman"/>
          <w:sz w:val="44"/>
          <w:szCs w:val="44"/>
        </w:rPr>
      </w:pPr>
    </w:p>
    <w:p w14:paraId="1392BE42" w14:textId="7F999847" w:rsidR="002271BB" w:rsidRPr="00372A48" w:rsidRDefault="002271BB" w:rsidP="002B23BB">
      <w:pPr>
        <w:autoSpaceDE w:val="0"/>
        <w:autoSpaceDN w:val="0"/>
        <w:adjustRightInd w:val="0"/>
        <w:ind w:firstLine="880"/>
        <w:jc w:val="center"/>
        <w:rPr>
          <w:rFonts w:eastAsia="方正小标宋_GBK" w:cs="Times New Roman"/>
          <w:sz w:val="44"/>
          <w:szCs w:val="44"/>
        </w:rPr>
      </w:pPr>
    </w:p>
    <w:p w14:paraId="4273E5BC" w14:textId="77777777" w:rsidR="002271BB" w:rsidRPr="00372A48" w:rsidRDefault="002271BB" w:rsidP="002B23BB">
      <w:pPr>
        <w:autoSpaceDE w:val="0"/>
        <w:autoSpaceDN w:val="0"/>
        <w:adjustRightInd w:val="0"/>
        <w:ind w:firstLine="880"/>
        <w:jc w:val="center"/>
        <w:rPr>
          <w:rFonts w:eastAsia="方正小标宋_GBK" w:cs="Times New Roman"/>
          <w:sz w:val="44"/>
          <w:szCs w:val="44"/>
        </w:rPr>
      </w:pPr>
    </w:p>
    <w:p w14:paraId="7A123726" w14:textId="7F034A87" w:rsidR="002271BB" w:rsidRPr="00372A48" w:rsidRDefault="00131A61" w:rsidP="002B23BB">
      <w:pPr>
        <w:autoSpaceDE w:val="0"/>
        <w:autoSpaceDN w:val="0"/>
        <w:adjustRightInd w:val="0"/>
        <w:ind w:firstLine="880"/>
        <w:jc w:val="center"/>
        <w:rPr>
          <w:rFonts w:eastAsia="方正小标宋_GBK" w:cs="Times New Roman"/>
          <w:sz w:val="44"/>
          <w:szCs w:val="44"/>
        </w:rPr>
      </w:pPr>
      <w:r w:rsidRPr="00372A48">
        <w:rPr>
          <w:rFonts w:eastAsia="方正小标宋_GBK" w:cs="Times New Roman"/>
          <w:sz w:val="44"/>
          <w:szCs w:val="44"/>
        </w:rPr>
        <w:t>绵竹市</w:t>
      </w:r>
      <w:r w:rsidR="000C5E70" w:rsidRPr="00372A48">
        <w:rPr>
          <w:rFonts w:eastAsia="方正小标宋_GBK" w:cs="Times New Roman"/>
          <w:sz w:val="44"/>
          <w:szCs w:val="44"/>
        </w:rPr>
        <w:t>2020</w:t>
      </w:r>
      <w:r w:rsidR="000C5E70" w:rsidRPr="00372A48">
        <w:rPr>
          <w:rFonts w:eastAsia="方正小标宋_GBK" w:cs="Times New Roman"/>
          <w:sz w:val="44"/>
          <w:szCs w:val="44"/>
        </w:rPr>
        <w:t>年</w:t>
      </w:r>
      <w:r w:rsidR="00DC1EF1" w:rsidRPr="00372A48">
        <w:rPr>
          <w:rFonts w:eastAsia="方正小标宋_GBK" w:cs="Times New Roman"/>
          <w:sz w:val="44"/>
          <w:szCs w:val="44"/>
        </w:rPr>
        <w:t>人才</w:t>
      </w:r>
      <w:r w:rsidR="00794BE8" w:rsidRPr="00372A48">
        <w:rPr>
          <w:rFonts w:eastAsia="方正小标宋_GBK" w:cs="Times New Roman"/>
          <w:sz w:val="44"/>
          <w:szCs w:val="44"/>
        </w:rPr>
        <w:t>工作</w:t>
      </w:r>
      <w:r w:rsidR="00DC1EF1" w:rsidRPr="00372A48">
        <w:rPr>
          <w:rFonts w:eastAsia="方正小标宋_GBK" w:cs="Times New Roman"/>
          <w:sz w:val="44"/>
          <w:szCs w:val="44"/>
        </w:rPr>
        <w:t>专项</w:t>
      </w:r>
      <w:r w:rsidR="00794BE8" w:rsidRPr="00372A48">
        <w:rPr>
          <w:rFonts w:eastAsia="方正小标宋_GBK" w:cs="Times New Roman"/>
          <w:sz w:val="44"/>
          <w:szCs w:val="44"/>
        </w:rPr>
        <w:t>补助</w:t>
      </w:r>
      <w:r w:rsidRPr="00372A48">
        <w:rPr>
          <w:rFonts w:eastAsia="方正小标宋_GBK" w:cs="Times New Roman"/>
          <w:sz w:val="44"/>
          <w:szCs w:val="44"/>
        </w:rPr>
        <w:t>政策</w:t>
      </w:r>
    </w:p>
    <w:p w14:paraId="2E987E83" w14:textId="27DAB6E6" w:rsidR="00131A61" w:rsidRPr="00372A48" w:rsidRDefault="002271BB" w:rsidP="002B23BB">
      <w:pPr>
        <w:autoSpaceDE w:val="0"/>
        <w:autoSpaceDN w:val="0"/>
        <w:adjustRightInd w:val="0"/>
        <w:ind w:firstLine="880"/>
        <w:jc w:val="center"/>
        <w:rPr>
          <w:rFonts w:eastAsia="方正小标宋_GBK" w:cs="Times New Roman"/>
          <w:sz w:val="44"/>
          <w:szCs w:val="44"/>
        </w:rPr>
      </w:pPr>
      <w:r w:rsidRPr="00372A48">
        <w:rPr>
          <w:rFonts w:eastAsia="方正小标宋_GBK" w:cs="Times New Roman"/>
          <w:sz w:val="44"/>
          <w:szCs w:val="44"/>
        </w:rPr>
        <w:t>支出</w:t>
      </w:r>
      <w:r w:rsidR="00131A61" w:rsidRPr="00372A48">
        <w:rPr>
          <w:rFonts w:eastAsia="方正小标宋_GBK" w:cs="Times New Roman"/>
          <w:sz w:val="44"/>
          <w:szCs w:val="44"/>
        </w:rPr>
        <w:t>绩效评价报告</w:t>
      </w:r>
    </w:p>
    <w:p w14:paraId="6B3F18ED" w14:textId="77777777" w:rsidR="00131A61" w:rsidRPr="00372A48" w:rsidRDefault="00131A61" w:rsidP="002B23BB">
      <w:pPr>
        <w:autoSpaceDE w:val="0"/>
        <w:autoSpaceDN w:val="0"/>
        <w:adjustRightInd w:val="0"/>
        <w:ind w:firstLine="880"/>
        <w:jc w:val="center"/>
        <w:rPr>
          <w:rFonts w:eastAsia="方正小标宋_GBK" w:cs="Times New Roman"/>
          <w:sz w:val="44"/>
          <w:szCs w:val="44"/>
        </w:rPr>
      </w:pPr>
    </w:p>
    <w:p w14:paraId="6EAC3541" w14:textId="77777777" w:rsidR="00131A61" w:rsidRPr="00372A48" w:rsidRDefault="00131A61" w:rsidP="002B23BB">
      <w:pPr>
        <w:autoSpaceDE w:val="0"/>
        <w:autoSpaceDN w:val="0"/>
        <w:adjustRightInd w:val="0"/>
        <w:ind w:firstLine="880"/>
        <w:jc w:val="center"/>
        <w:rPr>
          <w:rFonts w:eastAsia="方正小标宋_GBK" w:cs="Times New Roman"/>
          <w:sz w:val="44"/>
          <w:szCs w:val="44"/>
        </w:rPr>
      </w:pPr>
    </w:p>
    <w:p w14:paraId="31D829F8" w14:textId="77777777" w:rsidR="00131A61" w:rsidRPr="00372A48" w:rsidRDefault="00131A61" w:rsidP="002B23BB">
      <w:pPr>
        <w:autoSpaceDE w:val="0"/>
        <w:autoSpaceDN w:val="0"/>
        <w:adjustRightInd w:val="0"/>
        <w:ind w:firstLineChars="0" w:firstLine="0"/>
        <w:rPr>
          <w:rFonts w:eastAsia="方正小标宋_GBK" w:cs="Times New Roman"/>
          <w:sz w:val="44"/>
          <w:szCs w:val="44"/>
        </w:rPr>
      </w:pPr>
    </w:p>
    <w:p w14:paraId="4CCEEAA8" w14:textId="7DC9045F" w:rsidR="00131A61" w:rsidRPr="00372A48" w:rsidRDefault="00131A61" w:rsidP="002B23BB">
      <w:pPr>
        <w:autoSpaceDE w:val="0"/>
        <w:autoSpaceDN w:val="0"/>
        <w:adjustRightInd w:val="0"/>
        <w:ind w:firstLine="880"/>
        <w:jc w:val="center"/>
        <w:rPr>
          <w:rFonts w:eastAsia="方正小标宋_GBK" w:cs="Times New Roman"/>
          <w:sz w:val="44"/>
          <w:szCs w:val="44"/>
        </w:rPr>
      </w:pPr>
    </w:p>
    <w:p w14:paraId="23B9A181" w14:textId="2375A868" w:rsidR="00A97F43" w:rsidRPr="00372A48" w:rsidRDefault="00A97F43" w:rsidP="002B23BB">
      <w:pPr>
        <w:autoSpaceDE w:val="0"/>
        <w:autoSpaceDN w:val="0"/>
        <w:adjustRightInd w:val="0"/>
        <w:ind w:firstLine="880"/>
        <w:jc w:val="center"/>
        <w:rPr>
          <w:rFonts w:eastAsia="方正小标宋_GBK" w:cs="Times New Roman"/>
          <w:sz w:val="44"/>
          <w:szCs w:val="44"/>
        </w:rPr>
      </w:pPr>
    </w:p>
    <w:p w14:paraId="73CA6FC0" w14:textId="66DF0818" w:rsidR="00A97F43" w:rsidRPr="00372A48" w:rsidRDefault="00A97F43" w:rsidP="002B23BB">
      <w:pPr>
        <w:autoSpaceDE w:val="0"/>
        <w:autoSpaceDN w:val="0"/>
        <w:adjustRightInd w:val="0"/>
        <w:ind w:firstLine="880"/>
        <w:jc w:val="center"/>
        <w:rPr>
          <w:rFonts w:eastAsia="方正小标宋_GBK" w:cs="Times New Roman"/>
          <w:sz w:val="44"/>
          <w:szCs w:val="44"/>
        </w:rPr>
      </w:pPr>
    </w:p>
    <w:p w14:paraId="154674B6" w14:textId="4AF8247C" w:rsidR="00A97F43" w:rsidRPr="00372A48" w:rsidRDefault="00A97F43" w:rsidP="002B23BB">
      <w:pPr>
        <w:autoSpaceDE w:val="0"/>
        <w:autoSpaceDN w:val="0"/>
        <w:adjustRightInd w:val="0"/>
        <w:ind w:firstLine="880"/>
        <w:jc w:val="center"/>
        <w:rPr>
          <w:rFonts w:eastAsia="方正小标宋_GBK" w:cs="Times New Roman"/>
          <w:sz w:val="44"/>
          <w:szCs w:val="44"/>
        </w:rPr>
      </w:pPr>
    </w:p>
    <w:p w14:paraId="2C9C95FE" w14:textId="0E330F29" w:rsidR="00A97F43" w:rsidRPr="00372A48" w:rsidRDefault="00A97F43" w:rsidP="002B23BB">
      <w:pPr>
        <w:autoSpaceDE w:val="0"/>
        <w:autoSpaceDN w:val="0"/>
        <w:adjustRightInd w:val="0"/>
        <w:ind w:firstLine="880"/>
        <w:jc w:val="center"/>
        <w:rPr>
          <w:rFonts w:eastAsia="方正小标宋_GBK" w:cs="Times New Roman"/>
          <w:sz w:val="44"/>
          <w:szCs w:val="44"/>
        </w:rPr>
      </w:pPr>
    </w:p>
    <w:p w14:paraId="57D96239" w14:textId="499A05BD" w:rsidR="00A97F43" w:rsidRPr="00372A48" w:rsidRDefault="00A97F43" w:rsidP="002B23BB">
      <w:pPr>
        <w:autoSpaceDE w:val="0"/>
        <w:autoSpaceDN w:val="0"/>
        <w:adjustRightInd w:val="0"/>
        <w:ind w:firstLine="880"/>
        <w:jc w:val="center"/>
        <w:rPr>
          <w:rFonts w:eastAsia="方正小标宋_GBK" w:cs="Times New Roman"/>
          <w:sz w:val="44"/>
          <w:szCs w:val="44"/>
        </w:rPr>
      </w:pPr>
    </w:p>
    <w:p w14:paraId="34DB061E" w14:textId="51867A4C" w:rsidR="00A97F43" w:rsidRPr="00372A48" w:rsidRDefault="00A97F43" w:rsidP="002B23BB">
      <w:pPr>
        <w:autoSpaceDE w:val="0"/>
        <w:autoSpaceDN w:val="0"/>
        <w:adjustRightInd w:val="0"/>
        <w:ind w:firstLine="880"/>
        <w:jc w:val="center"/>
        <w:rPr>
          <w:rFonts w:eastAsia="方正小标宋_GBK" w:cs="Times New Roman"/>
          <w:sz w:val="44"/>
          <w:szCs w:val="44"/>
        </w:rPr>
      </w:pPr>
    </w:p>
    <w:p w14:paraId="2F0EA7CD" w14:textId="6048366B" w:rsidR="00A97F43" w:rsidRPr="00372A48" w:rsidRDefault="00A97F43" w:rsidP="002B23BB">
      <w:pPr>
        <w:autoSpaceDE w:val="0"/>
        <w:autoSpaceDN w:val="0"/>
        <w:adjustRightInd w:val="0"/>
        <w:ind w:firstLine="880"/>
        <w:jc w:val="center"/>
        <w:rPr>
          <w:rFonts w:eastAsia="方正小标宋_GBK" w:cs="Times New Roman"/>
          <w:sz w:val="44"/>
          <w:szCs w:val="44"/>
        </w:rPr>
      </w:pPr>
    </w:p>
    <w:p w14:paraId="4D5C83A2" w14:textId="77777777" w:rsidR="00A97F43" w:rsidRPr="00372A48" w:rsidRDefault="00A97F43" w:rsidP="002B23BB">
      <w:pPr>
        <w:autoSpaceDE w:val="0"/>
        <w:autoSpaceDN w:val="0"/>
        <w:adjustRightInd w:val="0"/>
        <w:ind w:firstLine="880"/>
        <w:jc w:val="center"/>
        <w:rPr>
          <w:rFonts w:eastAsia="方正小标宋_GBK" w:cs="Times New Roman"/>
          <w:sz w:val="44"/>
          <w:szCs w:val="44"/>
        </w:rPr>
      </w:pPr>
    </w:p>
    <w:p w14:paraId="737FE3F0" w14:textId="210386ED" w:rsidR="002271BB" w:rsidRPr="00372A48" w:rsidRDefault="002271BB" w:rsidP="002B23BB">
      <w:pPr>
        <w:ind w:leftChars="800" w:left="2560" w:firstLineChars="0" w:firstLine="0"/>
        <w:rPr>
          <w:rFonts w:eastAsia="小标宋" w:cs="Times New Roman"/>
          <w:b/>
          <w:sz w:val="28"/>
          <w:szCs w:val="24"/>
        </w:rPr>
      </w:pPr>
      <w:r w:rsidRPr="00372A48">
        <w:rPr>
          <w:rFonts w:eastAsia="小标宋" w:cs="Times New Roman"/>
          <w:b/>
          <w:sz w:val="28"/>
          <w:szCs w:val="24"/>
        </w:rPr>
        <w:t>被评单位：绵竹</w:t>
      </w:r>
      <w:r w:rsidR="000C5E70" w:rsidRPr="00372A48">
        <w:rPr>
          <w:rFonts w:eastAsia="小标宋" w:cs="Times New Roman"/>
          <w:b/>
          <w:sz w:val="28"/>
          <w:szCs w:val="24"/>
        </w:rPr>
        <w:t>市委组织部</w:t>
      </w:r>
    </w:p>
    <w:p w14:paraId="0C585272" w14:textId="77777777" w:rsidR="002271BB" w:rsidRPr="00372A48" w:rsidRDefault="002271BB" w:rsidP="002B23BB">
      <w:pPr>
        <w:ind w:leftChars="800" w:left="2560" w:firstLineChars="0" w:firstLine="0"/>
        <w:rPr>
          <w:rFonts w:eastAsia="小标宋" w:cs="Times New Roman"/>
          <w:b/>
          <w:sz w:val="28"/>
          <w:szCs w:val="24"/>
        </w:rPr>
      </w:pPr>
      <w:r w:rsidRPr="00372A48">
        <w:rPr>
          <w:rFonts w:eastAsia="小标宋" w:cs="Times New Roman"/>
          <w:b/>
          <w:sz w:val="28"/>
          <w:szCs w:val="24"/>
        </w:rPr>
        <w:t>委托单位：绵竹市财政局</w:t>
      </w:r>
    </w:p>
    <w:p w14:paraId="335F9FC7" w14:textId="77777777" w:rsidR="002271BB" w:rsidRPr="00372A48" w:rsidRDefault="002271BB" w:rsidP="002B23BB">
      <w:pPr>
        <w:ind w:leftChars="800" w:left="2560" w:firstLineChars="0" w:firstLine="0"/>
        <w:rPr>
          <w:rFonts w:eastAsia="小标宋" w:cs="Times New Roman"/>
          <w:b/>
          <w:sz w:val="28"/>
          <w:szCs w:val="24"/>
        </w:rPr>
      </w:pPr>
      <w:r w:rsidRPr="00372A48">
        <w:rPr>
          <w:rFonts w:eastAsia="小标宋" w:cs="Times New Roman"/>
          <w:b/>
          <w:sz w:val="28"/>
          <w:szCs w:val="24"/>
        </w:rPr>
        <w:t>评价机构：北京零点市场调查有限公司</w:t>
      </w:r>
    </w:p>
    <w:p w14:paraId="76817041" w14:textId="77777777" w:rsidR="002271BB" w:rsidRPr="00372A48" w:rsidRDefault="002271BB" w:rsidP="002B23BB">
      <w:pPr>
        <w:ind w:leftChars="800" w:left="2560" w:firstLineChars="0" w:firstLine="0"/>
        <w:rPr>
          <w:rFonts w:eastAsia="方正小标宋_GBK" w:cs="Times New Roman"/>
          <w:b/>
          <w:sz w:val="44"/>
          <w:szCs w:val="44"/>
        </w:rPr>
      </w:pPr>
    </w:p>
    <w:p w14:paraId="5EBC5B15" w14:textId="77777777" w:rsidR="002271BB" w:rsidRPr="00372A48" w:rsidRDefault="002271BB" w:rsidP="002B23BB">
      <w:pPr>
        <w:ind w:left="640" w:firstLineChars="0" w:firstLine="0"/>
        <w:jc w:val="center"/>
        <w:rPr>
          <w:rFonts w:eastAsia="小标宋" w:cs="Times New Roman"/>
          <w:b/>
          <w:sz w:val="28"/>
          <w:szCs w:val="24"/>
        </w:rPr>
      </w:pPr>
      <w:r w:rsidRPr="00372A48">
        <w:rPr>
          <w:rFonts w:eastAsia="小标宋" w:cs="Times New Roman"/>
          <w:b/>
          <w:sz w:val="28"/>
          <w:szCs w:val="24"/>
        </w:rPr>
        <w:t xml:space="preserve"> 2021</w:t>
      </w:r>
      <w:r w:rsidRPr="00372A48">
        <w:rPr>
          <w:rFonts w:eastAsia="小标宋" w:cs="Times New Roman"/>
          <w:b/>
          <w:sz w:val="28"/>
          <w:szCs w:val="24"/>
        </w:rPr>
        <w:t>年</w:t>
      </w:r>
      <w:r w:rsidRPr="00372A48">
        <w:rPr>
          <w:rFonts w:eastAsia="小标宋" w:cs="Times New Roman"/>
          <w:b/>
          <w:sz w:val="28"/>
          <w:szCs w:val="24"/>
        </w:rPr>
        <w:t>6</w:t>
      </w:r>
      <w:r w:rsidRPr="00372A48">
        <w:rPr>
          <w:rFonts w:eastAsia="小标宋" w:cs="Times New Roman"/>
          <w:b/>
          <w:sz w:val="28"/>
          <w:szCs w:val="24"/>
        </w:rPr>
        <w:t>月</w:t>
      </w:r>
      <w:r w:rsidRPr="00372A48">
        <w:rPr>
          <w:rFonts w:eastAsia="小标宋" w:cs="Times New Roman"/>
          <w:b/>
          <w:sz w:val="28"/>
          <w:szCs w:val="24"/>
        </w:rPr>
        <w:t>30</w:t>
      </w:r>
      <w:r w:rsidRPr="00372A48">
        <w:rPr>
          <w:rFonts w:eastAsia="小标宋" w:cs="Times New Roman"/>
          <w:b/>
          <w:sz w:val="28"/>
          <w:szCs w:val="24"/>
        </w:rPr>
        <w:t>日</w:t>
      </w:r>
    </w:p>
    <w:p w14:paraId="1748CCAF" w14:textId="77777777" w:rsidR="002271BB" w:rsidRPr="00372A48" w:rsidRDefault="002271BB" w:rsidP="002B23BB">
      <w:pPr>
        <w:pStyle w:val="TOC1"/>
        <w:spacing w:before="0" w:after="0"/>
        <w:rPr>
          <w:rFonts w:ascii="Times New Roman" w:hAnsi="Times New Roman" w:cs="Times New Roman"/>
        </w:rPr>
      </w:pPr>
    </w:p>
    <w:p w14:paraId="05B79840" w14:textId="77777777" w:rsidR="007B6886" w:rsidRPr="00372A48" w:rsidRDefault="007B6886" w:rsidP="002B23BB">
      <w:pPr>
        <w:widowControl/>
        <w:spacing w:line="240" w:lineRule="auto"/>
        <w:ind w:firstLineChars="0" w:firstLine="0"/>
        <w:jc w:val="left"/>
        <w:rPr>
          <w:rFonts w:eastAsia="黑体" w:cs="Times New Roman"/>
          <w:b/>
          <w:bCs/>
          <w:caps/>
          <w:szCs w:val="32"/>
        </w:rPr>
      </w:pPr>
      <w:r w:rsidRPr="00372A48">
        <w:rPr>
          <w:rFonts w:cs="Times New Roman"/>
        </w:rPr>
        <w:br w:type="page"/>
      </w:r>
    </w:p>
    <w:p w14:paraId="3D9ABC23" w14:textId="79351D72" w:rsidR="002271BB" w:rsidRPr="00372A48" w:rsidRDefault="002271BB" w:rsidP="002B23BB">
      <w:pPr>
        <w:pStyle w:val="TOC1"/>
        <w:spacing w:before="0" w:after="0"/>
        <w:ind w:firstLineChars="1100" w:firstLine="3534"/>
        <w:rPr>
          <w:rFonts w:ascii="Times New Roman" w:hAnsi="Times New Roman" w:cs="Times New Roman"/>
        </w:rPr>
      </w:pPr>
      <w:r w:rsidRPr="00372A48">
        <w:rPr>
          <w:rFonts w:ascii="Times New Roman" w:hAnsi="Times New Roman" w:cs="Times New Roman"/>
        </w:rPr>
        <w:lastRenderedPageBreak/>
        <w:t>目</w:t>
      </w:r>
      <w:r w:rsidR="00794BE8" w:rsidRPr="00372A48">
        <w:rPr>
          <w:rFonts w:ascii="Times New Roman" w:hAnsi="Times New Roman" w:cs="Times New Roman"/>
        </w:rPr>
        <w:t xml:space="preserve"> </w:t>
      </w:r>
      <w:r w:rsidRPr="00372A48">
        <w:rPr>
          <w:rFonts w:ascii="Times New Roman" w:hAnsi="Times New Roman" w:cs="Times New Roman"/>
        </w:rPr>
        <w:t xml:space="preserve"> </w:t>
      </w:r>
      <w:r w:rsidRPr="00372A48">
        <w:rPr>
          <w:rFonts w:ascii="Times New Roman" w:hAnsi="Times New Roman" w:cs="Times New Roman"/>
        </w:rPr>
        <w:t>录</w:t>
      </w:r>
    </w:p>
    <w:p w14:paraId="265849F0" w14:textId="7A32AAF8" w:rsidR="00170985" w:rsidRPr="00170985" w:rsidRDefault="002271BB" w:rsidP="00170985">
      <w:pPr>
        <w:pStyle w:val="TOC1"/>
        <w:spacing w:before="0" w:after="0" w:line="480" w:lineRule="exact"/>
        <w:ind w:left="0" w:firstLineChars="0" w:firstLine="0"/>
        <w:rPr>
          <w:rFonts w:ascii="Times New Roman" w:eastAsia="宋体" w:hAnsi="Times New Roman" w:cs="Times New Roman"/>
          <w:b w:val="0"/>
          <w:bCs w:val="0"/>
          <w:caps w:val="0"/>
          <w:noProof/>
          <w:sz w:val="24"/>
          <w:szCs w:val="24"/>
        </w:rPr>
      </w:pPr>
      <w:r w:rsidRPr="00372A48">
        <w:rPr>
          <w:rFonts w:ascii="Times New Roman" w:hAnsi="Times New Roman" w:cs="Times New Roman"/>
          <w:sz w:val="24"/>
          <w:szCs w:val="24"/>
        </w:rPr>
        <w:fldChar w:fldCharType="begin"/>
      </w:r>
      <w:r w:rsidRPr="00372A48">
        <w:rPr>
          <w:rFonts w:ascii="Times New Roman" w:hAnsi="Times New Roman" w:cs="Times New Roman"/>
          <w:sz w:val="24"/>
          <w:szCs w:val="24"/>
        </w:rPr>
        <w:instrText xml:space="preserve"> TOC \o "1-3" \h \z \u </w:instrText>
      </w:r>
      <w:r w:rsidRPr="00372A48">
        <w:rPr>
          <w:rFonts w:ascii="Times New Roman" w:hAnsi="Times New Roman" w:cs="Times New Roman"/>
          <w:sz w:val="24"/>
          <w:szCs w:val="24"/>
        </w:rPr>
        <w:fldChar w:fldCharType="separate"/>
      </w:r>
      <w:hyperlink w:anchor="_Toc80171827" w:history="1">
        <w:r w:rsidR="00170985" w:rsidRPr="00170985">
          <w:rPr>
            <w:rStyle w:val="af"/>
            <w:rFonts w:ascii="Times New Roman" w:eastAsia="宋体" w:hAnsi="Times New Roman" w:cs="Times New Roman"/>
            <w:noProof/>
            <w:sz w:val="24"/>
            <w:szCs w:val="24"/>
          </w:rPr>
          <w:t>一、项目基本情况</w:t>
        </w:r>
        <w:r w:rsidR="00170985" w:rsidRPr="00170985">
          <w:rPr>
            <w:rFonts w:ascii="Times New Roman" w:eastAsia="宋体" w:hAnsi="Times New Roman" w:cs="Times New Roman"/>
            <w:noProof/>
            <w:webHidden/>
            <w:sz w:val="24"/>
            <w:szCs w:val="24"/>
          </w:rPr>
          <w:tab/>
        </w:r>
        <w:r w:rsidR="00170985" w:rsidRPr="00170985">
          <w:rPr>
            <w:rFonts w:ascii="Times New Roman" w:eastAsia="宋体" w:hAnsi="Times New Roman" w:cs="Times New Roman"/>
            <w:noProof/>
            <w:webHidden/>
            <w:sz w:val="24"/>
            <w:szCs w:val="24"/>
          </w:rPr>
          <w:fldChar w:fldCharType="begin"/>
        </w:r>
        <w:r w:rsidR="00170985" w:rsidRPr="00170985">
          <w:rPr>
            <w:rFonts w:ascii="Times New Roman" w:eastAsia="宋体" w:hAnsi="Times New Roman" w:cs="Times New Roman"/>
            <w:noProof/>
            <w:webHidden/>
            <w:sz w:val="24"/>
            <w:szCs w:val="24"/>
          </w:rPr>
          <w:instrText xml:space="preserve"> PAGEREF _Toc80171827 \h </w:instrText>
        </w:r>
        <w:r w:rsidR="00170985" w:rsidRPr="00170985">
          <w:rPr>
            <w:rFonts w:ascii="Times New Roman" w:eastAsia="宋体" w:hAnsi="Times New Roman" w:cs="Times New Roman"/>
            <w:noProof/>
            <w:webHidden/>
            <w:sz w:val="24"/>
            <w:szCs w:val="24"/>
          </w:rPr>
        </w:r>
        <w:r w:rsidR="00170985" w:rsidRPr="00170985">
          <w:rPr>
            <w:rFonts w:ascii="Times New Roman" w:eastAsia="宋体" w:hAnsi="Times New Roman" w:cs="Times New Roman"/>
            <w:noProof/>
            <w:webHidden/>
            <w:sz w:val="24"/>
            <w:szCs w:val="24"/>
          </w:rPr>
          <w:fldChar w:fldCharType="separate"/>
        </w:r>
        <w:r w:rsidR="00170985" w:rsidRPr="00170985">
          <w:rPr>
            <w:rFonts w:ascii="Times New Roman" w:eastAsia="宋体" w:hAnsi="Times New Roman" w:cs="Times New Roman"/>
            <w:noProof/>
            <w:webHidden/>
            <w:sz w:val="24"/>
            <w:szCs w:val="24"/>
          </w:rPr>
          <w:t>1</w:t>
        </w:r>
        <w:r w:rsidR="00170985" w:rsidRPr="00170985">
          <w:rPr>
            <w:rFonts w:ascii="Times New Roman" w:eastAsia="宋体" w:hAnsi="Times New Roman" w:cs="Times New Roman"/>
            <w:noProof/>
            <w:webHidden/>
            <w:sz w:val="24"/>
            <w:szCs w:val="24"/>
          </w:rPr>
          <w:fldChar w:fldCharType="end"/>
        </w:r>
      </w:hyperlink>
    </w:p>
    <w:p w14:paraId="24193163" w14:textId="4F488FEC"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28" w:history="1">
        <w:r w:rsidRPr="00170985">
          <w:rPr>
            <w:rStyle w:val="af"/>
            <w:rFonts w:eastAsia="宋体" w:cs="Times New Roman"/>
            <w:noProof/>
            <w:sz w:val="24"/>
            <w:szCs w:val="24"/>
          </w:rPr>
          <w:t>（一）政策制定背景及设立依据</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_Toc80171828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w:t>
        </w:r>
        <w:r w:rsidRPr="00170985">
          <w:rPr>
            <w:rFonts w:eastAsia="宋体" w:cs="Times New Roman"/>
            <w:noProof/>
            <w:webHidden/>
            <w:sz w:val="24"/>
            <w:szCs w:val="24"/>
          </w:rPr>
          <w:fldChar w:fldCharType="end"/>
        </w:r>
      </w:hyperlink>
    </w:p>
    <w:p w14:paraId="75887B74" w14:textId="7A793178"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29" w:history="1">
        <w:r w:rsidRPr="00170985">
          <w:rPr>
            <w:rStyle w:val="af"/>
            <w:rFonts w:eastAsia="宋体" w:cs="Times New Roman"/>
            <w:i w:val="0"/>
            <w:iCs w:val="0"/>
            <w:noProof/>
            <w:sz w:val="24"/>
            <w:szCs w:val="24"/>
          </w:rPr>
          <w:t xml:space="preserve">1. </w:t>
        </w:r>
        <w:r w:rsidRPr="00170985">
          <w:rPr>
            <w:rStyle w:val="af"/>
            <w:rFonts w:eastAsia="宋体" w:cs="Times New Roman"/>
            <w:i w:val="0"/>
            <w:iCs w:val="0"/>
            <w:noProof/>
            <w:sz w:val="24"/>
            <w:szCs w:val="24"/>
          </w:rPr>
          <w:t>政策背景</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_Toc80171829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w:t>
        </w:r>
        <w:r w:rsidRPr="00170985">
          <w:rPr>
            <w:rFonts w:eastAsia="宋体" w:cs="Times New Roman"/>
            <w:i w:val="0"/>
            <w:iCs w:val="0"/>
            <w:noProof/>
            <w:webHidden/>
            <w:sz w:val="24"/>
            <w:szCs w:val="24"/>
          </w:rPr>
          <w:fldChar w:fldCharType="end"/>
        </w:r>
      </w:hyperlink>
    </w:p>
    <w:p w14:paraId="0FF4FED7" w14:textId="0EDF691C"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30" w:history="1">
        <w:r w:rsidRPr="00170985">
          <w:rPr>
            <w:rStyle w:val="af"/>
            <w:rFonts w:eastAsia="宋体" w:cs="Times New Roman"/>
            <w:i w:val="0"/>
            <w:iCs w:val="0"/>
            <w:noProof/>
            <w:sz w:val="24"/>
            <w:szCs w:val="24"/>
          </w:rPr>
          <w:t xml:space="preserve">2. </w:t>
        </w:r>
        <w:r w:rsidRPr="00170985">
          <w:rPr>
            <w:rStyle w:val="af"/>
            <w:rFonts w:eastAsia="宋体" w:cs="Times New Roman"/>
            <w:i w:val="0"/>
            <w:iCs w:val="0"/>
            <w:noProof/>
            <w:sz w:val="24"/>
            <w:szCs w:val="24"/>
          </w:rPr>
          <w:t>设立依据</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_Toc80171830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2</w:t>
        </w:r>
        <w:r w:rsidRPr="00170985">
          <w:rPr>
            <w:rFonts w:eastAsia="宋体" w:cs="Times New Roman"/>
            <w:i w:val="0"/>
            <w:iCs w:val="0"/>
            <w:noProof/>
            <w:webHidden/>
            <w:sz w:val="24"/>
            <w:szCs w:val="24"/>
          </w:rPr>
          <w:fldChar w:fldCharType="end"/>
        </w:r>
      </w:hyperlink>
    </w:p>
    <w:p w14:paraId="44E12E96" w14:textId="7A4D38A3"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31" w:history="1">
        <w:r w:rsidRPr="00170985">
          <w:rPr>
            <w:rStyle w:val="af"/>
            <w:rFonts w:eastAsia="宋体" w:cs="Times New Roman"/>
            <w:i w:val="0"/>
            <w:iCs w:val="0"/>
            <w:noProof/>
            <w:sz w:val="24"/>
            <w:szCs w:val="24"/>
          </w:rPr>
          <w:t xml:space="preserve">3. </w:t>
        </w:r>
        <w:r w:rsidRPr="00170985">
          <w:rPr>
            <w:rStyle w:val="af"/>
            <w:rFonts w:eastAsia="宋体" w:cs="Times New Roman"/>
            <w:i w:val="0"/>
            <w:iCs w:val="0"/>
            <w:noProof/>
            <w:sz w:val="24"/>
            <w:szCs w:val="24"/>
          </w:rPr>
          <w:t>预算安排及调整情况</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_Toc80171831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2</w:t>
        </w:r>
        <w:r w:rsidRPr="00170985">
          <w:rPr>
            <w:rFonts w:eastAsia="宋体" w:cs="Times New Roman"/>
            <w:i w:val="0"/>
            <w:iCs w:val="0"/>
            <w:noProof/>
            <w:webHidden/>
            <w:sz w:val="24"/>
            <w:szCs w:val="24"/>
          </w:rPr>
          <w:fldChar w:fldCharType="end"/>
        </w:r>
      </w:hyperlink>
    </w:p>
    <w:p w14:paraId="0DC4F7FA" w14:textId="2C12E79A"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32" w:history="1">
        <w:r w:rsidRPr="00170985">
          <w:rPr>
            <w:rStyle w:val="af"/>
            <w:rFonts w:eastAsia="宋体" w:cs="Times New Roman"/>
            <w:noProof/>
            <w:sz w:val="24"/>
            <w:szCs w:val="24"/>
          </w:rPr>
          <w:t>（二）政策目标及年度绩效目标</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_Toc80171832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2</w:t>
        </w:r>
        <w:r w:rsidRPr="00170985">
          <w:rPr>
            <w:rFonts w:eastAsia="宋体" w:cs="Times New Roman"/>
            <w:noProof/>
            <w:webHidden/>
            <w:sz w:val="24"/>
            <w:szCs w:val="24"/>
          </w:rPr>
          <w:fldChar w:fldCharType="end"/>
        </w:r>
      </w:hyperlink>
    </w:p>
    <w:p w14:paraId="5869F03C" w14:textId="6E115E58"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33" w:history="1">
        <w:r w:rsidRPr="00170985">
          <w:rPr>
            <w:rStyle w:val="af"/>
            <w:rFonts w:eastAsia="宋体" w:cs="Times New Roman"/>
            <w:i w:val="0"/>
            <w:iCs w:val="0"/>
            <w:noProof/>
            <w:sz w:val="24"/>
            <w:szCs w:val="24"/>
          </w:rPr>
          <w:t xml:space="preserve">1. </w:t>
        </w:r>
        <w:r w:rsidRPr="00170985">
          <w:rPr>
            <w:rStyle w:val="af"/>
            <w:rFonts w:eastAsia="宋体" w:cs="Times New Roman"/>
            <w:i w:val="0"/>
            <w:iCs w:val="0"/>
            <w:noProof/>
            <w:sz w:val="24"/>
            <w:szCs w:val="24"/>
          </w:rPr>
          <w:t>总目标</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_Toc80171833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2</w:t>
        </w:r>
        <w:r w:rsidRPr="00170985">
          <w:rPr>
            <w:rFonts w:eastAsia="宋体" w:cs="Times New Roman"/>
            <w:i w:val="0"/>
            <w:iCs w:val="0"/>
            <w:noProof/>
            <w:webHidden/>
            <w:sz w:val="24"/>
            <w:szCs w:val="24"/>
          </w:rPr>
          <w:fldChar w:fldCharType="end"/>
        </w:r>
      </w:hyperlink>
    </w:p>
    <w:p w14:paraId="73321366" w14:textId="31D79177"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34" w:history="1">
        <w:r w:rsidRPr="00170985">
          <w:rPr>
            <w:rStyle w:val="af"/>
            <w:rFonts w:eastAsia="宋体" w:cs="Times New Roman"/>
            <w:i w:val="0"/>
            <w:iCs w:val="0"/>
            <w:noProof/>
            <w:sz w:val="24"/>
            <w:szCs w:val="24"/>
          </w:rPr>
          <w:t>2. 2020</w:t>
        </w:r>
        <w:r w:rsidRPr="00170985">
          <w:rPr>
            <w:rStyle w:val="af"/>
            <w:rFonts w:eastAsia="宋体" w:cs="Times New Roman"/>
            <w:i w:val="0"/>
            <w:iCs w:val="0"/>
            <w:noProof/>
            <w:sz w:val="24"/>
            <w:szCs w:val="24"/>
          </w:rPr>
          <w:t>年度绩效目标</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_Toc80171834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3</w:t>
        </w:r>
        <w:r w:rsidRPr="00170985">
          <w:rPr>
            <w:rFonts w:eastAsia="宋体" w:cs="Times New Roman"/>
            <w:i w:val="0"/>
            <w:iCs w:val="0"/>
            <w:noProof/>
            <w:webHidden/>
            <w:sz w:val="24"/>
            <w:szCs w:val="24"/>
          </w:rPr>
          <w:fldChar w:fldCharType="end"/>
        </w:r>
      </w:hyperlink>
    </w:p>
    <w:p w14:paraId="631F1595" w14:textId="1A0D6669"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35" w:history="1">
        <w:r w:rsidRPr="00170985">
          <w:rPr>
            <w:rStyle w:val="af"/>
            <w:rFonts w:eastAsia="宋体" w:cs="Times New Roman"/>
            <w:noProof/>
            <w:sz w:val="24"/>
            <w:szCs w:val="24"/>
          </w:rPr>
          <w:t>（三）政策对象、实施内容、管理方式</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_Toc80171835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3</w:t>
        </w:r>
        <w:r w:rsidRPr="00170985">
          <w:rPr>
            <w:rFonts w:eastAsia="宋体" w:cs="Times New Roman"/>
            <w:noProof/>
            <w:webHidden/>
            <w:sz w:val="24"/>
            <w:szCs w:val="24"/>
          </w:rPr>
          <w:fldChar w:fldCharType="end"/>
        </w:r>
      </w:hyperlink>
    </w:p>
    <w:p w14:paraId="3A8BD3C4" w14:textId="3FD98E36"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36" w:history="1">
        <w:r w:rsidRPr="00170985">
          <w:rPr>
            <w:rStyle w:val="af"/>
            <w:rFonts w:eastAsia="宋体" w:cs="Times New Roman"/>
            <w:i w:val="0"/>
            <w:iCs w:val="0"/>
            <w:noProof/>
            <w:sz w:val="24"/>
            <w:szCs w:val="24"/>
          </w:rPr>
          <w:t xml:space="preserve">1. </w:t>
        </w:r>
        <w:r w:rsidRPr="00170985">
          <w:rPr>
            <w:rStyle w:val="af"/>
            <w:rFonts w:eastAsia="宋体" w:cs="Times New Roman"/>
            <w:i w:val="0"/>
            <w:iCs w:val="0"/>
            <w:noProof/>
            <w:sz w:val="24"/>
            <w:szCs w:val="24"/>
          </w:rPr>
          <w:t>政策对象</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_Toc80171836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3</w:t>
        </w:r>
        <w:r w:rsidRPr="00170985">
          <w:rPr>
            <w:rFonts w:eastAsia="宋体" w:cs="Times New Roman"/>
            <w:i w:val="0"/>
            <w:iCs w:val="0"/>
            <w:noProof/>
            <w:webHidden/>
            <w:sz w:val="24"/>
            <w:szCs w:val="24"/>
          </w:rPr>
          <w:fldChar w:fldCharType="end"/>
        </w:r>
      </w:hyperlink>
    </w:p>
    <w:p w14:paraId="2147C97E" w14:textId="70219A00"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37" w:history="1">
        <w:r w:rsidRPr="00170985">
          <w:rPr>
            <w:rStyle w:val="af"/>
            <w:rFonts w:eastAsia="宋体" w:cs="Times New Roman"/>
            <w:i w:val="0"/>
            <w:iCs w:val="0"/>
            <w:noProof/>
            <w:sz w:val="24"/>
            <w:szCs w:val="24"/>
          </w:rPr>
          <w:t xml:space="preserve">2. </w:t>
        </w:r>
        <w:r w:rsidRPr="00170985">
          <w:rPr>
            <w:rStyle w:val="af"/>
            <w:rFonts w:eastAsia="宋体" w:cs="Times New Roman"/>
            <w:i w:val="0"/>
            <w:iCs w:val="0"/>
            <w:noProof/>
            <w:sz w:val="24"/>
            <w:szCs w:val="24"/>
          </w:rPr>
          <w:t>政策实施内容</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_Toc80171837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4</w:t>
        </w:r>
        <w:r w:rsidRPr="00170985">
          <w:rPr>
            <w:rFonts w:eastAsia="宋体" w:cs="Times New Roman"/>
            <w:i w:val="0"/>
            <w:iCs w:val="0"/>
            <w:noProof/>
            <w:webHidden/>
            <w:sz w:val="24"/>
            <w:szCs w:val="24"/>
          </w:rPr>
          <w:fldChar w:fldCharType="end"/>
        </w:r>
      </w:hyperlink>
    </w:p>
    <w:p w14:paraId="5A099E98" w14:textId="58191954"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38" w:history="1">
        <w:r w:rsidRPr="00170985">
          <w:rPr>
            <w:rStyle w:val="af"/>
            <w:rFonts w:eastAsia="宋体" w:cs="Times New Roman"/>
            <w:i w:val="0"/>
            <w:iCs w:val="0"/>
            <w:noProof/>
            <w:sz w:val="24"/>
            <w:szCs w:val="24"/>
          </w:rPr>
          <w:t xml:space="preserve">3. </w:t>
        </w:r>
        <w:r w:rsidRPr="00170985">
          <w:rPr>
            <w:rStyle w:val="af"/>
            <w:rFonts w:eastAsia="宋体" w:cs="Times New Roman"/>
            <w:i w:val="0"/>
            <w:iCs w:val="0"/>
            <w:noProof/>
            <w:sz w:val="24"/>
            <w:szCs w:val="24"/>
          </w:rPr>
          <w:t>政策管理方式</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_Toc80171838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6</w:t>
        </w:r>
        <w:r w:rsidRPr="00170985">
          <w:rPr>
            <w:rFonts w:eastAsia="宋体" w:cs="Times New Roman"/>
            <w:i w:val="0"/>
            <w:iCs w:val="0"/>
            <w:noProof/>
            <w:webHidden/>
            <w:sz w:val="24"/>
            <w:szCs w:val="24"/>
          </w:rPr>
          <w:fldChar w:fldCharType="end"/>
        </w:r>
      </w:hyperlink>
    </w:p>
    <w:p w14:paraId="3E16136C" w14:textId="672BAEA6" w:rsidR="00170985" w:rsidRPr="00170985" w:rsidRDefault="00170985" w:rsidP="00170985">
      <w:pPr>
        <w:pStyle w:val="TOC1"/>
        <w:spacing w:before="0" w:after="0" w:line="480" w:lineRule="exact"/>
        <w:ind w:left="0" w:firstLineChars="0" w:firstLine="0"/>
        <w:rPr>
          <w:rFonts w:ascii="Times New Roman" w:eastAsia="宋体" w:hAnsi="Times New Roman" w:cs="Times New Roman"/>
          <w:b w:val="0"/>
          <w:bCs w:val="0"/>
          <w:caps w:val="0"/>
          <w:noProof/>
          <w:sz w:val="24"/>
          <w:szCs w:val="24"/>
        </w:rPr>
      </w:pPr>
      <w:hyperlink w:anchor="_Toc80171839" w:history="1">
        <w:r w:rsidRPr="00170985">
          <w:rPr>
            <w:rStyle w:val="af"/>
            <w:rFonts w:ascii="Times New Roman" w:eastAsia="宋体" w:hAnsi="Times New Roman" w:cs="Times New Roman"/>
            <w:noProof/>
            <w:sz w:val="24"/>
            <w:szCs w:val="24"/>
          </w:rPr>
          <w:t>二、项目预算执行情况、绩效目标完成情况</w:t>
        </w:r>
        <w:r w:rsidRPr="00170985">
          <w:rPr>
            <w:rFonts w:ascii="Times New Roman" w:eastAsia="宋体" w:hAnsi="Times New Roman" w:cs="Times New Roman"/>
            <w:noProof/>
            <w:webHidden/>
            <w:sz w:val="24"/>
            <w:szCs w:val="24"/>
          </w:rPr>
          <w:tab/>
        </w:r>
        <w:r w:rsidRPr="00170985">
          <w:rPr>
            <w:rFonts w:ascii="Times New Roman" w:eastAsia="宋体" w:hAnsi="Times New Roman" w:cs="Times New Roman"/>
            <w:noProof/>
            <w:webHidden/>
            <w:sz w:val="24"/>
            <w:szCs w:val="24"/>
          </w:rPr>
          <w:fldChar w:fldCharType="begin"/>
        </w:r>
        <w:r w:rsidRPr="00170985">
          <w:rPr>
            <w:rFonts w:ascii="Times New Roman" w:eastAsia="宋体" w:hAnsi="Times New Roman" w:cs="Times New Roman"/>
            <w:noProof/>
            <w:webHidden/>
            <w:sz w:val="24"/>
            <w:szCs w:val="24"/>
          </w:rPr>
          <w:instrText xml:space="preserve"> PAGEREF _Toc80171839 \h </w:instrText>
        </w:r>
        <w:r w:rsidRPr="00170985">
          <w:rPr>
            <w:rFonts w:ascii="Times New Roman" w:eastAsia="宋体" w:hAnsi="Times New Roman" w:cs="Times New Roman"/>
            <w:noProof/>
            <w:webHidden/>
            <w:sz w:val="24"/>
            <w:szCs w:val="24"/>
          </w:rPr>
        </w:r>
        <w:r w:rsidRPr="00170985">
          <w:rPr>
            <w:rFonts w:ascii="Times New Roman" w:eastAsia="宋体" w:hAnsi="Times New Roman" w:cs="Times New Roman"/>
            <w:noProof/>
            <w:webHidden/>
            <w:sz w:val="24"/>
            <w:szCs w:val="24"/>
          </w:rPr>
          <w:fldChar w:fldCharType="separate"/>
        </w:r>
        <w:r w:rsidRPr="00170985">
          <w:rPr>
            <w:rFonts w:ascii="Times New Roman" w:eastAsia="宋体" w:hAnsi="Times New Roman" w:cs="Times New Roman"/>
            <w:noProof/>
            <w:webHidden/>
            <w:sz w:val="24"/>
            <w:szCs w:val="24"/>
          </w:rPr>
          <w:t>6</w:t>
        </w:r>
        <w:r w:rsidRPr="00170985">
          <w:rPr>
            <w:rFonts w:ascii="Times New Roman" w:eastAsia="宋体" w:hAnsi="Times New Roman" w:cs="Times New Roman"/>
            <w:noProof/>
            <w:webHidden/>
            <w:sz w:val="24"/>
            <w:szCs w:val="24"/>
          </w:rPr>
          <w:fldChar w:fldCharType="end"/>
        </w:r>
      </w:hyperlink>
    </w:p>
    <w:p w14:paraId="6FF3E6C8" w14:textId="6FD85457"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40" w:history="1">
        <w:r w:rsidRPr="00170985">
          <w:rPr>
            <w:rStyle w:val="af"/>
            <w:rFonts w:eastAsia="宋体" w:cs="Times New Roman"/>
            <w:noProof/>
            <w:sz w:val="24"/>
            <w:szCs w:val="24"/>
          </w:rPr>
          <w:t>（一）预算执行情况</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_Toc80171840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6</w:t>
        </w:r>
        <w:r w:rsidRPr="00170985">
          <w:rPr>
            <w:rFonts w:eastAsia="宋体" w:cs="Times New Roman"/>
            <w:noProof/>
            <w:webHidden/>
            <w:sz w:val="24"/>
            <w:szCs w:val="24"/>
          </w:rPr>
          <w:fldChar w:fldCharType="end"/>
        </w:r>
      </w:hyperlink>
    </w:p>
    <w:p w14:paraId="7AE96A9B" w14:textId="2DA7506C"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41" w:history="1">
        <w:r w:rsidRPr="00170985">
          <w:rPr>
            <w:rStyle w:val="af"/>
            <w:rFonts w:eastAsia="宋体" w:cs="Times New Roman"/>
            <w:noProof/>
            <w:sz w:val="24"/>
            <w:szCs w:val="24"/>
          </w:rPr>
          <w:t>（二）绩效目标完成情况</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_Toc80171841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8</w:t>
        </w:r>
        <w:r w:rsidRPr="00170985">
          <w:rPr>
            <w:rFonts w:eastAsia="宋体" w:cs="Times New Roman"/>
            <w:noProof/>
            <w:webHidden/>
            <w:sz w:val="24"/>
            <w:szCs w:val="24"/>
          </w:rPr>
          <w:fldChar w:fldCharType="end"/>
        </w:r>
      </w:hyperlink>
    </w:p>
    <w:p w14:paraId="67ABC87F" w14:textId="5E312EA5" w:rsidR="00170985" w:rsidRPr="00170985" w:rsidRDefault="00170985" w:rsidP="00170985">
      <w:pPr>
        <w:pStyle w:val="TOC1"/>
        <w:spacing w:before="0" w:after="0" w:line="480" w:lineRule="exact"/>
        <w:ind w:left="0" w:firstLineChars="0" w:firstLine="0"/>
        <w:rPr>
          <w:rFonts w:ascii="Times New Roman" w:eastAsia="宋体" w:hAnsi="Times New Roman" w:cs="Times New Roman"/>
          <w:b w:val="0"/>
          <w:bCs w:val="0"/>
          <w:caps w:val="0"/>
          <w:noProof/>
          <w:sz w:val="24"/>
          <w:szCs w:val="24"/>
        </w:rPr>
      </w:pPr>
      <w:hyperlink w:anchor="_Toc80171842" w:history="1">
        <w:r w:rsidRPr="00170985">
          <w:rPr>
            <w:rStyle w:val="af"/>
            <w:rFonts w:ascii="Times New Roman" w:eastAsia="宋体" w:hAnsi="Times New Roman" w:cs="Times New Roman"/>
            <w:noProof/>
            <w:sz w:val="24"/>
            <w:szCs w:val="24"/>
          </w:rPr>
          <w:t>三、评价工作基本情况</w:t>
        </w:r>
        <w:r w:rsidRPr="00170985">
          <w:rPr>
            <w:rFonts w:ascii="Times New Roman" w:eastAsia="宋体" w:hAnsi="Times New Roman" w:cs="Times New Roman"/>
            <w:noProof/>
            <w:webHidden/>
            <w:sz w:val="24"/>
            <w:szCs w:val="24"/>
          </w:rPr>
          <w:tab/>
        </w:r>
        <w:r w:rsidRPr="00170985">
          <w:rPr>
            <w:rFonts w:ascii="Times New Roman" w:eastAsia="宋体" w:hAnsi="Times New Roman" w:cs="Times New Roman"/>
            <w:noProof/>
            <w:webHidden/>
            <w:sz w:val="24"/>
            <w:szCs w:val="24"/>
          </w:rPr>
          <w:fldChar w:fldCharType="begin"/>
        </w:r>
        <w:r w:rsidRPr="00170985">
          <w:rPr>
            <w:rFonts w:ascii="Times New Roman" w:eastAsia="宋体" w:hAnsi="Times New Roman" w:cs="Times New Roman"/>
            <w:noProof/>
            <w:webHidden/>
            <w:sz w:val="24"/>
            <w:szCs w:val="24"/>
          </w:rPr>
          <w:instrText xml:space="preserve"> PAGEREF _Toc80171842 \h </w:instrText>
        </w:r>
        <w:r w:rsidRPr="00170985">
          <w:rPr>
            <w:rFonts w:ascii="Times New Roman" w:eastAsia="宋体" w:hAnsi="Times New Roman" w:cs="Times New Roman"/>
            <w:noProof/>
            <w:webHidden/>
            <w:sz w:val="24"/>
            <w:szCs w:val="24"/>
          </w:rPr>
        </w:r>
        <w:r w:rsidRPr="00170985">
          <w:rPr>
            <w:rFonts w:ascii="Times New Roman" w:eastAsia="宋体" w:hAnsi="Times New Roman" w:cs="Times New Roman"/>
            <w:noProof/>
            <w:webHidden/>
            <w:sz w:val="24"/>
            <w:szCs w:val="24"/>
          </w:rPr>
          <w:fldChar w:fldCharType="separate"/>
        </w:r>
        <w:r w:rsidRPr="00170985">
          <w:rPr>
            <w:rFonts w:ascii="Times New Roman" w:eastAsia="宋体" w:hAnsi="Times New Roman" w:cs="Times New Roman"/>
            <w:noProof/>
            <w:webHidden/>
            <w:sz w:val="24"/>
            <w:szCs w:val="24"/>
          </w:rPr>
          <w:t>8</w:t>
        </w:r>
        <w:r w:rsidRPr="00170985">
          <w:rPr>
            <w:rFonts w:ascii="Times New Roman" w:eastAsia="宋体" w:hAnsi="Times New Roman" w:cs="Times New Roman"/>
            <w:noProof/>
            <w:webHidden/>
            <w:sz w:val="24"/>
            <w:szCs w:val="24"/>
          </w:rPr>
          <w:fldChar w:fldCharType="end"/>
        </w:r>
      </w:hyperlink>
    </w:p>
    <w:p w14:paraId="4437AAA5" w14:textId="4D001829"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43" w:history="1">
        <w:r w:rsidRPr="00170985">
          <w:rPr>
            <w:rStyle w:val="af"/>
            <w:rFonts w:eastAsia="宋体" w:cs="Times New Roman"/>
            <w:noProof/>
            <w:sz w:val="24"/>
            <w:szCs w:val="24"/>
          </w:rPr>
          <w:t>（一）评价方法</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_Toc80171843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8</w:t>
        </w:r>
        <w:r w:rsidRPr="00170985">
          <w:rPr>
            <w:rFonts w:eastAsia="宋体" w:cs="Times New Roman"/>
            <w:noProof/>
            <w:webHidden/>
            <w:sz w:val="24"/>
            <w:szCs w:val="24"/>
          </w:rPr>
          <w:fldChar w:fldCharType="end"/>
        </w:r>
      </w:hyperlink>
    </w:p>
    <w:p w14:paraId="269A551C" w14:textId="1EE0F115"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44" w:history="1">
        <w:r w:rsidRPr="00170985">
          <w:rPr>
            <w:rStyle w:val="af"/>
            <w:rFonts w:eastAsia="宋体" w:cs="Times New Roman"/>
            <w:i w:val="0"/>
            <w:iCs w:val="0"/>
            <w:noProof/>
            <w:sz w:val="24"/>
            <w:szCs w:val="24"/>
          </w:rPr>
          <w:t xml:space="preserve">1. </w:t>
        </w:r>
        <w:r w:rsidRPr="00170985">
          <w:rPr>
            <w:rStyle w:val="af"/>
            <w:rFonts w:eastAsia="宋体" w:cs="Times New Roman"/>
            <w:i w:val="0"/>
            <w:iCs w:val="0"/>
            <w:noProof/>
            <w:sz w:val="24"/>
            <w:szCs w:val="24"/>
          </w:rPr>
          <w:t>查资料</w:t>
        </w:r>
        <w:r w:rsidRPr="00170985">
          <w:rPr>
            <w:rStyle w:val="af"/>
            <w:rFonts w:eastAsia="宋体" w:cs="Times New Roman"/>
            <w:i w:val="0"/>
            <w:iCs w:val="0"/>
            <w:noProof/>
            <w:sz w:val="24"/>
            <w:szCs w:val="24"/>
          </w:rPr>
          <w:t>—</w:t>
        </w:r>
        <w:r w:rsidRPr="00170985">
          <w:rPr>
            <w:rStyle w:val="af"/>
            <w:rFonts w:eastAsia="宋体" w:cs="Times New Roman"/>
            <w:i w:val="0"/>
            <w:iCs w:val="0"/>
            <w:noProof/>
            <w:sz w:val="24"/>
            <w:szCs w:val="24"/>
          </w:rPr>
          <w:t>案卷研究法</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_Toc80171844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8</w:t>
        </w:r>
        <w:r w:rsidRPr="00170985">
          <w:rPr>
            <w:rFonts w:eastAsia="宋体" w:cs="Times New Roman"/>
            <w:i w:val="0"/>
            <w:iCs w:val="0"/>
            <w:noProof/>
            <w:webHidden/>
            <w:sz w:val="24"/>
            <w:szCs w:val="24"/>
          </w:rPr>
          <w:fldChar w:fldCharType="end"/>
        </w:r>
      </w:hyperlink>
    </w:p>
    <w:p w14:paraId="09BFCC7F" w14:textId="44DA90FC"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45" w:history="1">
        <w:r w:rsidRPr="00170985">
          <w:rPr>
            <w:rStyle w:val="af"/>
            <w:rFonts w:eastAsia="宋体" w:cs="Times New Roman"/>
            <w:i w:val="0"/>
            <w:iCs w:val="0"/>
            <w:noProof/>
            <w:sz w:val="24"/>
            <w:szCs w:val="24"/>
          </w:rPr>
          <w:t xml:space="preserve">2. </w:t>
        </w:r>
        <w:r w:rsidRPr="00170985">
          <w:rPr>
            <w:rStyle w:val="af"/>
            <w:rFonts w:eastAsia="宋体" w:cs="Times New Roman"/>
            <w:i w:val="0"/>
            <w:iCs w:val="0"/>
            <w:noProof/>
            <w:sz w:val="24"/>
            <w:szCs w:val="24"/>
          </w:rPr>
          <w:t>访对象</w:t>
        </w:r>
        <w:r w:rsidRPr="00170985">
          <w:rPr>
            <w:rStyle w:val="af"/>
            <w:rFonts w:eastAsia="宋体" w:cs="Times New Roman"/>
            <w:i w:val="0"/>
            <w:iCs w:val="0"/>
            <w:noProof/>
            <w:sz w:val="24"/>
            <w:szCs w:val="24"/>
          </w:rPr>
          <w:t>—</w:t>
        </w:r>
        <w:r w:rsidRPr="00170985">
          <w:rPr>
            <w:rStyle w:val="af"/>
            <w:rFonts w:eastAsia="宋体" w:cs="Times New Roman"/>
            <w:i w:val="0"/>
            <w:iCs w:val="0"/>
            <w:noProof/>
            <w:sz w:val="24"/>
            <w:szCs w:val="24"/>
          </w:rPr>
          <w:t>座谈会</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_Toc80171845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9</w:t>
        </w:r>
        <w:r w:rsidRPr="00170985">
          <w:rPr>
            <w:rFonts w:eastAsia="宋体" w:cs="Times New Roman"/>
            <w:i w:val="0"/>
            <w:iCs w:val="0"/>
            <w:noProof/>
            <w:webHidden/>
            <w:sz w:val="24"/>
            <w:szCs w:val="24"/>
          </w:rPr>
          <w:fldChar w:fldCharType="end"/>
        </w:r>
      </w:hyperlink>
    </w:p>
    <w:p w14:paraId="1E14D5E4" w14:textId="10B12165"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46" w:history="1">
        <w:r w:rsidRPr="00170985">
          <w:rPr>
            <w:rStyle w:val="af"/>
            <w:rFonts w:eastAsia="宋体" w:cs="Times New Roman"/>
            <w:i w:val="0"/>
            <w:iCs w:val="0"/>
            <w:noProof/>
            <w:sz w:val="24"/>
            <w:szCs w:val="24"/>
          </w:rPr>
          <w:t xml:space="preserve">3. </w:t>
        </w:r>
        <w:r w:rsidRPr="00170985">
          <w:rPr>
            <w:rStyle w:val="af"/>
            <w:rFonts w:eastAsia="宋体" w:cs="Times New Roman"/>
            <w:i w:val="0"/>
            <w:iCs w:val="0"/>
            <w:noProof/>
            <w:sz w:val="24"/>
            <w:szCs w:val="24"/>
          </w:rPr>
          <w:t>核落实</w:t>
        </w:r>
        <w:r w:rsidRPr="00170985">
          <w:rPr>
            <w:rStyle w:val="af"/>
            <w:rFonts w:eastAsia="宋体" w:cs="Times New Roman"/>
            <w:i w:val="0"/>
            <w:iCs w:val="0"/>
            <w:noProof/>
            <w:sz w:val="24"/>
            <w:szCs w:val="24"/>
          </w:rPr>
          <w:t>—</w:t>
        </w:r>
        <w:r w:rsidRPr="00170985">
          <w:rPr>
            <w:rStyle w:val="af"/>
            <w:rFonts w:eastAsia="宋体" w:cs="Times New Roman"/>
            <w:i w:val="0"/>
            <w:iCs w:val="0"/>
            <w:noProof/>
            <w:sz w:val="24"/>
            <w:szCs w:val="24"/>
          </w:rPr>
          <w:t>书面评审</w:t>
        </w:r>
        <w:r w:rsidRPr="00170985">
          <w:rPr>
            <w:rStyle w:val="af"/>
            <w:rFonts w:eastAsia="宋体" w:cs="Times New Roman"/>
            <w:i w:val="0"/>
            <w:iCs w:val="0"/>
            <w:noProof/>
            <w:sz w:val="24"/>
            <w:szCs w:val="24"/>
          </w:rPr>
          <w:t>+</w:t>
        </w:r>
        <w:r w:rsidRPr="00170985">
          <w:rPr>
            <w:rStyle w:val="af"/>
            <w:rFonts w:eastAsia="宋体" w:cs="Times New Roman"/>
            <w:i w:val="0"/>
            <w:iCs w:val="0"/>
            <w:noProof/>
            <w:sz w:val="24"/>
            <w:szCs w:val="24"/>
          </w:rPr>
          <w:t>现场核查</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_Toc80171846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9</w:t>
        </w:r>
        <w:r w:rsidRPr="00170985">
          <w:rPr>
            <w:rFonts w:eastAsia="宋体" w:cs="Times New Roman"/>
            <w:i w:val="0"/>
            <w:iCs w:val="0"/>
            <w:noProof/>
            <w:webHidden/>
            <w:sz w:val="24"/>
            <w:szCs w:val="24"/>
          </w:rPr>
          <w:fldChar w:fldCharType="end"/>
        </w:r>
      </w:hyperlink>
    </w:p>
    <w:p w14:paraId="205E56AF" w14:textId="038994C7"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47" w:history="1">
        <w:r w:rsidRPr="00170985">
          <w:rPr>
            <w:rStyle w:val="af"/>
            <w:rFonts w:eastAsia="宋体" w:cs="Times New Roman"/>
            <w:noProof/>
            <w:sz w:val="24"/>
            <w:szCs w:val="24"/>
          </w:rPr>
          <w:t>（二）评价原则</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_Toc80171847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10</w:t>
        </w:r>
        <w:r w:rsidRPr="00170985">
          <w:rPr>
            <w:rFonts w:eastAsia="宋体" w:cs="Times New Roman"/>
            <w:noProof/>
            <w:webHidden/>
            <w:sz w:val="24"/>
            <w:szCs w:val="24"/>
          </w:rPr>
          <w:fldChar w:fldCharType="end"/>
        </w:r>
      </w:hyperlink>
    </w:p>
    <w:p w14:paraId="5E303CA8" w14:textId="4AB6DB3D"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48" w:history="1">
        <w:r w:rsidRPr="00170985">
          <w:rPr>
            <w:rStyle w:val="af"/>
            <w:rFonts w:eastAsia="宋体" w:cs="Times New Roman"/>
            <w:i w:val="0"/>
            <w:iCs w:val="0"/>
            <w:noProof/>
            <w:sz w:val="24"/>
            <w:szCs w:val="24"/>
          </w:rPr>
          <w:t xml:space="preserve">1. </w:t>
        </w:r>
        <w:r w:rsidRPr="00170985">
          <w:rPr>
            <w:rStyle w:val="af"/>
            <w:rFonts w:eastAsia="宋体" w:cs="Times New Roman"/>
            <w:i w:val="0"/>
            <w:iCs w:val="0"/>
            <w:noProof/>
            <w:sz w:val="24"/>
            <w:szCs w:val="24"/>
          </w:rPr>
          <w:t>客观性原则</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_Toc80171848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10</w:t>
        </w:r>
        <w:r w:rsidRPr="00170985">
          <w:rPr>
            <w:rFonts w:eastAsia="宋体" w:cs="Times New Roman"/>
            <w:i w:val="0"/>
            <w:iCs w:val="0"/>
            <w:noProof/>
            <w:webHidden/>
            <w:sz w:val="24"/>
            <w:szCs w:val="24"/>
          </w:rPr>
          <w:fldChar w:fldCharType="end"/>
        </w:r>
      </w:hyperlink>
    </w:p>
    <w:p w14:paraId="7B93E500" w14:textId="14174BCA"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49" w:history="1">
        <w:r w:rsidRPr="00170985">
          <w:rPr>
            <w:rStyle w:val="af"/>
            <w:rFonts w:eastAsia="宋体" w:cs="Times New Roman"/>
            <w:i w:val="0"/>
            <w:iCs w:val="0"/>
            <w:noProof/>
            <w:sz w:val="24"/>
            <w:szCs w:val="24"/>
          </w:rPr>
          <w:t xml:space="preserve">2. </w:t>
        </w:r>
        <w:r w:rsidRPr="00170985">
          <w:rPr>
            <w:rStyle w:val="af"/>
            <w:rFonts w:eastAsia="宋体" w:cs="Times New Roman"/>
            <w:i w:val="0"/>
            <w:iCs w:val="0"/>
            <w:noProof/>
            <w:sz w:val="24"/>
            <w:szCs w:val="24"/>
          </w:rPr>
          <w:t>公平和公正性原则</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_Toc80171849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10</w:t>
        </w:r>
        <w:r w:rsidRPr="00170985">
          <w:rPr>
            <w:rFonts w:eastAsia="宋体" w:cs="Times New Roman"/>
            <w:i w:val="0"/>
            <w:iCs w:val="0"/>
            <w:noProof/>
            <w:webHidden/>
            <w:sz w:val="24"/>
            <w:szCs w:val="24"/>
          </w:rPr>
          <w:fldChar w:fldCharType="end"/>
        </w:r>
      </w:hyperlink>
    </w:p>
    <w:p w14:paraId="73C52762" w14:textId="6A0D95F0"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50" w:history="1">
        <w:r w:rsidRPr="00170985">
          <w:rPr>
            <w:rStyle w:val="af"/>
            <w:rFonts w:eastAsia="宋体" w:cs="Times New Roman"/>
            <w:i w:val="0"/>
            <w:iCs w:val="0"/>
            <w:noProof/>
            <w:sz w:val="24"/>
            <w:szCs w:val="24"/>
          </w:rPr>
          <w:t xml:space="preserve">3. </w:t>
        </w:r>
        <w:r w:rsidRPr="00170985">
          <w:rPr>
            <w:rStyle w:val="af"/>
            <w:rFonts w:eastAsia="宋体" w:cs="Times New Roman"/>
            <w:i w:val="0"/>
            <w:iCs w:val="0"/>
            <w:noProof/>
            <w:sz w:val="24"/>
            <w:szCs w:val="24"/>
          </w:rPr>
          <w:t>重要性原则</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_Toc80171850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10</w:t>
        </w:r>
        <w:r w:rsidRPr="00170985">
          <w:rPr>
            <w:rFonts w:eastAsia="宋体" w:cs="Times New Roman"/>
            <w:i w:val="0"/>
            <w:iCs w:val="0"/>
            <w:noProof/>
            <w:webHidden/>
            <w:sz w:val="24"/>
            <w:szCs w:val="24"/>
          </w:rPr>
          <w:fldChar w:fldCharType="end"/>
        </w:r>
      </w:hyperlink>
    </w:p>
    <w:p w14:paraId="6D84DA80" w14:textId="7ECF5DA4"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51" w:history="1">
        <w:r w:rsidRPr="00170985">
          <w:rPr>
            <w:rStyle w:val="af"/>
            <w:rFonts w:eastAsia="宋体" w:cs="Times New Roman"/>
            <w:i w:val="0"/>
            <w:iCs w:val="0"/>
            <w:noProof/>
            <w:sz w:val="24"/>
            <w:szCs w:val="24"/>
          </w:rPr>
          <w:t xml:space="preserve">4. </w:t>
        </w:r>
        <w:r w:rsidRPr="00170985">
          <w:rPr>
            <w:rStyle w:val="af"/>
            <w:rFonts w:eastAsia="宋体" w:cs="Times New Roman"/>
            <w:i w:val="0"/>
            <w:iCs w:val="0"/>
            <w:noProof/>
            <w:sz w:val="24"/>
            <w:szCs w:val="24"/>
          </w:rPr>
          <w:t>可比性原则</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_Toc80171851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11</w:t>
        </w:r>
        <w:r w:rsidRPr="00170985">
          <w:rPr>
            <w:rFonts w:eastAsia="宋体" w:cs="Times New Roman"/>
            <w:i w:val="0"/>
            <w:iCs w:val="0"/>
            <w:noProof/>
            <w:webHidden/>
            <w:sz w:val="24"/>
            <w:szCs w:val="24"/>
          </w:rPr>
          <w:fldChar w:fldCharType="end"/>
        </w:r>
      </w:hyperlink>
    </w:p>
    <w:p w14:paraId="1CBF631A" w14:textId="38FC9E0B"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52" w:history="1">
        <w:r w:rsidRPr="00170985">
          <w:rPr>
            <w:rStyle w:val="af"/>
            <w:rFonts w:eastAsia="宋体" w:cs="Times New Roman"/>
            <w:i w:val="0"/>
            <w:iCs w:val="0"/>
            <w:noProof/>
            <w:sz w:val="24"/>
            <w:szCs w:val="24"/>
          </w:rPr>
          <w:t xml:space="preserve">5. </w:t>
        </w:r>
        <w:r w:rsidRPr="00170985">
          <w:rPr>
            <w:rStyle w:val="af"/>
            <w:rFonts w:eastAsia="宋体" w:cs="Times New Roman"/>
            <w:i w:val="0"/>
            <w:iCs w:val="0"/>
            <w:noProof/>
            <w:sz w:val="24"/>
            <w:szCs w:val="24"/>
          </w:rPr>
          <w:t>结果导向原则</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_Toc80171852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11</w:t>
        </w:r>
        <w:r w:rsidRPr="00170985">
          <w:rPr>
            <w:rFonts w:eastAsia="宋体" w:cs="Times New Roman"/>
            <w:i w:val="0"/>
            <w:iCs w:val="0"/>
            <w:noProof/>
            <w:webHidden/>
            <w:sz w:val="24"/>
            <w:szCs w:val="24"/>
          </w:rPr>
          <w:fldChar w:fldCharType="end"/>
        </w:r>
      </w:hyperlink>
    </w:p>
    <w:p w14:paraId="7549A6FF" w14:textId="202CCADC" w:rsidR="00170985" w:rsidRPr="00170985" w:rsidRDefault="00170985" w:rsidP="00170985">
      <w:pPr>
        <w:pStyle w:val="TOC1"/>
        <w:spacing w:before="0" w:after="0" w:line="480" w:lineRule="exact"/>
        <w:ind w:left="0" w:firstLineChars="0" w:firstLine="0"/>
        <w:rPr>
          <w:rFonts w:ascii="Times New Roman" w:eastAsia="宋体" w:hAnsi="Times New Roman" w:cs="Times New Roman"/>
          <w:b w:val="0"/>
          <w:bCs w:val="0"/>
          <w:caps w:val="0"/>
          <w:noProof/>
          <w:sz w:val="24"/>
          <w:szCs w:val="24"/>
        </w:rPr>
      </w:pPr>
      <w:hyperlink w:anchor="_Toc80171853" w:history="1">
        <w:r w:rsidRPr="00170985">
          <w:rPr>
            <w:rStyle w:val="af"/>
            <w:rFonts w:ascii="Times New Roman" w:eastAsia="宋体" w:hAnsi="Times New Roman" w:cs="Times New Roman"/>
            <w:noProof/>
            <w:sz w:val="24"/>
            <w:szCs w:val="24"/>
          </w:rPr>
          <w:t>四、评价结论及政策绩效分析</w:t>
        </w:r>
        <w:r w:rsidRPr="00170985">
          <w:rPr>
            <w:rFonts w:ascii="Times New Roman" w:eastAsia="宋体" w:hAnsi="Times New Roman" w:cs="Times New Roman"/>
            <w:noProof/>
            <w:webHidden/>
            <w:sz w:val="24"/>
            <w:szCs w:val="24"/>
          </w:rPr>
          <w:tab/>
        </w:r>
        <w:r w:rsidRPr="00170985">
          <w:rPr>
            <w:rFonts w:ascii="Times New Roman" w:eastAsia="宋体" w:hAnsi="Times New Roman" w:cs="Times New Roman"/>
            <w:noProof/>
            <w:webHidden/>
            <w:sz w:val="24"/>
            <w:szCs w:val="24"/>
          </w:rPr>
          <w:fldChar w:fldCharType="begin"/>
        </w:r>
        <w:r w:rsidRPr="00170985">
          <w:rPr>
            <w:rFonts w:ascii="Times New Roman" w:eastAsia="宋体" w:hAnsi="Times New Roman" w:cs="Times New Roman"/>
            <w:noProof/>
            <w:webHidden/>
            <w:sz w:val="24"/>
            <w:szCs w:val="24"/>
          </w:rPr>
          <w:instrText xml:space="preserve"> PAGEREF _Toc80171853 \h </w:instrText>
        </w:r>
        <w:r w:rsidRPr="00170985">
          <w:rPr>
            <w:rFonts w:ascii="Times New Roman" w:eastAsia="宋体" w:hAnsi="Times New Roman" w:cs="Times New Roman"/>
            <w:noProof/>
            <w:webHidden/>
            <w:sz w:val="24"/>
            <w:szCs w:val="24"/>
          </w:rPr>
        </w:r>
        <w:r w:rsidRPr="00170985">
          <w:rPr>
            <w:rFonts w:ascii="Times New Roman" w:eastAsia="宋体" w:hAnsi="Times New Roman" w:cs="Times New Roman"/>
            <w:noProof/>
            <w:webHidden/>
            <w:sz w:val="24"/>
            <w:szCs w:val="24"/>
          </w:rPr>
          <w:fldChar w:fldCharType="separate"/>
        </w:r>
        <w:r w:rsidRPr="00170985">
          <w:rPr>
            <w:rFonts w:ascii="Times New Roman" w:eastAsia="宋体" w:hAnsi="Times New Roman" w:cs="Times New Roman"/>
            <w:noProof/>
            <w:webHidden/>
            <w:sz w:val="24"/>
            <w:szCs w:val="24"/>
          </w:rPr>
          <w:t>11</w:t>
        </w:r>
        <w:r w:rsidRPr="00170985">
          <w:rPr>
            <w:rFonts w:ascii="Times New Roman" w:eastAsia="宋体" w:hAnsi="Times New Roman" w:cs="Times New Roman"/>
            <w:noProof/>
            <w:webHidden/>
            <w:sz w:val="24"/>
            <w:szCs w:val="24"/>
          </w:rPr>
          <w:fldChar w:fldCharType="end"/>
        </w:r>
      </w:hyperlink>
    </w:p>
    <w:p w14:paraId="25987A93" w14:textId="4DC23130"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54" w:history="1">
        <w:r w:rsidRPr="00170985">
          <w:rPr>
            <w:rStyle w:val="af"/>
            <w:rFonts w:eastAsia="宋体" w:cs="Times New Roman"/>
            <w:noProof/>
            <w:sz w:val="24"/>
            <w:szCs w:val="24"/>
          </w:rPr>
          <w:t>（一）评价结论</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_Toc80171854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11</w:t>
        </w:r>
        <w:r w:rsidRPr="00170985">
          <w:rPr>
            <w:rFonts w:eastAsia="宋体" w:cs="Times New Roman"/>
            <w:noProof/>
            <w:webHidden/>
            <w:sz w:val="24"/>
            <w:szCs w:val="24"/>
          </w:rPr>
          <w:fldChar w:fldCharType="end"/>
        </w:r>
      </w:hyperlink>
    </w:p>
    <w:p w14:paraId="65A32FA5" w14:textId="5FDC037D"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55" w:history="1">
        <w:r w:rsidRPr="00170985">
          <w:rPr>
            <w:rStyle w:val="af"/>
            <w:rFonts w:eastAsia="宋体" w:cs="Times New Roman"/>
            <w:noProof/>
            <w:sz w:val="24"/>
            <w:szCs w:val="24"/>
          </w:rPr>
          <w:t>（二）绩效分析</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_Toc80171855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13</w:t>
        </w:r>
        <w:r w:rsidRPr="00170985">
          <w:rPr>
            <w:rFonts w:eastAsia="宋体" w:cs="Times New Roman"/>
            <w:noProof/>
            <w:webHidden/>
            <w:sz w:val="24"/>
            <w:szCs w:val="24"/>
          </w:rPr>
          <w:fldChar w:fldCharType="end"/>
        </w:r>
      </w:hyperlink>
    </w:p>
    <w:p w14:paraId="4067A967" w14:textId="7B9BA3B8"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56" w:history="1">
        <w:r w:rsidRPr="00170985">
          <w:rPr>
            <w:rStyle w:val="af"/>
            <w:rFonts w:eastAsia="宋体" w:cs="Times New Roman"/>
            <w:i w:val="0"/>
            <w:iCs w:val="0"/>
            <w:noProof/>
            <w:sz w:val="24"/>
            <w:szCs w:val="24"/>
          </w:rPr>
          <w:t xml:space="preserve">1. </w:t>
        </w:r>
        <w:r w:rsidRPr="00170985">
          <w:rPr>
            <w:rStyle w:val="af"/>
            <w:rFonts w:eastAsia="宋体" w:cs="Times New Roman"/>
            <w:i w:val="0"/>
            <w:iCs w:val="0"/>
            <w:noProof/>
            <w:sz w:val="24"/>
            <w:szCs w:val="24"/>
          </w:rPr>
          <w:t>政策设计指标分析</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_Toc80171856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13</w:t>
        </w:r>
        <w:r w:rsidRPr="00170985">
          <w:rPr>
            <w:rFonts w:eastAsia="宋体" w:cs="Times New Roman"/>
            <w:i w:val="0"/>
            <w:iCs w:val="0"/>
            <w:noProof/>
            <w:webHidden/>
            <w:sz w:val="24"/>
            <w:szCs w:val="24"/>
          </w:rPr>
          <w:fldChar w:fldCharType="end"/>
        </w:r>
      </w:hyperlink>
    </w:p>
    <w:p w14:paraId="63DAB3CD" w14:textId="2C34ECE1"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57" w:history="1">
        <w:r w:rsidRPr="00170985">
          <w:rPr>
            <w:rStyle w:val="af"/>
            <w:rFonts w:eastAsia="宋体" w:cs="Times New Roman"/>
            <w:i w:val="0"/>
            <w:iCs w:val="0"/>
            <w:noProof/>
            <w:sz w:val="24"/>
            <w:szCs w:val="24"/>
          </w:rPr>
          <w:t xml:space="preserve">2. </w:t>
        </w:r>
        <w:r w:rsidRPr="00170985">
          <w:rPr>
            <w:rStyle w:val="af"/>
            <w:rFonts w:eastAsia="宋体" w:cs="Times New Roman"/>
            <w:i w:val="0"/>
            <w:iCs w:val="0"/>
            <w:noProof/>
            <w:sz w:val="24"/>
            <w:szCs w:val="24"/>
          </w:rPr>
          <w:t>政策执行指标分析</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_Toc80171857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15</w:t>
        </w:r>
        <w:r w:rsidRPr="00170985">
          <w:rPr>
            <w:rFonts w:eastAsia="宋体" w:cs="Times New Roman"/>
            <w:i w:val="0"/>
            <w:iCs w:val="0"/>
            <w:noProof/>
            <w:webHidden/>
            <w:sz w:val="24"/>
            <w:szCs w:val="24"/>
          </w:rPr>
          <w:fldChar w:fldCharType="end"/>
        </w:r>
      </w:hyperlink>
    </w:p>
    <w:p w14:paraId="5830A214" w14:textId="17122845" w:rsidR="00170985" w:rsidRPr="00170985" w:rsidRDefault="00170985" w:rsidP="00170985">
      <w:pPr>
        <w:pStyle w:val="TOC3"/>
        <w:tabs>
          <w:tab w:val="right" w:leader="dot" w:pos="8296"/>
        </w:tabs>
        <w:spacing w:line="480" w:lineRule="exact"/>
        <w:ind w:firstLineChars="83" w:firstLine="199"/>
        <w:rPr>
          <w:rFonts w:eastAsia="宋体" w:cs="Times New Roman"/>
          <w:i w:val="0"/>
          <w:iCs w:val="0"/>
          <w:noProof/>
          <w:sz w:val="24"/>
          <w:szCs w:val="24"/>
        </w:rPr>
      </w:pPr>
      <w:hyperlink w:anchor="_Toc80171858" w:history="1">
        <w:r w:rsidRPr="00170985">
          <w:rPr>
            <w:rStyle w:val="af"/>
            <w:rFonts w:eastAsia="宋体" w:cs="Times New Roman"/>
            <w:i w:val="0"/>
            <w:iCs w:val="0"/>
            <w:noProof/>
            <w:sz w:val="24"/>
            <w:szCs w:val="24"/>
          </w:rPr>
          <w:t xml:space="preserve">3. </w:t>
        </w:r>
        <w:r w:rsidRPr="00170985">
          <w:rPr>
            <w:rStyle w:val="af"/>
            <w:rFonts w:eastAsia="宋体" w:cs="Times New Roman"/>
            <w:i w:val="0"/>
            <w:iCs w:val="0"/>
            <w:noProof/>
            <w:sz w:val="24"/>
            <w:szCs w:val="24"/>
          </w:rPr>
          <w:t>政策效果指标分析</w:t>
        </w:r>
        <w:r w:rsidRPr="00170985">
          <w:rPr>
            <w:rFonts w:eastAsia="宋体" w:cs="Times New Roman"/>
            <w:i w:val="0"/>
            <w:iCs w:val="0"/>
            <w:noProof/>
            <w:webHidden/>
            <w:sz w:val="24"/>
            <w:szCs w:val="24"/>
          </w:rPr>
          <w:tab/>
        </w:r>
        <w:r w:rsidRPr="00170985">
          <w:rPr>
            <w:rFonts w:eastAsia="宋体" w:cs="Times New Roman"/>
            <w:i w:val="0"/>
            <w:iCs w:val="0"/>
            <w:noProof/>
            <w:webHidden/>
            <w:sz w:val="24"/>
            <w:szCs w:val="24"/>
          </w:rPr>
          <w:fldChar w:fldCharType="begin"/>
        </w:r>
        <w:r w:rsidRPr="00170985">
          <w:rPr>
            <w:rFonts w:eastAsia="宋体" w:cs="Times New Roman"/>
            <w:i w:val="0"/>
            <w:iCs w:val="0"/>
            <w:noProof/>
            <w:webHidden/>
            <w:sz w:val="24"/>
            <w:szCs w:val="24"/>
          </w:rPr>
          <w:instrText xml:space="preserve"> PAGEREF _Toc80171858 \h </w:instrText>
        </w:r>
        <w:r w:rsidRPr="00170985">
          <w:rPr>
            <w:rFonts w:eastAsia="宋体" w:cs="Times New Roman"/>
            <w:i w:val="0"/>
            <w:iCs w:val="0"/>
            <w:noProof/>
            <w:webHidden/>
            <w:sz w:val="24"/>
            <w:szCs w:val="24"/>
          </w:rPr>
        </w:r>
        <w:r w:rsidRPr="00170985">
          <w:rPr>
            <w:rFonts w:eastAsia="宋体" w:cs="Times New Roman"/>
            <w:i w:val="0"/>
            <w:iCs w:val="0"/>
            <w:noProof/>
            <w:webHidden/>
            <w:sz w:val="24"/>
            <w:szCs w:val="24"/>
          </w:rPr>
          <w:fldChar w:fldCharType="separate"/>
        </w:r>
        <w:r w:rsidRPr="00170985">
          <w:rPr>
            <w:rFonts w:eastAsia="宋体" w:cs="Times New Roman"/>
            <w:i w:val="0"/>
            <w:iCs w:val="0"/>
            <w:noProof/>
            <w:webHidden/>
            <w:sz w:val="24"/>
            <w:szCs w:val="24"/>
          </w:rPr>
          <w:t>17</w:t>
        </w:r>
        <w:r w:rsidRPr="00170985">
          <w:rPr>
            <w:rFonts w:eastAsia="宋体" w:cs="Times New Roman"/>
            <w:i w:val="0"/>
            <w:iCs w:val="0"/>
            <w:noProof/>
            <w:webHidden/>
            <w:sz w:val="24"/>
            <w:szCs w:val="24"/>
          </w:rPr>
          <w:fldChar w:fldCharType="end"/>
        </w:r>
      </w:hyperlink>
    </w:p>
    <w:p w14:paraId="5CC6B49A" w14:textId="1D369ADF" w:rsidR="00170985" w:rsidRPr="00170985" w:rsidRDefault="00170985" w:rsidP="00170985">
      <w:pPr>
        <w:pStyle w:val="TOC1"/>
        <w:spacing w:before="0" w:after="0" w:line="480" w:lineRule="exact"/>
        <w:ind w:left="0" w:firstLineChars="0" w:firstLine="0"/>
        <w:rPr>
          <w:rFonts w:ascii="Times New Roman" w:eastAsia="宋体" w:hAnsi="Times New Roman" w:cs="Times New Roman"/>
          <w:b w:val="0"/>
          <w:bCs w:val="0"/>
          <w:caps w:val="0"/>
          <w:noProof/>
          <w:sz w:val="24"/>
          <w:szCs w:val="24"/>
        </w:rPr>
      </w:pPr>
      <w:hyperlink w:anchor="_Toc80171859" w:history="1">
        <w:r w:rsidRPr="00170985">
          <w:rPr>
            <w:rStyle w:val="af"/>
            <w:rFonts w:ascii="Times New Roman" w:eastAsia="宋体" w:hAnsi="Times New Roman" w:cs="Times New Roman"/>
            <w:noProof/>
            <w:sz w:val="24"/>
            <w:szCs w:val="24"/>
          </w:rPr>
          <w:t>五、存在主要问题</w:t>
        </w:r>
        <w:r w:rsidRPr="00170985">
          <w:rPr>
            <w:rFonts w:ascii="Times New Roman" w:eastAsia="宋体" w:hAnsi="Times New Roman" w:cs="Times New Roman"/>
            <w:noProof/>
            <w:webHidden/>
            <w:sz w:val="24"/>
            <w:szCs w:val="24"/>
          </w:rPr>
          <w:tab/>
        </w:r>
        <w:r w:rsidRPr="00170985">
          <w:rPr>
            <w:rFonts w:ascii="Times New Roman" w:eastAsia="宋体" w:hAnsi="Times New Roman" w:cs="Times New Roman"/>
            <w:noProof/>
            <w:webHidden/>
            <w:sz w:val="24"/>
            <w:szCs w:val="24"/>
          </w:rPr>
          <w:fldChar w:fldCharType="begin"/>
        </w:r>
        <w:r w:rsidRPr="00170985">
          <w:rPr>
            <w:rFonts w:ascii="Times New Roman" w:eastAsia="宋体" w:hAnsi="Times New Roman" w:cs="Times New Roman"/>
            <w:noProof/>
            <w:webHidden/>
            <w:sz w:val="24"/>
            <w:szCs w:val="24"/>
          </w:rPr>
          <w:instrText xml:space="preserve"> PAGEREF _Toc80171859 \h </w:instrText>
        </w:r>
        <w:r w:rsidRPr="00170985">
          <w:rPr>
            <w:rFonts w:ascii="Times New Roman" w:eastAsia="宋体" w:hAnsi="Times New Roman" w:cs="Times New Roman"/>
            <w:noProof/>
            <w:webHidden/>
            <w:sz w:val="24"/>
            <w:szCs w:val="24"/>
          </w:rPr>
        </w:r>
        <w:r w:rsidRPr="00170985">
          <w:rPr>
            <w:rFonts w:ascii="Times New Roman" w:eastAsia="宋体" w:hAnsi="Times New Roman" w:cs="Times New Roman"/>
            <w:noProof/>
            <w:webHidden/>
            <w:sz w:val="24"/>
            <w:szCs w:val="24"/>
          </w:rPr>
          <w:fldChar w:fldCharType="separate"/>
        </w:r>
        <w:r w:rsidRPr="00170985">
          <w:rPr>
            <w:rFonts w:ascii="Times New Roman" w:eastAsia="宋体" w:hAnsi="Times New Roman" w:cs="Times New Roman"/>
            <w:noProof/>
            <w:webHidden/>
            <w:sz w:val="24"/>
            <w:szCs w:val="24"/>
          </w:rPr>
          <w:t>18</w:t>
        </w:r>
        <w:r w:rsidRPr="00170985">
          <w:rPr>
            <w:rFonts w:ascii="Times New Roman" w:eastAsia="宋体" w:hAnsi="Times New Roman" w:cs="Times New Roman"/>
            <w:noProof/>
            <w:webHidden/>
            <w:sz w:val="24"/>
            <w:szCs w:val="24"/>
          </w:rPr>
          <w:fldChar w:fldCharType="end"/>
        </w:r>
      </w:hyperlink>
    </w:p>
    <w:p w14:paraId="4E0B61E5" w14:textId="706BA412"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60" w:history="1">
        <w:r w:rsidRPr="00170985">
          <w:rPr>
            <w:rStyle w:val="af"/>
            <w:rFonts w:eastAsia="宋体" w:cs="Times New Roman"/>
            <w:noProof/>
            <w:sz w:val="24"/>
            <w:szCs w:val="24"/>
          </w:rPr>
          <w:t>（一）政策设计标准不合理，不利于政策目标实现</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_Toc80171860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18</w:t>
        </w:r>
        <w:r w:rsidRPr="00170985">
          <w:rPr>
            <w:rFonts w:eastAsia="宋体" w:cs="Times New Roman"/>
            <w:noProof/>
            <w:webHidden/>
            <w:sz w:val="24"/>
            <w:szCs w:val="24"/>
          </w:rPr>
          <w:fldChar w:fldCharType="end"/>
        </w:r>
      </w:hyperlink>
    </w:p>
    <w:p w14:paraId="25B761E3" w14:textId="6821BD88"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61" w:history="1">
        <w:r w:rsidRPr="00170985">
          <w:rPr>
            <w:rStyle w:val="af"/>
            <w:rFonts w:eastAsia="宋体" w:cs="Times New Roman"/>
            <w:noProof/>
            <w:sz w:val="24"/>
            <w:szCs w:val="24"/>
          </w:rPr>
          <w:t>（二）政策可实施空间较小，人才补助效果不明显</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_Toc80171861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18</w:t>
        </w:r>
        <w:r w:rsidRPr="00170985">
          <w:rPr>
            <w:rFonts w:eastAsia="宋体" w:cs="Times New Roman"/>
            <w:noProof/>
            <w:webHidden/>
            <w:sz w:val="24"/>
            <w:szCs w:val="24"/>
          </w:rPr>
          <w:fldChar w:fldCharType="end"/>
        </w:r>
      </w:hyperlink>
    </w:p>
    <w:p w14:paraId="07331730" w14:textId="2ACD9A9F"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62" w:history="1">
        <w:r w:rsidRPr="00170985">
          <w:rPr>
            <w:rStyle w:val="af"/>
            <w:rFonts w:eastAsia="宋体" w:cs="Times New Roman"/>
            <w:noProof/>
            <w:sz w:val="24"/>
            <w:szCs w:val="24"/>
          </w:rPr>
          <w:t>（三）政策分配均衡性不足，产业拉动效应待加强</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_Toc80171862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19</w:t>
        </w:r>
        <w:r w:rsidRPr="00170985">
          <w:rPr>
            <w:rFonts w:eastAsia="宋体" w:cs="Times New Roman"/>
            <w:noProof/>
            <w:webHidden/>
            <w:sz w:val="24"/>
            <w:szCs w:val="24"/>
          </w:rPr>
          <w:fldChar w:fldCharType="end"/>
        </w:r>
      </w:hyperlink>
    </w:p>
    <w:p w14:paraId="4E0D381F" w14:textId="3FA8FDB3" w:rsidR="00170985" w:rsidRPr="00170985" w:rsidRDefault="00170985" w:rsidP="00170985">
      <w:pPr>
        <w:pStyle w:val="TOC1"/>
        <w:spacing w:before="0" w:after="0" w:line="480" w:lineRule="exact"/>
        <w:ind w:left="0" w:firstLineChars="0" w:firstLine="0"/>
        <w:rPr>
          <w:rFonts w:ascii="Times New Roman" w:eastAsia="宋体" w:hAnsi="Times New Roman" w:cs="Times New Roman"/>
          <w:b w:val="0"/>
          <w:bCs w:val="0"/>
          <w:caps w:val="0"/>
          <w:noProof/>
          <w:sz w:val="24"/>
          <w:szCs w:val="24"/>
        </w:rPr>
      </w:pPr>
      <w:hyperlink w:anchor="_Toc80171863" w:history="1">
        <w:r w:rsidRPr="00170985">
          <w:rPr>
            <w:rStyle w:val="af"/>
            <w:rFonts w:ascii="Times New Roman" w:eastAsia="宋体" w:hAnsi="Times New Roman" w:cs="Times New Roman"/>
            <w:noProof/>
            <w:sz w:val="24"/>
            <w:szCs w:val="24"/>
          </w:rPr>
          <w:t>六、相关措施建议</w:t>
        </w:r>
        <w:r w:rsidRPr="00170985">
          <w:rPr>
            <w:rFonts w:ascii="Times New Roman" w:eastAsia="宋体" w:hAnsi="Times New Roman" w:cs="Times New Roman"/>
            <w:noProof/>
            <w:webHidden/>
            <w:sz w:val="24"/>
            <w:szCs w:val="24"/>
          </w:rPr>
          <w:tab/>
        </w:r>
        <w:r w:rsidRPr="00170985">
          <w:rPr>
            <w:rFonts w:ascii="Times New Roman" w:eastAsia="宋体" w:hAnsi="Times New Roman" w:cs="Times New Roman"/>
            <w:noProof/>
            <w:webHidden/>
            <w:sz w:val="24"/>
            <w:szCs w:val="24"/>
          </w:rPr>
          <w:fldChar w:fldCharType="begin"/>
        </w:r>
        <w:r w:rsidRPr="00170985">
          <w:rPr>
            <w:rFonts w:ascii="Times New Roman" w:eastAsia="宋体" w:hAnsi="Times New Roman" w:cs="Times New Roman"/>
            <w:noProof/>
            <w:webHidden/>
            <w:sz w:val="24"/>
            <w:szCs w:val="24"/>
          </w:rPr>
          <w:instrText xml:space="preserve"> PAGEREF _Toc80171863 \h </w:instrText>
        </w:r>
        <w:r w:rsidRPr="00170985">
          <w:rPr>
            <w:rFonts w:ascii="Times New Roman" w:eastAsia="宋体" w:hAnsi="Times New Roman" w:cs="Times New Roman"/>
            <w:noProof/>
            <w:webHidden/>
            <w:sz w:val="24"/>
            <w:szCs w:val="24"/>
          </w:rPr>
        </w:r>
        <w:r w:rsidRPr="00170985">
          <w:rPr>
            <w:rFonts w:ascii="Times New Roman" w:eastAsia="宋体" w:hAnsi="Times New Roman" w:cs="Times New Roman"/>
            <w:noProof/>
            <w:webHidden/>
            <w:sz w:val="24"/>
            <w:szCs w:val="24"/>
          </w:rPr>
          <w:fldChar w:fldCharType="separate"/>
        </w:r>
        <w:r w:rsidRPr="00170985">
          <w:rPr>
            <w:rFonts w:ascii="Times New Roman" w:eastAsia="宋体" w:hAnsi="Times New Roman" w:cs="Times New Roman"/>
            <w:noProof/>
            <w:webHidden/>
            <w:sz w:val="24"/>
            <w:szCs w:val="24"/>
          </w:rPr>
          <w:t>19</w:t>
        </w:r>
        <w:r w:rsidRPr="00170985">
          <w:rPr>
            <w:rFonts w:ascii="Times New Roman" w:eastAsia="宋体" w:hAnsi="Times New Roman" w:cs="Times New Roman"/>
            <w:noProof/>
            <w:webHidden/>
            <w:sz w:val="24"/>
            <w:szCs w:val="24"/>
          </w:rPr>
          <w:fldChar w:fldCharType="end"/>
        </w:r>
      </w:hyperlink>
    </w:p>
    <w:p w14:paraId="6C2ED321" w14:textId="63DAD9CB"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64" w:history="1">
        <w:r w:rsidRPr="00170985">
          <w:rPr>
            <w:rStyle w:val="af"/>
            <w:rFonts w:eastAsia="宋体" w:cs="Times New Roman"/>
            <w:noProof/>
            <w:sz w:val="24"/>
            <w:szCs w:val="24"/>
          </w:rPr>
          <w:t>（一）优化政策设计内容，提高政策标准合理性</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_Toc80171864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19</w:t>
        </w:r>
        <w:r w:rsidRPr="00170985">
          <w:rPr>
            <w:rFonts w:eastAsia="宋体" w:cs="Times New Roman"/>
            <w:noProof/>
            <w:webHidden/>
            <w:sz w:val="24"/>
            <w:szCs w:val="24"/>
          </w:rPr>
          <w:fldChar w:fldCharType="end"/>
        </w:r>
      </w:hyperlink>
    </w:p>
    <w:p w14:paraId="5B6678F8" w14:textId="68AF2095"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65" w:history="1">
        <w:r w:rsidRPr="00170985">
          <w:rPr>
            <w:rStyle w:val="af"/>
            <w:rFonts w:eastAsia="宋体" w:cs="Times New Roman"/>
            <w:noProof/>
            <w:sz w:val="24"/>
            <w:szCs w:val="24"/>
          </w:rPr>
          <w:t>（二）强化政策执行机制，增加资金统筹有效性</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_Toc80171865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20</w:t>
        </w:r>
        <w:r w:rsidRPr="00170985">
          <w:rPr>
            <w:rFonts w:eastAsia="宋体" w:cs="Times New Roman"/>
            <w:noProof/>
            <w:webHidden/>
            <w:sz w:val="24"/>
            <w:szCs w:val="24"/>
          </w:rPr>
          <w:fldChar w:fldCharType="end"/>
        </w:r>
      </w:hyperlink>
    </w:p>
    <w:p w14:paraId="053BB629" w14:textId="394DE4ED" w:rsidR="00170985" w:rsidRPr="00170985" w:rsidRDefault="00170985" w:rsidP="00170985">
      <w:pPr>
        <w:pStyle w:val="TOC2"/>
        <w:tabs>
          <w:tab w:val="right" w:leader="dot" w:pos="8296"/>
        </w:tabs>
        <w:spacing w:line="480" w:lineRule="exact"/>
        <w:ind w:firstLineChars="83" w:firstLine="199"/>
        <w:rPr>
          <w:rFonts w:eastAsia="宋体" w:cs="Times New Roman"/>
          <w:smallCaps w:val="0"/>
          <w:noProof/>
          <w:sz w:val="24"/>
          <w:szCs w:val="24"/>
        </w:rPr>
      </w:pPr>
      <w:hyperlink w:anchor="_Toc80171866" w:history="1">
        <w:r w:rsidRPr="00170985">
          <w:rPr>
            <w:rStyle w:val="af"/>
            <w:rFonts w:eastAsia="宋体" w:cs="Times New Roman"/>
            <w:noProof/>
            <w:sz w:val="24"/>
            <w:szCs w:val="24"/>
          </w:rPr>
          <w:t>（三）合理划分项目经费，加强资金使用自主性</w:t>
        </w:r>
        <w:r w:rsidRPr="00170985">
          <w:rPr>
            <w:rFonts w:eastAsia="宋体" w:cs="Times New Roman"/>
            <w:noProof/>
            <w:webHidden/>
            <w:sz w:val="24"/>
            <w:szCs w:val="24"/>
          </w:rPr>
          <w:tab/>
        </w:r>
        <w:r w:rsidRPr="00170985">
          <w:rPr>
            <w:rFonts w:eastAsia="宋体" w:cs="Times New Roman"/>
            <w:noProof/>
            <w:webHidden/>
            <w:sz w:val="24"/>
            <w:szCs w:val="24"/>
          </w:rPr>
          <w:fldChar w:fldCharType="begin"/>
        </w:r>
        <w:r w:rsidRPr="00170985">
          <w:rPr>
            <w:rFonts w:eastAsia="宋体" w:cs="Times New Roman"/>
            <w:noProof/>
            <w:webHidden/>
            <w:sz w:val="24"/>
            <w:szCs w:val="24"/>
          </w:rPr>
          <w:instrText xml:space="preserve"> PAGEREF _Toc80171866 \h </w:instrText>
        </w:r>
        <w:r w:rsidRPr="00170985">
          <w:rPr>
            <w:rFonts w:eastAsia="宋体" w:cs="Times New Roman"/>
            <w:noProof/>
            <w:webHidden/>
            <w:sz w:val="24"/>
            <w:szCs w:val="24"/>
          </w:rPr>
        </w:r>
        <w:r w:rsidRPr="00170985">
          <w:rPr>
            <w:rFonts w:eastAsia="宋体" w:cs="Times New Roman"/>
            <w:noProof/>
            <w:webHidden/>
            <w:sz w:val="24"/>
            <w:szCs w:val="24"/>
          </w:rPr>
          <w:fldChar w:fldCharType="separate"/>
        </w:r>
        <w:r w:rsidRPr="00170985">
          <w:rPr>
            <w:rFonts w:eastAsia="宋体" w:cs="Times New Roman"/>
            <w:noProof/>
            <w:webHidden/>
            <w:sz w:val="24"/>
            <w:szCs w:val="24"/>
          </w:rPr>
          <w:t>20</w:t>
        </w:r>
        <w:r w:rsidRPr="00170985">
          <w:rPr>
            <w:rFonts w:eastAsia="宋体" w:cs="Times New Roman"/>
            <w:noProof/>
            <w:webHidden/>
            <w:sz w:val="24"/>
            <w:szCs w:val="24"/>
          </w:rPr>
          <w:fldChar w:fldCharType="end"/>
        </w:r>
      </w:hyperlink>
    </w:p>
    <w:p w14:paraId="5EC8043B" w14:textId="311183AE" w:rsidR="00170985" w:rsidRPr="00170985" w:rsidRDefault="00170985" w:rsidP="00170985">
      <w:pPr>
        <w:pStyle w:val="TOC1"/>
        <w:spacing w:before="0" w:after="0" w:line="480" w:lineRule="exact"/>
        <w:ind w:left="0" w:firstLineChars="0" w:firstLine="0"/>
        <w:rPr>
          <w:rFonts w:ascii="Times New Roman" w:eastAsia="宋体" w:hAnsi="Times New Roman" w:cs="Times New Roman"/>
          <w:b w:val="0"/>
          <w:bCs w:val="0"/>
          <w:caps w:val="0"/>
          <w:noProof/>
          <w:sz w:val="24"/>
          <w:szCs w:val="24"/>
        </w:rPr>
      </w:pPr>
      <w:hyperlink w:anchor="_Toc80171867" w:history="1">
        <w:r w:rsidRPr="00170985">
          <w:rPr>
            <w:rStyle w:val="af"/>
            <w:rFonts w:ascii="Times New Roman" w:eastAsia="宋体" w:hAnsi="Times New Roman" w:cs="Times New Roman"/>
            <w:noProof/>
            <w:sz w:val="24"/>
            <w:szCs w:val="24"/>
          </w:rPr>
          <w:t>附件</w:t>
        </w:r>
        <w:r w:rsidRPr="00170985">
          <w:rPr>
            <w:rStyle w:val="af"/>
            <w:rFonts w:ascii="Times New Roman" w:eastAsia="宋体" w:hAnsi="Times New Roman" w:cs="Times New Roman"/>
            <w:noProof/>
            <w:sz w:val="24"/>
            <w:szCs w:val="24"/>
          </w:rPr>
          <w:t xml:space="preserve">1 </w:t>
        </w:r>
        <w:r w:rsidRPr="00170985">
          <w:rPr>
            <w:rStyle w:val="af"/>
            <w:rFonts w:ascii="Times New Roman" w:eastAsia="宋体" w:hAnsi="Times New Roman" w:cs="Times New Roman"/>
            <w:noProof/>
            <w:sz w:val="24"/>
            <w:szCs w:val="24"/>
          </w:rPr>
          <w:t>绵竹市</w:t>
        </w:r>
        <w:r w:rsidRPr="00170985">
          <w:rPr>
            <w:rStyle w:val="af"/>
            <w:rFonts w:ascii="Times New Roman" w:eastAsia="宋体" w:hAnsi="Times New Roman" w:cs="Times New Roman"/>
            <w:noProof/>
            <w:sz w:val="24"/>
            <w:szCs w:val="24"/>
          </w:rPr>
          <w:t>2020</w:t>
        </w:r>
        <w:r w:rsidRPr="00170985">
          <w:rPr>
            <w:rStyle w:val="af"/>
            <w:rFonts w:ascii="Times New Roman" w:eastAsia="宋体" w:hAnsi="Times New Roman" w:cs="Times New Roman"/>
            <w:noProof/>
            <w:sz w:val="24"/>
            <w:szCs w:val="24"/>
          </w:rPr>
          <w:t>年人才工作专项补助政策支出绩效评价得分表</w:t>
        </w:r>
        <w:r w:rsidRPr="00170985">
          <w:rPr>
            <w:rFonts w:ascii="Times New Roman" w:eastAsia="宋体" w:hAnsi="Times New Roman" w:cs="Times New Roman"/>
            <w:noProof/>
            <w:webHidden/>
            <w:sz w:val="24"/>
            <w:szCs w:val="24"/>
          </w:rPr>
          <w:tab/>
        </w:r>
        <w:r w:rsidRPr="00170985">
          <w:rPr>
            <w:rFonts w:ascii="Times New Roman" w:eastAsia="宋体" w:hAnsi="Times New Roman" w:cs="Times New Roman"/>
            <w:noProof/>
            <w:webHidden/>
            <w:sz w:val="24"/>
            <w:szCs w:val="24"/>
          </w:rPr>
          <w:fldChar w:fldCharType="begin"/>
        </w:r>
        <w:r w:rsidRPr="00170985">
          <w:rPr>
            <w:rFonts w:ascii="Times New Roman" w:eastAsia="宋体" w:hAnsi="Times New Roman" w:cs="Times New Roman"/>
            <w:noProof/>
            <w:webHidden/>
            <w:sz w:val="24"/>
            <w:szCs w:val="24"/>
          </w:rPr>
          <w:instrText xml:space="preserve"> PAGEREF _Toc80171867 \h </w:instrText>
        </w:r>
        <w:r w:rsidRPr="00170985">
          <w:rPr>
            <w:rFonts w:ascii="Times New Roman" w:eastAsia="宋体" w:hAnsi="Times New Roman" w:cs="Times New Roman"/>
            <w:noProof/>
            <w:webHidden/>
            <w:sz w:val="24"/>
            <w:szCs w:val="24"/>
          </w:rPr>
        </w:r>
        <w:r w:rsidRPr="00170985">
          <w:rPr>
            <w:rFonts w:ascii="Times New Roman" w:eastAsia="宋体" w:hAnsi="Times New Roman" w:cs="Times New Roman"/>
            <w:noProof/>
            <w:webHidden/>
            <w:sz w:val="24"/>
            <w:szCs w:val="24"/>
          </w:rPr>
          <w:fldChar w:fldCharType="separate"/>
        </w:r>
        <w:r w:rsidRPr="00170985">
          <w:rPr>
            <w:rFonts w:ascii="Times New Roman" w:eastAsia="宋体" w:hAnsi="Times New Roman" w:cs="Times New Roman"/>
            <w:noProof/>
            <w:webHidden/>
            <w:sz w:val="24"/>
            <w:szCs w:val="24"/>
          </w:rPr>
          <w:t>21</w:t>
        </w:r>
        <w:r w:rsidRPr="00170985">
          <w:rPr>
            <w:rFonts w:ascii="Times New Roman" w:eastAsia="宋体" w:hAnsi="Times New Roman" w:cs="Times New Roman"/>
            <w:noProof/>
            <w:webHidden/>
            <w:sz w:val="24"/>
            <w:szCs w:val="24"/>
          </w:rPr>
          <w:fldChar w:fldCharType="end"/>
        </w:r>
      </w:hyperlink>
    </w:p>
    <w:p w14:paraId="3A573442" w14:textId="4CB8B495" w:rsidR="00170985" w:rsidRDefault="00170985" w:rsidP="00170985">
      <w:pPr>
        <w:pStyle w:val="TOC1"/>
        <w:spacing w:before="0" w:after="0" w:line="480" w:lineRule="exact"/>
        <w:ind w:left="0" w:firstLineChars="0" w:firstLine="0"/>
        <w:rPr>
          <w:rFonts w:asciiTheme="minorHAnsi" w:eastAsiaTheme="minorEastAsia" w:hAnsiTheme="minorHAnsi"/>
          <w:b w:val="0"/>
          <w:bCs w:val="0"/>
          <w:caps w:val="0"/>
          <w:noProof/>
          <w:sz w:val="21"/>
          <w:szCs w:val="22"/>
        </w:rPr>
      </w:pPr>
      <w:hyperlink w:anchor="_Toc80171868" w:history="1">
        <w:r w:rsidRPr="00170985">
          <w:rPr>
            <w:rStyle w:val="af"/>
            <w:rFonts w:ascii="Times New Roman" w:eastAsia="宋体" w:hAnsi="Times New Roman" w:cs="Times New Roman"/>
            <w:noProof/>
            <w:sz w:val="24"/>
            <w:szCs w:val="24"/>
          </w:rPr>
          <w:t>附件</w:t>
        </w:r>
        <w:r w:rsidRPr="00170985">
          <w:rPr>
            <w:rStyle w:val="af"/>
            <w:rFonts w:ascii="Times New Roman" w:eastAsia="宋体" w:hAnsi="Times New Roman" w:cs="Times New Roman"/>
            <w:noProof/>
            <w:sz w:val="24"/>
            <w:szCs w:val="24"/>
          </w:rPr>
          <w:t xml:space="preserve">2 </w:t>
        </w:r>
        <w:r w:rsidRPr="00170985">
          <w:rPr>
            <w:rStyle w:val="af"/>
            <w:rFonts w:ascii="Times New Roman" w:eastAsia="宋体" w:hAnsi="Times New Roman" w:cs="Times New Roman"/>
            <w:noProof/>
            <w:sz w:val="24"/>
            <w:szCs w:val="24"/>
          </w:rPr>
          <w:t>四川省与广汉市人才政策细则</w:t>
        </w:r>
        <w:r w:rsidRPr="00170985">
          <w:rPr>
            <w:rFonts w:ascii="Times New Roman" w:eastAsia="宋体" w:hAnsi="Times New Roman" w:cs="Times New Roman"/>
            <w:noProof/>
            <w:webHidden/>
            <w:sz w:val="24"/>
            <w:szCs w:val="24"/>
          </w:rPr>
          <w:tab/>
        </w:r>
        <w:r w:rsidRPr="00170985">
          <w:rPr>
            <w:rFonts w:ascii="Times New Roman" w:eastAsia="宋体" w:hAnsi="Times New Roman" w:cs="Times New Roman"/>
            <w:noProof/>
            <w:webHidden/>
            <w:sz w:val="24"/>
            <w:szCs w:val="24"/>
          </w:rPr>
          <w:fldChar w:fldCharType="begin"/>
        </w:r>
        <w:r w:rsidRPr="00170985">
          <w:rPr>
            <w:rFonts w:ascii="Times New Roman" w:eastAsia="宋体" w:hAnsi="Times New Roman" w:cs="Times New Roman"/>
            <w:noProof/>
            <w:webHidden/>
            <w:sz w:val="24"/>
            <w:szCs w:val="24"/>
          </w:rPr>
          <w:instrText xml:space="preserve"> PAGEREF _Toc80171868 \h </w:instrText>
        </w:r>
        <w:r w:rsidRPr="00170985">
          <w:rPr>
            <w:rFonts w:ascii="Times New Roman" w:eastAsia="宋体" w:hAnsi="Times New Roman" w:cs="Times New Roman"/>
            <w:noProof/>
            <w:webHidden/>
            <w:sz w:val="24"/>
            <w:szCs w:val="24"/>
          </w:rPr>
        </w:r>
        <w:r w:rsidRPr="00170985">
          <w:rPr>
            <w:rFonts w:ascii="Times New Roman" w:eastAsia="宋体" w:hAnsi="Times New Roman" w:cs="Times New Roman"/>
            <w:noProof/>
            <w:webHidden/>
            <w:sz w:val="24"/>
            <w:szCs w:val="24"/>
          </w:rPr>
          <w:fldChar w:fldCharType="separate"/>
        </w:r>
        <w:r w:rsidRPr="00170985">
          <w:rPr>
            <w:rFonts w:ascii="Times New Roman" w:eastAsia="宋体" w:hAnsi="Times New Roman" w:cs="Times New Roman"/>
            <w:noProof/>
            <w:webHidden/>
            <w:sz w:val="24"/>
            <w:szCs w:val="24"/>
          </w:rPr>
          <w:t>25</w:t>
        </w:r>
        <w:r w:rsidRPr="00170985">
          <w:rPr>
            <w:rFonts w:ascii="Times New Roman" w:eastAsia="宋体" w:hAnsi="Times New Roman" w:cs="Times New Roman"/>
            <w:noProof/>
            <w:webHidden/>
            <w:sz w:val="24"/>
            <w:szCs w:val="24"/>
          </w:rPr>
          <w:fldChar w:fldCharType="end"/>
        </w:r>
      </w:hyperlink>
    </w:p>
    <w:p w14:paraId="1D42FFF6" w14:textId="3E7CA63D" w:rsidR="00F179EE" w:rsidRPr="00372A48" w:rsidRDefault="002271BB" w:rsidP="00170985">
      <w:pPr>
        <w:autoSpaceDE w:val="0"/>
        <w:autoSpaceDN w:val="0"/>
        <w:adjustRightInd w:val="0"/>
        <w:spacing w:line="480" w:lineRule="exact"/>
        <w:ind w:firstLineChars="0" w:firstLine="0"/>
        <w:rPr>
          <w:rFonts w:eastAsia="方正小标宋_GBK" w:cs="Times New Roman"/>
          <w:b/>
          <w:bCs/>
          <w:sz w:val="44"/>
          <w:szCs w:val="44"/>
        </w:rPr>
      </w:pPr>
      <w:r w:rsidRPr="00372A48">
        <w:rPr>
          <w:rFonts w:eastAsia="宋体" w:cs="Times New Roman"/>
          <w:b/>
          <w:bCs/>
          <w:caps/>
          <w:sz w:val="24"/>
          <w:szCs w:val="24"/>
        </w:rPr>
        <w:fldChar w:fldCharType="end"/>
      </w:r>
    </w:p>
    <w:p w14:paraId="79A194AB" w14:textId="77777777" w:rsidR="00202596" w:rsidRPr="00372A48" w:rsidRDefault="00202596" w:rsidP="00170985">
      <w:pPr>
        <w:widowControl/>
        <w:spacing w:line="480" w:lineRule="exact"/>
        <w:ind w:firstLine="880"/>
        <w:jc w:val="left"/>
        <w:rPr>
          <w:rFonts w:eastAsia="方正小标宋_GBK" w:cs="Times New Roman"/>
          <w:b/>
          <w:bCs/>
          <w:sz w:val="44"/>
          <w:szCs w:val="44"/>
        </w:rPr>
      </w:pPr>
      <w:r w:rsidRPr="00372A48">
        <w:rPr>
          <w:rFonts w:eastAsia="方正小标宋_GBK" w:cs="Times New Roman"/>
          <w:b/>
          <w:bCs/>
          <w:sz w:val="44"/>
          <w:szCs w:val="44"/>
        </w:rPr>
        <w:br w:type="page"/>
      </w:r>
    </w:p>
    <w:p w14:paraId="6FED23B3" w14:textId="77777777" w:rsidR="002271BB" w:rsidRPr="00372A48" w:rsidRDefault="002271BB" w:rsidP="002B23BB">
      <w:pPr>
        <w:autoSpaceDE w:val="0"/>
        <w:autoSpaceDN w:val="0"/>
        <w:adjustRightInd w:val="0"/>
        <w:ind w:firstLine="880"/>
        <w:jc w:val="center"/>
        <w:rPr>
          <w:rFonts w:eastAsia="方正小标宋_GBK" w:cs="Times New Roman"/>
          <w:b/>
          <w:bCs/>
          <w:sz w:val="44"/>
          <w:szCs w:val="44"/>
        </w:rPr>
        <w:sectPr w:rsidR="002271BB" w:rsidRPr="00372A48" w:rsidSect="00DC23F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435"/>
        </w:sectPr>
      </w:pPr>
    </w:p>
    <w:p w14:paraId="48019084" w14:textId="77777777" w:rsidR="005034AD" w:rsidRPr="00372A48" w:rsidRDefault="001F3773" w:rsidP="002B23BB">
      <w:pPr>
        <w:autoSpaceDE w:val="0"/>
        <w:autoSpaceDN w:val="0"/>
        <w:adjustRightInd w:val="0"/>
        <w:ind w:firstLineChars="0" w:firstLine="0"/>
        <w:jc w:val="center"/>
        <w:rPr>
          <w:rFonts w:eastAsia="方正小标宋_GBK" w:cs="Times New Roman"/>
          <w:b/>
          <w:bCs/>
          <w:sz w:val="44"/>
          <w:szCs w:val="44"/>
        </w:rPr>
      </w:pPr>
      <w:r w:rsidRPr="00372A48">
        <w:rPr>
          <w:rFonts w:eastAsia="方正小标宋_GBK" w:cs="Times New Roman"/>
          <w:b/>
          <w:bCs/>
          <w:sz w:val="44"/>
          <w:szCs w:val="44"/>
        </w:rPr>
        <w:lastRenderedPageBreak/>
        <w:t>绵竹市</w:t>
      </w:r>
      <w:r w:rsidR="005034AD" w:rsidRPr="00372A48">
        <w:rPr>
          <w:rFonts w:eastAsia="方正小标宋_GBK" w:cs="Times New Roman"/>
          <w:b/>
          <w:bCs/>
          <w:sz w:val="44"/>
          <w:szCs w:val="44"/>
        </w:rPr>
        <w:t>2020</w:t>
      </w:r>
      <w:r w:rsidR="005034AD" w:rsidRPr="00372A48">
        <w:rPr>
          <w:rFonts w:eastAsia="方正小标宋_GBK" w:cs="Times New Roman"/>
          <w:b/>
          <w:bCs/>
          <w:sz w:val="44"/>
          <w:szCs w:val="44"/>
        </w:rPr>
        <w:t>年</w:t>
      </w:r>
      <w:r w:rsidRPr="00372A48">
        <w:rPr>
          <w:rFonts w:eastAsia="方正小标宋_GBK" w:cs="Times New Roman"/>
          <w:b/>
          <w:bCs/>
          <w:sz w:val="44"/>
          <w:szCs w:val="44"/>
        </w:rPr>
        <w:t>人才</w:t>
      </w:r>
      <w:r w:rsidR="00794BE8" w:rsidRPr="00372A48">
        <w:rPr>
          <w:rFonts w:eastAsia="方正小标宋_GBK" w:cs="Times New Roman"/>
          <w:b/>
          <w:bCs/>
          <w:sz w:val="44"/>
          <w:szCs w:val="44"/>
        </w:rPr>
        <w:t>工作</w:t>
      </w:r>
      <w:r w:rsidRPr="00372A48">
        <w:rPr>
          <w:rFonts w:eastAsia="方正小标宋_GBK" w:cs="Times New Roman"/>
          <w:b/>
          <w:bCs/>
          <w:sz w:val="44"/>
          <w:szCs w:val="44"/>
        </w:rPr>
        <w:t>专项</w:t>
      </w:r>
      <w:r w:rsidR="00794BE8" w:rsidRPr="00372A48">
        <w:rPr>
          <w:rFonts w:eastAsia="方正小标宋_GBK" w:cs="Times New Roman"/>
          <w:b/>
          <w:bCs/>
          <w:sz w:val="44"/>
          <w:szCs w:val="44"/>
        </w:rPr>
        <w:t>补助</w:t>
      </w:r>
      <w:r w:rsidRPr="00372A48">
        <w:rPr>
          <w:rFonts w:eastAsia="方正小标宋_GBK" w:cs="Times New Roman"/>
          <w:b/>
          <w:bCs/>
          <w:sz w:val="44"/>
          <w:szCs w:val="44"/>
        </w:rPr>
        <w:t>政策</w:t>
      </w:r>
    </w:p>
    <w:p w14:paraId="2E62303F" w14:textId="57B4A3ED" w:rsidR="00677757" w:rsidRPr="00372A48" w:rsidRDefault="0005689B" w:rsidP="002B23BB">
      <w:pPr>
        <w:autoSpaceDE w:val="0"/>
        <w:autoSpaceDN w:val="0"/>
        <w:adjustRightInd w:val="0"/>
        <w:ind w:firstLineChars="0" w:firstLine="0"/>
        <w:jc w:val="center"/>
        <w:rPr>
          <w:rFonts w:eastAsia="方正小标宋_GBK" w:cs="Times New Roman"/>
          <w:b/>
          <w:bCs/>
          <w:sz w:val="44"/>
          <w:szCs w:val="44"/>
        </w:rPr>
      </w:pPr>
      <w:r w:rsidRPr="00372A48">
        <w:rPr>
          <w:rFonts w:eastAsia="方正小标宋_GBK" w:cs="Times New Roman"/>
          <w:b/>
          <w:bCs/>
          <w:sz w:val="44"/>
          <w:szCs w:val="44"/>
        </w:rPr>
        <w:t>支出</w:t>
      </w:r>
      <w:r w:rsidR="001F3773" w:rsidRPr="00372A48">
        <w:rPr>
          <w:rFonts w:eastAsia="方正小标宋_GBK" w:cs="Times New Roman"/>
          <w:b/>
          <w:bCs/>
          <w:sz w:val="44"/>
          <w:szCs w:val="44"/>
        </w:rPr>
        <w:t>绩效评价</w:t>
      </w:r>
      <w:r w:rsidR="002313C6" w:rsidRPr="00372A48">
        <w:rPr>
          <w:rFonts w:eastAsia="方正小标宋_GBK" w:cs="Times New Roman"/>
          <w:b/>
          <w:bCs/>
          <w:sz w:val="44"/>
          <w:szCs w:val="44"/>
        </w:rPr>
        <w:t>报告</w:t>
      </w:r>
    </w:p>
    <w:p w14:paraId="07E1BD5A" w14:textId="65CCCF9D" w:rsidR="00AD66FC" w:rsidRPr="00372A48" w:rsidRDefault="002313C6" w:rsidP="002B23BB">
      <w:pPr>
        <w:ind w:firstLine="640"/>
        <w:rPr>
          <w:rFonts w:cs="Times New Roman"/>
        </w:rPr>
      </w:pPr>
      <w:r w:rsidRPr="00372A48">
        <w:rPr>
          <w:rFonts w:cs="Times New Roman"/>
        </w:rPr>
        <w:t>按照</w:t>
      </w:r>
      <w:r w:rsidR="005034AD" w:rsidRPr="00372A48">
        <w:rPr>
          <w:rFonts w:cs="Times New Roman"/>
        </w:rPr>
        <w:t>《绵竹市财政局关于开展</w:t>
      </w:r>
      <w:r w:rsidR="005034AD" w:rsidRPr="00372A48">
        <w:rPr>
          <w:rFonts w:cs="Times New Roman"/>
        </w:rPr>
        <w:t>2021</w:t>
      </w:r>
      <w:r w:rsidR="005034AD" w:rsidRPr="00372A48">
        <w:rPr>
          <w:rFonts w:cs="Times New Roman"/>
        </w:rPr>
        <w:t>年财政支出绩效评价工作的通知》（竹财监〔</w:t>
      </w:r>
      <w:r w:rsidR="005034AD" w:rsidRPr="00372A48">
        <w:rPr>
          <w:rFonts w:cs="Times New Roman"/>
        </w:rPr>
        <w:t>2021</w:t>
      </w:r>
      <w:r w:rsidR="005034AD" w:rsidRPr="00372A48">
        <w:rPr>
          <w:rFonts w:cs="Times New Roman"/>
        </w:rPr>
        <w:t>〕</w:t>
      </w:r>
      <w:r w:rsidR="005034AD" w:rsidRPr="00372A48">
        <w:rPr>
          <w:rFonts w:cs="Times New Roman"/>
        </w:rPr>
        <w:t>145</w:t>
      </w:r>
      <w:r w:rsidR="005034AD" w:rsidRPr="00372A48">
        <w:rPr>
          <w:rFonts w:cs="Times New Roman"/>
        </w:rPr>
        <w:t>号）</w:t>
      </w:r>
      <w:r w:rsidR="00131A61" w:rsidRPr="00372A48">
        <w:rPr>
          <w:rFonts w:cs="Times New Roman"/>
        </w:rPr>
        <w:t>，</w:t>
      </w:r>
      <w:r w:rsidRPr="00372A48">
        <w:rPr>
          <w:rFonts w:cs="Times New Roman"/>
        </w:rPr>
        <w:t>我们接受绵竹市财政局委托，于</w:t>
      </w:r>
      <w:r w:rsidRPr="00372A48">
        <w:rPr>
          <w:rFonts w:cs="Times New Roman"/>
        </w:rPr>
        <w:t>2021</w:t>
      </w:r>
      <w:r w:rsidRPr="00372A48">
        <w:rPr>
          <w:rFonts w:cs="Times New Roman"/>
        </w:rPr>
        <w:t>年</w:t>
      </w:r>
      <w:r w:rsidRPr="00372A48">
        <w:rPr>
          <w:rFonts w:cs="Times New Roman"/>
        </w:rPr>
        <w:t>6</w:t>
      </w:r>
      <w:r w:rsidRPr="00372A48">
        <w:rPr>
          <w:rFonts w:cs="Times New Roman"/>
        </w:rPr>
        <w:t>月</w:t>
      </w:r>
      <w:r w:rsidRPr="00372A48">
        <w:rPr>
          <w:rFonts w:cs="Times New Roman"/>
        </w:rPr>
        <w:t>6</w:t>
      </w:r>
      <w:r w:rsidRPr="00372A48">
        <w:rPr>
          <w:rFonts w:cs="Times New Roman"/>
        </w:rPr>
        <w:t>日至</w:t>
      </w:r>
      <w:r w:rsidRPr="00372A48">
        <w:rPr>
          <w:rFonts w:cs="Times New Roman"/>
        </w:rPr>
        <w:t>6</w:t>
      </w:r>
      <w:r w:rsidRPr="00372A48">
        <w:rPr>
          <w:rFonts w:cs="Times New Roman"/>
        </w:rPr>
        <w:t>月</w:t>
      </w:r>
      <w:r w:rsidR="0005689B" w:rsidRPr="00372A48">
        <w:rPr>
          <w:rFonts w:cs="Times New Roman"/>
        </w:rPr>
        <w:t>16</w:t>
      </w:r>
      <w:r w:rsidRPr="00372A48">
        <w:rPr>
          <w:rFonts w:cs="Times New Roman"/>
        </w:rPr>
        <w:t>日对绵竹市人才专项</w:t>
      </w:r>
      <w:r w:rsidR="001C7C65" w:rsidRPr="00372A48">
        <w:rPr>
          <w:rFonts w:cs="Times New Roman"/>
        </w:rPr>
        <w:t>补助</w:t>
      </w:r>
      <w:r w:rsidRPr="00372A48">
        <w:rPr>
          <w:rFonts w:cs="Times New Roman"/>
        </w:rPr>
        <w:t>政策开展绩效评价，</w:t>
      </w:r>
      <w:r w:rsidR="00D860B4" w:rsidRPr="00372A48">
        <w:rPr>
          <w:rFonts w:cs="Times New Roman"/>
        </w:rPr>
        <w:t>实地走访了绵竹市委组织部，</w:t>
      </w:r>
      <w:r w:rsidR="005034AD" w:rsidRPr="00372A48">
        <w:rPr>
          <w:rFonts w:cs="Times New Roman"/>
        </w:rPr>
        <w:t>开展了</w:t>
      </w:r>
      <w:r w:rsidR="00D74FC5" w:rsidRPr="00372A48">
        <w:rPr>
          <w:rFonts w:cs="Times New Roman"/>
        </w:rPr>
        <w:t>1</w:t>
      </w:r>
      <w:r w:rsidR="00D74FC5" w:rsidRPr="00372A48">
        <w:rPr>
          <w:rFonts w:cs="Times New Roman"/>
        </w:rPr>
        <w:t>次座谈会，深度访谈</w:t>
      </w:r>
      <w:r w:rsidR="00D74FC5" w:rsidRPr="00372A48">
        <w:rPr>
          <w:rFonts w:cs="Times New Roman"/>
        </w:rPr>
        <w:t>2</w:t>
      </w:r>
      <w:r w:rsidR="00D74FC5" w:rsidRPr="00372A48">
        <w:rPr>
          <w:rFonts w:cs="Times New Roman"/>
        </w:rPr>
        <w:t>人次（</w:t>
      </w:r>
      <w:r w:rsidR="00D74FC5" w:rsidRPr="00372A48">
        <w:rPr>
          <w:rFonts w:cs="Times New Roman"/>
        </w:rPr>
        <w:t>1</w:t>
      </w:r>
      <w:r w:rsidR="00D74FC5" w:rsidRPr="00372A48">
        <w:rPr>
          <w:rFonts w:cs="Times New Roman"/>
        </w:rPr>
        <w:t>名政策相关负责人与</w:t>
      </w:r>
      <w:r w:rsidR="00D74FC5" w:rsidRPr="00372A48">
        <w:rPr>
          <w:rFonts w:cs="Times New Roman"/>
        </w:rPr>
        <w:t>1</w:t>
      </w:r>
      <w:r w:rsidR="00D74FC5" w:rsidRPr="00372A48">
        <w:rPr>
          <w:rFonts w:cs="Times New Roman"/>
        </w:rPr>
        <w:t>名财务人员）</w:t>
      </w:r>
      <w:r w:rsidR="00D860B4" w:rsidRPr="00372A48">
        <w:rPr>
          <w:rFonts w:cs="Times New Roman"/>
        </w:rPr>
        <w:t>，另外对</w:t>
      </w:r>
      <w:r w:rsidR="00D74FC5" w:rsidRPr="00372A48">
        <w:rPr>
          <w:rFonts w:cs="Times New Roman"/>
        </w:rPr>
        <w:t>该项政策相关受益群体，即</w:t>
      </w:r>
      <w:r w:rsidR="00577551" w:rsidRPr="00372A48">
        <w:rPr>
          <w:rFonts w:cs="Times New Roman"/>
        </w:rPr>
        <w:t>绵竹市华西医院</w:t>
      </w:r>
      <w:r w:rsidR="00E0191E" w:rsidRPr="00372A48">
        <w:rPr>
          <w:rFonts w:cs="Times New Roman"/>
        </w:rPr>
        <w:t>1</w:t>
      </w:r>
      <w:r w:rsidR="00D74FC5" w:rsidRPr="00372A48">
        <w:rPr>
          <w:rFonts w:cs="Times New Roman"/>
        </w:rPr>
        <w:t>名</w:t>
      </w:r>
      <w:r w:rsidR="00577551" w:rsidRPr="00372A48">
        <w:rPr>
          <w:rFonts w:cs="Times New Roman"/>
        </w:rPr>
        <w:t>专家，绵竹中学、南轩中学、绵竹市教师培训中心的</w:t>
      </w:r>
      <w:r w:rsidR="00BF2A08" w:rsidRPr="00372A48">
        <w:rPr>
          <w:rFonts w:cs="Times New Roman"/>
        </w:rPr>
        <w:t>14</w:t>
      </w:r>
      <w:r w:rsidR="00D74FC5" w:rsidRPr="00372A48">
        <w:rPr>
          <w:rFonts w:cs="Times New Roman"/>
        </w:rPr>
        <w:t>名</w:t>
      </w:r>
      <w:r w:rsidR="00577551" w:rsidRPr="00372A48">
        <w:rPr>
          <w:rFonts w:cs="Times New Roman"/>
        </w:rPr>
        <w:t>教师，四川省绵竹市盘龙矿物有限责任公司院士专家工作站</w:t>
      </w:r>
      <w:r w:rsidR="00D74FC5" w:rsidRPr="00372A48">
        <w:rPr>
          <w:rFonts w:cs="Times New Roman"/>
        </w:rPr>
        <w:t>和</w:t>
      </w:r>
      <w:r w:rsidR="00577551" w:rsidRPr="00372A48">
        <w:rPr>
          <w:rFonts w:cs="Times New Roman"/>
        </w:rPr>
        <w:t>四川省华胜农业股份有限公司院士专家工作站</w:t>
      </w:r>
      <w:r w:rsidR="00E0191E" w:rsidRPr="00372A48">
        <w:rPr>
          <w:rFonts w:cs="Times New Roman"/>
        </w:rPr>
        <w:t>2</w:t>
      </w:r>
      <w:r w:rsidR="00D74FC5" w:rsidRPr="00372A48">
        <w:rPr>
          <w:rFonts w:cs="Times New Roman"/>
        </w:rPr>
        <w:t>名</w:t>
      </w:r>
      <w:r w:rsidR="00577551" w:rsidRPr="00372A48">
        <w:rPr>
          <w:rFonts w:cs="Times New Roman"/>
        </w:rPr>
        <w:t>负责人</w:t>
      </w:r>
      <w:r w:rsidRPr="00372A48">
        <w:rPr>
          <w:rFonts w:cs="Times New Roman"/>
        </w:rPr>
        <w:t>进行了座谈。具体情况如下</w:t>
      </w:r>
      <w:r w:rsidR="00577551" w:rsidRPr="00372A48">
        <w:rPr>
          <w:rFonts w:cs="Times New Roman"/>
        </w:rPr>
        <w:t>：</w:t>
      </w:r>
    </w:p>
    <w:p w14:paraId="7A29DEB6" w14:textId="77777777" w:rsidR="00AD66FC" w:rsidRPr="00372A48" w:rsidRDefault="002313C6" w:rsidP="002B23BB">
      <w:pPr>
        <w:pStyle w:val="1"/>
        <w:spacing w:after="0"/>
        <w:ind w:firstLine="720"/>
        <w:rPr>
          <w:rFonts w:cs="Times New Roman"/>
        </w:rPr>
      </w:pPr>
      <w:bookmarkStart w:id="0" w:name="_Toc76215260"/>
      <w:bookmarkStart w:id="1" w:name="_Toc80171827"/>
      <w:r w:rsidRPr="00372A48">
        <w:rPr>
          <w:rFonts w:cs="Times New Roman"/>
        </w:rPr>
        <w:t>一、</w:t>
      </w:r>
      <w:r w:rsidR="00103110" w:rsidRPr="00372A48">
        <w:rPr>
          <w:rFonts w:cs="Times New Roman"/>
        </w:rPr>
        <w:t>项目</w:t>
      </w:r>
      <w:r w:rsidRPr="00372A48">
        <w:rPr>
          <w:rFonts w:cs="Times New Roman"/>
        </w:rPr>
        <w:t>基本情况</w:t>
      </w:r>
      <w:bookmarkEnd w:id="0"/>
      <w:bookmarkEnd w:id="1"/>
    </w:p>
    <w:p w14:paraId="3351F516" w14:textId="77777777" w:rsidR="00AD66FC" w:rsidRPr="00372A48" w:rsidRDefault="002313C6" w:rsidP="002B23BB">
      <w:pPr>
        <w:pStyle w:val="2"/>
        <w:ind w:firstLine="643"/>
        <w:rPr>
          <w:rFonts w:cs="Times New Roman"/>
        </w:rPr>
      </w:pPr>
      <w:bookmarkStart w:id="2" w:name="_Toc76215261"/>
      <w:bookmarkStart w:id="3" w:name="_Toc80171828"/>
      <w:r w:rsidRPr="00372A48">
        <w:rPr>
          <w:rFonts w:cs="Times New Roman"/>
        </w:rPr>
        <w:t>（一）政策制定背景及设立依据</w:t>
      </w:r>
      <w:bookmarkEnd w:id="2"/>
      <w:bookmarkEnd w:id="3"/>
    </w:p>
    <w:p w14:paraId="6A342854" w14:textId="150855A6" w:rsidR="00AD66FC" w:rsidRPr="00372A48" w:rsidRDefault="00131A61" w:rsidP="002B23BB">
      <w:pPr>
        <w:pStyle w:val="3"/>
        <w:ind w:firstLine="643"/>
        <w:rPr>
          <w:rFonts w:cs="Times New Roman"/>
        </w:rPr>
      </w:pPr>
      <w:bookmarkStart w:id="4" w:name="_Toc76215262"/>
      <w:bookmarkStart w:id="5" w:name="_Toc80171829"/>
      <w:r w:rsidRPr="00372A48">
        <w:rPr>
          <w:rFonts w:cs="Times New Roman"/>
        </w:rPr>
        <w:t>1</w:t>
      </w:r>
      <w:r w:rsidR="0005689B" w:rsidRPr="00372A48">
        <w:rPr>
          <w:rFonts w:cs="Times New Roman"/>
        </w:rPr>
        <w:t xml:space="preserve">. </w:t>
      </w:r>
      <w:r w:rsidR="001307DD" w:rsidRPr="00372A48">
        <w:rPr>
          <w:rFonts w:cs="Times New Roman"/>
        </w:rPr>
        <w:t>政</w:t>
      </w:r>
      <w:r w:rsidR="002313C6" w:rsidRPr="00372A48">
        <w:rPr>
          <w:rFonts w:cs="Times New Roman"/>
        </w:rPr>
        <w:t>策背景</w:t>
      </w:r>
      <w:bookmarkEnd w:id="4"/>
      <w:bookmarkEnd w:id="5"/>
    </w:p>
    <w:p w14:paraId="6DFC0876" w14:textId="7826A2CD" w:rsidR="00AD66FC" w:rsidRPr="00372A48" w:rsidRDefault="00D74FC5" w:rsidP="002B23BB">
      <w:pPr>
        <w:ind w:firstLine="640"/>
        <w:rPr>
          <w:rFonts w:cs="Times New Roman"/>
        </w:rPr>
      </w:pPr>
      <w:r w:rsidRPr="00372A48">
        <w:rPr>
          <w:rFonts w:cs="Times New Roman"/>
        </w:rPr>
        <w:t>为</w:t>
      </w:r>
      <w:r w:rsidR="002313C6" w:rsidRPr="00372A48">
        <w:rPr>
          <w:rFonts w:cs="Times New Roman"/>
        </w:rPr>
        <w:t>贯彻落实《四川省</w:t>
      </w:r>
      <w:r w:rsidR="002313C6" w:rsidRPr="00372A48">
        <w:rPr>
          <w:rFonts w:cs="Times New Roman"/>
        </w:rPr>
        <w:t>“</w:t>
      </w:r>
      <w:r w:rsidR="002313C6" w:rsidRPr="00372A48">
        <w:rPr>
          <w:rFonts w:cs="Times New Roman"/>
        </w:rPr>
        <w:t>十三五</w:t>
      </w:r>
      <w:r w:rsidR="002313C6" w:rsidRPr="00372A48">
        <w:rPr>
          <w:rFonts w:cs="Times New Roman"/>
        </w:rPr>
        <w:t>”</w:t>
      </w:r>
      <w:r w:rsidR="002313C6" w:rsidRPr="00372A48">
        <w:rPr>
          <w:rFonts w:cs="Times New Roman"/>
        </w:rPr>
        <w:t>人才发展规划》（川委办〔</w:t>
      </w:r>
      <w:r w:rsidR="002313C6" w:rsidRPr="00372A48">
        <w:rPr>
          <w:rFonts w:cs="Times New Roman"/>
        </w:rPr>
        <w:t>2016</w:t>
      </w:r>
      <w:r w:rsidR="002313C6" w:rsidRPr="00372A48">
        <w:rPr>
          <w:rFonts w:cs="Times New Roman"/>
        </w:rPr>
        <w:t>〕</w:t>
      </w:r>
      <w:r w:rsidR="002313C6" w:rsidRPr="00372A48">
        <w:rPr>
          <w:rFonts w:cs="Times New Roman"/>
        </w:rPr>
        <w:t>13</w:t>
      </w:r>
      <w:r w:rsidR="002313C6" w:rsidRPr="00372A48">
        <w:rPr>
          <w:rFonts w:cs="Times New Roman"/>
        </w:rPr>
        <w:t>号）、《德阳市关于加快全面创新（国际）领军人才建设的若干政策措施及引进教育卫生科技领军人才试行办法的通知》（德委办〔</w:t>
      </w:r>
      <w:r w:rsidR="002313C6" w:rsidRPr="00372A48">
        <w:rPr>
          <w:rFonts w:cs="Times New Roman"/>
        </w:rPr>
        <w:t>2016</w:t>
      </w:r>
      <w:r w:rsidR="002313C6" w:rsidRPr="00372A48">
        <w:rPr>
          <w:rFonts w:cs="Times New Roman"/>
        </w:rPr>
        <w:t>〕</w:t>
      </w:r>
      <w:r w:rsidR="002313C6" w:rsidRPr="00372A48">
        <w:rPr>
          <w:rFonts w:cs="Times New Roman"/>
        </w:rPr>
        <w:t>35</w:t>
      </w:r>
      <w:r w:rsidR="002313C6" w:rsidRPr="00372A48">
        <w:rPr>
          <w:rFonts w:cs="Times New Roman"/>
        </w:rPr>
        <w:t>号）等文件精神的工作要求，绵竹市设立绵竹市人才专项</w:t>
      </w:r>
      <w:r w:rsidR="001C7C65" w:rsidRPr="00372A48">
        <w:rPr>
          <w:rFonts w:cs="Times New Roman"/>
        </w:rPr>
        <w:t>补助</w:t>
      </w:r>
      <w:r w:rsidR="002313C6" w:rsidRPr="00372A48">
        <w:rPr>
          <w:rFonts w:cs="Times New Roman"/>
        </w:rPr>
        <w:t>政策，</w:t>
      </w:r>
      <w:r w:rsidRPr="00372A48">
        <w:rPr>
          <w:rFonts w:cs="Times New Roman"/>
        </w:rPr>
        <w:t>旨在</w:t>
      </w:r>
      <w:r w:rsidR="002313C6" w:rsidRPr="00372A48">
        <w:rPr>
          <w:rFonts w:cs="Times New Roman"/>
        </w:rPr>
        <w:t>加快实施绵竹市人才强市攻坚战略部署，推进人才发展体制机制改革，创新政策举措，进一步优化发展环境、提升服务质量、提高</w:t>
      </w:r>
      <w:r w:rsidR="002313C6" w:rsidRPr="00372A48">
        <w:rPr>
          <w:rFonts w:cs="Times New Roman"/>
        </w:rPr>
        <w:lastRenderedPageBreak/>
        <w:t>开放水平，形成有吸引力的绵竹人才集聚效应，以全力服务重点工作</w:t>
      </w:r>
      <w:r w:rsidR="002313C6" w:rsidRPr="00372A48">
        <w:rPr>
          <w:rFonts w:cs="Times New Roman"/>
        </w:rPr>
        <w:t>“</w:t>
      </w:r>
      <w:r w:rsidR="002313C6" w:rsidRPr="00372A48">
        <w:rPr>
          <w:rFonts w:cs="Times New Roman"/>
        </w:rPr>
        <w:t>六大攻坚</w:t>
      </w:r>
      <w:r w:rsidR="002313C6" w:rsidRPr="00372A48">
        <w:rPr>
          <w:rFonts w:cs="Times New Roman"/>
        </w:rPr>
        <w:t>”</w:t>
      </w:r>
      <w:r w:rsidR="002313C6" w:rsidRPr="00372A48">
        <w:rPr>
          <w:rFonts w:cs="Times New Roman"/>
        </w:rPr>
        <w:t>、重点项目</w:t>
      </w:r>
      <w:r w:rsidR="002313C6" w:rsidRPr="00372A48">
        <w:rPr>
          <w:rFonts w:cs="Times New Roman"/>
        </w:rPr>
        <w:t>“</w:t>
      </w:r>
      <w:r w:rsidR="002313C6" w:rsidRPr="00372A48">
        <w:rPr>
          <w:rFonts w:cs="Times New Roman"/>
        </w:rPr>
        <w:t>六大会战</w:t>
      </w:r>
      <w:r w:rsidR="002313C6" w:rsidRPr="00372A48">
        <w:rPr>
          <w:rFonts w:cs="Times New Roman"/>
        </w:rPr>
        <w:t>”</w:t>
      </w:r>
      <w:r w:rsidR="002313C6" w:rsidRPr="00372A48">
        <w:rPr>
          <w:rFonts w:cs="Times New Roman"/>
        </w:rPr>
        <w:t>为原则，为助推绵竹实现</w:t>
      </w:r>
      <w:r w:rsidR="002313C6" w:rsidRPr="00372A48">
        <w:rPr>
          <w:rFonts w:cs="Times New Roman"/>
        </w:rPr>
        <w:t>“</w:t>
      </w:r>
      <w:r w:rsidR="002313C6" w:rsidRPr="00372A48">
        <w:rPr>
          <w:rFonts w:cs="Times New Roman"/>
        </w:rPr>
        <w:t>工业强市、文旅名城、美丽家园</w:t>
      </w:r>
      <w:r w:rsidR="002313C6" w:rsidRPr="00372A48">
        <w:rPr>
          <w:rFonts w:cs="Times New Roman"/>
        </w:rPr>
        <w:t>”</w:t>
      </w:r>
      <w:r w:rsidR="002313C6" w:rsidRPr="00372A48">
        <w:rPr>
          <w:rFonts w:cs="Times New Roman"/>
        </w:rPr>
        <w:t>目标定位提供坚强人才保障和智力支持</w:t>
      </w:r>
      <w:r w:rsidR="00494FC3" w:rsidRPr="00372A48">
        <w:rPr>
          <w:rFonts w:cs="Times New Roman"/>
        </w:rPr>
        <w:t>。</w:t>
      </w:r>
    </w:p>
    <w:p w14:paraId="78DD90EC" w14:textId="2C1180AA" w:rsidR="00AD66FC" w:rsidRPr="00372A48" w:rsidRDefault="002313C6" w:rsidP="002B23BB">
      <w:pPr>
        <w:pStyle w:val="3"/>
        <w:ind w:firstLine="643"/>
        <w:rPr>
          <w:rFonts w:cs="Times New Roman"/>
        </w:rPr>
      </w:pPr>
      <w:bookmarkStart w:id="6" w:name="_Toc76215263"/>
      <w:bookmarkStart w:id="7" w:name="_Toc80171830"/>
      <w:r w:rsidRPr="00372A48">
        <w:rPr>
          <w:rFonts w:cs="Times New Roman"/>
        </w:rPr>
        <w:t>2</w:t>
      </w:r>
      <w:r w:rsidR="0005689B" w:rsidRPr="00372A48">
        <w:rPr>
          <w:rFonts w:cs="Times New Roman"/>
        </w:rPr>
        <w:t xml:space="preserve">. </w:t>
      </w:r>
      <w:r w:rsidRPr="00372A48">
        <w:rPr>
          <w:rFonts w:cs="Times New Roman"/>
        </w:rPr>
        <w:t>设立依据</w:t>
      </w:r>
      <w:bookmarkEnd w:id="6"/>
      <w:bookmarkEnd w:id="7"/>
    </w:p>
    <w:p w14:paraId="670DA9E3" w14:textId="2EB6F62F" w:rsidR="00AD66FC" w:rsidRPr="00372A48" w:rsidRDefault="00D74FC5" w:rsidP="002B23BB">
      <w:pPr>
        <w:ind w:firstLine="640"/>
        <w:rPr>
          <w:rFonts w:cs="Times New Roman"/>
        </w:rPr>
      </w:pPr>
      <w:r w:rsidRPr="00372A48">
        <w:rPr>
          <w:rFonts w:cs="Times New Roman"/>
        </w:rPr>
        <w:t>为深入推进绵竹市人才强市战略，加快各类人才队伍集聚、培养和壮大，增强人才驱动发展新动能，推动全市经济社会跨越发展，绵竹市委组织部根据</w:t>
      </w:r>
      <w:r w:rsidR="002313C6" w:rsidRPr="00372A48">
        <w:rPr>
          <w:rFonts w:cs="Times New Roman"/>
        </w:rPr>
        <w:t>《中共绵竹市委办公室绵竹市人民政府办公室关于印发</w:t>
      </w:r>
      <w:r w:rsidR="002313C6" w:rsidRPr="00372A48">
        <w:rPr>
          <w:rFonts w:cs="Times New Roman"/>
        </w:rPr>
        <w:t>&lt;</w:t>
      </w:r>
      <w:r w:rsidR="002313C6" w:rsidRPr="00372A48">
        <w:rPr>
          <w:rFonts w:cs="Times New Roman"/>
        </w:rPr>
        <w:t>绵竹市深入推进人才强市战略若干意见</w:t>
      </w:r>
      <w:r w:rsidR="002313C6" w:rsidRPr="00372A48">
        <w:rPr>
          <w:rFonts w:cs="Times New Roman"/>
        </w:rPr>
        <w:t>&gt;</w:t>
      </w:r>
      <w:r w:rsidR="002313C6" w:rsidRPr="00372A48">
        <w:rPr>
          <w:rFonts w:cs="Times New Roman"/>
        </w:rPr>
        <w:t>的通知》</w:t>
      </w:r>
      <w:r w:rsidRPr="00372A48">
        <w:rPr>
          <w:rFonts w:cs="Times New Roman"/>
        </w:rPr>
        <w:t>（竹市委办〔</w:t>
      </w:r>
      <w:r w:rsidRPr="00372A48">
        <w:rPr>
          <w:rFonts w:cs="Times New Roman"/>
        </w:rPr>
        <w:t>2017</w:t>
      </w:r>
      <w:r w:rsidRPr="00372A48">
        <w:rPr>
          <w:rFonts w:cs="Times New Roman"/>
        </w:rPr>
        <w:t>〕</w:t>
      </w:r>
      <w:r w:rsidRPr="00372A48">
        <w:rPr>
          <w:rFonts w:cs="Times New Roman"/>
        </w:rPr>
        <w:t>228</w:t>
      </w:r>
      <w:r w:rsidRPr="00372A48">
        <w:rPr>
          <w:rFonts w:cs="Times New Roman"/>
        </w:rPr>
        <w:t>号）文件要求，制定人才专项</w:t>
      </w:r>
      <w:r w:rsidR="001C7C65" w:rsidRPr="00372A48">
        <w:rPr>
          <w:rFonts w:cs="Times New Roman"/>
        </w:rPr>
        <w:t>补助</w:t>
      </w:r>
      <w:r w:rsidRPr="00372A48">
        <w:rPr>
          <w:rFonts w:cs="Times New Roman"/>
        </w:rPr>
        <w:t>政策。</w:t>
      </w:r>
    </w:p>
    <w:p w14:paraId="123B68EC" w14:textId="29CFAD25" w:rsidR="00103110" w:rsidRPr="00372A48" w:rsidRDefault="00103110" w:rsidP="002B23BB">
      <w:pPr>
        <w:pStyle w:val="3"/>
        <w:ind w:firstLine="643"/>
        <w:rPr>
          <w:rFonts w:cs="Times New Roman"/>
        </w:rPr>
      </w:pPr>
      <w:bookmarkStart w:id="8" w:name="_Toc76215264"/>
      <w:bookmarkStart w:id="9" w:name="_Toc80171831"/>
      <w:r w:rsidRPr="00372A48">
        <w:rPr>
          <w:rFonts w:cs="Times New Roman"/>
        </w:rPr>
        <w:t>3</w:t>
      </w:r>
      <w:r w:rsidR="0005689B" w:rsidRPr="00372A48">
        <w:rPr>
          <w:rFonts w:cs="Times New Roman"/>
        </w:rPr>
        <w:t xml:space="preserve">. </w:t>
      </w:r>
      <w:r w:rsidRPr="00372A48">
        <w:rPr>
          <w:rFonts w:cs="Times New Roman"/>
        </w:rPr>
        <w:t>预算安排及调整情况</w:t>
      </w:r>
      <w:bookmarkEnd w:id="8"/>
      <w:bookmarkEnd w:id="9"/>
    </w:p>
    <w:p w14:paraId="0C34D817" w14:textId="36ABBF59" w:rsidR="00103110" w:rsidRPr="00372A48" w:rsidRDefault="004D7ABE" w:rsidP="002B23BB">
      <w:pPr>
        <w:ind w:firstLine="640"/>
        <w:rPr>
          <w:rFonts w:cs="Times New Roman"/>
        </w:rPr>
      </w:pPr>
      <w:r w:rsidRPr="00372A48">
        <w:rPr>
          <w:rFonts w:cs="Times New Roman"/>
        </w:rPr>
        <w:t>2020</w:t>
      </w:r>
      <w:r w:rsidRPr="00372A48">
        <w:rPr>
          <w:rFonts w:cs="Times New Roman"/>
        </w:rPr>
        <w:t>年</w:t>
      </w:r>
      <w:r w:rsidR="00593756" w:rsidRPr="00372A48">
        <w:rPr>
          <w:rFonts w:cs="Times New Roman"/>
        </w:rPr>
        <w:t>度预算数</w:t>
      </w:r>
      <w:r w:rsidR="00593756" w:rsidRPr="00372A48">
        <w:rPr>
          <w:rFonts w:cs="Times New Roman"/>
        </w:rPr>
        <w:t>415.26</w:t>
      </w:r>
      <w:r w:rsidR="00593756" w:rsidRPr="00372A48">
        <w:rPr>
          <w:rFonts w:cs="Times New Roman"/>
        </w:rPr>
        <w:t>万元，其中，</w:t>
      </w:r>
      <w:r w:rsidRPr="00372A48">
        <w:rPr>
          <w:rFonts w:cs="Times New Roman"/>
        </w:rPr>
        <w:t>市本级财政安排</w:t>
      </w:r>
      <w:r w:rsidR="00103110" w:rsidRPr="00372A48">
        <w:rPr>
          <w:rFonts w:cs="Times New Roman"/>
        </w:rPr>
        <w:t>人才专项</w:t>
      </w:r>
      <w:r w:rsidR="001C7C65" w:rsidRPr="00372A48">
        <w:rPr>
          <w:rFonts w:cs="Times New Roman"/>
        </w:rPr>
        <w:t>补助</w:t>
      </w:r>
      <w:r w:rsidR="00103110" w:rsidRPr="00372A48">
        <w:rPr>
          <w:rFonts w:cs="Times New Roman"/>
        </w:rPr>
        <w:t>政策资金</w:t>
      </w:r>
      <w:r w:rsidRPr="00372A48">
        <w:rPr>
          <w:rFonts w:cs="Times New Roman"/>
        </w:rPr>
        <w:t>达</w:t>
      </w:r>
      <w:r w:rsidR="00103110" w:rsidRPr="00372A48">
        <w:rPr>
          <w:rFonts w:cs="Times New Roman"/>
        </w:rPr>
        <w:t>300</w:t>
      </w:r>
      <w:r w:rsidR="00D74FC5" w:rsidRPr="00372A48">
        <w:rPr>
          <w:rFonts w:cs="Times New Roman"/>
        </w:rPr>
        <w:t>.00</w:t>
      </w:r>
      <w:r w:rsidR="00103110" w:rsidRPr="00372A48">
        <w:rPr>
          <w:rFonts w:cs="Times New Roman"/>
        </w:rPr>
        <w:t>万元，</w:t>
      </w:r>
      <w:r w:rsidR="00103110" w:rsidRPr="00372A48">
        <w:rPr>
          <w:rFonts w:cs="Times New Roman"/>
        </w:rPr>
        <w:t>2019</w:t>
      </w:r>
      <w:r w:rsidR="00103110" w:rsidRPr="00372A48">
        <w:rPr>
          <w:rFonts w:cs="Times New Roman"/>
        </w:rPr>
        <w:t>年度结转下年继续使用资金</w:t>
      </w:r>
      <w:r w:rsidR="00103110" w:rsidRPr="00372A48">
        <w:rPr>
          <w:rFonts w:cs="Times New Roman"/>
        </w:rPr>
        <w:t>115.2</w:t>
      </w:r>
      <w:r w:rsidRPr="00372A48">
        <w:rPr>
          <w:rFonts w:cs="Times New Roman"/>
        </w:rPr>
        <w:t>6</w:t>
      </w:r>
      <w:r w:rsidR="00103110" w:rsidRPr="00372A48">
        <w:rPr>
          <w:rFonts w:cs="Times New Roman"/>
        </w:rPr>
        <w:t>万元。</w:t>
      </w:r>
      <w:r w:rsidR="00593756" w:rsidRPr="00372A48">
        <w:rPr>
          <w:rFonts w:cs="Times New Roman"/>
        </w:rPr>
        <w:t>截止</w:t>
      </w:r>
      <w:r w:rsidR="00593756" w:rsidRPr="00372A48">
        <w:rPr>
          <w:rFonts w:cs="Times New Roman"/>
        </w:rPr>
        <w:t>12</w:t>
      </w:r>
      <w:r w:rsidR="00593756" w:rsidRPr="00372A48">
        <w:rPr>
          <w:rFonts w:cs="Times New Roman"/>
        </w:rPr>
        <w:t>月底，</w:t>
      </w:r>
      <w:r w:rsidR="00103110" w:rsidRPr="00372A48">
        <w:rPr>
          <w:rFonts w:cs="Times New Roman"/>
        </w:rPr>
        <w:t>2020</w:t>
      </w:r>
      <w:r w:rsidR="00103110" w:rsidRPr="00372A48">
        <w:rPr>
          <w:rFonts w:cs="Times New Roman"/>
        </w:rPr>
        <w:t>年结余</w:t>
      </w:r>
      <w:r w:rsidR="00593756" w:rsidRPr="00372A48">
        <w:rPr>
          <w:rFonts w:cs="Times New Roman"/>
        </w:rPr>
        <w:t>资金为</w:t>
      </w:r>
      <w:r w:rsidR="00103110" w:rsidRPr="00372A48">
        <w:rPr>
          <w:rFonts w:cs="Times New Roman"/>
        </w:rPr>
        <w:t>14.75</w:t>
      </w:r>
      <w:r w:rsidR="00103110" w:rsidRPr="00372A48">
        <w:rPr>
          <w:rFonts w:cs="Times New Roman"/>
        </w:rPr>
        <w:t>万元，</w:t>
      </w:r>
      <w:r w:rsidR="00593756" w:rsidRPr="00372A48">
        <w:rPr>
          <w:rFonts w:cs="Times New Roman"/>
        </w:rPr>
        <w:t>目前</w:t>
      </w:r>
      <w:r w:rsidR="00103110" w:rsidRPr="00372A48">
        <w:rPr>
          <w:rFonts w:cs="Times New Roman"/>
        </w:rPr>
        <w:t>财政已回收</w:t>
      </w:r>
      <w:r w:rsidR="00494FC3" w:rsidRPr="00372A48">
        <w:rPr>
          <w:rFonts w:cs="Times New Roman"/>
        </w:rPr>
        <w:t>该资金</w:t>
      </w:r>
      <w:r w:rsidR="00103110" w:rsidRPr="00372A48">
        <w:rPr>
          <w:rFonts w:cs="Times New Roman"/>
        </w:rPr>
        <w:t>。</w:t>
      </w:r>
    </w:p>
    <w:p w14:paraId="6252A03A" w14:textId="33BB5003" w:rsidR="00AD66FC" w:rsidRPr="00372A48" w:rsidRDefault="002313C6" w:rsidP="002B23BB">
      <w:pPr>
        <w:pStyle w:val="2"/>
        <w:ind w:firstLine="643"/>
        <w:rPr>
          <w:rFonts w:cs="Times New Roman"/>
        </w:rPr>
      </w:pPr>
      <w:bookmarkStart w:id="10" w:name="_Toc76215265"/>
      <w:bookmarkStart w:id="11" w:name="_Toc80171832"/>
      <w:r w:rsidRPr="00372A48">
        <w:rPr>
          <w:rFonts w:cs="Times New Roman"/>
        </w:rPr>
        <w:t>（二）政策目标</w:t>
      </w:r>
      <w:bookmarkEnd w:id="10"/>
      <w:r w:rsidR="004D7ABE" w:rsidRPr="00372A48">
        <w:rPr>
          <w:rFonts w:cs="Times New Roman"/>
        </w:rPr>
        <w:t>及年度绩效目标</w:t>
      </w:r>
      <w:bookmarkEnd w:id="11"/>
    </w:p>
    <w:p w14:paraId="16D9C1EA" w14:textId="24B9A710" w:rsidR="00AD66FC" w:rsidRPr="00372A48" w:rsidRDefault="00AA79EC" w:rsidP="002B23BB">
      <w:pPr>
        <w:pStyle w:val="3"/>
        <w:ind w:firstLine="643"/>
        <w:rPr>
          <w:rFonts w:cs="Times New Roman"/>
        </w:rPr>
      </w:pPr>
      <w:bookmarkStart w:id="12" w:name="_Toc76215266"/>
      <w:bookmarkStart w:id="13" w:name="_Toc80171833"/>
      <w:r w:rsidRPr="00372A48">
        <w:rPr>
          <w:rFonts w:cs="Times New Roman"/>
        </w:rPr>
        <w:t>1</w:t>
      </w:r>
      <w:r w:rsidR="0005689B" w:rsidRPr="00372A48">
        <w:rPr>
          <w:rFonts w:cs="Times New Roman"/>
        </w:rPr>
        <w:t xml:space="preserve">. </w:t>
      </w:r>
      <w:r w:rsidR="002313C6" w:rsidRPr="00372A48">
        <w:rPr>
          <w:rFonts w:cs="Times New Roman"/>
        </w:rPr>
        <w:t>总目标</w:t>
      </w:r>
      <w:bookmarkEnd w:id="12"/>
      <w:bookmarkEnd w:id="13"/>
    </w:p>
    <w:p w14:paraId="3AF0F69D" w14:textId="36B3F260" w:rsidR="00AD66FC" w:rsidRPr="00372A48" w:rsidRDefault="002313C6" w:rsidP="002B23BB">
      <w:pPr>
        <w:ind w:firstLine="640"/>
        <w:rPr>
          <w:rFonts w:cs="Times New Roman"/>
        </w:rPr>
      </w:pPr>
      <w:r w:rsidRPr="00372A48">
        <w:rPr>
          <w:rFonts w:cs="Times New Roman"/>
        </w:rPr>
        <w:t>坚持以人才引进、人才培养为基本抓手，力争通过</w:t>
      </w:r>
      <w:r w:rsidRPr="00372A48">
        <w:rPr>
          <w:rFonts w:cs="Times New Roman"/>
        </w:rPr>
        <w:t>5</w:t>
      </w:r>
      <w:r w:rsidRPr="00372A48">
        <w:rPr>
          <w:rFonts w:cs="Times New Roman"/>
        </w:rPr>
        <w:t>年的努力打造绵竹人才工作</w:t>
      </w:r>
      <w:r w:rsidRPr="00372A48">
        <w:rPr>
          <w:rFonts w:cs="Times New Roman"/>
        </w:rPr>
        <w:t>“</w:t>
      </w:r>
      <w:r w:rsidRPr="00372A48">
        <w:rPr>
          <w:rFonts w:cs="Times New Roman"/>
        </w:rPr>
        <w:t>三优一高地</w:t>
      </w:r>
      <w:r w:rsidRPr="00372A48">
        <w:rPr>
          <w:rFonts w:cs="Times New Roman"/>
        </w:rPr>
        <w:t>”</w:t>
      </w:r>
      <w:r w:rsidRPr="00372A48">
        <w:rPr>
          <w:rFonts w:cs="Times New Roman"/>
        </w:rPr>
        <w:t>。一是政策体系优，不断优化绵竹招才引智和人才服务管理政策措施，健全系列政策体系，细化各类人才引进实施细则，让优秀的人才引得</w:t>
      </w:r>
      <w:r w:rsidRPr="00372A48">
        <w:rPr>
          <w:rFonts w:cs="Times New Roman"/>
        </w:rPr>
        <w:lastRenderedPageBreak/>
        <w:t>进来，服务绵竹发展；二是公共服务优化对人才发展的关注和服务，建立更加有效的人才服务管理工作机制，让引进人才和本土人才留得下来，真正发挥作用；三是生态环境优，结合全市中心工作大力引才聚才，营造礼遇人才、尊重创新的浓厚氛围和优良生态。打造特色人才高地，把握成德一体化发展机遇，发挥绵竹优势特色产业，着力提升特色人才的传承研发能力，将绵竹打造为年画、新材料、新能源、白酒、精细化工、装备制造等产业特色人才高地。</w:t>
      </w:r>
    </w:p>
    <w:p w14:paraId="4931BF40" w14:textId="33F9464D" w:rsidR="00677757" w:rsidRPr="00372A48" w:rsidRDefault="002313C6" w:rsidP="002B23BB">
      <w:pPr>
        <w:pStyle w:val="3"/>
        <w:ind w:firstLine="643"/>
        <w:rPr>
          <w:rFonts w:cs="Times New Roman"/>
        </w:rPr>
      </w:pPr>
      <w:bookmarkStart w:id="14" w:name="_Toc76215267"/>
      <w:bookmarkStart w:id="15" w:name="_Toc80171834"/>
      <w:r w:rsidRPr="00372A48">
        <w:rPr>
          <w:rFonts w:cs="Times New Roman"/>
        </w:rPr>
        <w:t>2</w:t>
      </w:r>
      <w:r w:rsidR="0005689B" w:rsidRPr="00372A48">
        <w:rPr>
          <w:rFonts w:cs="Times New Roman"/>
        </w:rPr>
        <w:t xml:space="preserve">. </w:t>
      </w:r>
      <w:r w:rsidR="004D7ABE" w:rsidRPr="00372A48">
        <w:rPr>
          <w:rFonts w:cs="Times New Roman"/>
        </w:rPr>
        <w:t>2020</w:t>
      </w:r>
      <w:r w:rsidRPr="00372A48">
        <w:rPr>
          <w:rFonts w:cs="Times New Roman"/>
        </w:rPr>
        <w:t>年度</w:t>
      </w:r>
      <w:r w:rsidR="004D7ABE" w:rsidRPr="00372A48">
        <w:rPr>
          <w:rFonts w:cs="Times New Roman"/>
        </w:rPr>
        <w:t>绩效</w:t>
      </w:r>
      <w:r w:rsidRPr="00372A48">
        <w:rPr>
          <w:rFonts w:cs="Times New Roman"/>
        </w:rPr>
        <w:t>目标</w:t>
      </w:r>
      <w:bookmarkEnd w:id="14"/>
      <w:bookmarkEnd w:id="15"/>
    </w:p>
    <w:p w14:paraId="52E1787E" w14:textId="4A67A64D" w:rsidR="00AD66FC" w:rsidRPr="00372A48" w:rsidRDefault="004D7ABE" w:rsidP="002B23BB">
      <w:pPr>
        <w:ind w:firstLine="640"/>
        <w:rPr>
          <w:rFonts w:cs="Times New Roman"/>
        </w:rPr>
      </w:pPr>
      <w:r w:rsidRPr="00372A48">
        <w:rPr>
          <w:rFonts w:cs="Times New Roman"/>
        </w:rPr>
        <w:t>根据《</w:t>
      </w:r>
      <w:r w:rsidRPr="00372A48">
        <w:rPr>
          <w:rFonts w:cs="Times New Roman"/>
        </w:rPr>
        <w:t>2020</w:t>
      </w:r>
      <w:r w:rsidRPr="00372A48">
        <w:rPr>
          <w:rFonts w:cs="Times New Roman"/>
        </w:rPr>
        <w:t>年度人才专项</w:t>
      </w:r>
      <w:r w:rsidR="001C7C65" w:rsidRPr="00372A48">
        <w:rPr>
          <w:rFonts w:cs="Times New Roman"/>
        </w:rPr>
        <w:t>补助</w:t>
      </w:r>
      <w:r w:rsidRPr="00372A48">
        <w:rPr>
          <w:rFonts w:cs="Times New Roman"/>
        </w:rPr>
        <w:t>政策绩效目标表》，该项政策绩效目标为：</w:t>
      </w:r>
      <w:r w:rsidR="00EA5D36" w:rsidRPr="00372A48">
        <w:rPr>
          <w:rFonts w:cs="Times New Roman"/>
        </w:rPr>
        <w:t>一是</w:t>
      </w:r>
      <w:r w:rsidR="002313C6" w:rsidRPr="00372A48">
        <w:rPr>
          <w:rFonts w:cs="Times New Roman"/>
        </w:rPr>
        <w:t>人才专项补助经费用于绵竹市高层次人才引进工作和激励机制健全落实，兑现引进人才奖励补助政策，发放医院高层次人才绩效薪酬，做好人才的服务工作。</w:t>
      </w:r>
      <w:r w:rsidR="00EA5D36" w:rsidRPr="00372A48">
        <w:rPr>
          <w:rFonts w:cs="Times New Roman"/>
        </w:rPr>
        <w:t>二是</w:t>
      </w:r>
      <w:r w:rsidR="002313C6" w:rsidRPr="00372A48">
        <w:rPr>
          <w:rFonts w:cs="Times New Roman"/>
        </w:rPr>
        <w:t>2020</w:t>
      </w:r>
      <w:r w:rsidR="002313C6" w:rsidRPr="00372A48">
        <w:rPr>
          <w:rFonts w:cs="Times New Roman"/>
        </w:rPr>
        <w:t>年</w:t>
      </w:r>
      <w:r w:rsidR="002313C6" w:rsidRPr="00372A48">
        <w:rPr>
          <w:rFonts w:cs="Times New Roman"/>
        </w:rPr>
        <w:t>12</w:t>
      </w:r>
      <w:r w:rsidR="002313C6" w:rsidRPr="00372A48">
        <w:rPr>
          <w:rFonts w:cs="Times New Roman"/>
        </w:rPr>
        <w:t>月</w:t>
      </w:r>
      <w:r w:rsidR="002313C6" w:rsidRPr="00372A48">
        <w:rPr>
          <w:rFonts w:cs="Times New Roman"/>
        </w:rPr>
        <w:t>31</w:t>
      </w:r>
      <w:r w:rsidR="002313C6" w:rsidRPr="00372A48">
        <w:rPr>
          <w:rFonts w:cs="Times New Roman"/>
        </w:rPr>
        <w:t>日前发放华西医院</w:t>
      </w:r>
      <w:r w:rsidR="002313C6" w:rsidRPr="00372A48">
        <w:rPr>
          <w:rFonts w:cs="Times New Roman"/>
        </w:rPr>
        <w:t>3</w:t>
      </w:r>
      <w:r w:rsidR="002313C6" w:rsidRPr="00372A48">
        <w:rPr>
          <w:rFonts w:cs="Times New Roman"/>
        </w:rPr>
        <w:t>名驻派管理人员薪酬以及</w:t>
      </w:r>
      <w:r w:rsidR="002313C6" w:rsidRPr="00372A48">
        <w:rPr>
          <w:rFonts w:cs="Times New Roman"/>
        </w:rPr>
        <w:t>5</w:t>
      </w:r>
      <w:r w:rsidR="002313C6" w:rsidRPr="00372A48">
        <w:rPr>
          <w:rFonts w:cs="Times New Roman"/>
        </w:rPr>
        <w:t>名驻派学科专家绩效薪酬。</w:t>
      </w:r>
      <w:r w:rsidR="00EA5D36" w:rsidRPr="00372A48">
        <w:rPr>
          <w:rFonts w:cs="Times New Roman"/>
        </w:rPr>
        <w:t>三是</w:t>
      </w:r>
      <w:r w:rsidR="002313C6" w:rsidRPr="00372A48">
        <w:rPr>
          <w:rFonts w:cs="Times New Roman"/>
        </w:rPr>
        <w:t>优化人才工作环境，解决人才提出相关问题。</w:t>
      </w:r>
      <w:r w:rsidR="00EA5D36" w:rsidRPr="00372A48">
        <w:rPr>
          <w:rFonts w:cs="Times New Roman"/>
        </w:rPr>
        <w:t>四是</w:t>
      </w:r>
      <w:r w:rsidR="002313C6" w:rsidRPr="00372A48">
        <w:rPr>
          <w:rFonts w:cs="Times New Roman"/>
        </w:rPr>
        <w:t>增强绵竹对人才的吸引力，营造一个有利于人才工作、生活的优良环境，为绵竹经济社会高质量发展提供人才支撑。</w:t>
      </w:r>
    </w:p>
    <w:p w14:paraId="2ED858C9" w14:textId="44A0551C" w:rsidR="00AD66FC" w:rsidRPr="00372A48" w:rsidRDefault="008A3666" w:rsidP="002B23BB">
      <w:pPr>
        <w:pStyle w:val="2"/>
        <w:ind w:firstLineChars="100" w:firstLine="321"/>
        <w:rPr>
          <w:rFonts w:cs="Times New Roman"/>
        </w:rPr>
      </w:pPr>
      <w:bookmarkStart w:id="16" w:name="_Toc76215268"/>
      <w:bookmarkStart w:id="17" w:name="_Toc80171835"/>
      <w:r w:rsidRPr="00372A48">
        <w:rPr>
          <w:rFonts w:cs="Times New Roman"/>
        </w:rPr>
        <w:t>（三）</w:t>
      </w:r>
      <w:r w:rsidR="001307DD" w:rsidRPr="00372A48">
        <w:rPr>
          <w:rFonts w:cs="Times New Roman"/>
        </w:rPr>
        <w:t>政策对象</w:t>
      </w:r>
      <w:r w:rsidR="002313C6" w:rsidRPr="00372A48">
        <w:rPr>
          <w:rFonts w:cs="Times New Roman"/>
        </w:rPr>
        <w:t>、实施</w:t>
      </w:r>
      <w:r w:rsidR="005034AD" w:rsidRPr="00372A48">
        <w:rPr>
          <w:rFonts w:cs="Times New Roman"/>
        </w:rPr>
        <w:t>内容</w:t>
      </w:r>
      <w:r w:rsidR="002313C6" w:rsidRPr="00372A48">
        <w:rPr>
          <w:rFonts w:cs="Times New Roman"/>
        </w:rPr>
        <w:t>、管理方式</w:t>
      </w:r>
      <w:bookmarkEnd w:id="16"/>
      <w:bookmarkEnd w:id="17"/>
    </w:p>
    <w:p w14:paraId="3CD2D6C9" w14:textId="460EA7E1" w:rsidR="00AD66FC" w:rsidRPr="00372A48" w:rsidRDefault="002313C6" w:rsidP="002B23BB">
      <w:pPr>
        <w:pStyle w:val="3"/>
        <w:ind w:firstLine="643"/>
        <w:rPr>
          <w:rFonts w:cs="Times New Roman"/>
        </w:rPr>
      </w:pPr>
      <w:bookmarkStart w:id="18" w:name="_Toc76215269"/>
      <w:bookmarkStart w:id="19" w:name="_Toc80171836"/>
      <w:r w:rsidRPr="00372A48">
        <w:rPr>
          <w:rFonts w:cs="Times New Roman"/>
        </w:rPr>
        <w:t>1</w:t>
      </w:r>
      <w:r w:rsidR="0005689B" w:rsidRPr="00372A48">
        <w:rPr>
          <w:rFonts w:cs="Times New Roman"/>
        </w:rPr>
        <w:t xml:space="preserve">. </w:t>
      </w:r>
      <w:r w:rsidRPr="00372A48">
        <w:rPr>
          <w:rFonts w:cs="Times New Roman"/>
        </w:rPr>
        <w:t>政策对象</w:t>
      </w:r>
      <w:bookmarkEnd w:id="18"/>
      <w:bookmarkEnd w:id="19"/>
    </w:p>
    <w:p w14:paraId="5C727BA4" w14:textId="319C264C" w:rsidR="00122761" w:rsidRPr="00372A48" w:rsidRDefault="004D7ABE" w:rsidP="002B23BB">
      <w:pPr>
        <w:ind w:firstLine="640"/>
        <w:rPr>
          <w:rFonts w:cs="Times New Roman"/>
        </w:rPr>
      </w:pPr>
      <w:r w:rsidRPr="00372A48">
        <w:rPr>
          <w:rFonts w:cs="Times New Roman"/>
        </w:rPr>
        <w:t>调研发现</w:t>
      </w:r>
      <w:r w:rsidR="002313C6" w:rsidRPr="00372A48">
        <w:rPr>
          <w:rFonts w:cs="Times New Roman"/>
        </w:rPr>
        <w:t>，人才专项</w:t>
      </w:r>
      <w:r w:rsidR="00794BE8" w:rsidRPr="00372A48">
        <w:rPr>
          <w:rFonts w:cs="Times New Roman"/>
        </w:rPr>
        <w:t>补助</w:t>
      </w:r>
      <w:r w:rsidR="002313C6" w:rsidRPr="00372A48">
        <w:rPr>
          <w:rFonts w:cs="Times New Roman"/>
        </w:rPr>
        <w:t>政策</w:t>
      </w:r>
      <w:r w:rsidR="002313C6" w:rsidRPr="00372A48">
        <w:rPr>
          <w:rFonts w:cs="Times New Roman"/>
        </w:rPr>
        <w:t>2020</w:t>
      </w:r>
      <w:r w:rsidR="002313C6" w:rsidRPr="00372A48">
        <w:rPr>
          <w:rFonts w:cs="Times New Roman"/>
        </w:rPr>
        <w:t>年主要受益对象为：</w:t>
      </w:r>
      <w:r w:rsidR="00494FC3" w:rsidRPr="00372A48">
        <w:rPr>
          <w:rFonts w:cs="Times New Roman"/>
        </w:rPr>
        <w:t>一是</w:t>
      </w:r>
      <w:r w:rsidR="00446C2F" w:rsidRPr="00372A48">
        <w:rPr>
          <w:rFonts w:cs="Times New Roman"/>
        </w:rPr>
        <w:t>3</w:t>
      </w:r>
      <w:r w:rsidR="00446C2F" w:rsidRPr="00372A48">
        <w:rPr>
          <w:rFonts w:cs="Times New Roman"/>
        </w:rPr>
        <w:t>名</w:t>
      </w:r>
      <w:r w:rsidRPr="00372A48">
        <w:rPr>
          <w:rFonts w:cs="Times New Roman"/>
        </w:rPr>
        <w:t>华西医院派驻绵竹市人民医院管理骨干。根据</w:t>
      </w:r>
      <w:r w:rsidR="002313C6" w:rsidRPr="00372A48">
        <w:rPr>
          <w:rFonts w:cs="Times New Roman"/>
        </w:rPr>
        <w:t>绵竹</w:t>
      </w:r>
      <w:r w:rsidR="002313C6" w:rsidRPr="00372A48">
        <w:rPr>
          <w:rFonts w:cs="Times New Roman"/>
        </w:rPr>
        <w:lastRenderedPageBreak/>
        <w:t>市政府与华西医院深化办医合作协议</w:t>
      </w:r>
      <w:r w:rsidRPr="00372A48">
        <w:rPr>
          <w:rFonts w:cs="Times New Roman"/>
        </w:rPr>
        <w:t>派驻骨干</w:t>
      </w:r>
      <w:r w:rsidR="00446C2F" w:rsidRPr="00372A48">
        <w:rPr>
          <w:rFonts w:cs="Times New Roman"/>
        </w:rPr>
        <w:t>团队</w:t>
      </w:r>
      <w:r w:rsidRPr="00372A48">
        <w:rPr>
          <w:rFonts w:cs="Times New Roman"/>
        </w:rPr>
        <w:t>，</w:t>
      </w:r>
      <w:r w:rsidR="002313C6" w:rsidRPr="00372A48">
        <w:rPr>
          <w:rFonts w:cs="Times New Roman"/>
        </w:rPr>
        <w:t>包括院长、护理、资源与服务管理骨干；</w:t>
      </w:r>
      <w:r w:rsidR="00494FC3" w:rsidRPr="00372A48">
        <w:rPr>
          <w:rFonts w:cs="Times New Roman"/>
        </w:rPr>
        <w:t>二是</w:t>
      </w:r>
      <w:r w:rsidR="00446C2F" w:rsidRPr="00372A48">
        <w:rPr>
          <w:rFonts w:cs="Times New Roman"/>
        </w:rPr>
        <w:t>5</w:t>
      </w:r>
      <w:r w:rsidR="00446C2F" w:rsidRPr="00372A48">
        <w:rPr>
          <w:rFonts w:cs="Times New Roman"/>
        </w:rPr>
        <w:t>名</w:t>
      </w:r>
      <w:r w:rsidRPr="00372A48">
        <w:rPr>
          <w:rFonts w:cs="Times New Roman"/>
        </w:rPr>
        <w:t>华西医院派驻</w:t>
      </w:r>
      <w:r w:rsidR="00446C2F" w:rsidRPr="00372A48">
        <w:rPr>
          <w:rFonts w:cs="Times New Roman"/>
        </w:rPr>
        <w:t>市人民医院的</w:t>
      </w:r>
      <w:r w:rsidRPr="00372A48">
        <w:rPr>
          <w:rFonts w:cs="Times New Roman"/>
        </w:rPr>
        <w:t>学科主任</w:t>
      </w:r>
      <w:r w:rsidR="00446C2F" w:rsidRPr="00372A48">
        <w:rPr>
          <w:rFonts w:cs="Times New Roman"/>
        </w:rPr>
        <w:t>，</w:t>
      </w:r>
      <w:r w:rsidR="002313C6" w:rsidRPr="00372A48">
        <w:rPr>
          <w:rFonts w:cs="Times New Roman"/>
        </w:rPr>
        <w:t>主要涉及检验科、骨科、内三科、内五科、外四科五个科室；</w:t>
      </w:r>
      <w:r w:rsidR="00494FC3" w:rsidRPr="00372A48">
        <w:rPr>
          <w:rFonts w:cs="Times New Roman"/>
        </w:rPr>
        <w:t>三是</w:t>
      </w:r>
      <w:r w:rsidR="00446C2F" w:rsidRPr="00372A48">
        <w:rPr>
          <w:rFonts w:cs="Times New Roman"/>
        </w:rPr>
        <w:t>28</w:t>
      </w:r>
      <w:r w:rsidR="00446C2F" w:rsidRPr="00372A48">
        <w:rPr>
          <w:rFonts w:cs="Times New Roman"/>
        </w:rPr>
        <w:t>名</w:t>
      </w:r>
      <w:r w:rsidR="00446C2F" w:rsidRPr="00372A48">
        <w:rPr>
          <w:rFonts w:cs="Times New Roman"/>
        </w:rPr>
        <w:t>“</w:t>
      </w:r>
      <w:r w:rsidR="00446C2F" w:rsidRPr="00372A48">
        <w:rPr>
          <w:rFonts w:cs="Times New Roman"/>
        </w:rPr>
        <w:t>名教师名校长</w:t>
      </w:r>
      <w:r w:rsidR="00446C2F" w:rsidRPr="00372A48">
        <w:rPr>
          <w:rFonts w:cs="Times New Roman"/>
        </w:rPr>
        <w:t>”</w:t>
      </w:r>
      <w:r w:rsidR="00446C2F" w:rsidRPr="00372A48">
        <w:rPr>
          <w:rFonts w:cs="Times New Roman"/>
        </w:rPr>
        <w:t>，主要根据</w:t>
      </w:r>
      <w:r w:rsidR="002313C6" w:rsidRPr="00372A48">
        <w:rPr>
          <w:rFonts w:cs="Times New Roman"/>
        </w:rPr>
        <w:t>《德阳市人民政府关于实施名教师名校长培养工程的意见》所评定的；</w:t>
      </w:r>
      <w:r w:rsidR="00494FC3" w:rsidRPr="00372A48">
        <w:rPr>
          <w:rFonts w:cs="Times New Roman"/>
        </w:rPr>
        <w:t>四是</w:t>
      </w:r>
      <w:r w:rsidR="002313C6" w:rsidRPr="00372A48">
        <w:rPr>
          <w:rFonts w:cs="Times New Roman"/>
        </w:rPr>
        <w:t>川师大附小校长；</w:t>
      </w:r>
      <w:r w:rsidR="00494FC3" w:rsidRPr="00372A48">
        <w:rPr>
          <w:rFonts w:cs="Times New Roman"/>
        </w:rPr>
        <w:t>五是</w:t>
      </w:r>
      <w:r w:rsidR="00446C2F" w:rsidRPr="00372A48">
        <w:rPr>
          <w:rFonts w:cs="Times New Roman"/>
        </w:rPr>
        <w:t>45</w:t>
      </w:r>
      <w:r w:rsidR="00446C2F" w:rsidRPr="00372A48">
        <w:rPr>
          <w:rFonts w:cs="Times New Roman"/>
        </w:rPr>
        <w:t>名</w:t>
      </w:r>
      <w:r w:rsidR="002313C6" w:rsidRPr="00372A48">
        <w:rPr>
          <w:rFonts w:cs="Times New Roman"/>
        </w:rPr>
        <w:t>第三届</w:t>
      </w:r>
      <w:r w:rsidR="002313C6" w:rsidRPr="00372A48">
        <w:rPr>
          <w:rFonts w:cs="Times New Roman"/>
        </w:rPr>
        <w:t>“</w:t>
      </w:r>
      <w:r w:rsidR="002313C6" w:rsidRPr="00372A48">
        <w:rPr>
          <w:rFonts w:cs="Times New Roman"/>
        </w:rPr>
        <w:t>绵竹市工匠杯职业技能大赛</w:t>
      </w:r>
      <w:r w:rsidR="002313C6" w:rsidRPr="00372A48">
        <w:rPr>
          <w:rFonts w:cs="Times New Roman"/>
        </w:rPr>
        <w:t>”</w:t>
      </w:r>
      <w:r w:rsidR="002313C6" w:rsidRPr="00372A48">
        <w:rPr>
          <w:rFonts w:cs="Times New Roman"/>
        </w:rPr>
        <w:t>参赛人员；</w:t>
      </w:r>
      <w:r w:rsidR="00494FC3" w:rsidRPr="00372A48">
        <w:rPr>
          <w:rFonts w:cs="Times New Roman"/>
        </w:rPr>
        <w:t>六是</w:t>
      </w:r>
      <w:r w:rsidR="002313C6" w:rsidRPr="00372A48">
        <w:rPr>
          <w:rFonts w:cs="Times New Roman"/>
        </w:rPr>
        <w:t>德阳市级专家工作站建站配套经费，包括四川绵竹盘龙矿物质有限责任公司院士专家工作站以及四川华胜农业股份呢有限公司院士专家工作站两个专家工作站。</w:t>
      </w:r>
    </w:p>
    <w:p w14:paraId="650CDC41" w14:textId="182D07E0" w:rsidR="00446C2F" w:rsidRPr="00372A48" w:rsidRDefault="002F1F55" w:rsidP="002B23BB">
      <w:pPr>
        <w:ind w:firstLineChars="0" w:firstLine="0"/>
        <w:jc w:val="center"/>
        <w:rPr>
          <w:rFonts w:cs="Times New Roman"/>
          <w:szCs w:val="32"/>
        </w:rPr>
      </w:pPr>
      <w:r w:rsidRPr="00372A48">
        <w:rPr>
          <w:rFonts w:cs="Times New Roman"/>
          <w:noProof/>
          <w:szCs w:val="32"/>
        </w:rPr>
        <w:drawing>
          <wp:anchor distT="0" distB="0" distL="114300" distR="114300" simplePos="0" relativeHeight="251659264" behindDoc="0" locked="0" layoutInCell="1" allowOverlap="1" wp14:anchorId="60F299D7" wp14:editId="4C84A7FA">
            <wp:simplePos x="0" y="0"/>
            <wp:positionH relativeFrom="column">
              <wp:posOffset>0</wp:posOffset>
            </wp:positionH>
            <wp:positionV relativeFrom="paragraph">
              <wp:posOffset>269875</wp:posOffset>
            </wp:positionV>
            <wp:extent cx="5274310" cy="2689860"/>
            <wp:effectExtent l="0" t="0" r="0" b="53340"/>
            <wp:wrapTopAndBottom/>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V relativeFrom="margin">
              <wp14:pctHeight>0</wp14:pctHeight>
            </wp14:sizeRelV>
          </wp:anchor>
        </w:drawing>
      </w:r>
      <w:r w:rsidR="00446C2F" w:rsidRPr="00372A48">
        <w:rPr>
          <w:rFonts w:eastAsia="幼圆" w:cs="Times New Roman"/>
          <w:b/>
          <w:bCs/>
          <w:sz w:val="28"/>
          <w:szCs w:val="28"/>
        </w:rPr>
        <w:t>附图</w:t>
      </w:r>
      <w:r w:rsidR="00446C2F" w:rsidRPr="00372A48">
        <w:rPr>
          <w:rFonts w:eastAsia="幼圆" w:cs="Times New Roman"/>
          <w:b/>
          <w:bCs/>
          <w:sz w:val="28"/>
          <w:szCs w:val="28"/>
        </w:rPr>
        <w:t xml:space="preserve"> </w:t>
      </w:r>
      <w:r w:rsidR="00794BE8" w:rsidRPr="00372A48">
        <w:rPr>
          <w:rFonts w:eastAsia="幼圆" w:cs="Times New Roman"/>
          <w:b/>
          <w:bCs/>
          <w:sz w:val="28"/>
          <w:szCs w:val="28"/>
        </w:rPr>
        <w:t>人才</w:t>
      </w:r>
      <w:r w:rsidR="000C5E70" w:rsidRPr="00372A48">
        <w:rPr>
          <w:rFonts w:eastAsia="幼圆" w:cs="Times New Roman"/>
          <w:b/>
          <w:bCs/>
          <w:sz w:val="28"/>
          <w:szCs w:val="28"/>
        </w:rPr>
        <w:t>工作</w:t>
      </w:r>
      <w:r w:rsidR="00794BE8" w:rsidRPr="00372A48">
        <w:rPr>
          <w:rFonts w:eastAsia="幼圆" w:cs="Times New Roman"/>
          <w:b/>
          <w:bCs/>
          <w:sz w:val="28"/>
          <w:szCs w:val="28"/>
        </w:rPr>
        <w:t>专项补助</w:t>
      </w:r>
      <w:r w:rsidR="00446C2F" w:rsidRPr="00372A48">
        <w:rPr>
          <w:rFonts w:eastAsia="幼圆" w:cs="Times New Roman"/>
          <w:b/>
          <w:bCs/>
          <w:sz w:val="28"/>
          <w:szCs w:val="28"/>
        </w:rPr>
        <w:t>政策受益对象</w:t>
      </w:r>
      <w:r w:rsidR="00794BE8" w:rsidRPr="00372A48">
        <w:rPr>
          <w:rFonts w:eastAsia="幼圆" w:cs="Times New Roman"/>
          <w:b/>
          <w:bCs/>
          <w:sz w:val="28"/>
          <w:szCs w:val="28"/>
        </w:rPr>
        <w:t>情况</w:t>
      </w:r>
    </w:p>
    <w:p w14:paraId="6BB223A8" w14:textId="3C995381" w:rsidR="00AD66FC" w:rsidRPr="00372A48" w:rsidRDefault="008A3666" w:rsidP="002B23BB">
      <w:pPr>
        <w:pStyle w:val="3"/>
        <w:ind w:firstLine="643"/>
        <w:rPr>
          <w:rFonts w:cs="Times New Roman"/>
        </w:rPr>
      </w:pPr>
      <w:bookmarkStart w:id="20" w:name="_Toc76215270"/>
      <w:bookmarkStart w:id="21" w:name="_Toc80171837"/>
      <w:r w:rsidRPr="00372A48">
        <w:rPr>
          <w:rFonts w:cs="Times New Roman"/>
        </w:rPr>
        <w:t>2</w:t>
      </w:r>
      <w:r w:rsidR="0005689B" w:rsidRPr="00372A48">
        <w:rPr>
          <w:rFonts w:cs="Times New Roman"/>
        </w:rPr>
        <w:t xml:space="preserve">. </w:t>
      </w:r>
      <w:bookmarkEnd w:id="20"/>
      <w:r w:rsidR="009868E3" w:rsidRPr="00372A48">
        <w:rPr>
          <w:rFonts w:cs="Times New Roman"/>
        </w:rPr>
        <w:t>政策实施内容</w:t>
      </w:r>
      <w:bookmarkEnd w:id="21"/>
    </w:p>
    <w:p w14:paraId="2C0EC969" w14:textId="7EC2F051" w:rsidR="00AD66FC" w:rsidRPr="00372A48" w:rsidRDefault="002313C6" w:rsidP="002B23BB">
      <w:pPr>
        <w:ind w:firstLine="640"/>
        <w:rPr>
          <w:rFonts w:cs="Times New Roman"/>
        </w:rPr>
      </w:pPr>
      <w:r w:rsidRPr="00372A48">
        <w:rPr>
          <w:rFonts w:cs="Times New Roman"/>
        </w:rPr>
        <w:t>自</w:t>
      </w:r>
      <w:r w:rsidRPr="00372A48">
        <w:rPr>
          <w:rFonts w:cs="Times New Roman"/>
        </w:rPr>
        <w:t>2018</w:t>
      </w:r>
      <w:r w:rsidR="00794BE8" w:rsidRPr="00372A48">
        <w:rPr>
          <w:rFonts w:cs="Times New Roman"/>
        </w:rPr>
        <w:t>年起，人才工作专项补助政策</w:t>
      </w:r>
      <w:r w:rsidRPr="00372A48">
        <w:rPr>
          <w:rFonts w:cs="Times New Roman"/>
        </w:rPr>
        <w:t>由中共绵竹市委组织部负责统筹运行与资金分配管理，主要实施</w:t>
      </w:r>
      <w:r w:rsidR="00794BE8" w:rsidRPr="00372A48">
        <w:rPr>
          <w:rFonts w:cs="Times New Roman"/>
        </w:rPr>
        <w:t>方式</w:t>
      </w:r>
      <w:r w:rsidRPr="00372A48">
        <w:rPr>
          <w:rFonts w:cs="Times New Roman"/>
        </w:rPr>
        <w:t>包括：</w:t>
      </w:r>
    </w:p>
    <w:p w14:paraId="4E5191D7" w14:textId="0442F20B" w:rsidR="00AD66FC" w:rsidRPr="00372A48" w:rsidRDefault="002313C6" w:rsidP="002B23BB">
      <w:pPr>
        <w:ind w:firstLine="640"/>
        <w:rPr>
          <w:rFonts w:cs="Times New Roman"/>
        </w:rPr>
      </w:pPr>
      <w:r w:rsidRPr="00372A48">
        <w:rPr>
          <w:rFonts w:cs="Times New Roman"/>
        </w:rPr>
        <w:lastRenderedPageBreak/>
        <w:t>（</w:t>
      </w:r>
      <w:r w:rsidRPr="00372A48">
        <w:rPr>
          <w:rFonts w:cs="Times New Roman"/>
        </w:rPr>
        <w:t>1</w:t>
      </w:r>
      <w:r w:rsidRPr="00372A48">
        <w:rPr>
          <w:rFonts w:cs="Times New Roman"/>
        </w:rPr>
        <w:t>）绵竹市人民政府与四川大学华西医院签订深化办医合作协议书。四川大学华西医院每年派遣三至五个学科的专家（原则上副高级及以上）到绵竹市人民医院相应科室担任学科主任，进行业务以及技术指导。绵竹人民政府负责落实四川大学华西医院派出人员的待遇，为派驻人员提供合理食宿以及交通保障，监督绵竹市人民医院运营情况。</w:t>
      </w:r>
    </w:p>
    <w:p w14:paraId="2A54D700" w14:textId="03AF605F" w:rsidR="00AD66FC" w:rsidRPr="00372A48" w:rsidRDefault="002313C6" w:rsidP="002B23BB">
      <w:pPr>
        <w:ind w:firstLine="640"/>
        <w:rPr>
          <w:rFonts w:cs="Times New Roman"/>
        </w:rPr>
      </w:pPr>
      <w:r w:rsidRPr="00372A48">
        <w:rPr>
          <w:rFonts w:cs="Times New Roman"/>
        </w:rPr>
        <w:t>（</w:t>
      </w:r>
      <w:r w:rsidRPr="00372A48">
        <w:rPr>
          <w:rFonts w:cs="Times New Roman"/>
        </w:rPr>
        <w:t>2</w:t>
      </w:r>
      <w:r w:rsidRPr="00372A48">
        <w:rPr>
          <w:rFonts w:cs="Times New Roman"/>
        </w:rPr>
        <w:t>）根据《德阳市人民政府关于实施名教师名校长培养工程的意见》中</w:t>
      </w:r>
      <w:r w:rsidRPr="00372A48">
        <w:rPr>
          <w:rFonts w:cs="Times New Roman"/>
        </w:rPr>
        <w:t>“</w:t>
      </w:r>
      <w:r w:rsidRPr="00372A48">
        <w:rPr>
          <w:rFonts w:cs="Times New Roman"/>
        </w:rPr>
        <w:t>三年任期、一年一考核、三年重新</w:t>
      </w:r>
      <w:r w:rsidR="00BF2A08" w:rsidRPr="00372A48">
        <w:rPr>
          <w:rFonts w:cs="Times New Roman"/>
        </w:rPr>
        <w:t>申报</w:t>
      </w:r>
      <w:r w:rsidRPr="00372A48">
        <w:rPr>
          <w:rFonts w:cs="Times New Roman"/>
        </w:rPr>
        <w:t>评定</w:t>
      </w:r>
      <w:r w:rsidRPr="00372A48">
        <w:rPr>
          <w:rFonts w:cs="Times New Roman"/>
        </w:rPr>
        <w:t>”</w:t>
      </w:r>
      <w:r w:rsidRPr="00372A48">
        <w:rPr>
          <w:rFonts w:cs="Times New Roman"/>
        </w:rPr>
        <w:t>的原则，对德阳市</w:t>
      </w:r>
      <w:r w:rsidR="009868E3" w:rsidRPr="00372A48">
        <w:rPr>
          <w:rFonts w:cs="Times New Roman"/>
        </w:rPr>
        <w:t>“</w:t>
      </w:r>
      <w:r w:rsidR="009868E3" w:rsidRPr="00372A48">
        <w:rPr>
          <w:rFonts w:cs="Times New Roman"/>
        </w:rPr>
        <w:t>名教师名校长</w:t>
      </w:r>
      <w:r w:rsidR="009868E3" w:rsidRPr="00372A48">
        <w:rPr>
          <w:rFonts w:cs="Times New Roman"/>
        </w:rPr>
        <w:t>”</w:t>
      </w:r>
      <w:r w:rsidRPr="00372A48">
        <w:rPr>
          <w:rFonts w:cs="Times New Roman"/>
        </w:rPr>
        <w:t>实行任期管理和年度考核，考核结果</w:t>
      </w:r>
      <w:r w:rsidR="009868E3" w:rsidRPr="00372A48">
        <w:rPr>
          <w:rFonts w:cs="Times New Roman"/>
        </w:rPr>
        <w:t>与</w:t>
      </w:r>
      <w:r w:rsidRPr="00372A48">
        <w:rPr>
          <w:rFonts w:cs="Times New Roman"/>
        </w:rPr>
        <w:t>绩效奖励</w:t>
      </w:r>
      <w:r w:rsidR="009868E3" w:rsidRPr="00372A48">
        <w:rPr>
          <w:rFonts w:cs="Times New Roman"/>
        </w:rPr>
        <w:t>挂钩，</w:t>
      </w:r>
      <w:r w:rsidR="009868E3" w:rsidRPr="00372A48">
        <w:rPr>
          <w:rFonts w:cs="Times New Roman"/>
        </w:rPr>
        <w:t>2020</w:t>
      </w:r>
      <w:r w:rsidRPr="00372A48">
        <w:rPr>
          <w:rFonts w:cs="Times New Roman"/>
        </w:rPr>
        <w:t>年</w:t>
      </w:r>
      <w:r w:rsidR="009868E3" w:rsidRPr="00372A48">
        <w:rPr>
          <w:rFonts w:cs="Times New Roman"/>
        </w:rPr>
        <w:t>补助</w:t>
      </w:r>
      <w:r w:rsidRPr="00372A48">
        <w:rPr>
          <w:rFonts w:cs="Times New Roman"/>
        </w:rPr>
        <w:t>标准</w:t>
      </w:r>
      <w:r w:rsidR="00BF2A08" w:rsidRPr="00372A48">
        <w:rPr>
          <w:rFonts w:cs="Times New Roman"/>
        </w:rPr>
        <w:t>：</w:t>
      </w:r>
      <w:r w:rsidRPr="00372A48">
        <w:rPr>
          <w:rFonts w:cs="Times New Roman"/>
        </w:rPr>
        <w:t>德阳市特级教师</w:t>
      </w:r>
      <w:r w:rsidRPr="00372A48">
        <w:rPr>
          <w:rFonts w:cs="Times New Roman"/>
        </w:rPr>
        <w:t>9600</w:t>
      </w:r>
      <w:r w:rsidRPr="00372A48">
        <w:rPr>
          <w:rFonts w:cs="Times New Roman"/>
        </w:rPr>
        <w:t>元，知名教师</w:t>
      </w:r>
      <w:r w:rsidRPr="00372A48">
        <w:rPr>
          <w:rFonts w:cs="Times New Roman"/>
        </w:rPr>
        <w:t>8400</w:t>
      </w:r>
      <w:r w:rsidRPr="00372A48">
        <w:rPr>
          <w:rFonts w:cs="Times New Roman"/>
        </w:rPr>
        <w:t>元</w:t>
      </w:r>
      <w:r w:rsidR="009868E3" w:rsidRPr="00372A48">
        <w:rPr>
          <w:rFonts w:cs="Times New Roman"/>
        </w:rPr>
        <w:t>，其教师绩效考核奖励费用</w:t>
      </w:r>
      <w:r w:rsidRPr="00372A48">
        <w:rPr>
          <w:rFonts w:cs="Times New Roman"/>
        </w:rPr>
        <w:t>从市人才工作</w:t>
      </w:r>
      <w:r w:rsidR="009868E3" w:rsidRPr="00372A48">
        <w:rPr>
          <w:rFonts w:cs="Times New Roman"/>
        </w:rPr>
        <w:t>补助</w:t>
      </w:r>
      <w:r w:rsidRPr="00372A48">
        <w:rPr>
          <w:rFonts w:cs="Times New Roman"/>
        </w:rPr>
        <w:t>专项资金列支发放。</w:t>
      </w:r>
    </w:p>
    <w:p w14:paraId="13C8D213" w14:textId="53F8D193" w:rsidR="00AD66FC" w:rsidRPr="00372A48" w:rsidRDefault="002313C6" w:rsidP="002B23BB">
      <w:pPr>
        <w:ind w:firstLine="640"/>
        <w:rPr>
          <w:rFonts w:cs="Times New Roman"/>
        </w:rPr>
      </w:pPr>
      <w:r w:rsidRPr="00372A48">
        <w:rPr>
          <w:rFonts w:cs="Times New Roman"/>
        </w:rPr>
        <w:t>（</w:t>
      </w:r>
      <w:r w:rsidRPr="00372A48">
        <w:rPr>
          <w:rFonts w:cs="Times New Roman"/>
        </w:rPr>
        <w:t>3</w:t>
      </w:r>
      <w:r w:rsidRPr="00372A48">
        <w:rPr>
          <w:rFonts w:cs="Times New Roman"/>
        </w:rPr>
        <w:t>）举办第三届</w:t>
      </w:r>
      <w:r w:rsidRPr="00372A48">
        <w:rPr>
          <w:rFonts w:cs="Times New Roman"/>
        </w:rPr>
        <w:t>“</w:t>
      </w:r>
      <w:r w:rsidRPr="00372A48">
        <w:rPr>
          <w:rFonts w:cs="Times New Roman"/>
        </w:rPr>
        <w:t>绵竹工匠杯</w:t>
      </w:r>
      <w:r w:rsidRPr="00372A48">
        <w:rPr>
          <w:rFonts w:cs="Times New Roman"/>
        </w:rPr>
        <w:t>”</w:t>
      </w:r>
      <w:r w:rsidRPr="00372A48">
        <w:rPr>
          <w:rFonts w:cs="Times New Roman"/>
        </w:rPr>
        <w:t>职业技能大赛</w:t>
      </w:r>
      <w:r w:rsidR="009868E3" w:rsidRPr="00372A48">
        <w:rPr>
          <w:rFonts w:cs="Times New Roman"/>
        </w:rPr>
        <w:t>经费。</w:t>
      </w:r>
      <w:r w:rsidRPr="00372A48">
        <w:rPr>
          <w:rFonts w:cs="Times New Roman"/>
        </w:rPr>
        <w:t>面向绵竹市辖区内企事业单位在职职工以及年满</w:t>
      </w:r>
      <w:r w:rsidRPr="00372A48">
        <w:rPr>
          <w:rFonts w:cs="Times New Roman"/>
        </w:rPr>
        <w:t>16</w:t>
      </w:r>
      <w:r w:rsidRPr="00372A48">
        <w:rPr>
          <w:rFonts w:cs="Times New Roman"/>
        </w:rPr>
        <w:t>周岁的在校学生，进行涉及旅游服务、年画制作以及白酒品鉴三项的职业技能竞赛。</w:t>
      </w:r>
    </w:p>
    <w:p w14:paraId="1A2FE9CA" w14:textId="6FB037D6" w:rsidR="00AD66FC" w:rsidRPr="00372A48" w:rsidRDefault="002313C6" w:rsidP="002B23BB">
      <w:pPr>
        <w:ind w:firstLine="640"/>
        <w:rPr>
          <w:rFonts w:cs="Times New Roman"/>
        </w:rPr>
      </w:pPr>
      <w:r w:rsidRPr="00372A48">
        <w:rPr>
          <w:rFonts w:cs="Times New Roman"/>
        </w:rPr>
        <w:t>（</w:t>
      </w:r>
      <w:r w:rsidRPr="00372A48">
        <w:rPr>
          <w:rFonts w:cs="Times New Roman"/>
        </w:rPr>
        <w:t>4</w:t>
      </w:r>
      <w:r w:rsidRPr="00372A48">
        <w:rPr>
          <w:rFonts w:cs="Times New Roman"/>
        </w:rPr>
        <w:t>）</w:t>
      </w:r>
      <w:r w:rsidR="009868E3" w:rsidRPr="00372A48">
        <w:rPr>
          <w:rFonts w:cs="Times New Roman"/>
        </w:rPr>
        <w:t>德阳市级</w:t>
      </w:r>
      <w:r w:rsidR="001C7C65" w:rsidRPr="00372A48">
        <w:rPr>
          <w:rFonts w:cs="Times New Roman"/>
        </w:rPr>
        <w:t>专家工作站建站配套经费。资金主要用于支持</w:t>
      </w:r>
      <w:r w:rsidRPr="00372A48">
        <w:rPr>
          <w:rFonts w:cs="Times New Roman"/>
        </w:rPr>
        <w:t>四川绵竹盘龙矿物质有限责任公司院士专家工作站以及四川华胜农业股份有限公司院士专家工作两个德阳市级专家工作站</w:t>
      </w:r>
      <w:r w:rsidR="001C7C65" w:rsidRPr="00372A48">
        <w:rPr>
          <w:rFonts w:cs="Times New Roman"/>
        </w:rPr>
        <w:t>。</w:t>
      </w:r>
    </w:p>
    <w:p w14:paraId="3B28976A" w14:textId="00744B8B" w:rsidR="00AD66FC" w:rsidRPr="00372A48" w:rsidRDefault="002313C6" w:rsidP="002B23BB">
      <w:pPr>
        <w:ind w:firstLine="640"/>
        <w:rPr>
          <w:rFonts w:cs="Times New Roman"/>
        </w:rPr>
      </w:pPr>
      <w:r w:rsidRPr="00372A48">
        <w:rPr>
          <w:rFonts w:cs="Times New Roman"/>
        </w:rPr>
        <w:t>（</w:t>
      </w:r>
      <w:r w:rsidRPr="00372A48">
        <w:rPr>
          <w:rFonts w:cs="Times New Roman"/>
        </w:rPr>
        <w:t>5</w:t>
      </w:r>
      <w:r w:rsidRPr="00372A48">
        <w:rPr>
          <w:rFonts w:cs="Times New Roman"/>
        </w:rPr>
        <w:t>）</w:t>
      </w:r>
      <w:r w:rsidRPr="00372A48">
        <w:rPr>
          <w:rFonts w:cs="Times New Roman"/>
        </w:rPr>
        <w:t>2020</w:t>
      </w:r>
      <w:r w:rsidRPr="00372A48">
        <w:rPr>
          <w:rFonts w:cs="Times New Roman"/>
        </w:rPr>
        <w:t>年度四川师范大学附属</w:t>
      </w:r>
      <w:r w:rsidR="00CE698E">
        <w:rPr>
          <w:rFonts w:cs="Times New Roman" w:hint="eastAsia"/>
        </w:rPr>
        <w:t>小</w:t>
      </w:r>
      <w:r w:rsidRPr="00372A48">
        <w:rPr>
          <w:rFonts w:cs="Times New Roman"/>
        </w:rPr>
        <w:t>学校长工资。</w:t>
      </w:r>
    </w:p>
    <w:p w14:paraId="1F459DB8" w14:textId="5D64569E" w:rsidR="001307DD" w:rsidRPr="00372A48" w:rsidRDefault="001307DD" w:rsidP="002B23BB">
      <w:pPr>
        <w:pStyle w:val="3"/>
        <w:ind w:firstLine="643"/>
        <w:rPr>
          <w:rFonts w:cs="Times New Roman"/>
        </w:rPr>
      </w:pPr>
      <w:bookmarkStart w:id="22" w:name="_Toc76215271"/>
      <w:bookmarkStart w:id="23" w:name="_Toc80171838"/>
      <w:r w:rsidRPr="00372A48">
        <w:rPr>
          <w:rFonts w:cs="Times New Roman"/>
        </w:rPr>
        <w:lastRenderedPageBreak/>
        <w:t>3</w:t>
      </w:r>
      <w:r w:rsidR="0005689B" w:rsidRPr="00372A48">
        <w:rPr>
          <w:rFonts w:cs="Times New Roman"/>
        </w:rPr>
        <w:t xml:space="preserve">. </w:t>
      </w:r>
      <w:r w:rsidRPr="00372A48">
        <w:rPr>
          <w:rFonts w:cs="Times New Roman"/>
        </w:rPr>
        <w:t>政策管理方式</w:t>
      </w:r>
      <w:bookmarkEnd w:id="22"/>
      <w:bookmarkEnd w:id="23"/>
    </w:p>
    <w:p w14:paraId="09FD3F76" w14:textId="38B19170" w:rsidR="001307DD" w:rsidRPr="00372A48" w:rsidRDefault="001307DD" w:rsidP="002B23BB">
      <w:pPr>
        <w:ind w:firstLine="640"/>
        <w:rPr>
          <w:rFonts w:cs="Times New Roman"/>
        </w:rPr>
      </w:pPr>
      <w:r w:rsidRPr="00372A48">
        <w:rPr>
          <w:rFonts w:cs="Times New Roman"/>
        </w:rPr>
        <w:t>（</w:t>
      </w:r>
      <w:r w:rsidR="00626816" w:rsidRPr="00372A48">
        <w:rPr>
          <w:rFonts w:cs="Times New Roman"/>
        </w:rPr>
        <w:t>1</w:t>
      </w:r>
      <w:r w:rsidRPr="00372A48">
        <w:rPr>
          <w:rFonts w:cs="Times New Roman"/>
        </w:rPr>
        <w:t>）市人才办建立人才工作发展专项资金发放台账，建立健全资金的使用管理制度（包括对责任单位、受资助项目单位（机构）或个人的资金拨付流程、方式和办法等，做好资金使用管理的基础工作。</w:t>
      </w:r>
    </w:p>
    <w:p w14:paraId="53785993" w14:textId="2274C1BB" w:rsidR="001307DD" w:rsidRPr="00372A48" w:rsidRDefault="001307DD" w:rsidP="002B23BB">
      <w:pPr>
        <w:ind w:firstLine="640"/>
        <w:rPr>
          <w:rFonts w:cs="Times New Roman"/>
        </w:rPr>
      </w:pPr>
      <w:r w:rsidRPr="00372A48">
        <w:rPr>
          <w:rFonts w:cs="Times New Roman"/>
        </w:rPr>
        <w:t>（</w:t>
      </w:r>
      <w:r w:rsidR="00626816" w:rsidRPr="00372A48">
        <w:rPr>
          <w:rFonts w:cs="Times New Roman"/>
        </w:rPr>
        <w:t>2</w:t>
      </w:r>
      <w:r w:rsidRPr="00372A48">
        <w:rPr>
          <w:rFonts w:cs="Times New Roman"/>
        </w:rPr>
        <w:t>）各责任单位对所拨入的专项资金进行专账核算，切实做到专款专用，严格按照资金申请时所列的用途和时限合理使用资金。由多个单位参与的工作，资金调配由牵头责任单位根据前期预算、工作分工和进展情况，适时支付相关单位。各责任单位所结余的专项资金应及时交回市人才办的财政代管资金专户，如需调整用途或跨年度使用，报经市人才办批准后执行。</w:t>
      </w:r>
    </w:p>
    <w:p w14:paraId="4B112FB9" w14:textId="44E7DBE9" w:rsidR="001307DD" w:rsidRPr="00372A48" w:rsidRDefault="001307DD" w:rsidP="002B23BB">
      <w:pPr>
        <w:ind w:firstLine="640"/>
        <w:rPr>
          <w:rFonts w:cs="Times New Roman"/>
        </w:rPr>
      </w:pPr>
      <w:r w:rsidRPr="00372A48">
        <w:rPr>
          <w:rFonts w:cs="Times New Roman"/>
        </w:rPr>
        <w:t>（</w:t>
      </w:r>
      <w:r w:rsidR="00626816" w:rsidRPr="00372A48">
        <w:rPr>
          <w:rFonts w:cs="Times New Roman"/>
        </w:rPr>
        <w:t>3</w:t>
      </w:r>
      <w:r w:rsidRPr="00372A48">
        <w:rPr>
          <w:rFonts w:cs="Times New Roman"/>
        </w:rPr>
        <w:t>）专项资金结余（包括市人才办的财政代管资金专户结余和责任单位的账户结余，由市人才办负责汇总统计</w:t>
      </w:r>
      <w:r w:rsidRPr="00372A48">
        <w:rPr>
          <w:rFonts w:cs="Times New Roman"/>
        </w:rPr>
        <w:t>)</w:t>
      </w:r>
      <w:r w:rsidRPr="00372A48">
        <w:rPr>
          <w:rFonts w:cs="Times New Roman"/>
        </w:rPr>
        <w:t>，年底交回财政。如有跨年度实施的项目，经市人才工作领导小组批准同意后，报市财政局审查备案，按照结转结余资金管理相关规定办理。</w:t>
      </w:r>
    </w:p>
    <w:p w14:paraId="6D60A572" w14:textId="77777777" w:rsidR="00AD66FC" w:rsidRPr="00372A48" w:rsidRDefault="00EE26E2" w:rsidP="002B23BB">
      <w:pPr>
        <w:pStyle w:val="1"/>
        <w:spacing w:after="0"/>
        <w:ind w:firstLine="720"/>
        <w:rPr>
          <w:rFonts w:cs="Times New Roman"/>
        </w:rPr>
      </w:pPr>
      <w:bookmarkStart w:id="24" w:name="_Toc76215272"/>
      <w:bookmarkStart w:id="25" w:name="_Toc80171839"/>
      <w:r w:rsidRPr="00372A48">
        <w:rPr>
          <w:rFonts w:cs="Times New Roman"/>
        </w:rPr>
        <w:t>二、</w:t>
      </w:r>
      <w:r w:rsidR="00103110" w:rsidRPr="00372A48">
        <w:rPr>
          <w:rFonts w:cs="Times New Roman"/>
        </w:rPr>
        <w:t>项目预算执行情况、绩效目标完成情况</w:t>
      </w:r>
      <w:bookmarkEnd w:id="24"/>
      <w:bookmarkEnd w:id="25"/>
    </w:p>
    <w:p w14:paraId="2FB7ED11" w14:textId="77777777" w:rsidR="00103110" w:rsidRPr="00372A48" w:rsidRDefault="00103110" w:rsidP="002B23BB">
      <w:pPr>
        <w:pStyle w:val="2"/>
        <w:ind w:firstLine="643"/>
        <w:rPr>
          <w:rFonts w:cs="Times New Roman"/>
        </w:rPr>
      </w:pPr>
      <w:bookmarkStart w:id="26" w:name="_Toc76215273"/>
      <w:bookmarkStart w:id="27" w:name="_Toc80171840"/>
      <w:r w:rsidRPr="00372A48">
        <w:rPr>
          <w:rFonts w:cs="Times New Roman"/>
        </w:rPr>
        <w:t>（一）预算执行情况</w:t>
      </w:r>
      <w:bookmarkEnd w:id="26"/>
      <w:bookmarkEnd w:id="27"/>
    </w:p>
    <w:p w14:paraId="3E0E7952" w14:textId="5C30A6DF" w:rsidR="00103110" w:rsidRPr="00372A48" w:rsidRDefault="001C7C65" w:rsidP="002B23BB">
      <w:pPr>
        <w:ind w:firstLine="640"/>
        <w:rPr>
          <w:rFonts w:cs="Times New Roman"/>
        </w:rPr>
      </w:pPr>
      <w:r w:rsidRPr="00372A48">
        <w:rPr>
          <w:rFonts w:cs="Times New Roman"/>
        </w:rPr>
        <w:t>根据</w:t>
      </w:r>
      <w:r w:rsidR="002313C6" w:rsidRPr="00372A48">
        <w:rPr>
          <w:rFonts w:cs="Times New Roman"/>
        </w:rPr>
        <w:t>中共德阳市委组织部（市人才办）考核任务</w:t>
      </w:r>
      <w:r w:rsidRPr="00372A48">
        <w:rPr>
          <w:rFonts w:cs="Times New Roman"/>
        </w:rPr>
        <w:t>以及</w:t>
      </w:r>
      <w:r w:rsidR="002313C6" w:rsidRPr="00372A48">
        <w:rPr>
          <w:rFonts w:cs="Times New Roman"/>
        </w:rPr>
        <w:t>绵竹市实际工作需求，</w:t>
      </w:r>
      <w:r w:rsidR="002313C6" w:rsidRPr="00372A48">
        <w:rPr>
          <w:rFonts w:cs="Times New Roman"/>
        </w:rPr>
        <w:t>2020</w:t>
      </w:r>
      <w:r w:rsidR="002313C6" w:rsidRPr="00372A48">
        <w:rPr>
          <w:rFonts w:cs="Times New Roman"/>
        </w:rPr>
        <w:t>年人才</w:t>
      </w:r>
      <w:r w:rsidRPr="00372A48">
        <w:rPr>
          <w:rFonts w:cs="Times New Roman"/>
        </w:rPr>
        <w:t>工作</w:t>
      </w:r>
      <w:r w:rsidR="002313C6" w:rsidRPr="00372A48">
        <w:rPr>
          <w:rFonts w:cs="Times New Roman"/>
        </w:rPr>
        <w:t>专项</w:t>
      </w:r>
      <w:r w:rsidRPr="00372A48">
        <w:rPr>
          <w:rFonts w:cs="Times New Roman"/>
        </w:rPr>
        <w:t>补助</w:t>
      </w:r>
      <w:r w:rsidR="002313C6" w:rsidRPr="00372A48">
        <w:rPr>
          <w:rFonts w:cs="Times New Roman"/>
        </w:rPr>
        <w:t>政策</w:t>
      </w:r>
      <w:r w:rsidRPr="00372A48">
        <w:rPr>
          <w:rFonts w:cs="Times New Roman"/>
        </w:rPr>
        <w:t>年初</w:t>
      </w:r>
      <w:r w:rsidR="002313C6" w:rsidRPr="00372A48">
        <w:rPr>
          <w:rFonts w:cs="Times New Roman"/>
        </w:rPr>
        <w:t>预算</w:t>
      </w:r>
      <w:r w:rsidRPr="00372A48">
        <w:rPr>
          <w:rFonts w:cs="Times New Roman"/>
        </w:rPr>
        <w:t>数为</w:t>
      </w:r>
      <w:r w:rsidR="002313C6" w:rsidRPr="00372A48">
        <w:rPr>
          <w:rFonts w:cs="Times New Roman"/>
        </w:rPr>
        <w:t>300</w:t>
      </w:r>
      <w:r w:rsidRPr="00372A48">
        <w:rPr>
          <w:rFonts w:cs="Times New Roman"/>
        </w:rPr>
        <w:t>.00</w:t>
      </w:r>
      <w:r w:rsidR="002313C6" w:rsidRPr="00372A48">
        <w:rPr>
          <w:rFonts w:cs="Times New Roman"/>
        </w:rPr>
        <w:t>万元，</w:t>
      </w:r>
      <w:r w:rsidR="002313C6" w:rsidRPr="00372A48">
        <w:rPr>
          <w:rFonts w:cs="Times New Roman"/>
        </w:rPr>
        <w:t>2019</w:t>
      </w:r>
      <w:r w:rsidR="002313C6" w:rsidRPr="00372A48">
        <w:rPr>
          <w:rFonts w:cs="Times New Roman"/>
        </w:rPr>
        <w:t>年度结转下年继续使用资金</w:t>
      </w:r>
      <w:r w:rsidR="002313C6" w:rsidRPr="00372A48">
        <w:rPr>
          <w:rFonts w:cs="Times New Roman"/>
        </w:rPr>
        <w:t>115.26</w:t>
      </w:r>
      <w:r w:rsidR="002313C6" w:rsidRPr="00372A48">
        <w:rPr>
          <w:rFonts w:cs="Times New Roman"/>
        </w:rPr>
        <w:lastRenderedPageBreak/>
        <w:t>万元，共计</w:t>
      </w:r>
      <w:r w:rsidR="002313C6" w:rsidRPr="00372A48">
        <w:rPr>
          <w:rFonts w:cs="Times New Roman"/>
        </w:rPr>
        <w:t>415.26</w:t>
      </w:r>
      <w:r w:rsidR="002313C6" w:rsidRPr="00372A48">
        <w:rPr>
          <w:rFonts w:cs="Times New Roman"/>
        </w:rPr>
        <w:t>万元。</w:t>
      </w:r>
    </w:p>
    <w:p w14:paraId="61C9C1DB" w14:textId="29AB2307" w:rsidR="000C5E70" w:rsidRPr="00372A48" w:rsidRDefault="001C7C65" w:rsidP="002B23BB">
      <w:pPr>
        <w:ind w:firstLine="640"/>
        <w:rPr>
          <w:rFonts w:cs="Times New Roman"/>
        </w:rPr>
      </w:pPr>
      <w:r w:rsidRPr="00372A48">
        <w:rPr>
          <w:rFonts w:cs="Times New Roman"/>
        </w:rPr>
        <w:t>从资金支持方向看，一是</w:t>
      </w:r>
      <w:r w:rsidR="00C156D9" w:rsidRPr="00372A48">
        <w:rPr>
          <w:rFonts w:cs="Times New Roman"/>
        </w:rPr>
        <w:t>绵竹</w:t>
      </w:r>
      <w:r w:rsidR="002313C6" w:rsidRPr="00372A48">
        <w:rPr>
          <w:rFonts w:cs="Times New Roman"/>
        </w:rPr>
        <w:t>市政府与四川大学华西医院深化办医合作协议资金共</w:t>
      </w:r>
      <w:r w:rsidR="002313C6" w:rsidRPr="00372A48">
        <w:rPr>
          <w:rFonts w:cs="Times New Roman"/>
        </w:rPr>
        <w:t>297.95</w:t>
      </w:r>
      <w:r w:rsidR="002313C6" w:rsidRPr="00372A48">
        <w:rPr>
          <w:rFonts w:cs="Times New Roman"/>
        </w:rPr>
        <w:t>万元，包括四川大学华西医院</w:t>
      </w:r>
      <w:r w:rsidR="002313C6" w:rsidRPr="00372A48">
        <w:rPr>
          <w:rFonts w:cs="Times New Roman"/>
        </w:rPr>
        <w:t>2020</w:t>
      </w:r>
      <w:r w:rsidR="002313C6" w:rsidRPr="00372A48">
        <w:rPr>
          <w:rFonts w:cs="Times New Roman"/>
        </w:rPr>
        <w:t>年派驻</w:t>
      </w:r>
      <w:r w:rsidR="002313C6" w:rsidRPr="00372A48">
        <w:rPr>
          <w:rFonts w:cs="Times New Roman"/>
        </w:rPr>
        <w:t>5</w:t>
      </w:r>
      <w:r w:rsidR="002313C6" w:rsidRPr="00372A48">
        <w:rPr>
          <w:rFonts w:cs="Times New Roman"/>
        </w:rPr>
        <w:t>名学科专家</w:t>
      </w:r>
      <w:r w:rsidRPr="00372A48">
        <w:rPr>
          <w:rFonts w:cs="Times New Roman"/>
        </w:rPr>
        <w:t>补助</w:t>
      </w:r>
      <w:r w:rsidR="002313C6" w:rsidRPr="00372A48">
        <w:rPr>
          <w:rFonts w:cs="Times New Roman"/>
        </w:rPr>
        <w:t>48</w:t>
      </w:r>
      <w:r w:rsidRPr="00372A48">
        <w:rPr>
          <w:rFonts w:cs="Times New Roman"/>
        </w:rPr>
        <w:t>.00</w:t>
      </w:r>
      <w:r w:rsidR="002313C6" w:rsidRPr="00372A48">
        <w:rPr>
          <w:rFonts w:cs="Times New Roman"/>
        </w:rPr>
        <w:t>万元、四川大学华西医院</w:t>
      </w:r>
      <w:r w:rsidR="002313C6" w:rsidRPr="00372A48">
        <w:rPr>
          <w:rFonts w:cs="Times New Roman"/>
        </w:rPr>
        <w:t>2020</w:t>
      </w:r>
      <w:r w:rsidR="002313C6" w:rsidRPr="00372A48">
        <w:rPr>
          <w:rFonts w:cs="Times New Roman"/>
        </w:rPr>
        <w:t>年派驻</w:t>
      </w:r>
      <w:r w:rsidR="002313C6" w:rsidRPr="00372A48">
        <w:rPr>
          <w:rFonts w:cs="Times New Roman"/>
        </w:rPr>
        <w:t>3</w:t>
      </w:r>
      <w:r w:rsidR="002313C6" w:rsidRPr="00372A48">
        <w:rPr>
          <w:rFonts w:cs="Times New Roman"/>
        </w:rPr>
        <w:t>名管理人员</w:t>
      </w:r>
      <w:r w:rsidRPr="00372A48">
        <w:rPr>
          <w:rFonts w:cs="Times New Roman"/>
        </w:rPr>
        <w:t>补助</w:t>
      </w:r>
      <w:r w:rsidR="002313C6" w:rsidRPr="00372A48">
        <w:rPr>
          <w:rFonts w:cs="Times New Roman"/>
        </w:rPr>
        <w:t>249.95</w:t>
      </w:r>
      <w:r w:rsidR="002313C6" w:rsidRPr="00372A48">
        <w:rPr>
          <w:rFonts w:cs="Times New Roman"/>
        </w:rPr>
        <w:t>万元；</w:t>
      </w:r>
      <w:r w:rsidRPr="00372A48">
        <w:rPr>
          <w:rFonts w:cs="Times New Roman"/>
        </w:rPr>
        <w:t>二是用于</w:t>
      </w:r>
      <w:r w:rsidRPr="00372A48">
        <w:rPr>
          <w:rFonts w:cs="Times New Roman"/>
        </w:rPr>
        <w:t>2020</w:t>
      </w:r>
      <w:r w:rsidRPr="00372A48">
        <w:rPr>
          <w:rFonts w:cs="Times New Roman"/>
        </w:rPr>
        <w:t>年度</w:t>
      </w:r>
      <w:r w:rsidR="002313C6" w:rsidRPr="00372A48">
        <w:rPr>
          <w:rFonts w:cs="Times New Roman"/>
        </w:rPr>
        <w:t>德阳市特级教师以及知名教师绩效考核奖励</w:t>
      </w:r>
      <w:r w:rsidRPr="00372A48">
        <w:rPr>
          <w:rFonts w:cs="Times New Roman"/>
        </w:rPr>
        <w:t>，</w:t>
      </w:r>
      <w:r w:rsidR="002313C6" w:rsidRPr="00372A48">
        <w:rPr>
          <w:rFonts w:cs="Times New Roman"/>
        </w:rPr>
        <w:t>费用共计</w:t>
      </w:r>
      <w:r w:rsidR="002313C6" w:rsidRPr="00372A48">
        <w:rPr>
          <w:rFonts w:cs="Times New Roman"/>
        </w:rPr>
        <w:t>29.28</w:t>
      </w:r>
      <w:r w:rsidR="002313C6" w:rsidRPr="00372A48">
        <w:rPr>
          <w:rFonts w:cs="Times New Roman"/>
        </w:rPr>
        <w:t>万元，其中</w:t>
      </w:r>
      <w:r w:rsidRPr="00372A48">
        <w:rPr>
          <w:rFonts w:cs="Times New Roman"/>
        </w:rPr>
        <w:t>6</w:t>
      </w:r>
      <w:r w:rsidRPr="00372A48">
        <w:rPr>
          <w:rFonts w:cs="Times New Roman"/>
        </w:rPr>
        <w:t>名</w:t>
      </w:r>
      <w:r w:rsidR="002313C6" w:rsidRPr="00372A48">
        <w:rPr>
          <w:rFonts w:cs="Times New Roman"/>
        </w:rPr>
        <w:t>特级教师奖励</w:t>
      </w:r>
      <w:r w:rsidR="002313C6" w:rsidRPr="00372A48">
        <w:rPr>
          <w:rFonts w:cs="Times New Roman"/>
        </w:rPr>
        <w:t>5.76</w:t>
      </w:r>
      <w:r w:rsidR="002313C6" w:rsidRPr="00372A48">
        <w:rPr>
          <w:rFonts w:cs="Times New Roman"/>
        </w:rPr>
        <w:t>万元，</w:t>
      </w:r>
      <w:r w:rsidRPr="00372A48">
        <w:rPr>
          <w:rFonts w:cs="Times New Roman"/>
        </w:rPr>
        <w:t>28</w:t>
      </w:r>
      <w:r w:rsidRPr="00372A48">
        <w:rPr>
          <w:rFonts w:cs="Times New Roman"/>
        </w:rPr>
        <w:t>名</w:t>
      </w:r>
      <w:r w:rsidR="002313C6" w:rsidRPr="00372A48">
        <w:rPr>
          <w:rFonts w:cs="Times New Roman"/>
        </w:rPr>
        <w:t>知名教师奖励</w:t>
      </w:r>
      <w:r w:rsidR="002313C6" w:rsidRPr="00372A48">
        <w:rPr>
          <w:rFonts w:cs="Times New Roman"/>
        </w:rPr>
        <w:t>23.52</w:t>
      </w:r>
      <w:r w:rsidR="002313C6" w:rsidRPr="00372A48">
        <w:rPr>
          <w:rFonts w:cs="Times New Roman"/>
        </w:rPr>
        <w:t>万元；</w:t>
      </w:r>
      <w:r w:rsidRPr="00372A48">
        <w:rPr>
          <w:rFonts w:cs="Times New Roman"/>
        </w:rPr>
        <w:t>三是</w:t>
      </w:r>
      <w:r w:rsidR="002313C6" w:rsidRPr="00372A48">
        <w:rPr>
          <w:rFonts w:cs="Times New Roman"/>
        </w:rPr>
        <w:t>用于</w:t>
      </w:r>
      <w:r w:rsidRPr="00372A48">
        <w:rPr>
          <w:rFonts w:cs="Times New Roman"/>
        </w:rPr>
        <w:t>两个德阳市级专家工作站建站配套经费共计</w:t>
      </w:r>
      <w:r w:rsidRPr="00372A48">
        <w:rPr>
          <w:rFonts w:cs="Times New Roman"/>
        </w:rPr>
        <w:t>20.00</w:t>
      </w:r>
      <w:r w:rsidRPr="00372A48">
        <w:rPr>
          <w:rFonts w:cs="Times New Roman"/>
        </w:rPr>
        <w:t>万元，分别支持了</w:t>
      </w:r>
      <w:r w:rsidR="002313C6" w:rsidRPr="00372A48">
        <w:rPr>
          <w:rFonts w:cs="Times New Roman"/>
        </w:rPr>
        <w:t>四川绵竹盘龙矿物质有限责任公司院士专家工作站以及四川华胜农业股份有限公司院士专家工作</w:t>
      </w:r>
      <w:r w:rsidRPr="00372A48">
        <w:rPr>
          <w:rFonts w:cs="Times New Roman"/>
        </w:rPr>
        <w:t>站</w:t>
      </w:r>
      <w:r w:rsidR="00103110" w:rsidRPr="00372A48">
        <w:rPr>
          <w:rFonts w:cs="Times New Roman"/>
        </w:rPr>
        <w:t>；</w:t>
      </w:r>
      <w:r w:rsidRPr="00372A48">
        <w:rPr>
          <w:rFonts w:cs="Times New Roman"/>
        </w:rPr>
        <w:t>四是</w:t>
      </w:r>
      <w:r w:rsidR="002313C6" w:rsidRPr="00372A48">
        <w:rPr>
          <w:rFonts w:cs="Times New Roman"/>
        </w:rPr>
        <w:t>举办</w:t>
      </w:r>
      <w:r w:rsidR="002313C6" w:rsidRPr="00372A48">
        <w:rPr>
          <w:rFonts w:cs="Times New Roman"/>
        </w:rPr>
        <w:t>“</w:t>
      </w:r>
      <w:r w:rsidR="002313C6" w:rsidRPr="00372A48">
        <w:rPr>
          <w:rFonts w:cs="Times New Roman"/>
        </w:rPr>
        <w:t>第三届绵竹工匠杯</w:t>
      </w:r>
      <w:r w:rsidR="002313C6" w:rsidRPr="00372A48">
        <w:rPr>
          <w:rFonts w:cs="Times New Roman"/>
        </w:rPr>
        <w:t>”</w:t>
      </w:r>
      <w:r w:rsidR="002313C6" w:rsidRPr="00372A48">
        <w:rPr>
          <w:rFonts w:cs="Times New Roman"/>
        </w:rPr>
        <w:t>职业技能大赛活动经费</w:t>
      </w:r>
      <w:r w:rsidR="002313C6" w:rsidRPr="00372A48">
        <w:rPr>
          <w:rFonts w:cs="Times New Roman"/>
        </w:rPr>
        <w:t>12</w:t>
      </w:r>
      <w:r w:rsidR="00103110" w:rsidRPr="00372A48">
        <w:rPr>
          <w:rFonts w:cs="Times New Roman"/>
        </w:rPr>
        <w:t>万元；</w:t>
      </w:r>
      <w:r w:rsidRPr="00372A48">
        <w:rPr>
          <w:rFonts w:cs="Times New Roman"/>
        </w:rPr>
        <w:t>五是</w:t>
      </w:r>
      <w:r w:rsidR="002313C6" w:rsidRPr="00372A48">
        <w:rPr>
          <w:rFonts w:cs="Times New Roman"/>
        </w:rPr>
        <w:t>川大附小校长</w:t>
      </w:r>
      <w:r w:rsidR="002313C6" w:rsidRPr="00372A48">
        <w:rPr>
          <w:rFonts w:cs="Times New Roman"/>
        </w:rPr>
        <w:t>2020</w:t>
      </w:r>
      <w:r w:rsidR="002313C6" w:rsidRPr="00372A48">
        <w:rPr>
          <w:rFonts w:cs="Times New Roman"/>
        </w:rPr>
        <w:t>年工资</w:t>
      </w:r>
      <w:r w:rsidR="002313C6" w:rsidRPr="00372A48">
        <w:rPr>
          <w:rFonts w:cs="Times New Roman"/>
        </w:rPr>
        <w:t>20</w:t>
      </w:r>
      <w:r w:rsidRPr="00372A48">
        <w:rPr>
          <w:rFonts w:cs="Times New Roman"/>
        </w:rPr>
        <w:t>.00</w:t>
      </w:r>
      <w:r w:rsidR="002313C6" w:rsidRPr="00372A48">
        <w:rPr>
          <w:rFonts w:cs="Times New Roman"/>
        </w:rPr>
        <w:t>万元；</w:t>
      </w:r>
      <w:r w:rsidRPr="00372A48">
        <w:rPr>
          <w:rFonts w:cs="Times New Roman"/>
        </w:rPr>
        <w:t>六是</w:t>
      </w:r>
      <w:r w:rsidR="002313C6" w:rsidRPr="00372A48">
        <w:rPr>
          <w:rFonts w:cs="Times New Roman"/>
        </w:rPr>
        <w:t>用</w:t>
      </w:r>
      <w:r w:rsidR="002313C6" w:rsidRPr="00372A48">
        <w:rPr>
          <w:rFonts w:cs="Times New Roman"/>
        </w:rPr>
        <w:t>2020</w:t>
      </w:r>
      <w:r w:rsidR="002313C6" w:rsidRPr="00372A48">
        <w:rPr>
          <w:rFonts w:cs="Times New Roman"/>
        </w:rPr>
        <w:t>年人才活动周活动经费</w:t>
      </w:r>
      <w:r w:rsidR="002313C6" w:rsidRPr="00372A48">
        <w:rPr>
          <w:rFonts w:cs="Times New Roman"/>
        </w:rPr>
        <w:t>1.3</w:t>
      </w:r>
      <w:r w:rsidRPr="00372A48">
        <w:rPr>
          <w:rFonts w:cs="Times New Roman"/>
        </w:rPr>
        <w:t>0</w:t>
      </w:r>
      <w:r w:rsidR="002313C6" w:rsidRPr="00372A48">
        <w:rPr>
          <w:rFonts w:cs="Times New Roman"/>
        </w:rPr>
        <w:t>万元；</w:t>
      </w:r>
      <w:r w:rsidRPr="00372A48">
        <w:rPr>
          <w:rFonts w:cs="Times New Roman"/>
        </w:rPr>
        <w:t>七是</w:t>
      </w:r>
      <w:r w:rsidR="002313C6" w:rsidRPr="00372A48">
        <w:rPr>
          <w:rFonts w:cs="Times New Roman"/>
        </w:rPr>
        <w:t>定制人才专项</w:t>
      </w:r>
      <w:r w:rsidRPr="00372A48">
        <w:rPr>
          <w:rFonts w:cs="Times New Roman"/>
        </w:rPr>
        <w:t>补助</w:t>
      </w:r>
      <w:r w:rsidR="002313C6" w:rsidRPr="00372A48">
        <w:rPr>
          <w:rFonts w:cs="Times New Roman"/>
        </w:rPr>
        <w:t>政策相关报纸费</w:t>
      </w:r>
      <w:r w:rsidR="00625083" w:rsidRPr="00372A48">
        <w:rPr>
          <w:rFonts w:cs="Times New Roman"/>
        </w:rPr>
        <w:t>用</w:t>
      </w:r>
      <w:r w:rsidR="002313C6" w:rsidRPr="00372A48">
        <w:rPr>
          <w:rFonts w:cs="Times New Roman"/>
        </w:rPr>
        <w:t>0.79</w:t>
      </w:r>
      <w:r w:rsidR="002313C6" w:rsidRPr="00372A48">
        <w:rPr>
          <w:rFonts w:cs="Times New Roman"/>
        </w:rPr>
        <w:t>万元；</w:t>
      </w:r>
      <w:r w:rsidR="00625083" w:rsidRPr="00372A48">
        <w:rPr>
          <w:rFonts w:cs="Times New Roman"/>
        </w:rPr>
        <w:t>八是</w:t>
      </w:r>
      <w:r w:rsidR="002313C6" w:rsidRPr="00372A48">
        <w:rPr>
          <w:rFonts w:cs="Times New Roman"/>
        </w:rPr>
        <w:t>其他支出</w:t>
      </w:r>
      <w:r w:rsidR="002313C6" w:rsidRPr="00372A48">
        <w:rPr>
          <w:rFonts w:cs="Times New Roman"/>
        </w:rPr>
        <w:t>18.93</w:t>
      </w:r>
      <w:r w:rsidR="002313C6" w:rsidRPr="00372A48">
        <w:rPr>
          <w:rFonts w:cs="Times New Roman"/>
        </w:rPr>
        <w:t>万元，包括但不限于</w:t>
      </w:r>
      <w:r w:rsidR="002313C6" w:rsidRPr="00372A48">
        <w:rPr>
          <w:rFonts w:cs="Times New Roman"/>
        </w:rPr>
        <w:t>2020</w:t>
      </w:r>
      <w:r w:rsidR="002313C6" w:rsidRPr="00372A48">
        <w:rPr>
          <w:rFonts w:cs="Times New Roman"/>
        </w:rPr>
        <w:t>年绵竹市公务员与选调生考核工作差旅费、</w:t>
      </w:r>
      <w:r w:rsidR="002313C6" w:rsidRPr="00372A48">
        <w:rPr>
          <w:rFonts w:cs="Times New Roman"/>
        </w:rPr>
        <w:t>2020</w:t>
      </w:r>
      <w:r w:rsidR="002313C6" w:rsidRPr="00372A48">
        <w:rPr>
          <w:rFonts w:cs="Times New Roman"/>
        </w:rPr>
        <w:t>年绵竹市人才座谈会经费、</w:t>
      </w:r>
      <w:r w:rsidR="002313C6" w:rsidRPr="00372A48">
        <w:rPr>
          <w:rFonts w:cs="Times New Roman"/>
        </w:rPr>
        <w:t>C</w:t>
      </w:r>
      <w:r w:rsidR="002313C6" w:rsidRPr="00372A48">
        <w:rPr>
          <w:rFonts w:cs="Times New Roman"/>
        </w:rPr>
        <w:t>类英才卡经费等。</w:t>
      </w:r>
      <w:r w:rsidR="002313C6" w:rsidRPr="00372A48">
        <w:rPr>
          <w:rFonts w:cs="Times New Roman"/>
        </w:rPr>
        <w:t>2020</w:t>
      </w:r>
      <w:r w:rsidR="002313C6" w:rsidRPr="00372A48">
        <w:rPr>
          <w:rFonts w:cs="Times New Roman"/>
        </w:rPr>
        <w:t>年</w:t>
      </w:r>
      <w:r w:rsidR="003B1053" w:rsidRPr="00372A48">
        <w:rPr>
          <w:rFonts w:cs="Times New Roman"/>
        </w:rPr>
        <w:t>底</w:t>
      </w:r>
      <w:r w:rsidR="002313C6" w:rsidRPr="00372A48">
        <w:rPr>
          <w:rFonts w:cs="Times New Roman"/>
        </w:rPr>
        <w:t>财政回收</w:t>
      </w:r>
      <w:r w:rsidR="003B1053" w:rsidRPr="00372A48">
        <w:rPr>
          <w:rFonts w:cs="Times New Roman"/>
        </w:rPr>
        <w:t>结余</w:t>
      </w:r>
      <w:r w:rsidR="002313C6" w:rsidRPr="00372A48">
        <w:rPr>
          <w:rFonts w:cs="Times New Roman"/>
        </w:rPr>
        <w:t>资金</w:t>
      </w:r>
      <w:r w:rsidR="002313C6" w:rsidRPr="00372A48">
        <w:rPr>
          <w:rFonts w:cs="Times New Roman"/>
        </w:rPr>
        <w:t>14.75</w:t>
      </w:r>
      <w:r w:rsidR="002313C6" w:rsidRPr="00372A48">
        <w:rPr>
          <w:rFonts w:cs="Times New Roman"/>
        </w:rPr>
        <w:t>万元。</w:t>
      </w:r>
    </w:p>
    <w:p w14:paraId="3647C303" w14:textId="339FB3D4" w:rsidR="00AD66FC" w:rsidRPr="00372A48" w:rsidRDefault="002313C6" w:rsidP="002B23BB">
      <w:pPr>
        <w:ind w:firstLine="562"/>
        <w:jc w:val="center"/>
        <w:rPr>
          <w:rFonts w:eastAsia="幼圆" w:cs="Times New Roman"/>
          <w:b/>
          <w:bCs/>
          <w:sz w:val="28"/>
          <w:szCs w:val="28"/>
          <w:lang w:val="zh-CN"/>
        </w:rPr>
      </w:pPr>
      <w:r w:rsidRPr="00372A48">
        <w:rPr>
          <w:rFonts w:eastAsia="幼圆" w:cs="Times New Roman"/>
          <w:b/>
          <w:bCs/>
          <w:sz w:val="28"/>
          <w:szCs w:val="28"/>
          <w:lang w:val="zh-CN"/>
        </w:rPr>
        <w:t>附表</w:t>
      </w:r>
      <w:r w:rsidRPr="00372A48">
        <w:rPr>
          <w:rFonts w:eastAsia="幼圆" w:cs="Times New Roman"/>
          <w:b/>
          <w:bCs/>
          <w:sz w:val="28"/>
          <w:szCs w:val="28"/>
          <w:lang w:val="zh-CN"/>
        </w:rPr>
        <w:t xml:space="preserve"> 2020</w:t>
      </w:r>
      <w:r w:rsidRPr="00372A48">
        <w:rPr>
          <w:rFonts w:eastAsia="幼圆" w:cs="Times New Roman"/>
          <w:b/>
          <w:bCs/>
          <w:sz w:val="28"/>
          <w:szCs w:val="28"/>
          <w:lang w:val="zh-CN"/>
        </w:rPr>
        <w:t>年度绵竹市人才专项</w:t>
      </w:r>
      <w:r w:rsidR="001C7C65" w:rsidRPr="00372A48">
        <w:rPr>
          <w:rFonts w:eastAsia="幼圆" w:cs="Times New Roman"/>
          <w:b/>
          <w:bCs/>
          <w:sz w:val="28"/>
          <w:szCs w:val="28"/>
          <w:lang w:val="zh-CN"/>
        </w:rPr>
        <w:t>补助</w:t>
      </w:r>
      <w:r w:rsidRPr="00372A48">
        <w:rPr>
          <w:rFonts w:eastAsia="幼圆" w:cs="Times New Roman"/>
          <w:b/>
          <w:bCs/>
          <w:sz w:val="28"/>
          <w:szCs w:val="28"/>
          <w:lang w:val="zh-CN"/>
        </w:rPr>
        <w:t>政策资金使用情况</w:t>
      </w:r>
    </w:p>
    <w:tbl>
      <w:tblPr>
        <w:tblW w:w="4998" w:type="pct"/>
        <w:jc w:val="center"/>
        <w:tblLayout w:type="fixed"/>
        <w:tblLook w:val="04A0" w:firstRow="1" w:lastRow="0" w:firstColumn="1" w:lastColumn="0" w:noHBand="0" w:noVBand="1"/>
      </w:tblPr>
      <w:tblGrid>
        <w:gridCol w:w="936"/>
        <w:gridCol w:w="3312"/>
        <w:gridCol w:w="1701"/>
        <w:gridCol w:w="2344"/>
      </w:tblGrid>
      <w:tr w:rsidR="003E1216" w:rsidRPr="00372A48" w14:paraId="58DD7630" w14:textId="77777777" w:rsidTr="001C7C65">
        <w:trPr>
          <w:trHeight w:val="197"/>
          <w:tblHeader/>
          <w:jc w:val="center"/>
        </w:trPr>
        <w:tc>
          <w:tcPr>
            <w:tcW w:w="936" w:type="dxa"/>
            <w:tcBorders>
              <w:top w:val="single" w:sz="4" w:space="0" w:color="auto"/>
              <w:left w:val="single" w:sz="4" w:space="0" w:color="auto"/>
              <w:bottom w:val="single" w:sz="4" w:space="0" w:color="auto"/>
              <w:right w:val="single" w:sz="4" w:space="0" w:color="auto"/>
            </w:tcBorders>
            <w:shd w:val="clear" w:color="auto" w:fill="00516B"/>
            <w:noWrap/>
            <w:vAlign w:val="center"/>
          </w:tcPr>
          <w:p w14:paraId="7A1116D0" w14:textId="77777777" w:rsidR="00AD66FC" w:rsidRPr="00372A48" w:rsidRDefault="002313C6" w:rsidP="002B23BB">
            <w:pPr>
              <w:spacing w:line="280" w:lineRule="exact"/>
              <w:ind w:firstLineChars="0" w:firstLine="0"/>
              <w:jc w:val="center"/>
              <w:rPr>
                <w:rFonts w:eastAsia="宋体" w:cs="Times New Roman"/>
                <w:b/>
                <w:kern w:val="0"/>
                <w:sz w:val="20"/>
                <w:szCs w:val="20"/>
              </w:rPr>
            </w:pPr>
            <w:r w:rsidRPr="00372A48">
              <w:rPr>
                <w:rFonts w:eastAsia="宋体" w:cs="Times New Roman"/>
                <w:b/>
                <w:kern w:val="0"/>
                <w:sz w:val="20"/>
                <w:szCs w:val="20"/>
              </w:rPr>
              <w:t>序号</w:t>
            </w:r>
          </w:p>
        </w:tc>
        <w:tc>
          <w:tcPr>
            <w:tcW w:w="3312" w:type="dxa"/>
            <w:tcBorders>
              <w:top w:val="single" w:sz="4" w:space="0" w:color="auto"/>
              <w:left w:val="nil"/>
              <w:bottom w:val="single" w:sz="4" w:space="0" w:color="auto"/>
              <w:right w:val="single" w:sz="4" w:space="0" w:color="auto"/>
            </w:tcBorders>
            <w:shd w:val="clear" w:color="auto" w:fill="00516B"/>
            <w:vAlign w:val="center"/>
          </w:tcPr>
          <w:p w14:paraId="7CA529C3" w14:textId="77777777" w:rsidR="00AD66FC" w:rsidRPr="00372A48" w:rsidRDefault="002313C6" w:rsidP="002B23BB">
            <w:pPr>
              <w:spacing w:line="280" w:lineRule="exact"/>
              <w:ind w:firstLine="402"/>
              <w:jc w:val="center"/>
              <w:rPr>
                <w:rFonts w:eastAsia="宋体" w:cs="Times New Roman"/>
                <w:b/>
                <w:kern w:val="0"/>
                <w:sz w:val="20"/>
                <w:szCs w:val="20"/>
              </w:rPr>
            </w:pPr>
            <w:r w:rsidRPr="00372A48">
              <w:rPr>
                <w:rFonts w:eastAsia="宋体" w:cs="Times New Roman"/>
                <w:b/>
                <w:kern w:val="0"/>
                <w:sz w:val="20"/>
                <w:szCs w:val="20"/>
              </w:rPr>
              <w:t>项目</w:t>
            </w:r>
          </w:p>
        </w:tc>
        <w:tc>
          <w:tcPr>
            <w:tcW w:w="1701" w:type="dxa"/>
            <w:tcBorders>
              <w:top w:val="single" w:sz="4" w:space="0" w:color="auto"/>
              <w:left w:val="nil"/>
              <w:bottom w:val="single" w:sz="4" w:space="0" w:color="auto"/>
              <w:right w:val="single" w:sz="4" w:space="0" w:color="auto"/>
            </w:tcBorders>
            <w:shd w:val="clear" w:color="auto" w:fill="00516B"/>
            <w:vAlign w:val="center"/>
          </w:tcPr>
          <w:p w14:paraId="674015F3" w14:textId="77777777" w:rsidR="00AD66FC" w:rsidRPr="00372A48" w:rsidRDefault="002313C6" w:rsidP="002B23BB">
            <w:pPr>
              <w:spacing w:line="280" w:lineRule="exact"/>
              <w:ind w:firstLineChars="0" w:firstLine="0"/>
              <w:jc w:val="center"/>
              <w:rPr>
                <w:rFonts w:eastAsia="宋体" w:cs="Times New Roman"/>
                <w:b/>
                <w:kern w:val="0"/>
                <w:sz w:val="20"/>
                <w:szCs w:val="20"/>
              </w:rPr>
            </w:pPr>
            <w:r w:rsidRPr="00372A48">
              <w:rPr>
                <w:rFonts w:eastAsia="宋体" w:cs="Times New Roman"/>
                <w:b/>
                <w:kern w:val="0"/>
                <w:sz w:val="20"/>
                <w:szCs w:val="20"/>
              </w:rPr>
              <w:t>资金</w:t>
            </w:r>
            <w:r w:rsidR="00AA79EC" w:rsidRPr="00372A48">
              <w:rPr>
                <w:rFonts w:eastAsia="宋体" w:cs="Times New Roman"/>
                <w:b/>
                <w:kern w:val="0"/>
                <w:sz w:val="20"/>
                <w:szCs w:val="20"/>
              </w:rPr>
              <w:t>（万元）</w:t>
            </w:r>
          </w:p>
        </w:tc>
        <w:tc>
          <w:tcPr>
            <w:tcW w:w="2344" w:type="dxa"/>
            <w:tcBorders>
              <w:top w:val="single" w:sz="4" w:space="0" w:color="auto"/>
              <w:left w:val="nil"/>
              <w:bottom w:val="single" w:sz="4" w:space="0" w:color="auto"/>
              <w:right w:val="single" w:sz="4" w:space="0" w:color="auto"/>
            </w:tcBorders>
            <w:shd w:val="clear" w:color="auto" w:fill="00516B"/>
            <w:vAlign w:val="center"/>
          </w:tcPr>
          <w:p w14:paraId="2096EBB6" w14:textId="77777777" w:rsidR="00AD66FC" w:rsidRPr="00372A48" w:rsidRDefault="002313C6" w:rsidP="002B23BB">
            <w:pPr>
              <w:spacing w:line="280" w:lineRule="exact"/>
              <w:ind w:firstLine="402"/>
              <w:jc w:val="center"/>
              <w:rPr>
                <w:rFonts w:eastAsia="宋体" w:cs="Times New Roman"/>
                <w:b/>
                <w:kern w:val="0"/>
                <w:sz w:val="20"/>
                <w:szCs w:val="20"/>
              </w:rPr>
            </w:pPr>
            <w:r w:rsidRPr="00372A48">
              <w:rPr>
                <w:rFonts w:eastAsia="宋体" w:cs="Times New Roman"/>
                <w:b/>
                <w:kern w:val="0"/>
                <w:sz w:val="20"/>
                <w:szCs w:val="20"/>
              </w:rPr>
              <w:t>备注</w:t>
            </w:r>
          </w:p>
        </w:tc>
      </w:tr>
      <w:tr w:rsidR="001C7C65" w:rsidRPr="00372A48" w14:paraId="346FD5C5" w14:textId="77777777" w:rsidTr="001C7C65">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430BFDCF" w14:textId="77777777"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1</w:t>
            </w:r>
          </w:p>
        </w:tc>
        <w:tc>
          <w:tcPr>
            <w:tcW w:w="3312" w:type="dxa"/>
            <w:tcBorders>
              <w:top w:val="nil"/>
              <w:left w:val="nil"/>
              <w:bottom w:val="single" w:sz="4" w:space="0" w:color="auto"/>
              <w:right w:val="single" w:sz="4" w:space="0" w:color="auto"/>
            </w:tcBorders>
            <w:shd w:val="clear" w:color="auto" w:fill="auto"/>
            <w:vAlign w:val="center"/>
          </w:tcPr>
          <w:p w14:paraId="3E14B708" w14:textId="403FE963" w:rsidR="001C7C65" w:rsidRPr="00372A48" w:rsidRDefault="001C7C65"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华西医院管理人员补助</w:t>
            </w:r>
          </w:p>
        </w:tc>
        <w:tc>
          <w:tcPr>
            <w:tcW w:w="1701" w:type="dxa"/>
            <w:tcBorders>
              <w:top w:val="nil"/>
              <w:left w:val="nil"/>
              <w:bottom w:val="single" w:sz="4" w:space="0" w:color="auto"/>
              <w:right w:val="single" w:sz="4" w:space="0" w:color="auto"/>
            </w:tcBorders>
            <w:shd w:val="clear" w:color="auto" w:fill="auto"/>
            <w:vAlign w:val="center"/>
          </w:tcPr>
          <w:p w14:paraId="3BBE76AA" w14:textId="54714C74"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249.95</w:t>
            </w:r>
          </w:p>
        </w:tc>
        <w:tc>
          <w:tcPr>
            <w:tcW w:w="2344" w:type="dxa"/>
            <w:tcBorders>
              <w:top w:val="nil"/>
              <w:left w:val="nil"/>
              <w:bottom w:val="single" w:sz="4" w:space="0" w:color="auto"/>
              <w:right w:val="single" w:sz="4" w:space="0" w:color="auto"/>
            </w:tcBorders>
            <w:shd w:val="clear" w:color="auto" w:fill="auto"/>
            <w:noWrap/>
            <w:vAlign w:val="center"/>
          </w:tcPr>
          <w:p w14:paraId="14DB198C" w14:textId="77777777" w:rsidR="001C7C65" w:rsidRPr="00372A48" w:rsidRDefault="001C7C65"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三名管理人员</w:t>
            </w:r>
          </w:p>
        </w:tc>
      </w:tr>
      <w:tr w:rsidR="001C7C65" w:rsidRPr="00372A48" w14:paraId="28FF3E9C" w14:textId="77777777" w:rsidTr="001C7C65">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4168AC1A" w14:textId="77777777"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2</w:t>
            </w:r>
          </w:p>
        </w:tc>
        <w:tc>
          <w:tcPr>
            <w:tcW w:w="3312" w:type="dxa"/>
            <w:tcBorders>
              <w:top w:val="nil"/>
              <w:left w:val="nil"/>
              <w:bottom w:val="single" w:sz="4" w:space="0" w:color="auto"/>
              <w:right w:val="single" w:sz="4" w:space="0" w:color="auto"/>
            </w:tcBorders>
            <w:shd w:val="clear" w:color="auto" w:fill="auto"/>
            <w:vAlign w:val="center"/>
          </w:tcPr>
          <w:p w14:paraId="679F2A80" w14:textId="06BDC7A7" w:rsidR="001C7C65" w:rsidRPr="00372A48" w:rsidRDefault="001C7C65"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华西医院科室专家补助</w:t>
            </w:r>
          </w:p>
        </w:tc>
        <w:tc>
          <w:tcPr>
            <w:tcW w:w="1701" w:type="dxa"/>
            <w:tcBorders>
              <w:top w:val="nil"/>
              <w:left w:val="nil"/>
              <w:bottom w:val="single" w:sz="4" w:space="0" w:color="auto"/>
              <w:right w:val="single" w:sz="4" w:space="0" w:color="auto"/>
            </w:tcBorders>
            <w:shd w:val="clear" w:color="auto" w:fill="auto"/>
            <w:vAlign w:val="center"/>
          </w:tcPr>
          <w:p w14:paraId="602E4E29" w14:textId="7FEB359E"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48.00</w:t>
            </w:r>
          </w:p>
        </w:tc>
        <w:tc>
          <w:tcPr>
            <w:tcW w:w="2344" w:type="dxa"/>
            <w:tcBorders>
              <w:top w:val="nil"/>
              <w:left w:val="nil"/>
              <w:bottom w:val="single" w:sz="4" w:space="0" w:color="auto"/>
              <w:right w:val="single" w:sz="4" w:space="0" w:color="auto"/>
            </w:tcBorders>
            <w:shd w:val="clear" w:color="auto" w:fill="auto"/>
            <w:noWrap/>
            <w:vAlign w:val="center"/>
          </w:tcPr>
          <w:p w14:paraId="6B7956AE" w14:textId="77777777" w:rsidR="001C7C65" w:rsidRPr="00372A48" w:rsidRDefault="001C7C65" w:rsidP="002B23BB">
            <w:pPr>
              <w:spacing w:line="280" w:lineRule="exact"/>
              <w:ind w:firstLineChars="100"/>
              <w:jc w:val="center"/>
              <w:rPr>
                <w:rFonts w:eastAsia="宋体" w:cs="Times New Roman"/>
                <w:bCs/>
                <w:kern w:val="0"/>
                <w:sz w:val="20"/>
                <w:szCs w:val="20"/>
              </w:rPr>
            </w:pPr>
            <w:r w:rsidRPr="00372A48">
              <w:rPr>
                <w:rFonts w:eastAsia="宋体" w:cs="Times New Roman"/>
                <w:bCs/>
                <w:kern w:val="0"/>
                <w:sz w:val="20"/>
                <w:szCs w:val="20"/>
              </w:rPr>
              <w:t>业务科室专家五名</w:t>
            </w:r>
          </w:p>
        </w:tc>
      </w:tr>
      <w:tr w:rsidR="001C7C65" w:rsidRPr="00372A48" w14:paraId="154C92A0" w14:textId="77777777" w:rsidTr="001C7C65">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6311A1A3" w14:textId="77777777"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3</w:t>
            </w:r>
          </w:p>
        </w:tc>
        <w:tc>
          <w:tcPr>
            <w:tcW w:w="3312" w:type="dxa"/>
            <w:tcBorders>
              <w:top w:val="nil"/>
              <w:left w:val="nil"/>
              <w:bottom w:val="single" w:sz="4" w:space="0" w:color="auto"/>
              <w:right w:val="single" w:sz="4" w:space="0" w:color="auto"/>
            </w:tcBorders>
            <w:shd w:val="clear" w:color="auto" w:fill="auto"/>
            <w:vAlign w:val="center"/>
          </w:tcPr>
          <w:p w14:paraId="3672E88B" w14:textId="77777777" w:rsidR="001C7C65" w:rsidRPr="00372A48" w:rsidRDefault="001C7C65"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知名教师绩效考核费用</w:t>
            </w:r>
          </w:p>
        </w:tc>
        <w:tc>
          <w:tcPr>
            <w:tcW w:w="1701" w:type="dxa"/>
            <w:tcBorders>
              <w:top w:val="nil"/>
              <w:left w:val="nil"/>
              <w:bottom w:val="single" w:sz="4" w:space="0" w:color="auto"/>
              <w:right w:val="single" w:sz="4" w:space="0" w:color="auto"/>
            </w:tcBorders>
            <w:shd w:val="clear" w:color="auto" w:fill="auto"/>
            <w:vAlign w:val="center"/>
          </w:tcPr>
          <w:p w14:paraId="714FFFC6" w14:textId="35F45398"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23.52</w:t>
            </w:r>
          </w:p>
        </w:tc>
        <w:tc>
          <w:tcPr>
            <w:tcW w:w="2344" w:type="dxa"/>
            <w:tcBorders>
              <w:top w:val="nil"/>
              <w:left w:val="nil"/>
              <w:bottom w:val="single" w:sz="4" w:space="0" w:color="auto"/>
              <w:right w:val="single" w:sz="4" w:space="0" w:color="auto"/>
            </w:tcBorders>
            <w:shd w:val="clear" w:color="auto" w:fill="auto"/>
            <w:noWrap/>
            <w:vAlign w:val="center"/>
          </w:tcPr>
          <w:p w14:paraId="2514429F" w14:textId="6F32CDF3" w:rsidR="001C7C65"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625083" w:rsidRPr="00372A48" w14:paraId="353B08C6" w14:textId="77777777" w:rsidTr="00625083">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35A1B4D4" w14:textId="7777777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4</w:t>
            </w:r>
          </w:p>
        </w:tc>
        <w:tc>
          <w:tcPr>
            <w:tcW w:w="3312" w:type="dxa"/>
            <w:tcBorders>
              <w:top w:val="nil"/>
              <w:left w:val="nil"/>
              <w:bottom w:val="single" w:sz="4" w:space="0" w:color="auto"/>
              <w:right w:val="single" w:sz="4" w:space="0" w:color="auto"/>
            </w:tcBorders>
            <w:shd w:val="clear" w:color="auto" w:fill="auto"/>
            <w:vAlign w:val="center"/>
          </w:tcPr>
          <w:p w14:paraId="17A30568" w14:textId="7777777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川大附小校长工资</w:t>
            </w:r>
          </w:p>
        </w:tc>
        <w:tc>
          <w:tcPr>
            <w:tcW w:w="1701" w:type="dxa"/>
            <w:tcBorders>
              <w:top w:val="nil"/>
              <w:left w:val="nil"/>
              <w:bottom w:val="single" w:sz="4" w:space="0" w:color="auto"/>
              <w:right w:val="single" w:sz="4" w:space="0" w:color="auto"/>
            </w:tcBorders>
            <w:shd w:val="clear" w:color="auto" w:fill="auto"/>
            <w:vAlign w:val="center"/>
          </w:tcPr>
          <w:p w14:paraId="641318D5" w14:textId="08404F26"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20.00</w:t>
            </w:r>
          </w:p>
        </w:tc>
        <w:tc>
          <w:tcPr>
            <w:tcW w:w="2344" w:type="dxa"/>
            <w:tcBorders>
              <w:top w:val="nil"/>
              <w:left w:val="nil"/>
              <w:bottom w:val="single" w:sz="4" w:space="0" w:color="auto"/>
              <w:right w:val="single" w:sz="4" w:space="0" w:color="auto"/>
            </w:tcBorders>
            <w:shd w:val="clear" w:color="auto" w:fill="auto"/>
            <w:noWrap/>
          </w:tcPr>
          <w:p w14:paraId="4BAC8A1B" w14:textId="547B5D60"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625083" w:rsidRPr="00372A48" w14:paraId="1571DD49" w14:textId="77777777" w:rsidTr="00625083">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34CC5B0A" w14:textId="7777777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5</w:t>
            </w:r>
          </w:p>
        </w:tc>
        <w:tc>
          <w:tcPr>
            <w:tcW w:w="3312" w:type="dxa"/>
            <w:tcBorders>
              <w:top w:val="nil"/>
              <w:left w:val="nil"/>
              <w:bottom w:val="single" w:sz="4" w:space="0" w:color="auto"/>
              <w:right w:val="single" w:sz="4" w:space="0" w:color="auto"/>
            </w:tcBorders>
            <w:shd w:val="clear" w:color="auto" w:fill="auto"/>
            <w:vAlign w:val="center"/>
          </w:tcPr>
          <w:p w14:paraId="1ECD5092" w14:textId="7777777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院士专家工作站建站配套资金</w:t>
            </w:r>
          </w:p>
        </w:tc>
        <w:tc>
          <w:tcPr>
            <w:tcW w:w="1701" w:type="dxa"/>
            <w:tcBorders>
              <w:top w:val="nil"/>
              <w:left w:val="nil"/>
              <w:bottom w:val="single" w:sz="4" w:space="0" w:color="auto"/>
              <w:right w:val="single" w:sz="4" w:space="0" w:color="auto"/>
            </w:tcBorders>
            <w:shd w:val="clear" w:color="auto" w:fill="auto"/>
            <w:vAlign w:val="center"/>
          </w:tcPr>
          <w:p w14:paraId="4598C4E2" w14:textId="26292060"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20.00</w:t>
            </w:r>
          </w:p>
        </w:tc>
        <w:tc>
          <w:tcPr>
            <w:tcW w:w="2344" w:type="dxa"/>
            <w:tcBorders>
              <w:top w:val="nil"/>
              <w:left w:val="nil"/>
              <w:bottom w:val="single" w:sz="4" w:space="0" w:color="auto"/>
              <w:right w:val="single" w:sz="4" w:space="0" w:color="auto"/>
            </w:tcBorders>
            <w:shd w:val="clear" w:color="auto" w:fill="auto"/>
            <w:noWrap/>
          </w:tcPr>
          <w:p w14:paraId="10C5F5C2" w14:textId="1BBA1574"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625083" w:rsidRPr="00372A48" w14:paraId="3AAE3704" w14:textId="77777777" w:rsidTr="00625083">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4C42E9C6" w14:textId="7777777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6</w:t>
            </w:r>
          </w:p>
        </w:tc>
        <w:tc>
          <w:tcPr>
            <w:tcW w:w="3312" w:type="dxa"/>
            <w:tcBorders>
              <w:top w:val="nil"/>
              <w:left w:val="nil"/>
              <w:bottom w:val="single" w:sz="4" w:space="0" w:color="auto"/>
              <w:right w:val="single" w:sz="4" w:space="0" w:color="auto"/>
            </w:tcBorders>
            <w:shd w:val="clear" w:color="auto" w:fill="auto"/>
            <w:vAlign w:val="center"/>
          </w:tcPr>
          <w:p w14:paraId="3E0F29DF" w14:textId="7777777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结转资金</w:t>
            </w:r>
          </w:p>
        </w:tc>
        <w:tc>
          <w:tcPr>
            <w:tcW w:w="1701" w:type="dxa"/>
            <w:tcBorders>
              <w:top w:val="nil"/>
              <w:left w:val="nil"/>
              <w:bottom w:val="single" w:sz="4" w:space="0" w:color="auto"/>
              <w:right w:val="single" w:sz="4" w:space="0" w:color="auto"/>
            </w:tcBorders>
            <w:shd w:val="clear" w:color="auto" w:fill="auto"/>
            <w:vAlign w:val="center"/>
          </w:tcPr>
          <w:p w14:paraId="66C61ACA" w14:textId="1B3A65CA"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14.75</w:t>
            </w:r>
          </w:p>
        </w:tc>
        <w:tc>
          <w:tcPr>
            <w:tcW w:w="2344" w:type="dxa"/>
            <w:tcBorders>
              <w:top w:val="nil"/>
              <w:left w:val="nil"/>
              <w:bottom w:val="single" w:sz="4" w:space="0" w:color="auto"/>
              <w:right w:val="single" w:sz="4" w:space="0" w:color="auto"/>
            </w:tcBorders>
            <w:shd w:val="clear" w:color="auto" w:fill="auto"/>
            <w:noWrap/>
          </w:tcPr>
          <w:p w14:paraId="58FE9BDC" w14:textId="4CD5B3FE"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625083" w:rsidRPr="00372A48" w14:paraId="56CD1CBE" w14:textId="77777777" w:rsidTr="00625083">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4881641A" w14:textId="7777777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7</w:t>
            </w:r>
          </w:p>
        </w:tc>
        <w:tc>
          <w:tcPr>
            <w:tcW w:w="3312" w:type="dxa"/>
            <w:tcBorders>
              <w:top w:val="nil"/>
              <w:left w:val="nil"/>
              <w:bottom w:val="single" w:sz="4" w:space="0" w:color="auto"/>
              <w:right w:val="single" w:sz="4" w:space="0" w:color="auto"/>
            </w:tcBorders>
            <w:shd w:val="clear" w:color="auto" w:fill="auto"/>
            <w:vAlign w:val="center"/>
          </w:tcPr>
          <w:p w14:paraId="26EA1682" w14:textId="7777777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绵竹工匠杯职业技能大赛经费</w:t>
            </w:r>
          </w:p>
        </w:tc>
        <w:tc>
          <w:tcPr>
            <w:tcW w:w="1701" w:type="dxa"/>
            <w:tcBorders>
              <w:top w:val="nil"/>
              <w:left w:val="nil"/>
              <w:bottom w:val="single" w:sz="4" w:space="0" w:color="auto"/>
              <w:right w:val="single" w:sz="4" w:space="0" w:color="auto"/>
            </w:tcBorders>
            <w:shd w:val="clear" w:color="auto" w:fill="auto"/>
            <w:vAlign w:val="center"/>
          </w:tcPr>
          <w:p w14:paraId="7D6E43A0" w14:textId="12CBC5DD"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12.00</w:t>
            </w:r>
          </w:p>
        </w:tc>
        <w:tc>
          <w:tcPr>
            <w:tcW w:w="2344" w:type="dxa"/>
            <w:tcBorders>
              <w:top w:val="nil"/>
              <w:left w:val="nil"/>
              <w:bottom w:val="single" w:sz="4" w:space="0" w:color="auto"/>
              <w:right w:val="single" w:sz="4" w:space="0" w:color="auto"/>
            </w:tcBorders>
            <w:shd w:val="clear" w:color="auto" w:fill="auto"/>
            <w:noWrap/>
          </w:tcPr>
          <w:p w14:paraId="0A255F7E" w14:textId="3D670199"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625083" w:rsidRPr="00372A48" w14:paraId="0A8216A5" w14:textId="77777777" w:rsidTr="00625083">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15D4992A" w14:textId="7777777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8</w:t>
            </w:r>
          </w:p>
        </w:tc>
        <w:tc>
          <w:tcPr>
            <w:tcW w:w="3312" w:type="dxa"/>
            <w:tcBorders>
              <w:top w:val="nil"/>
              <w:left w:val="nil"/>
              <w:bottom w:val="single" w:sz="4" w:space="0" w:color="auto"/>
              <w:right w:val="single" w:sz="4" w:space="0" w:color="auto"/>
            </w:tcBorders>
            <w:shd w:val="clear" w:color="auto" w:fill="auto"/>
            <w:vAlign w:val="center"/>
          </w:tcPr>
          <w:p w14:paraId="1804A891" w14:textId="7777777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特级教师绩效考核费用</w:t>
            </w:r>
          </w:p>
        </w:tc>
        <w:tc>
          <w:tcPr>
            <w:tcW w:w="1701" w:type="dxa"/>
            <w:tcBorders>
              <w:top w:val="nil"/>
              <w:left w:val="nil"/>
              <w:bottom w:val="single" w:sz="4" w:space="0" w:color="auto"/>
              <w:right w:val="single" w:sz="4" w:space="0" w:color="auto"/>
            </w:tcBorders>
            <w:shd w:val="clear" w:color="auto" w:fill="auto"/>
            <w:vAlign w:val="center"/>
          </w:tcPr>
          <w:p w14:paraId="05C38105" w14:textId="02C368E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5.76</w:t>
            </w:r>
          </w:p>
        </w:tc>
        <w:tc>
          <w:tcPr>
            <w:tcW w:w="2344" w:type="dxa"/>
            <w:tcBorders>
              <w:top w:val="nil"/>
              <w:left w:val="nil"/>
              <w:bottom w:val="single" w:sz="4" w:space="0" w:color="auto"/>
              <w:right w:val="single" w:sz="4" w:space="0" w:color="auto"/>
            </w:tcBorders>
            <w:shd w:val="clear" w:color="auto" w:fill="auto"/>
            <w:noWrap/>
          </w:tcPr>
          <w:p w14:paraId="38395517" w14:textId="33B51AC2"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625083" w:rsidRPr="00372A48" w14:paraId="7ACFD99A" w14:textId="77777777" w:rsidTr="00625083">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3BAB6FC3" w14:textId="7777777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lastRenderedPageBreak/>
              <w:t>9</w:t>
            </w:r>
          </w:p>
        </w:tc>
        <w:tc>
          <w:tcPr>
            <w:tcW w:w="3312" w:type="dxa"/>
            <w:tcBorders>
              <w:top w:val="nil"/>
              <w:left w:val="nil"/>
              <w:bottom w:val="single" w:sz="4" w:space="0" w:color="auto"/>
              <w:right w:val="single" w:sz="4" w:space="0" w:color="auto"/>
            </w:tcBorders>
            <w:shd w:val="clear" w:color="auto" w:fill="auto"/>
            <w:vAlign w:val="center"/>
          </w:tcPr>
          <w:p w14:paraId="3AEB720B" w14:textId="7777777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人才周活动经费</w:t>
            </w:r>
          </w:p>
        </w:tc>
        <w:tc>
          <w:tcPr>
            <w:tcW w:w="1701" w:type="dxa"/>
            <w:tcBorders>
              <w:top w:val="nil"/>
              <w:left w:val="nil"/>
              <w:bottom w:val="single" w:sz="4" w:space="0" w:color="auto"/>
              <w:right w:val="single" w:sz="4" w:space="0" w:color="auto"/>
            </w:tcBorders>
            <w:shd w:val="clear" w:color="auto" w:fill="auto"/>
            <w:vAlign w:val="center"/>
          </w:tcPr>
          <w:p w14:paraId="7582E08B" w14:textId="2E727199"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1.30</w:t>
            </w:r>
          </w:p>
        </w:tc>
        <w:tc>
          <w:tcPr>
            <w:tcW w:w="2344" w:type="dxa"/>
            <w:tcBorders>
              <w:top w:val="nil"/>
              <w:left w:val="nil"/>
              <w:bottom w:val="single" w:sz="4" w:space="0" w:color="auto"/>
              <w:right w:val="single" w:sz="4" w:space="0" w:color="auto"/>
            </w:tcBorders>
            <w:shd w:val="clear" w:color="auto" w:fill="auto"/>
            <w:noWrap/>
          </w:tcPr>
          <w:p w14:paraId="38ED1874" w14:textId="45D0459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625083" w:rsidRPr="00372A48" w14:paraId="50A3C9B7" w14:textId="77777777" w:rsidTr="00625083">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12DBE362" w14:textId="77777777"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10</w:t>
            </w:r>
          </w:p>
        </w:tc>
        <w:tc>
          <w:tcPr>
            <w:tcW w:w="3312" w:type="dxa"/>
            <w:tcBorders>
              <w:top w:val="nil"/>
              <w:left w:val="nil"/>
              <w:bottom w:val="single" w:sz="4" w:space="0" w:color="auto"/>
              <w:right w:val="single" w:sz="4" w:space="0" w:color="auto"/>
            </w:tcBorders>
            <w:shd w:val="clear" w:color="auto" w:fill="auto"/>
            <w:vAlign w:val="center"/>
          </w:tcPr>
          <w:p w14:paraId="18AED296" w14:textId="77777777"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人才政策相关报纸</w:t>
            </w:r>
          </w:p>
        </w:tc>
        <w:tc>
          <w:tcPr>
            <w:tcW w:w="1701" w:type="dxa"/>
            <w:tcBorders>
              <w:top w:val="nil"/>
              <w:left w:val="nil"/>
              <w:bottom w:val="single" w:sz="4" w:space="0" w:color="auto"/>
              <w:right w:val="single" w:sz="4" w:space="0" w:color="auto"/>
            </w:tcBorders>
            <w:shd w:val="clear" w:color="auto" w:fill="auto"/>
            <w:vAlign w:val="center"/>
          </w:tcPr>
          <w:p w14:paraId="05D18FE0" w14:textId="26F00D11" w:rsidR="00625083" w:rsidRPr="00372A48" w:rsidRDefault="00625083"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0.79</w:t>
            </w:r>
          </w:p>
        </w:tc>
        <w:tc>
          <w:tcPr>
            <w:tcW w:w="2344" w:type="dxa"/>
            <w:tcBorders>
              <w:top w:val="nil"/>
              <w:left w:val="nil"/>
              <w:bottom w:val="single" w:sz="4" w:space="0" w:color="auto"/>
              <w:right w:val="single" w:sz="4" w:space="0" w:color="auto"/>
            </w:tcBorders>
            <w:shd w:val="clear" w:color="auto" w:fill="auto"/>
            <w:noWrap/>
          </w:tcPr>
          <w:p w14:paraId="53892D83" w14:textId="620A85C6" w:rsidR="00625083" w:rsidRPr="00372A48" w:rsidRDefault="00625083"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w:t>
            </w:r>
          </w:p>
        </w:tc>
      </w:tr>
      <w:tr w:rsidR="001C7C65" w:rsidRPr="00372A48" w14:paraId="34AD0738" w14:textId="77777777" w:rsidTr="001C7C65">
        <w:trPr>
          <w:trHeight w:val="20"/>
          <w:jc w:val="center"/>
        </w:trPr>
        <w:tc>
          <w:tcPr>
            <w:tcW w:w="936" w:type="dxa"/>
            <w:tcBorders>
              <w:top w:val="nil"/>
              <w:left w:val="single" w:sz="4" w:space="0" w:color="auto"/>
              <w:bottom w:val="single" w:sz="4" w:space="0" w:color="auto"/>
              <w:right w:val="single" w:sz="4" w:space="0" w:color="auto"/>
            </w:tcBorders>
            <w:shd w:val="clear" w:color="auto" w:fill="auto"/>
            <w:noWrap/>
            <w:vAlign w:val="center"/>
          </w:tcPr>
          <w:p w14:paraId="367E4421" w14:textId="77777777"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11</w:t>
            </w:r>
          </w:p>
        </w:tc>
        <w:tc>
          <w:tcPr>
            <w:tcW w:w="3312" w:type="dxa"/>
            <w:tcBorders>
              <w:top w:val="nil"/>
              <w:left w:val="nil"/>
              <w:bottom w:val="single" w:sz="4" w:space="0" w:color="auto"/>
              <w:right w:val="single" w:sz="4" w:space="0" w:color="auto"/>
            </w:tcBorders>
            <w:shd w:val="clear" w:color="auto" w:fill="auto"/>
            <w:vAlign w:val="center"/>
          </w:tcPr>
          <w:p w14:paraId="250866E1" w14:textId="77777777" w:rsidR="001C7C65" w:rsidRPr="00372A48" w:rsidRDefault="001C7C65"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其他</w:t>
            </w:r>
          </w:p>
        </w:tc>
        <w:tc>
          <w:tcPr>
            <w:tcW w:w="1701" w:type="dxa"/>
            <w:tcBorders>
              <w:top w:val="nil"/>
              <w:left w:val="nil"/>
              <w:bottom w:val="single" w:sz="4" w:space="0" w:color="auto"/>
              <w:right w:val="single" w:sz="4" w:space="0" w:color="auto"/>
            </w:tcBorders>
            <w:shd w:val="clear" w:color="auto" w:fill="auto"/>
            <w:vAlign w:val="center"/>
          </w:tcPr>
          <w:p w14:paraId="4E5F84C1" w14:textId="32F76683" w:rsidR="001C7C65" w:rsidRPr="00372A48" w:rsidRDefault="001C7C65" w:rsidP="002B23BB">
            <w:pPr>
              <w:spacing w:line="280" w:lineRule="exact"/>
              <w:ind w:firstLineChars="0" w:firstLine="0"/>
              <w:jc w:val="center"/>
              <w:rPr>
                <w:rFonts w:eastAsia="宋体" w:cs="Times New Roman"/>
                <w:bCs/>
                <w:kern w:val="0"/>
                <w:sz w:val="20"/>
                <w:szCs w:val="20"/>
              </w:rPr>
            </w:pPr>
            <w:r w:rsidRPr="00372A48">
              <w:rPr>
                <w:rFonts w:eastAsia="等线" w:cs="Times New Roman"/>
                <w:color w:val="000000"/>
                <w:sz w:val="20"/>
                <w:szCs w:val="20"/>
              </w:rPr>
              <w:t>18.93</w:t>
            </w:r>
          </w:p>
        </w:tc>
        <w:tc>
          <w:tcPr>
            <w:tcW w:w="2344" w:type="dxa"/>
            <w:tcBorders>
              <w:top w:val="nil"/>
              <w:left w:val="nil"/>
              <w:bottom w:val="single" w:sz="4" w:space="0" w:color="auto"/>
              <w:right w:val="single" w:sz="4" w:space="0" w:color="auto"/>
            </w:tcBorders>
            <w:shd w:val="clear" w:color="auto" w:fill="auto"/>
            <w:noWrap/>
            <w:vAlign w:val="center"/>
          </w:tcPr>
          <w:p w14:paraId="4174B0BD" w14:textId="77777777" w:rsidR="001C7C65" w:rsidRPr="00372A48" w:rsidRDefault="001C7C65" w:rsidP="002B23BB">
            <w:pPr>
              <w:spacing w:line="280" w:lineRule="exact"/>
              <w:ind w:firstLineChars="0" w:firstLine="0"/>
              <w:rPr>
                <w:rFonts w:eastAsia="宋体" w:cs="Times New Roman"/>
                <w:bCs/>
                <w:kern w:val="0"/>
                <w:sz w:val="20"/>
                <w:szCs w:val="20"/>
              </w:rPr>
            </w:pPr>
            <w:r w:rsidRPr="00372A48">
              <w:rPr>
                <w:rFonts w:eastAsia="宋体" w:cs="Times New Roman"/>
                <w:bCs/>
                <w:kern w:val="0"/>
                <w:sz w:val="20"/>
                <w:szCs w:val="20"/>
              </w:rPr>
              <w:t>含：公务员选调生工作差旅费、人才座谈会经费、</w:t>
            </w:r>
            <w:r w:rsidRPr="00372A48">
              <w:rPr>
                <w:rFonts w:eastAsia="宋体" w:cs="Times New Roman"/>
                <w:bCs/>
                <w:kern w:val="0"/>
                <w:sz w:val="20"/>
                <w:szCs w:val="20"/>
              </w:rPr>
              <w:t>C</w:t>
            </w:r>
            <w:r w:rsidRPr="00372A48">
              <w:rPr>
                <w:rFonts w:eastAsia="宋体" w:cs="Times New Roman"/>
                <w:bCs/>
                <w:kern w:val="0"/>
                <w:sz w:val="20"/>
                <w:szCs w:val="20"/>
              </w:rPr>
              <w:t>类英才卡经费等</w:t>
            </w:r>
          </w:p>
        </w:tc>
      </w:tr>
      <w:tr w:rsidR="00AD66FC" w:rsidRPr="00372A48" w14:paraId="3DB40659" w14:textId="77777777" w:rsidTr="001C7C65">
        <w:trPr>
          <w:trHeight w:val="20"/>
          <w:jc w:val="center"/>
        </w:trPr>
        <w:tc>
          <w:tcPr>
            <w:tcW w:w="4248" w:type="dxa"/>
            <w:gridSpan w:val="2"/>
            <w:tcBorders>
              <w:top w:val="nil"/>
              <w:left w:val="single" w:sz="4" w:space="0" w:color="auto"/>
              <w:bottom w:val="single" w:sz="4" w:space="0" w:color="auto"/>
              <w:right w:val="single" w:sz="4" w:space="0" w:color="auto"/>
            </w:tcBorders>
            <w:shd w:val="clear" w:color="auto" w:fill="auto"/>
            <w:noWrap/>
            <w:vAlign w:val="center"/>
          </w:tcPr>
          <w:p w14:paraId="6CFAD0E6" w14:textId="77777777" w:rsidR="00AD66FC" w:rsidRPr="00372A48" w:rsidRDefault="002313C6" w:rsidP="002B23BB">
            <w:pPr>
              <w:spacing w:line="280" w:lineRule="exact"/>
              <w:ind w:firstLine="400"/>
              <w:jc w:val="center"/>
              <w:rPr>
                <w:rFonts w:eastAsia="宋体" w:cs="Times New Roman"/>
                <w:bCs/>
                <w:kern w:val="0"/>
                <w:sz w:val="20"/>
                <w:szCs w:val="20"/>
              </w:rPr>
            </w:pPr>
            <w:r w:rsidRPr="00372A48">
              <w:rPr>
                <w:rFonts w:eastAsia="宋体" w:cs="Times New Roman"/>
                <w:bCs/>
                <w:kern w:val="0"/>
                <w:sz w:val="20"/>
                <w:szCs w:val="20"/>
              </w:rPr>
              <w:t>合计</w:t>
            </w:r>
          </w:p>
        </w:tc>
        <w:tc>
          <w:tcPr>
            <w:tcW w:w="1701" w:type="dxa"/>
            <w:tcBorders>
              <w:top w:val="nil"/>
              <w:left w:val="nil"/>
              <w:bottom w:val="single" w:sz="4" w:space="0" w:color="auto"/>
              <w:right w:val="single" w:sz="4" w:space="0" w:color="auto"/>
            </w:tcBorders>
            <w:shd w:val="clear" w:color="auto" w:fill="auto"/>
            <w:vAlign w:val="center"/>
          </w:tcPr>
          <w:p w14:paraId="6D2CF46C" w14:textId="335089A2" w:rsidR="00AD66FC" w:rsidRPr="00372A48" w:rsidRDefault="002313C6" w:rsidP="002B23BB">
            <w:pPr>
              <w:spacing w:line="280" w:lineRule="exact"/>
              <w:ind w:firstLineChars="0" w:firstLine="0"/>
              <w:jc w:val="center"/>
              <w:rPr>
                <w:rFonts w:eastAsia="宋体" w:cs="Times New Roman"/>
                <w:bCs/>
                <w:kern w:val="0"/>
                <w:sz w:val="20"/>
                <w:szCs w:val="20"/>
              </w:rPr>
            </w:pPr>
            <w:r w:rsidRPr="00372A48">
              <w:rPr>
                <w:rFonts w:eastAsia="宋体" w:cs="Times New Roman"/>
                <w:bCs/>
                <w:kern w:val="0"/>
                <w:sz w:val="20"/>
                <w:szCs w:val="20"/>
              </w:rPr>
              <w:t>415</w:t>
            </w:r>
            <w:r w:rsidR="001C7C65" w:rsidRPr="00372A48">
              <w:rPr>
                <w:rFonts w:eastAsia="宋体" w:cs="Times New Roman"/>
                <w:bCs/>
                <w:kern w:val="0"/>
                <w:sz w:val="20"/>
                <w:szCs w:val="20"/>
              </w:rPr>
              <w:t>.00</w:t>
            </w:r>
          </w:p>
        </w:tc>
        <w:tc>
          <w:tcPr>
            <w:tcW w:w="2344" w:type="dxa"/>
            <w:tcBorders>
              <w:top w:val="nil"/>
              <w:left w:val="nil"/>
              <w:bottom w:val="single" w:sz="4" w:space="0" w:color="auto"/>
              <w:right w:val="single" w:sz="4" w:space="0" w:color="auto"/>
            </w:tcBorders>
            <w:shd w:val="clear" w:color="auto" w:fill="auto"/>
            <w:noWrap/>
            <w:vAlign w:val="center"/>
          </w:tcPr>
          <w:p w14:paraId="70A9D096" w14:textId="77777777" w:rsidR="00AD66FC" w:rsidRPr="00372A48" w:rsidRDefault="00AD66FC" w:rsidP="002B23BB">
            <w:pPr>
              <w:spacing w:line="280" w:lineRule="exact"/>
              <w:ind w:firstLine="400"/>
              <w:jc w:val="center"/>
              <w:rPr>
                <w:rFonts w:eastAsia="宋体" w:cs="Times New Roman"/>
                <w:bCs/>
                <w:kern w:val="0"/>
                <w:sz w:val="20"/>
                <w:szCs w:val="20"/>
              </w:rPr>
            </w:pPr>
          </w:p>
        </w:tc>
      </w:tr>
    </w:tbl>
    <w:p w14:paraId="196FC1FF" w14:textId="77777777" w:rsidR="003176E6" w:rsidRPr="00372A48" w:rsidRDefault="003176E6" w:rsidP="002B23BB">
      <w:pPr>
        <w:ind w:firstLine="640"/>
        <w:rPr>
          <w:rFonts w:cs="Times New Roman"/>
        </w:rPr>
      </w:pPr>
      <w:bookmarkStart w:id="28" w:name="_Toc76215274"/>
    </w:p>
    <w:p w14:paraId="3E6467EA" w14:textId="5784B710" w:rsidR="00103110" w:rsidRPr="00372A48" w:rsidRDefault="00D302B1" w:rsidP="002B23BB">
      <w:pPr>
        <w:pStyle w:val="2"/>
        <w:ind w:firstLine="643"/>
        <w:rPr>
          <w:rFonts w:cs="Times New Roman"/>
        </w:rPr>
      </w:pPr>
      <w:bookmarkStart w:id="29" w:name="_Toc80171841"/>
      <w:r w:rsidRPr="00372A48">
        <w:rPr>
          <w:rFonts w:cs="Times New Roman"/>
        </w:rPr>
        <w:t>（二）绩效目标完成情况</w:t>
      </w:r>
      <w:bookmarkEnd w:id="28"/>
      <w:bookmarkEnd w:id="29"/>
    </w:p>
    <w:p w14:paraId="74FB99FC" w14:textId="367917EA" w:rsidR="00BD6FB1" w:rsidRPr="00372A48" w:rsidRDefault="00BD6FB1" w:rsidP="002B23BB">
      <w:pPr>
        <w:ind w:firstLine="640"/>
        <w:rPr>
          <w:rFonts w:cs="Times New Roman"/>
        </w:rPr>
      </w:pPr>
      <w:r w:rsidRPr="00372A48">
        <w:rPr>
          <w:rFonts w:cs="Times New Roman"/>
        </w:rPr>
        <w:t>人才专项补贴政策绩效目标：一是发放华西医院派驻管理人员、专家薪酬；二是优化人才工作生活环境，解决人才提出的相关问题；三是完成人才其他服务工作等。</w:t>
      </w:r>
      <w:r w:rsidRPr="00372A48">
        <w:rPr>
          <w:rFonts w:cs="Times New Roman"/>
        </w:rPr>
        <w:t>2020</w:t>
      </w:r>
      <w:r w:rsidRPr="00372A48">
        <w:rPr>
          <w:rFonts w:cs="Times New Roman"/>
        </w:rPr>
        <w:t>年度主要完成了的绩效目标主要是发放华西医院专家薪酬、以及部分其他人才服务工作，</w:t>
      </w:r>
      <w:r w:rsidRPr="00372A48">
        <w:rPr>
          <w:rFonts w:cs="Times New Roman"/>
        </w:rPr>
        <w:t>2020</w:t>
      </w:r>
      <w:r w:rsidRPr="00372A48">
        <w:rPr>
          <w:rFonts w:cs="Times New Roman"/>
        </w:rPr>
        <w:t>年度的</w:t>
      </w:r>
      <w:r w:rsidR="00E6534F" w:rsidRPr="00372A48">
        <w:rPr>
          <w:rFonts w:cs="Times New Roman"/>
        </w:rPr>
        <w:t>其他</w:t>
      </w:r>
      <w:r w:rsidRPr="00372A48">
        <w:rPr>
          <w:rFonts w:cs="Times New Roman"/>
        </w:rPr>
        <w:t>人才</w:t>
      </w:r>
      <w:r w:rsidR="00E6534F" w:rsidRPr="00372A48">
        <w:rPr>
          <w:rFonts w:cs="Times New Roman"/>
        </w:rPr>
        <w:t>服务</w:t>
      </w:r>
      <w:r w:rsidRPr="00372A48">
        <w:rPr>
          <w:rFonts w:cs="Times New Roman"/>
        </w:rPr>
        <w:t>工作主要是</w:t>
      </w:r>
      <w:r w:rsidR="00E6534F" w:rsidRPr="00372A48">
        <w:rPr>
          <w:rFonts w:cs="Times New Roman"/>
        </w:rPr>
        <w:t>“</w:t>
      </w:r>
      <w:r w:rsidR="00E6534F" w:rsidRPr="00372A48">
        <w:rPr>
          <w:rFonts w:cs="Times New Roman"/>
        </w:rPr>
        <w:t>工匠杯</w:t>
      </w:r>
      <w:r w:rsidR="00E6534F" w:rsidRPr="00372A48">
        <w:rPr>
          <w:rFonts w:cs="Times New Roman"/>
        </w:rPr>
        <w:t>”</w:t>
      </w:r>
      <w:r w:rsidR="00E6534F" w:rsidRPr="00372A48">
        <w:rPr>
          <w:rFonts w:cs="Times New Roman"/>
        </w:rPr>
        <w:t>职业技能大赛。</w:t>
      </w:r>
    </w:p>
    <w:p w14:paraId="0ABEBF36" w14:textId="77777777" w:rsidR="00AD66FC" w:rsidRPr="00372A48" w:rsidRDefault="00103110" w:rsidP="002B23BB">
      <w:pPr>
        <w:pStyle w:val="1"/>
        <w:spacing w:after="0"/>
        <w:ind w:firstLine="720"/>
        <w:rPr>
          <w:rFonts w:cs="Times New Roman"/>
        </w:rPr>
      </w:pPr>
      <w:bookmarkStart w:id="30" w:name="_Toc76215275"/>
      <w:bookmarkStart w:id="31" w:name="_Toc80171842"/>
      <w:r w:rsidRPr="00372A48">
        <w:rPr>
          <w:rFonts w:cs="Times New Roman"/>
        </w:rPr>
        <w:t>三</w:t>
      </w:r>
      <w:r w:rsidR="002313C6" w:rsidRPr="00372A48">
        <w:rPr>
          <w:rFonts w:cs="Times New Roman"/>
        </w:rPr>
        <w:t>、评价工作基本情况</w:t>
      </w:r>
      <w:bookmarkEnd w:id="30"/>
      <w:bookmarkEnd w:id="31"/>
    </w:p>
    <w:p w14:paraId="52BA2CD1" w14:textId="77777777" w:rsidR="00AD66FC" w:rsidRPr="00372A48" w:rsidRDefault="002313C6" w:rsidP="002B23BB">
      <w:pPr>
        <w:pStyle w:val="2"/>
        <w:ind w:firstLine="643"/>
        <w:rPr>
          <w:rFonts w:cs="Times New Roman"/>
        </w:rPr>
      </w:pPr>
      <w:bookmarkStart w:id="32" w:name="_Toc76215276"/>
      <w:bookmarkStart w:id="33" w:name="_Toc80171843"/>
      <w:r w:rsidRPr="00372A48">
        <w:rPr>
          <w:rFonts w:cs="Times New Roman"/>
        </w:rPr>
        <w:t>（一）评价方法</w:t>
      </w:r>
      <w:bookmarkEnd w:id="32"/>
      <w:bookmarkEnd w:id="33"/>
    </w:p>
    <w:p w14:paraId="4B564297" w14:textId="2D8DF66E" w:rsidR="00BE219E" w:rsidRPr="00372A48" w:rsidRDefault="00BE219E" w:rsidP="002B23BB">
      <w:pPr>
        <w:ind w:firstLine="640"/>
        <w:rPr>
          <w:rFonts w:cs="Times New Roman"/>
        </w:rPr>
      </w:pPr>
      <w:r w:rsidRPr="00372A48">
        <w:rPr>
          <w:rFonts w:cs="Times New Roman"/>
        </w:rPr>
        <w:t>本次绵竹市</w:t>
      </w:r>
      <w:r w:rsidRPr="00372A48">
        <w:rPr>
          <w:rFonts w:cs="Times New Roman"/>
        </w:rPr>
        <w:t>2020</w:t>
      </w:r>
      <w:r w:rsidRPr="00372A48">
        <w:rPr>
          <w:rFonts w:cs="Times New Roman"/>
        </w:rPr>
        <w:t>年</w:t>
      </w:r>
      <w:r w:rsidR="00625083" w:rsidRPr="00372A48">
        <w:rPr>
          <w:rFonts w:cs="Times New Roman"/>
        </w:rPr>
        <w:t>人才工作专项补助政策支出</w:t>
      </w:r>
      <w:r w:rsidRPr="00372A48">
        <w:rPr>
          <w:rFonts w:cs="Times New Roman"/>
        </w:rPr>
        <w:t>绩效评价主要采用了案卷研究法、现场核查法和深度访谈法进行综合评价。</w:t>
      </w:r>
    </w:p>
    <w:p w14:paraId="47456D94" w14:textId="23142E1A" w:rsidR="00BE219E" w:rsidRPr="00372A48" w:rsidRDefault="00BE219E" w:rsidP="002B23BB">
      <w:pPr>
        <w:pStyle w:val="3"/>
        <w:ind w:firstLine="643"/>
        <w:rPr>
          <w:rFonts w:cs="Times New Roman"/>
        </w:rPr>
      </w:pPr>
      <w:bookmarkStart w:id="34" w:name="_Toc76215277"/>
      <w:bookmarkStart w:id="35" w:name="_Toc80171844"/>
      <w:r w:rsidRPr="00372A48">
        <w:rPr>
          <w:rFonts w:cs="Times New Roman"/>
        </w:rPr>
        <w:t>1</w:t>
      </w:r>
      <w:r w:rsidR="002271BB" w:rsidRPr="00372A48">
        <w:rPr>
          <w:rFonts w:cs="Times New Roman"/>
        </w:rPr>
        <w:t xml:space="preserve">. </w:t>
      </w:r>
      <w:r w:rsidRPr="00372A48">
        <w:rPr>
          <w:rFonts w:cs="Times New Roman"/>
        </w:rPr>
        <w:t>查资料</w:t>
      </w:r>
      <w:r w:rsidRPr="00372A48">
        <w:rPr>
          <w:rFonts w:cs="Times New Roman"/>
        </w:rPr>
        <w:t>—</w:t>
      </w:r>
      <w:r w:rsidRPr="00372A48">
        <w:rPr>
          <w:rFonts w:cs="Times New Roman"/>
        </w:rPr>
        <w:t>案卷研究法</w:t>
      </w:r>
      <w:bookmarkEnd w:id="34"/>
      <w:bookmarkEnd w:id="35"/>
    </w:p>
    <w:p w14:paraId="4D898E9F" w14:textId="73C64091" w:rsidR="00BE219E" w:rsidRPr="00372A48" w:rsidRDefault="00BE219E" w:rsidP="002B23BB">
      <w:pPr>
        <w:ind w:firstLine="640"/>
        <w:rPr>
          <w:rFonts w:cs="Times New Roman"/>
        </w:rPr>
      </w:pPr>
      <w:r w:rsidRPr="00372A48">
        <w:rPr>
          <w:rFonts w:cs="Times New Roman"/>
        </w:rPr>
        <w:t>通过深入研究《绵竹市深入推进人才强市战略若干意见》（竹市委办〔</w:t>
      </w:r>
      <w:r w:rsidRPr="00372A48">
        <w:rPr>
          <w:rFonts w:cs="Times New Roman"/>
        </w:rPr>
        <w:t>2017</w:t>
      </w:r>
      <w:r w:rsidRPr="00372A48">
        <w:rPr>
          <w:rFonts w:cs="Times New Roman"/>
        </w:rPr>
        <w:t>〕</w:t>
      </w:r>
      <w:r w:rsidRPr="00372A48">
        <w:rPr>
          <w:rFonts w:cs="Times New Roman"/>
        </w:rPr>
        <w:t>228</w:t>
      </w:r>
      <w:r w:rsidRPr="00372A48">
        <w:rPr>
          <w:rFonts w:cs="Times New Roman"/>
        </w:rPr>
        <w:t>号）、《关于进一步加强水利工程建设管理工作的通知》）（德水发〔</w:t>
      </w:r>
      <w:r w:rsidRPr="00372A48">
        <w:rPr>
          <w:rFonts w:cs="Times New Roman"/>
        </w:rPr>
        <w:t>2017</w:t>
      </w:r>
      <w:r w:rsidRPr="00372A48">
        <w:rPr>
          <w:rFonts w:cs="Times New Roman"/>
        </w:rPr>
        <w:t>〕</w:t>
      </w:r>
      <w:r w:rsidRPr="00372A48">
        <w:rPr>
          <w:rFonts w:cs="Times New Roman"/>
        </w:rPr>
        <w:t>3</w:t>
      </w:r>
      <w:r w:rsidRPr="00372A48">
        <w:rPr>
          <w:rFonts w:cs="Times New Roman"/>
        </w:rPr>
        <w:t>号）、《绵竹市人才工作专项资金使用管理暂行办法》（竹市委办函〔</w:t>
      </w:r>
      <w:r w:rsidRPr="00372A48">
        <w:rPr>
          <w:rFonts w:cs="Times New Roman"/>
        </w:rPr>
        <w:t>2018</w:t>
      </w:r>
      <w:r w:rsidRPr="00372A48">
        <w:rPr>
          <w:rFonts w:cs="Times New Roman"/>
        </w:rPr>
        <w:t>〕</w:t>
      </w:r>
      <w:r w:rsidRPr="00372A48">
        <w:rPr>
          <w:rFonts w:cs="Times New Roman"/>
        </w:rPr>
        <w:t>5</w:t>
      </w:r>
      <w:r w:rsidRPr="00372A48">
        <w:rPr>
          <w:rFonts w:cs="Times New Roman"/>
        </w:rPr>
        <w:t>号）等，全方位了解绵竹市人才强市战略，梳理</w:t>
      </w:r>
      <w:r w:rsidR="00625083" w:rsidRPr="00372A48">
        <w:rPr>
          <w:rFonts w:cs="Times New Roman"/>
        </w:rPr>
        <w:t>专项政策</w:t>
      </w:r>
      <w:r w:rsidRPr="00372A48">
        <w:rPr>
          <w:rFonts w:cs="Times New Roman"/>
        </w:rPr>
        <w:lastRenderedPageBreak/>
        <w:t>涉及资金安排情况，并对绩效目标完情况做出评价。</w:t>
      </w:r>
    </w:p>
    <w:p w14:paraId="31314B05" w14:textId="5BDFCA36" w:rsidR="00BE219E" w:rsidRPr="00372A48" w:rsidRDefault="00BE219E" w:rsidP="002B23BB">
      <w:pPr>
        <w:pStyle w:val="3"/>
        <w:ind w:firstLine="643"/>
        <w:rPr>
          <w:rFonts w:cs="Times New Roman"/>
        </w:rPr>
      </w:pPr>
      <w:bookmarkStart w:id="36" w:name="_Toc76215278"/>
      <w:bookmarkStart w:id="37" w:name="_Toc80171845"/>
      <w:r w:rsidRPr="00372A48">
        <w:rPr>
          <w:rFonts w:cs="Times New Roman"/>
        </w:rPr>
        <w:t>2</w:t>
      </w:r>
      <w:r w:rsidR="002271BB" w:rsidRPr="00372A48">
        <w:rPr>
          <w:rFonts w:cs="Times New Roman"/>
        </w:rPr>
        <w:t xml:space="preserve">. </w:t>
      </w:r>
      <w:r w:rsidRPr="00372A48">
        <w:rPr>
          <w:rFonts w:cs="Times New Roman"/>
        </w:rPr>
        <w:t>访对象</w:t>
      </w:r>
      <w:r w:rsidRPr="00372A48">
        <w:rPr>
          <w:rFonts w:cs="Times New Roman"/>
        </w:rPr>
        <w:t>—</w:t>
      </w:r>
      <w:bookmarkEnd w:id="36"/>
      <w:r w:rsidR="00625083" w:rsidRPr="00372A48">
        <w:rPr>
          <w:rFonts w:cs="Times New Roman"/>
        </w:rPr>
        <w:t>座谈会</w:t>
      </w:r>
      <w:bookmarkEnd w:id="37"/>
    </w:p>
    <w:p w14:paraId="4B17CFD0" w14:textId="4CEB75CE" w:rsidR="002313C6" w:rsidRPr="00372A48" w:rsidRDefault="00BE219E" w:rsidP="002B23BB">
      <w:pPr>
        <w:ind w:firstLine="640"/>
        <w:rPr>
          <w:rFonts w:cs="Times New Roman"/>
        </w:rPr>
      </w:pPr>
      <w:r w:rsidRPr="00372A48">
        <w:rPr>
          <w:rFonts w:cs="Times New Roman"/>
        </w:rPr>
        <w:t>访对象指走访绵竹市</w:t>
      </w:r>
      <w:r w:rsidR="005034AD" w:rsidRPr="00372A48">
        <w:rPr>
          <w:rFonts w:cs="Times New Roman"/>
        </w:rPr>
        <w:t>委</w:t>
      </w:r>
      <w:r w:rsidRPr="00372A48">
        <w:rPr>
          <w:rFonts w:cs="Times New Roman"/>
        </w:rPr>
        <w:t>组织部，</w:t>
      </w:r>
      <w:r w:rsidR="002313C6" w:rsidRPr="00372A48">
        <w:rPr>
          <w:rFonts w:cs="Times New Roman"/>
        </w:rPr>
        <w:t>听取工作经费使用情况和使用进度等项目管理情况，主要对华西医院绵竹医院、绵竹市教师培训中心、四川省绵竹中学、绵竹市南轩中学、四川省绵竹市盘龙矿物有限责任公司院士专家工作站、四川省华胜农业股份有限公司院士专家工作站市共计</w:t>
      </w:r>
      <w:r w:rsidR="002313C6" w:rsidRPr="00372A48">
        <w:rPr>
          <w:rFonts w:cs="Times New Roman"/>
        </w:rPr>
        <w:t>8</w:t>
      </w:r>
      <w:r w:rsidR="002313C6" w:rsidRPr="00372A48">
        <w:rPr>
          <w:rFonts w:cs="Times New Roman"/>
        </w:rPr>
        <w:t>位人才专项政策收益群体相关人员等进行访谈，了解经费使用进度、管理规范，并探寻工作经费使用过程中的困难，为之后提高组织部工作经费使用效益提供经验。在本绩效评价中，在现场核查时使用</w:t>
      </w:r>
      <w:r w:rsidR="00625083" w:rsidRPr="00372A48">
        <w:rPr>
          <w:rFonts w:cs="Times New Roman"/>
        </w:rPr>
        <w:t>一对多座谈会</w:t>
      </w:r>
      <w:r w:rsidR="002313C6" w:rsidRPr="00372A48">
        <w:rPr>
          <w:rFonts w:cs="Times New Roman"/>
        </w:rPr>
        <w:t>的形式，访谈内容包括但不限于：</w:t>
      </w:r>
    </w:p>
    <w:p w14:paraId="6B8C45F6" w14:textId="70AE355A" w:rsidR="002313C6" w:rsidRPr="00372A48" w:rsidRDefault="002313C6" w:rsidP="002B23BB">
      <w:pPr>
        <w:ind w:firstLine="640"/>
        <w:rPr>
          <w:rFonts w:cs="Times New Roman"/>
        </w:rPr>
      </w:pPr>
      <w:r w:rsidRPr="00372A48">
        <w:rPr>
          <w:rFonts w:cs="Times New Roman"/>
        </w:rPr>
        <w:t>（</w:t>
      </w:r>
      <w:r w:rsidRPr="00372A48">
        <w:rPr>
          <w:rFonts w:cs="Times New Roman"/>
        </w:rPr>
        <w:t>1</w:t>
      </w:r>
      <w:r w:rsidRPr="00372A48">
        <w:rPr>
          <w:rFonts w:cs="Times New Roman"/>
        </w:rPr>
        <w:t>）人才专项</w:t>
      </w:r>
      <w:r w:rsidR="001C7C65" w:rsidRPr="00372A48">
        <w:rPr>
          <w:rFonts w:cs="Times New Roman"/>
        </w:rPr>
        <w:t>补助</w:t>
      </w:r>
      <w:r w:rsidRPr="00372A48">
        <w:rPr>
          <w:rFonts w:cs="Times New Roman"/>
        </w:rPr>
        <w:t>政策的获知渠道；</w:t>
      </w:r>
    </w:p>
    <w:p w14:paraId="7F64E1AE" w14:textId="20508AD9" w:rsidR="002313C6" w:rsidRPr="00372A48" w:rsidRDefault="002313C6" w:rsidP="002B23BB">
      <w:pPr>
        <w:ind w:firstLine="640"/>
        <w:rPr>
          <w:rFonts w:cs="Times New Roman"/>
        </w:rPr>
      </w:pPr>
      <w:r w:rsidRPr="00372A48">
        <w:rPr>
          <w:rFonts w:cs="Times New Roman"/>
        </w:rPr>
        <w:t>（</w:t>
      </w:r>
      <w:r w:rsidRPr="00372A48">
        <w:rPr>
          <w:rFonts w:cs="Times New Roman"/>
        </w:rPr>
        <w:t>2</w:t>
      </w:r>
      <w:r w:rsidRPr="00372A48">
        <w:rPr>
          <w:rFonts w:cs="Times New Roman"/>
        </w:rPr>
        <w:t>）人才专项</w:t>
      </w:r>
      <w:r w:rsidR="001C7C65" w:rsidRPr="00372A48">
        <w:rPr>
          <w:rFonts w:cs="Times New Roman"/>
        </w:rPr>
        <w:t>补助</w:t>
      </w:r>
      <w:r w:rsidRPr="00372A48">
        <w:rPr>
          <w:rFonts w:cs="Times New Roman"/>
        </w:rPr>
        <w:t>政策的申请流程、申请条件、</w:t>
      </w:r>
      <w:r w:rsidR="001C7C65" w:rsidRPr="00372A48">
        <w:rPr>
          <w:rFonts w:cs="Times New Roman"/>
        </w:rPr>
        <w:t>补助</w:t>
      </w:r>
      <w:r w:rsidRPr="00372A48">
        <w:rPr>
          <w:rFonts w:cs="Times New Roman"/>
        </w:rPr>
        <w:t>情况、到位情况和考核情况等</w:t>
      </w:r>
      <w:r w:rsidR="005034AD" w:rsidRPr="00372A48">
        <w:rPr>
          <w:rFonts w:cs="Times New Roman"/>
        </w:rPr>
        <w:t>；</w:t>
      </w:r>
    </w:p>
    <w:p w14:paraId="5C32BF07" w14:textId="50F1377A" w:rsidR="002313C6" w:rsidRPr="00372A48" w:rsidRDefault="002313C6" w:rsidP="002B23BB">
      <w:pPr>
        <w:ind w:firstLine="640"/>
        <w:rPr>
          <w:rFonts w:cs="Times New Roman"/>
        </w:rPr>
      </w:pPr>
      <w:r w:rsidRPr="00372A48">
        <w:rPr>
          <w:rFonts w:cs="Times New Roman"/>
        </w:rPr>
        <w:t>（</w:t>
      </w:r>
      <w:r w:rsidRPr="00372A48">
        <w:rPr>
          <w:rFonts w:cs="Times New Roman"/>
        </w:rPr>
        <w:t>3</w:t>
      </w:r>
      <w:r w:rsidRPr="00372A48">
        <w:rPr>
          <w:rFonts w:cs="Times New Roman"/>
        </w:rPr>
        <w:t>）人才专项</w:t>
      </w:r>
      <w:r w:rsidR="001C7C65" w:rsidRPr="00372A48">
        <w:rPr>
          <w:rFonts w:cs="Times New Roman"/>
        </w:rPr>
        <w:t>补助</w:t>
      </w:r>
      <w:r w:rsidRPr="00372A48">
        <w:rPr>
          <w:rFonts w:cs="Times New Roman"/>
        </w:rPr>
        <w:t>政策的政策吸引度等</w:t>
      </w:r>
      <w:r w:rsidR="005034AD" w:rsidRPr="00372A48">
        <w:rPr>
          <w:rFonts w:cs="Times New Roman"/>
        </w:rPr>
        <w:t>；</w:t>
      </w:r>
    </w:p>
    <w:p w14:paraId="21D76243" w14:textId="34BDFE56" w:rsidR="002313C6" w:rsidRPr="00372A48" w:rsidRDefault="002313C6" w:rsidP="002B23BB">
      <w:pPr>
        <w:pStyle w:val="3"/>
        <w:ind w:firstLine="643"/>
        <w:rPr>
          <w:rFonts w:cs="Times New Roman"/>
        </w:rPr>
      </w:pPr>
      <w:bookmarkStart w:id="38" w:name="_Toc75649212"/>
      <w:bookmarkStart w:id="39" w:name="_Toc76215279"/>
      <w:bookmarkStart w:id="40" w:name="_Toc80171846"/>
      <w:r w:rsidRPr="00372A48">
        <w:rPr>
          <w:rFonts w:cs="Times New Roman"/>
        </w:rPr>
        <w:t>3</w:t>
      </w:r>
      <w:r w:rsidR="0005689B" w:rsidRPr="00372A48">
        <w:rPr>
          <w:rFonts w:cs="Times New Roman"/>
        </w:rPr>
        <w:t xml:space="preserve">. </w:t>
      </w:r>
      <w:r w:rsidRPr="00372A48">
        <w:rPr>
          <w:rFonts w:cs="Times New Roman"/>
        </w:rPr>
        <w:t>核落实</w:t>
      </w:r>
      <w:r w:rsidRPr="00372A48">
        <w:rPr>
          <w:rFonts w:cs="Times New Roman"/>
        </w:rPr>
        <w:t>—</w:t>
      </w:r>
      <w:r w:rsidRPr="00372A48">
        <w:rPr>
          <w:rFonts w:cs="Times New Roman"/>
        </w:rPr>
        <w:t>书面评审</w:t>
      </w:r>
      <w:r w:rsidRPr="00372A48">
        <w:rPr>
          <w:rFonts w:cs="Times New Roman"/>
        </w:rPr>
        <w:t>+</w:t>
      </w:r>
      <w:r w:rsidRPr="00372A48">
        <w:rPr>
          <w:rFonts w:cs="Times New Roman"/>
        </w:rPr>
        <w:t>现场核查</w:t>
      </w:r>
      <w:bookmarkEnd w:id="38"/>
      <w:bookmarkEnd w:id="39"/>
      <w:bookmarkEnd w:id="40"/>
    </w:p>
    <w:p w14:paraId="5EE15B56" w14:textId="46649A68" w:rsidR="002313C6" w:rsidRPr="00372A48" w:rsidRDefault="002313C6" w:rsidP="002B23BB">
      <w:pPr>
        <w:ind w:firstLine="640"/>
        <w:rPr>
          <w:rFonts w:cs="Times New Roman"/>
        </w:rPr>
      </w:pPr>
      <w:r w:rsidRPr="00372A48">
        <w:rPr>
          <w:rFonts w:cs="Times New Roman"/>
        </w:rPr>
        <w:t>一是书面评审。书面评审工作将通过对项目经费使用总体情况、绩效情况等内容进行评审，并根据书面评审和现场评价结果，提出存在问题及相关建议，及时反馈至部门，进一步补充、调整材料，并根据评价指标进行初步打分。主要包括材料初审、模块审核、指标评分、汇总核查、总结反馈、最终归档等六个步骤。针对</w:t>
      </w:r>
      <w:r w:rsidR="005034AD" w:rsidRPr="00372A48">
        <w:rPr>
          <w:rFonts w:cs="Times New Roman"/>
        </w:rPr>
        <w:t>市委组织部</w:t>
      </w:r>
      <w:r w:rsidRPr="00372A48">
        <w:rPr>
          <w:rFonts w:cs="Times New Roman"/>
        </w:rPr>
        <w:t>提供的工作明细账记</w:t>
      </w:r>
      <w:r w:rsidRPr="00372A48">
        <w:rPr>
          <w:rFonts w:cs="Times New Roman"/>
        </w:rPr>
        <w:lastRenderedPageBreak/>
        <w:t>录以及其他相关资料进行核验和总结。</w:t>
      </w:r>
    </w:p>
    <w:p w14:paraId="0679D886" w14:textId="77777777" w:rsidR="002313C6" w:rsidRPr="00372A48" w:rsidRDefault="002313C6" w:rsidP="002B23BB">
      <w:pPr>
        <w:ind w:firstLine="640"/>
        <w:rPr>
          <w:rFonts w:cs="Times New Roman"/>
          <w:szCs w:val="32"/>
        </w:rPr>
      </w:pPr>
      <w:r w:rsidRPr="00372A48">
        <w:rPr>
          <w:rFonts w:cs="Times New Roman"/>
          <w:szCs w:val="32"/>
        </w:rPr>
        <w:t>二是现场核查。现场核查主要包括对财务原件审核、资料核查等工作。</w:t>
      </w:r>
    </w:p>
    <w:p w14:paraId="0B743DD6" w14:textId="3BC8FAE3" w:rsidR="002313C6" w:rsidRPr="00372A48" w:rsidRDefault="005034AD" w:rsidP="002B23BB">
      <w:pPr>
        <w:ind w:firstLine="640"/>
        <w:rPr>
          <w:rFonts w:cs="Times New Roman"/>
          <w:szCs w:val="32"/>
        </w:rPr>
      </w:pPr>
      <w:r w:rsidRPr="00372A48">
        <w:rPr>
          <w:rFonts w:cs="Times New Roman"/>
          <w:szCs w:val="32"/>
        </w:rPr>
        <w:t>人才工作专项补助政策</w:t>
      </w:r>
      <w:r w:rsidR="002313C6" w:rsidRPr="00372A48">
        <w:rPr>
          <w:rFonts w:cs="Times New Roman"/>
          <w:szCs w:val="32"/>
        </w:rPr>
        <w:t>现场核查内容包括且不限于：</w:t>
      </w:r>
    </w:p>
    <w:p w14:paraId="0574F437" w14:textId="2BA5D3BC" w:rsidR="002313C6" w:rsidRPr="00372A48" w:rsidRDefault="002313C6" w:rsidP="002B23BB">
      <w:pPr>
        <w:ind w:firstLine="640"/>
        <w:rPr>
          <w:rFonts w:cs="Times New Roman"/>
          <w:szCs w:val="32"/>
        </w:rPr>
      </w:pPr>
      <w:r w:rsidRPr="00372A48">
        <w:rPr>
          <w:rFonts w:cs="Times New Roman"/>
          <w:szCs w:val="32"/>
        </w:rPr>
        <w:t>（</w:t>
      </w:r>
      <w:r w:rsidRPr="00372A48">
        <w:rPr>
          <w:rFonts w:cs="Times New Roman"/>
          <w:szCs w:val="32"/>
        </w:rPr>
        <w:t>1</w:t>
      </w:r>
      <w:r w:rsidRPr="00372A48">
        <w:rPr>
          <w:rFonts w:cs="Times New Roman"/>
          <w:szCs w:val="32"/>
        </w:rPr>
        <w:t>）</w:t>
      </w:r>
      <w:r w:rsidR="005034AD" w:rsidRPr="00372A48">
        <w:rPr>
          <w:rFonts w:cs="Times New Roman"/>
          <w:szCs w:val="32"/>
        </w:rPr>
        <w:t>人才工作专项补助</w:t>
      </w:r>
      <w:r w:rsidRPr="00372A48">
        <w:rPr>
          <w:rFonts w:cs="Times New Roman"/>
          <w:szCs w:val="32"/>
        </w:rPr>
        <w:t>的收支情况和凭证；</w:t>
      </w:r>
    </w:p>
    <w:p w14:paraId="72C9A1AB" w14:textId="2E610EB1" w:rsidR="002313C6" w:rsidRPr="00372A48" w:rsidRDefault="002313C6" w:rsidP="002B23BB">
      <w:pPr>
        <w:ind w:firstLine="640"/>
        <w:rPr>
          <w:rFonts w:cs="Times New Roman"/>
          <w:szCs w:val="32"/>
        </w:rPr>
      </w:pPr>
      <w:r w:rsidRPr="00372A48">
        <w:rPr>
          <w:rFonts w:cs="Times New Roman"/>
          <w:szCs w:val="32"/>
        </w:rPr>
        <w:t>（</w:t>
      </w:r>
      <w:r w:rsidRPr="00372A48">
        <w:rPr>
          <w:rFonts w:cs="Times New Roman"/>
          <w:szCs w:val="32"/>
        </w:rPr>
        <w:t>2</w:t>
      </w:r>
      <w:r w:rsidRPr="00372A48">
        <w:rPr>
          <w:rFonts w:cs="Times New Roman"/>
          <w:szCs w:val="32"/>
        </w:rPr>
        <w:t>）</w:t>
      </w:r>
      <w:r w:rsidR="005034AD" w:rsidRPr="00372A48">
        <w:rPr>
          <w:rFonts w:cs="Times New Roman"/>
          <w:szCs w:val="32"/>
        </w:rPr>
        <w:t>人才工作专项补助政策</w:t>
      </w:r>
      <w:r w:rsidRPr="00372A48">
        <w:rPr>
          <w:rFonts w:cs="Times New Roman"/>
          <w:szCs w:val="32"/>
        </w:rPr>
        <w:t>管理机制建立情况；</w:t>
      </w:r>
    </w:p>
    <w:p w14:paraId="3C4C0619" w14:textId="5C7D5ED6" w:rsidR="002313C6" w:rsidRPr="00372A48" w:rsidRDefault="002313C6" w:rsidP="002B23BB">
      <w:pPr>
        <w:ind w:firstLine="640"/>
        <w:rPr>
          <w:rFonts w:cs="Times New Roman"/>
          <w:szCs w:val="32"/>
        </w:rPr>
      </w:pPr>
      <w:r w:rsidRPr="00372A48">
        <w:rPr>
          <w:rFonts w:cs="Times New Roman"/>
          <w:szCs w:val="32"/>
        </w:rPr>
        <w:t>（</w:t>
      </w:r>
      <w:r w:rsidRPr="00372A48">
        <w:rPr>
          <w:rFonts w:cs="Times New Roman"/>
          <w:szCs w:val="32"/>
        </w:rPr>
        <w:t>3</w:t>
      </w:r>
      <w:r w:rsidRPr="00372A48">
        <w:rPr>
          <w:rFonts w:cs="Times New Roman"/>
          <w:szCs w:val="32"/>
        </w:rPr>
        <w:t>）</w:t>
      </w:r>
      <w:r w:rsidR="005034AD" w:rsidRPr="00372A48">
        <w:rPr>
          <w:rFonts w:cs="Times New Roman"/>
          <w:szCs w:val="32"/>
        </w:rPr>
        <w:t>资金</w:t>
      </w:r>
      <w:r w:rsidRPr="00372A48">
        <w:rPr>
          <w:rFonts w:cs="Times New Roman"/>
          <w:szCs w:val="32"/>
        </w:rPr>
        <w:t>使用预期收益情况和实施方案；</w:t>
      </w:r>
    </w:p>
    <w:p w14:paraId="4B92B2FD" w14:textId="75E03F24" w:rsidR="002313C6" w:rsidRPr="00372A48" w:rsidRDefault="002313C6" w:rsidP="002B23BB">
      <w:pPr>
        <w:ind w:firstLine="640"/>
        <w:rPr>
          <w:rFonts w:cs="Times New Roman"/>
          <w:szCs w:val="32"/>
        </w:rPr>
      </w:pPr>
      <w:r w:rsidRPr="00372A48">
        <w:rPr>
          <w:rFonts w:cs="Times New Roman"/>
          <w:szCs w:val="32"/>
        </w:rPr>
        <w:t>（</w:t>
      </w:r>
      <w:r w:rsidRPr="00372A48">
        <w:rPr>
          <w:rFonts w:cs="Times New Roman"/>
          <w:szCs w:val="32"/>
        </w:rPr>
        <w:t>4</w:t>
      </w:r>
      <w:r w:rsidRPr="00372A48">
        <w:rPr>
          <w:rFonts w:cs="Times New Roman"/>
          <w:szCs w:val="32"/>
        </w:rPr>
        <w:t>）</w:t>
      </w:r>
      <w:r w:rsidR="005034AD" w:rsidRPr="00372A48">
        <w:rPr>
          <w:rFonts w:cs="Times New Roman"/>
          <w:szCs w:val="32"/>
        </w:rPr>
        <w:t>资金</w:t>
      </w:r>
      <w:r w:rsidRPr="00372A48">
        <w:rPr>
          <w:rFonts w:cs="Times New Roman"/>
          <w:szCs w:val="32"/>
        </w:rPr>
        <w:t>实施的工作流程及内容等；</w:t>
      </w:r>
    </w:p>
    <w:p w14:paraId="55E97FCE" w14:textId="77777777" w:rsidR="002313C6" w:rsidRPr="00372A48" w:rsidRDefault="002313C6" w:rsidP="002B23BB">
      <w:pPr>
        <w:ind w:firstLine="640"/>
        <w:rPr>
          <w:rFonts w:cs="Times New Roman"/>
          <w:szCs w:val="32"/>
        </w:rPr>
      </w:pPr>
      <w:r w:rsidRPr="00372A48">
        <w:rPr>
          <w:rFonts w:cs="Times New Roman"/>
          <w:szCs w:val="32"/>
        </w:rPr>
        <w:t>（</w:t>
      </w:r>
      <w:r w:rsidRPr="00372A48">
        <w:rPr>
          <w:rFonts w:cs="Times New Roman"/>
          <w:szCs w:val="32"/>
        </w:rPr>
        <w:t>5</w:t>
      </w:r>
      <w:r w:rsidRPr="00372A48">
        <w:rPr>
          <w:rFonts w:cs="Times New Roman"/>
          <w:szCs w:val="32"/>
        </w:rPr>
        <w:t>）使用内容的情况；</w:t>
      </w:r>
    </w:p>
    <w:p w14:paraId="79D8F140" w14:textId="77777777" w:rsidR="002313C6" w:rsidRPr="00372A48" w:rsidRDefault="002313C6" w:rsidP="002B23BB">
      <w:pPr>
        <w:ind w:firstLine="640"/>
        <w:rPr>
          <w:rFonts w:cs="Times New Roman"/>
          <w:szCs w:val="32"/>
        </w:rPr>
      </w:pPr>
      <w:r w:rsidRPr="00372A48">
        <w:rPr>
          <w:rFonts w:cs="Times New Roman"/>
          <w:szCs w:val="32"/>
        </w:rPr>
        <w:t>（</w:t>
      </w:r>
      <w:r w:rsidRPr="00372A48">
        <w:rPr>
          <w:rFonts w:cs="Times New Roman"/>
          <w:szCs w:val="32"/>
        </w:rPr>
        <w:t>6</w:t>
      </w:r>
      <w:r w:rsidRPr="00372A48">
        <w:rPr>
          <w:rFonts w:cs="Times New Roman"/>
          <w:szCs w:val="32"/>
        </w:rPr>
        <w:t>）完成的产出和绩效。</w:t>
      </w:r>
    </w:p>
    <w:p w14:paraId="12AC2847" w14:textId="77777777" w:rsidR="00AD66FC" w:rsidRPr="00372A48" w:rsidRDefault="002313C6" w:rsidP="002B23BB">
      <w:pPr>
        <w:pStyle w:val="2"/>
        <w:ind w:firstLine="643"/>
        <w:rPr>
          <w:rFonts w:cs="Times New Roman"/>
        </w:rPr>
      </w:pPr>
      <w:bookmarkStart w:id="41" w:name="_Toc76215280"/>
      <w:bookmarkStart w:id="42" w:name="_Toc80171847"/>
      <w:r w:rsidRPr="00372A48">
        <w:rPr>
          <w:rFonts w:cs="Times New Roman"/>
        </w:rPr>
        <w:t>（二）评价原则</w:t>
      </w:r>
      <w:bookmarkEnd w:id="41"/>
      <w:bookmarkEnd w:id="42"/>
    </w:p>
    <w:p w14:paraId="7191E15D" w14:textId="7F966921" w:rsidR="00AD66FC" w:rsidRPr="00372A48" w:rsidRDefault="002313C6" w:rsidP="002B23BB">
      <w:pPr>
        <w:pStyle w:val="3"/>
        <w:ind w:firstLine="643"/>
        <w:rPr>
          <w:rFonts w:cs="Times New Roman"/>
        </w:rPr>
      </w:pPr>
      <w:bookmarkStart w:id="43" w:name="_Toc76215281"/>
      <w:bookmarkStart w:id="44" w:name="_Toc80171848"/>
      <w:r w:rsidRPr="00372A48">
        <w:rPr>
          <w:rFonts w:cs="Times New Roman"/>
        </w:rPr>
        <w:t>1</w:t>
      </w:r>
      <w:r w:rsidR="0005689B" w:rsidRPr="00372A48">
        <w:rPr>
          <w:rFonts w:cs="Times New Roman"/>
        </w:rPr>
        <w:t xml:space="preserve">. </w:t>
      </w:r>
      <w:r w:rsidRPr="00372A48">
        <w:rPr>
          <w:rFonts w:cs="Times New Roman"/>
        </w:rPr>
        <w:t>客观性原则</w:t>
      </w:r>
      <w:bookmarkEnd w:id="43"/>
      <w:bookmarkEnd w:id="44"/>
    </w:p>
    <w:p w14:paraId="047FA81F" w14:textId="77777777" w:rsidR="00AD66FC" w:rsidRPr="00372A48" w:rsidRDefault="002313C6" w:rsidP="002B23BB">
      <w:pPr>
        <w:ind w:firstLine="640"/>
        <w:rPr>
          <w:rFonts w:cs="Times New Roman"/>
        </w:rPr>
      </w:pPr>
      <w:r w:rsidRPr="00372A48">
        <w:rPr>
          <w:rFonts w:cs="Times New Roman"/>
        </w:rPr>
        <w:t>绩效评价必须在充分调研的基础上，以问题为导向，以事实为准绳，运用指标和数据，对项目投入、实施、产出及效益情况进行全面客观评价，不以评价者个人喜好影响评价结论的准确性。</w:t>
      </w:r>
    </w:p>
    <w:p w14:paraId="30616024" w14:textId="481222F9" w:rsidR="00AD66FC" w:rsidRPr="00372A48" w:rsidRDefault="002313C6" w:rsidP="002B23BB">
      <w:pPr>
        <w:pStyle w:val="3"/>
        <w:ind w:firstLine="643"/>
        <w:rPr>
          <w:rFonts w:cs="Times New Roman"/>
        </w:rPr>
      </w:pPr>
      <w:bookmarkStart w:id="45" w:name="_Toc76215282"/>
      <w:bookmarkStart w:id="46" w:name="_Toc80171849"/>
      <w:r w:rsidRPr="00372A48">
        <w:rPr>
          <w:rFonts w:cs="Times New Roman"/>
        </w:rPr>
        <w:t>2</w:t>
      </w:r>
      <w:r w:rsidR="0005689B" w:rsidRPr="00372A48">
        <w:rPr>
          <w:rFonts w:cs="Times New Roman"/>
        </w:rPr>
        <w:t xml:space="preserve">. </w:t>
      </w:r>
      <w:r w:rsidRPr="00372A48">
        <w:rPr>
          <w:rFonts w:cs="Times New Roman"/>
        </w:rPr>
        <w:t>公平和公正性原则</w:t>
      </w:r>
      <w:bookmarkEnd w:id="45"/>
      <w:bookmarkEnd w:id="46"/>
    </w:p>
    <w:p w14:paraId="22B2055E" w14:textId="77777777" w:rsidR="00AD66FC" w:rsidRPr="00372A48" w:rsidRDefault="002313C6" w:rsidP="002B23BB">
      <w:pPr>
        <w:ind w:firstLine="640"/>
        <w:rPr>
          <w:rFonts w:cs="Times New Roman"/>
        </w:rPr>
      </w:pPr>
      <w:r w:rsidRPr="00372A48">
        <w:rPr>
          <w:rFonts w:cs="Times New Roman"/>
        </w:rPr>
        <w:t>绩效评价应在客观基础上，将相关目标群体纳入评价范围，评价结果不受各种利益集团左右。</w:t>
      </w:r>
    </w:p>
    <w:p w14:paraId="2284BB25" w14:textId="14818643" w:rsidR="00AD66FC" w:rsidRPr="00372A48" w:rsidRDefault="002313C6" w:rsidP="002B23BB">
      <w:pPr>
        <w:pStyle w:val="3"/>
        <w:ind w:firstLine="643"/>
        <w:rPr>
          <w:rFonts w:cs="Times New Roman"/>
        </w:rPr>
      </w:pPr>
      <w:bookmarkStart w:id="47" w:name="_Toc76215283"/>
      <w:bookmarkStart w:id="48" w:name="_Toc80171850"/>
      <w:r w:rsidRPr="00372A48">
        <w:rPr>
          <w:rFonts w:cs="Times New Roman"/>
        </w:rPr>
        <w:t>3</w:t>
      </w:r>
      <w:r w:rsidR="0005689B" w:rsidRPr="00372A48">
        <w:rPr>
          <w:rFonts w:cs="Times New Roman"/>
        </w:rPr>
        <w:t xml:space="preserve">. </w:t>
      </w:r>
      <w:r w:rsidRPr="00372A48">
        <w:rPr>
          <w:rFonts w:cs="Times New Roman"/>
        </w:rPr>
        <w:t>重要性原则</w:t>
      </w:r>
      <w:bookmarkEnd w:id="47"/>
      <w:bookmarkEnd w:id="48"/>
    </w:p>
    <w:p w14:paraId="590C45AB" w14:textId="77777777" w:rsidR="00AD66FC" w:rsidRPr="00372A48" w:rsidRDefault="002313C6" w:rsidP="002B23BB">
      <w:pPr>
        <w:ind w:firstLine="640"/>
        <w:rPr>
          <w:rFonts w:cs="Times New Roman"/>
        </w:rPr>
      </w:pPr>
      <w:r w:rsidRPr="00372A48">
        <w:rPr>
          <w:rFonts w:cs="Times New Roman"/>
        </w:rPr>
        <w:t>绩效评价不是事无巨细，应根据绵竹市社会经济发展现状及长期目标和社会大众期待，科学设置指标体系，围绕核</w:t>
      </w:r>
      <w:r w:rsidRPr="00372A48">
        <w:rPr>
          <w:rFonts w:cs="Times New Roman"/>
        </w:rPr>
        <w:lastRenderedPageBreak/>
        <w:t>心目标开展评价。一方面有利于降低评价成本，另一方面也有利于提高评价效率。</w:t>
      </w:r>
    </w:p>
    <w:p w14:paraId="46D9990C" w14:textId="0C33E886" w:rsidR="00AD66FC" w:rsidRPr="00372A48" w:rsidRDefault="002313C6" w:rsidP="002B23BB">
      <w:pPr>
        <w:pStyle w:val="3"/>
        <w:ind w:firstLine="643"/>
        <w:rPr>
          <w:rFonts w:cs="Times New Roman"/>
        </w:rPr>
      </w:pPr>
      <w:bookmarkStart w:id="49" w:name="_Toc76215284"/>
      <w:bookmarkStart w:id="50" w:name="_Toc80171851"/>
      <w:r w:rsidRPr="00372A48">
        <w:rPr>
          <w:rFonts w:cs="Times New Roman"/>
        </w:rPr>
        <w:t>4</w:t>
      </w:r>
      <w:r w:rsidR="0005689B" w:rsidRPr="00372A48">
        <w:rPr>
          <w:rFonts w:cs="Times New Roman"/>
        </w:rPr>
        <w:t xml:space="preserve">. </w:t>
      </w:r>
      <w:r w:rsidRPr="00372A48">
        <w:rPr>
          <w:rFonts w:cs="Times New Roman"/>
        </w:rPr>
        <w:t>可比性原则</w:t>
      </w:r>
      <w:bookmarkEnd w:id="49"/>
      <w:bookmarkEnd w:id="50"/>
    </w:p>
    <w:p w14:paraId="24D138BA" w14:textId="77777777" w:rsidR="00AD66FC" w:rsidRPr="00372A48" w:rsidRDefault="002313C6" w:rsidP="002B23BB">
      <w:pPr>
        <w:ind w:firstLine="640"/>
        <w:rPr>
          <w:rFonts w:cs="Times New Roman"/>
        </w:rPr>
      </w:pPr>
      <w:r w:rsidRPr="00372A48">
        <w:rPr>
          <w:rFonts w:cs="Times New Roman"/>
        </w:rPr>
        <w:t>绩效评价需要针对项目实施前后的效果进行前后比较分析，以显示项目实施的真正绩效。指标和数据采集成为前后效果比较的重要基础。</w:t>
      </w:r>
    </w:p>
    <w:p w14:paraId="097A0978" w14:textId="44F4ACF9" w:rsidR="00AD66FC" w:rsidRPr="00372A48" w:rsidRDefault="002313C6" w:rsidP="002B23BB">
      <w:pPr>
        <w:pStyle w:val="3"/>
        <w:ind w:firstLine="643"/>
        <w:rPr>
          <w:rFonts w:cs="Times New Roman"/>
        </w:rPr>
      </w:pPr>
      <w:bookmarkStart w:id="51" w:name="_Toc76215285"/>
      <w:bookmarkStart w:id="52" w:name="_Toc80171852"/>
      <w:r w:rsidRPr="00372A48">
        <w:rPr>
          <w:rFonts w:cs="Times New Roman"/>
        </w:rPr>
        <w:t>5</w:t>
      </w:r>
      <w:r w:rsidR="0005689B" w:rsidRPr="00372A48">
        <w:rPr>
          <w:rFonts w:cs="Times New Roman"/>
        </w:rPr>
        <w:t xml:space="preserve">. </w:t>
      </w:r>
      <w:r w:rsidRPr="00372A48">
        <w:rPr>
          <w:rFonts w:cs="Times New Roman"/>
        </w:rPr>
        <w:t>结果导向原则</w:t>
      </w:r>
      <w:bookmarkEnd w:id="51"/>
      <w:bookmarkEnd w:id="52"/>
    </w:p>
    <w:p w14:paraId="29CA0887" w14:textId="77777777" w:rsidR="00AD66FC" w:rsidRPr="00372A48" w:rsidRDefault="002313C6" w:rsidP="002B23BB">
      <w:pPr>
        <w:ind w:firstLine="640"/>
        <w:rPr>
          <w:rFonts w:cs="Times New Roman"/>
        </w:rPr>
      </w:pPr>
      <w:r w:rsidRPr="00372A48">
        <w:rPr>
          <w:rFonts w:cs="Times New Roman"/>
        </w:rPr>
        <w:t>绩效评价的根本目标是为了提高资金使用效益，让好的项目更好地执行，让社会受益。项目绩效评价的结果必须得到应用，才能真正推动项目管理的规范性和项目实施的有效性。</w:t>
      </w:r>
    </w:p>
    <w:p w14:paraId="46B5E4E8" w14:textId="77777777" w:rsidR="00AD66FC" w:rsidRPr="00372A48" w:rsidRDefault="00F179EE" w:rsidP="002B23BB">
      <w:pPr>
        <w:pStyle w:val="1"/>
        <w:spacing w:after="0"/>
        <w:ind w:firstLineChars="155" w:firstLine="558"/>
        <w:rPr>
          <w:rFonts w:cs="Times New Roman"/>
        </w:rPr>
      </w:pPr>
      <w:bookmarkStart w:id="53" w:name="_Toc76215286"/>
      <w:bookmarkStart w:id="54" w:name="_Toc80171853"/>
      <w:r w:rsidRPr="00372A48">
        <w:rPr>
          <w:rFonts w:cs="Times New Roman"/>
        </w:rPr>
        <w:t>四</w:t>
      </w:r>
      <w:r w:rsidR="002313C6" w:rsidRPr="00372A48">
        <w:rPr>
          <w:rFonts w:cs="Times New Roman"/>
        </w:rPr>
        <w:t>、</w:t>
      </w:r>
      <w:r w:rsidR="00DC1EF1" w:rsidRPr="00372A48">
        <w:rPr>
          <w:rFonts w:cs="Times New Roman"/>
        </w:rPr>
        <w:t>评价结论及政策绩效分析</w:t>
      </w:r>
      <w:bookmarkEnd w:id="53"/>
      <w:bookmarkEnd w:id="54"/>
    </w:p>
    <w:p w14:paraId="4B1B6528" w14:textId="77777777" w:rsidR="00DC1EF1" w:rsidRPr="00372A48" w:rsidRDefault="00DC1EF1" w:rsidP="002B23BB">
      <w:pPr>
        <w:pStyle w:val="2"/>
        <w:ind w:firstLine="643"/>
        <w:rPr>
          <w:rFonts w:cs="Times New Roman"/>
        </w:rPr>
      </w:pPr>
      <w:bookmarkStart w:id="55" w:name="_Toc76215287"/>
      <w:bookmarkStart w:id="56" w:name="_Toc80171854"/>
      <w:r w:rsidRPr="00372A48">
        <w:rPr>
          <w:rFonts w:cs="Times New Roman"/>
        </w:rPr>
        <w:t>（一）评价结论</w:t>
      </w:r>
      <w:bookmarkEnd w:id="55"/>
      <w:bookmarkEnd w:id="56"/>
    </w:p>
    <w:p w14:paraId="7504974E" w14:textId="0398C163" w:rsidR="00DC1EF1" w:rsidRPr="00372A48" w:rsidRDefault="00DC1EF1" w:rsidP="002B23BB">
      <w:pPr>
        <w:ind w:firstLine="643"/>
        <w:rPr>
          <w:rFonts w:cs="Times New Roman"/>
          <w:b/>
          <w:bCs/>
        </w:rPr>
      </w:pPr>
      <w:r w:rsidRPr="00372A48">
        <w:rPr>
          <w:rFonts w:cs="Times New Roman"/>
          <w:b/>
          <w:bCs/>
        </w:rPr>
        <w:t>绵竹市</w:t>
      </w:r>
      <w:r w:rsidRPr="00372A48">
        <w:rPr>
          <w:rFonts w:cs="Times New Roman"/>
          <w:b/>
          <w:bCs/>
        </w:rPr>
        <w:t>2020</w:t>
      </w:r>
      <w:r w:rsidRPr="00372A48">
        <w:rPr>
          <w:rFonts w:cs="Times New Roman"/>
          <w:b/>
          <w:bCs/>
        </w:rPr>
        <w:t>年</w:t>
      </w:r>
      <w:r w:rsidR="00625083" w:rsidRPr="00372A48">
        <w:rPr>
          <w:rFonts w:cs="Times New Roman"/>
          <w:b/>
          <w:bCs/>
        </w:rPr>
        <w:t>人才工作专项补助政策支出</w:t>
      </w:r>
      <w:r w:rsidRPr="00372A48">
        <w:rPr>
          <w:rFonts w:cs="Times New Roman"/>
          <w:b/>
          <w:bCs/>
        </w:rPr>
        <w:t>绩效评价得分为</w:t>
      </w:r>
      <w:r w:rsidR="000D5F2F" w:rsidRPr="00372A48">
        <w:rPr>
          <w:rFonts w:cs="Times New Roman"/>
          <w:b/>
          <w:bCs/>
        </w:rPr>
        <w:t>80.7</w:t>
      </w:r>
      <w:r w:rsidR="0069638B" w:rsidRPr="00372A48">
        <w:rPr>
          <w:rFonts w:cs="Times New Roman"/>
          <w:b/>
          <w:bCs/>
        </w:rPr>
        <w:t>0</w:t>
      </w:r>
      <w:r w:rsidRPr="00372A48">
        <w:rPr>
          <w:rFonts w:cs="Times New Roman"/>
          <w:b/>
          <w:bCs/>
        </w:rPr>
        <w:t>分，等级判定为：</w:t>
      </w:r>
      <w:r w:rsidR="000D5F2F" w:rsidRPr="00372A48">
        <w:rPr>
          <w:rFonts w:cs="Times New Roman"/>
          <w:b/>
          <w:bCs/>
        </w:rPr>
        <w:t>良</w:t>
      </w:r>
      <w:r w:rsidRPr="00372A48">
        <w:rPr>
          <w:rFonts w:cs="Times New Roman"/>
          <w:b/>
          <w:bCs/>
          <w:vertAlign w:val="superscript"/>
        </w:rPr>
        <w:footnoteReference w:id="1"/>
      </w:r>
      <w:r w:rsidRPr="00372A48">
        <w:rPr>
          <w:rFonts w:cs="Times New Roman"/>
          <w:b/>
          <w:bCs/>
        </w:rPr>
        <w:t>。</w:t>
      </w:r>
    </w:p>
    <w:p w14:paraId="4C2D7B21" w14:textId="5CA058D8" w:rsidR="00DC1EF1" w:rsidRPr="00372A48" w:rsidRDefault="00DC1EF1" w:rsidP="002B23BB">
      <w:pPr>
        <w:ind w:firstLine="640"/>
        <w:rPr>
          <w:rFonts w:cs="Times New Roman"/>
        </w:rPr>
      </w:pPr>
      <w:r w:rsidRPr="00372A48">
        <w:rPr>
          <w:rFonts w:cs="Times New Roman"/>
        </w:rPr>
        <w:t>总体而言，</w:t>
      </w:r>
      <w:r w:rsidRPr="00372A48">
        <w:rPr>
          <w:rFonts w:cs="Times New Roman"/>
        </w:rPr>
        <w:t>2020</w:t>
      </w:r>
      <w:r w:rsidRPr="00372A48">
        <w:rPr>
          <w:rFonts w:cs="Times New Roman"/>
        </w:rPr>
        <w:t>年绵竹市人才专项</w:t>
      </w:r>
      <w:r w:rsidR="001C7C65" w:rsidRPr="00372A48">
        <w:rPr>
          <w:rFonts w:cs="Times New Roman"/>
        </w:rPr>
        <w:t>补助</w:t>
      </w:r>
      <w:r w:rsidRPr="00372A48">
        <w:rPr>
          <w:rFonts w:cs="Times New Roman"/>
        </w:rPr>
        <w:t>政策在政策效果方面表现较好，但在政策设计和政策执行方面存在一定问题</w:t>
      </w:r>
      <w:r w:rsidR="00625083" w:rsidRPr="00372A48">
        <w:rPr>
          <w:rFonts w:cs="Times New Roman"/>
        </w:rPr>
        <w:t>。</w:t>
      </w:r>
      <w:r w:rsidRPr="00372A48">
        <w:rPr>
          <w:rFonts w:cs="Times New Roman"/>
        </w:rPr>
        <w:t>调研发现</w:t>
      </w:r>
      <w:r w:rsidR="0005689B" w:rsidRPr="00372A48">
        <w:rPr>
          <w:rFonts w:cs="Times New Roman"/>
        </w:rPr>
        <w:t>，一是</w:t>
      </w:r>
      <w:r w:rsidRPr="00372A48">
        <w:rPr>
          <w:rFonts w:cs="Times New Roman"/>
        </w:rPr>
        <w:t>该人才政策实地调研</w:t>
      </w:r>
      <w:r w:rsidR="00263CC3" w:rsidRPr="00372A48">
        <w:rPr>
          <w:rFonts w:cs="Times New Roman"/>
        </w:rPr>
        <w:t>、情况了解过程待加强</w:t>
      </w:r>
      <w:r w:rsidRPr="00372A48">
        <w:rPr>
          <w:rFonts w:cs="Times New Roman"/>
        </w:rPr>
        <w:t>；</w:t>
      </w:r>
      <w:r w:rsidRPr="00372A48">
        <w:rPr>
          <w:rFonts w:cs="Times New Roman"/>
        </w:rPr>
        <w:lastRenderedPageBreak/>
        <w:t>二是政策执行</w:t>
      </w:r>
      <w:r w:rsidR="00E36404" w:rsidRPr="00372A48">
        <w:rPr>
          <w:rFonts w:cs="Times New Roman"/>
        </w:rPr>
        <w:t>质量方面</w:t>
      </w:r>
      <w:r w:rsidRPr="00372A48">
        <w:rPr>
          <w:rFonts w:cs="Times New Roman"/>
        </w:rPr>
        <w:t>，除政策规定的资金使用范围之外，</w:t>
      </w:r>
      <w:r w:rsidR="00625083" w:rsidRPr="00372A48">
        <w:rPr>
          <w:rFonts w:cs="Times New Roman"/>
        </w:rPr>
        <w:t>部分</w:t>
      </w:r>
      <w:r w:rsidRPr="00372A48">
        <w:rPr>
          <w:rFonts w:cs="Times New Roman"/>
        </w:rPr>
        <w:t>市委市政府其他工作指示超过政策本身</w:t>
      </w:r>
      <w:r w:rsidR="00F64A92" w:rsidRPr="00372A48">
        <w:rPr>
          <w:rFonts w:cs="Times New Roman"/>
        </w:rPr>
        <w:t>，</w:t>
      </w:r>
      <w:r w:rsidR="00625083" w:rsidRPr="00372A48">
        <w:rPr>
          <w:rFonts w:cs="Times New Roman"/>
        </w:rPr>
        <w:t>执行质量相对偏弱</w:t>
      </w:r>
      <w:r w:rsidR="00F64A92" w:rsidRPr="00372A48">
        <w:rPr>
          <w:rFonts w:cs="Times New Roman"/>
        </w:rPr>
        <w:t>。</w:t>
      </w:r>
    </w:p>
    <w:p w14:paraId="21E5D30B" w14:textId="77777777" w:rsidR="00F1339D" w:rsidRPr="00372A48" w:rsidRDefault="00625083" w:rsidP="002B23BB">
      <w:pPr>
        <w:ind w:firstLine="640"/>
        <w:rPr>
          <w:rFonts w:cs="Times New Roman"/>
        </w:rPr>
      </w:pPr>
      <w:r w:rsidRPr="00372A48">
        <w:rPr>
          <w:rFonts w:cs="Times New Roman"/>
        </w:rPr>
        <w:t>本次评价</w:t>
      </w:r>
      <w:r w:rsidR="00DC1EF1" w:rsidRPr="00372A48">
        <w:rPr>
          <w:rFonts w:cs="Times New Roman"/>
        </w:rPr>
        <w:t>综合运用实地调查、实地访谈、资料核查等方法进行多</w:t>
      </w:r>
      <w:r w:rsidR="00F64A92" w:rsidRPr="00372A48">
        <w:rPr>
          <w:rFonts w:cs="Times New Roman"/>
        </w:rPr>
        <w:t>源数据采集，依据评价指标进行打分，一级指标得分情况如下：政策设计</w:t>
      </w:r>
      <w:r w:rsidR="00F64A92" w:rsidRPr="00372A48">
        <w:rPr>
          <w:rFonts w:cs="Times New Roman"/>
        </w:rPr>
        <w:t>24</w:t>
      </w:r>
      <w:r w:rsidR="00DC1EF1" w:rsidRPr="00372A48">
        <w:rPr>
          <w:rFonts w:cs="Times New Roman"/>
        </w:rPr>
        <w:t>.00</w:t>
      </w:r>
      <w:r w:rsidR="00DC1EF1" w:rsidRPr="00372A48">
        <w:rPr>
          <w:rFonts w:cs="Times New Roman"/>
        </w:rPr>
        <w:t>分，实际得分</w:t>
      </w:r>
      <w:r w:rsidR="00F64A92" w:rsidRPr="00372A48">
        <w:rPr>
          <w:rFonts w:cs="Times New Roman"/>
        </w:rPr>
        <w:t>21.5</w:t>
      </w:r>
      <w:r w:rsidR="00DC1EF1" w:rsidRPr="00372A48">
        <w:rPr>
          <w:rFonts w:cs="Times New Roman"/>
        </w:rPr>
        <w:t>0</w:t>
      </w:r>
      <w:r w:rsidR="00DC1EF1" w:rsidRPr="00372A48">
        <w:rPr>
          <w:rFonts w:cs="Times New Roman"/>
        </w:rPr>
        <w:t>分，得分率</w:t>
      </w:r>
      <w:r w:rsidR="00F64A92" w:rsidRPr="00372A48">
        <w:rPr>
          <w:rFonts w:cs="Times New Roman"/>
        </w:rPr>
        <w:t>89</w:t>
      </w:r>
      <w:r w:rsidR="00DC1EF1" w:rsidRPr="00372A48">
        <w:rPr>
          <w:rFonts w:cs="Times New Roman"/>
        </w:rPr>
        <w:t>.</w:t>
      </w:r>
      <w:r w:rsidR="00F64A92" w:rsidRPr="00372A48">
        <w:rPr>
          <w:rFonts w:cs="Times New Roman"/>
        </w:rPr>
        <w:t>58</w:t>
      </w:r>
      <w:r w:rsidR="00DC1EF1" w:rsidRPr="00372A48">
        <w:rPr>
          <w:rFonts w:cs="Times New Roman"/>
        </w:rPr>
        <w:t>%</w:t>
      </w:r>
      <w:r w:rsidR="00F64A92" w:rsidRPr="00372A48">
        <w:rPr>
          <w:rFonts w:cs="Times New Roman"/>
        </w:rPr>
        <w:t>；政策执行</w:t>
      </w:r>
      <w:r w:rsidR="00F64A92" w:rsidRPr="00372A48">
        <w:rPr>
          <w:rFonts w:cs="Times New Roman"/>
        </w:rPr>
        <w:t>46</w:t>
      </w:r>
      <w:r w:rsidR="00DC1EF1" w:rsidRPr="00372A48">
        <w:rPr>
          <w:rFonts w:cs="Times New Roman"/>
        </w:rPr>
        <w:t>.00</w:t>
      </w:r>
      <w:r w:rsidR="00DC1EF1" w:rsidRPr="00372A48">
        <w:rPr>
          <w:rFonts w:cs="Times New Roman"/>
        </w:rPr>
        <w:t>分，实际得分</w:t>
      </w:r>
      <w:r w:rsidR="00F64A92" w:rsidRPr="00372A48">
        <w:rPr>
          <w:rFonts w:cs="Times New Roman"/>
        </w:rPr>
        <w:t>3</w:t>
      </w:r>
      <w:r w:rsidR="00E914F1" w:rsidRPr="00372A48">
        <w:rPr>
          <w:rFonts w:cs="Times New Roman"/>
        </w:rPr>
        <w:t>1</w:t>
      </w:r>
      <w:r w:rsidR="00DC1EF1" w:rsidRPr="00372A48">
        <w:rPr>
          <w:rFonts w:cs="Times New Roman"/>
        </w:rPr>
        <w:t>.</w:t>
      </w:r>
      <w:r w:rsidR="00E914F1" w:rsidRPr="00372A48">
        <w:rPr>
          <w:rFonts w:cs="Times New Roman"/>
        </w:rPr>
        <w:t>7</w:t>
      </w:r>
      <w:r w:rsidR="00F64A92" w:rsidRPr="00372A48">
        <w:rPr>
          <w:rFonts w:cs="Times New Roman"/>
        </w:rPr>
        <w:t>0</w:t>
      </w:r>
      <w:r w:rsidR="00DC1EF1" w:rsidRPr="00372A48">
        <w:rPr>
          <w:rFonts w:cs="Times New Roman"/>
        </w:rPr>
        <w:t>分，得分率</w:t>
      </w:r>
      <w:r w:rsidR="00CB453F" w:rsidRPr="00372A48">
        <w:rPr>
          <w:rFonts w:cs="Times New Roman"/>
        </w:rPr>
        <w:t>68.91</w:t>
      </w:r>
      <w:r w:rsidR="00DC1EF1" w:rsidRPr="00372A48">
        <w:rPr>
          <w:rFonts w:cs="Times New Roman"/>
        </w:rPr>
        <w:t>%</w:t>
      </w:r>
      <w:r w:rsidR="00F64A92" w:rsidRPr="00372A48">
        <w:rPr>
          <w:rFonts w:cs="Times New Roman"/>
        </w:rPr>
        <w:t>；政策效果</w:t>
      </w:r>
      <w:r w:rsidR="00F64A92" w:rsidRPr="00372A48">
        <w:rPr>
          <w:rFonts w:cs="Times New Roman"/>
        </w:rPr>
        <w:t>30</w:t>
      </w:r>
      <w:r w:rsidR="00DC1EF1" w:rsidRPr="00372A48">
        <w:rPr>
          <w:rFonts w:cs="Times New Roman"/>
        </w:rPr>
        <w:t>.00</w:t>
      </w:r>
      <w:r w:rsidR="00DC1EF1" w:rsidRPr="00372A48">
        <w:rPr>
          <w:rFonts w:cs="Times New Roman"/>
        </w:rPr>
        <w:t>分，实际得分</w:t>
      </w:r>
      <w:r w:rsidR="00F64A92" w:rsidRPr="00372A48">
        <w:rPr>
          <w:rFonts w:cs="Times New Roman"/>
        </w:rPr>
        <w:t>2</w:t>
      </w:r>
      <w:r w:rsidR="00EA5DE0" w:rsidRPr="00372A48">
        <w:rPr>
          <w:rFonts w:cs="Times New Roman"/>
        </w:rPr>
        <w:t>4.0</w:t>
      </w:r>
      <w:r w:rsidR="00F64A92" w:rsidRPr="00372A48">
        <w:rPr>
          <w:rFonts w:cs="Times New Roman"/>
        </w:rPr>
        <w:t>0</w:t>
      </w:r>
      <w:r w:rsidR="00DC1EF1" w:rsidRPr="00372A48">
        <w:rPr>
          <w:rFonts w:cs="Times New Roman"/>
        </w:rPr>
        <w:t>分，得分率</w:t>
      </w:r>
      <w:r w:rsidR="00EA5DE0" w:rsidRPr="00372A48">
        <w:rPr>
          <w:rFonts w:cs="Times New Roman"/>
        </w:rPr>
        <w:t>80</w:t>
      </w:r>
      <w:r w:rsidR="00DC1EF1" w:rsidRPr="00372A48">
        <w:rPr>
          <w:rFonts w:cs="Times New Roman"/>
        </w:rPr>
        <w:t>.</w:t>
      </w:r>
      <w:r w:rsidR="00F64A92" w:rsidRPr="00372A48">
        <w:rPr>
          <w:rFonts w:cs="Times New Roman"/>
        </w:rPr>
        <w:t>00</w:t>
      </w:r>
      <w:r w:rsidR="00DC1EF1" w:rsidRPr="00372A48">
        <w:rPr>
          <w:rFonts w:cs="Times New Roman"/>
        </w:rPr>
        <w:t>%</w:t>
      </w:r>
      <w:r w:rsidR="00DC1EF1" w:rsidRPr="00372A48">
        <w:rPr>
          <w:rFonts w:cs="Times New Roman"/>
        </w:rPr>
        <w:t>。</w:t>
      </w:r>
      <w:r w:rsidR="00DC1EF1" w:rsidRPr="00372A48">
        <w:rPr>
          <w:rFonts w:cs="Times New Roman"/>
          <w:b/>
          <w:bCs/>
        </w:rPr>
        <w:t>整</w:t>
      </w:r>
      <w:r w:rsidR="00F1339D" w:rsidRPr="00372A48">
        <w:rPr>
          <w:rFonts w:cs="Times New Roman"/>
          <w:b/>
          <w:bCs/>
        </w:rPr>
        <w:t>体指标得分详情如下：</w:t>
      </w:r>
    </w:p>
    <w:p w14:paraId="6C972900" w14:textId="3E49E3B7" w:rsidR="00F1339D" w:rsidRPr="00372A48" w:rsidRDefault="00F1339D" w:rsidP="002B23BB">
      <w:pPr>
        <w:ind w:firstLineChars="0" w:firstLine="0"/>
        <w:jc w:val="center"/>
        <w:rPr>
          <w:rFonts w:eastAsia="幼圆" w:cs="Times New Roman"/>
          <w:b/>
          <w:sz w:val="28"/>
          <w:szCs w:val="28"/>
        </w:rPr>
      </w:pPr>
      <w:r w:rsidRPr="00372A48">
        <w:rPr>
          <w:rFonts w:eastAsia="幼圆" w:cs="Times New Roman"/>
          <w:b/>
          <w:sz w:val="28"/>
          <w:szCs w:val="28"/>
        </w:rPr>
        <w:t>附表</w:t>
      </w:r>
      <w:r w:rsidRPr="00372A48">
        <w:rPr>
          <w:rFonts w:eastAsia="幼圆" w:cs="Times New Roman"/>
          <w:b/>
          <w:sz w:val="28"/>
          <w:szCs w:val="28"/>
        </w:rPr>
        <w:t xml:space="preserve"> </w:t>
      </w:r>
      <w:r w:rsidRPr="00372A48">
        <w:rPr>
          <w:rFonts w:eastAsia="幼圆" w:cs="Times New Roman"/>
          <w:b/>
          <w:sz w:val="28"/>
          <w:szCs w:val="28"/>
        </w:rPr>
        <w:t>绵竹市人才工作专项补助政策支出绩效评价指标得分情况</w:t>
      </w:r>
      <w:r w:rsidRPr="00372A48">
        <w:rPr>
          <w:rFonts w:eastAsia="幼圆" w:cs="Times New Roman"/>
          <w:b/>
          <w:sz w:val="28"/>
          <w:szCs w:val="28"/>
          <w:vertAlign w:val="superscript"/>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425"/>
        <w:gridCol w:w="2638"/>
        <w:gridCol w:w="768"/>
        <w:gridCol w:w="831"/>
        <w:gridCol w:w="1229"/>
      </w:tblGrid>
      <w:tr w:rsidR="00F1339D" w:rsidRPr="00372A48" w14:paraId="77802D8F" w14:textId="77777777" w:rsidTr="00593756">
        <w:trPr>
          <w:trHeight w:val="20"/>
          <w:tblHeader/>
          <w:jc w:val="center"/>
        </w:trPr>
        <w:tc>
          <w:tcPr>
            <w:tcW w:w="846" w:type="pct"/>
            <w:shd w:val="clear" w:color="000000" w:fill="00516B"/>
            <w:vAlign w:val="center"/>
            <w:hideMark/>
          </w:tcPr>
          <w:p w14:paraId="2370C207" w14:textId="77777777" w:rsidR="00F1339D" w:rsidRPr="00372A48" w:rsidRDefault="00F1339D" w:rsidP="002B23BB">
            <w:pPr>
              <w:widowControl/>
              <w:spacing w:line="240" w:lineRule="auto"/>
              <w:ind w:firstLineChars="0" w:firstLine="0"/>
              <w:jc w:val="center"/>
              <w:rPr>
                <w:rFonts w:eastAsia="宋体" w:cs="Times New Roman"/>
                <w:b/>
                <w:bCs/>
                <w:color w:val="FFFFFF"/>
                <w:kern w:val="0"/>
                <w:sz w:val="20"/>
                <w:szCs w:val="20"/>
              </w:rPr>
            </w:pPr>
            <w:bookmarkStart w:id="57" w:name="_Hlk74510742"/>
            <w:r w:rsidRPr="00372A48">
              <w:rPr>
                <w:rFonts w:eastAsia="宋体" w:cs="Times New Roman"/>
                <w:b/>
                <w:bCs/>
                <w:color w:val="FFFFFF"/>
                <w:kern w:val="0"/>
                <w:sz w:val="20"/>
                <w:szCs w:val="20"/>
              </w:rPr>
              <w:t>一级指标</w:t>
            </w:r>
          </w:p>
        </w:tc>
        <w:tc>
          <w:tcPr>
            <w:tcW w:w="859" w:type="pct"/>
            <w:shd w:val="clear" w:color="000000" w:fill="00516B"/>
            <w:vAlign w:val="center"/>
            <w:hideMark/>
          </w:tcPr>
          <w:p w14:paraId="37D05C69" w14:textId="77777777" w:rsidR="00F1339D" w:rsidRPr="00372A48" w:rsidRDefault="00F1339D" w:rsidP="002B23BB">
            <w:pPr>
              <w:widowControl/>
              <w:spacing w:line="240" w:lineRule="auto"/>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二级指标</w:t>
            </w:r>
          </w:p>
        </w:tc>
        <w:tc>
          <w:tcPr>
            <w:tcW w:w="1590" w:type="pct"/>
            <w:shd w:val="clear" w:color="000000" w:fill="00516B"/>
            <w:vAlign w:val="center"/>
            <w:hideMark/>
          </w:tcPr>
          <w:p w14:paraId="4F760821" w14:textId="77777777" w:rsidR="00F1339D" w:rsidRPr="00372A48" w:rsidRDefault="00F1339D" w:rsidP="002B23BB">
            <w:pPr>
              <w:widowControl/>
              <w:spacing w:line="240" w:lineRule="auto"/>
              <w:ind w:firstLine="402"/>
              <w:jc w:val="center"/>
              <w:rPr>
                <w:rFonts w:eastAsia="宋体" w:cs="Times New Roman"/>
                <w:b/>
                <w:bCs/>
                <w:color w:val="FFFFFF"/>
                <w:kern w:val="0"/>
                <w:sz w:val="20"/>
                <w:szCs w:val="20"/>
              </w:rPr>
            </w:pPr>
            <w:r w:rsidRPr="00372A48">
              <w:rPr>
                <w:rFonts w:eastAsia="宋体" w:cs="Times New Roman"/>
                <w:b/>
                <w:bCs/>
                <w:color w:val="FFFFFF"/>
                <w:kern w:val="0"/>
                <w:sz w:val="20"/>
                <w:szCs w:val="20"/>
              </w:rPr>
              <w:t>三级指标</w:t>
            </w:r>
          </w:p>
        </w:tc>
        <w:tc>
          <w:tcPr>
            <w:tcW w:w="463" w:type="pct"/>
            <w:shd w:val="clear" w:color="000000" w:fill="00516B"/>
            <w:vAlign w:val="center"/>
            <w:hideMark/>
          </w:tcPr>
          <w:p w14:paraId="7E22A79C" w14:textId="77777777" w:rsidR="00F1339D" w:rsidRPr="00372A48" w:rsidRDefault="00F1339D" w:rsidP="002B23BB">
            <w:pPr>
              <w:widowControl/>
              <w:spacing w:line="240" w:lineRule="auto"/>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分值</w:t>
            </w:r>
          </w:p>
        </w:tc>
        <w:tc>
          <w:tcPr>
            <w:tcW w:w="501" w:type="pct"/>
            <w:shd w:val="clear" w:color="000000" w:fill="00516B"/>
            <w:vAlign w:val="center"/>
          </w:tcPr>
          <w:p w14:paraId="128512C5" w14:textId="77777777" w:rsidR="00F1339D" w:rsidRPr="00372A48" w:rsidRDefault="00F1339D" w:rsidP="002B23BB">
            <w:pPr>
              <w:spacing w:line="240" w:lineRule="auto"/>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得分</w:t>
            </w:r>
          </w:p>
        </w:tc>
        <w:tc>
          <w:tcPr>
            <w:tcW w:w="741" w:type="pct"/>
            <w:shd w:val="clear" w:color="000000" w:fill="00516B"/>
            <w:vAlign w:val="center"/>
          </w:tcPr>
          <w:p w14:paraId="162DD63A" w14:textId="77777777" w:rsidR="00F1339D" w:rsidRPr="00372A48" w:rsidRDefault="00F1339D" w:rsidP="002B23BB">
            <w:pPr>
              <w:spacing w:line="240" w:lineRule="auto"/>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得分率</w:t>
            </w:r>
          </w:p>
        </w:tc>
      </w:tr>
      <w:tr w:rsidR="00F1339D" w:rsidRPr="00372A48" w14:paraId="4682C57E" w14:textId="77777777" w:rsidTr="00593756">
        <w:trPr>
          <w:trHeight w:val="20"/>
          <w:jc w:val="center"/>
        </w:trPr>
        <w:tc>
          <w:tcPr>
            <w:tcW w:w="846" w:type="pct"/>
            <w:vMerge w:val="restart"/>
            <w:shd w:val="clear" w:color="auto" w:fill="auto"/>
            <w:vAlign w:val="center"/>
            <w:hideMark/>
          </w:tcPr>
          <w:p w14:paraId="0B60B386" w14:textId="77777777" w:rsidR="00F1339D" w:rsidRPr="00372A48" w:rsidRDefault="00F1339D" w:rsidP="002B23BB">
            <w:pPr>
              <w:widowControl/>
              <w:spacing w:line="240" w:lineRule="auto"/>
              <w:ind w:firstLineChars="0" w:firstLine="0"/>
              <w:jc w:val="center"/>
              <w:rPr>
                <w:rFonts w:eastAsia="宋体" w:cs="Times New Roman"/>
                <w:b/>
                <w:bCs/>
                <w:color w:val="000000"/>
                <w:kern w:val="0"/>
                <w:sz w:val="20"/>
                <w:szCs w:val="20"/>
              </w:rPr>
            </w:pPr>
            <w:r w:rsidRPr="00372A48">
              <w:rPr>
                <w:rFonts w:eastAsia="宋体" w:cs="Times New Roman"/>
                <w:b/>
                <w:bCs/>
                <w:color w:val="000000"/>
                <w:kern w:val="0"/>
                <w:sz w:val="20"/>
                <w:szCs w:val="20"/>
              </w:rPr>
              <w:t>政策设计</w:t>
            </w:r>
          </w:p>
        </w:tc>
        <w:tc>
          <w:tcPr>
            <w:tcW w:w="859" w:type="pct"/>
            <w:vMerge w:val="restart"/>
            <w:shd w:val="clear" w:color="000000" w:fill="FFFFFF"/>
            <w:vAlign w:val="center"/>
            <w:hideMark/>
          </w:tcPr>
          <w:p w14:paraId="17D3D6CD"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程序严密</w:t>
            </w:r>
          </w:p>
        </w:tc>
        <w:tc>
          <w:tcPr>
            <w:tcW w:w="1590" w:type="pct"/>
            <w:shd w:val="clear" w:color="000000" w:fill="FFFFFF"/>
            <w:vAlign w:val="center"/>
            <w:hideMark/>
          </w:tcPr>
          <w:p w14:paraId="34E43603"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政策目标设立合理性</w:t>
            </w:r>
          </w:p>
        </w:tc>
        <w:tc>
          <w:tcPr>
            <w:tcW w:w="463" w:type="pct"/>
            <w:shd w:val="clear" w:color="000000" w:fill="FFFFFF"/>
            <w:vAlign w:val="center"/>
            <w:hideMark/>
          </w:tcPr>
          <w:p w14:paraId="31F8EC21"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微软雅黑" w:cs="Times New Roman"/>
                <w:color w:val="000000"/>
                <w:sz w:val="20"/>
                <w:szCs w:val="20"/>
              </w:rPr>
              <w:t>4.00</w:t>
            </w:r>
          </w:p>
        </w:tc>
        <w:tc>
          <w:tcPr>
            <w:tcW w:w="501" w:type="pct"/>
            <w:shd w:val="clear" w:color="000000" w:fill="FFFFFF"/>
            <w:vAlign w:val="center"/>
          </w:tcPr>
          <w:p w14:paraId="35877C11"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2.50</w:t>
            </w:r>
          </w:p>
        </w:tc>
        <w:tc>
          <w:tcPr>
            <w:tcW w:w="741" w:type="pct"/>
            <w:shd w:val="clear" w:color="000000" w:fill="FFFFFF"/>
            <w:vAlign w:val="center"/>
          </w:tcPr>
          <w:p w14:paraId="29AF55FE"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62.50%</w:t>
            </w:r>
          </w:p>
        </w:tc>
      </w:tr>
      <w:tr w:rsidR="00F1339D" w:rsidRPr="00372A48" w14:paraId="3541208E" w14:textId="77777777" w:rsidTr="00593756">
        <w:trPr>
          <w:trHeight w:val="20"/>
          <w:jc w:val="center"/>
        </w:trPr>
        <w:tc>
          <w:tcPr>
            <w:tcW w:w="846" w:type="pct"/>
            <w:vMerge/>
            <w:shd w:val="clear" w:color="auto" w:fill="auto"/>
            <w:vAlign w:val="center"/>
          </w:tcPr>
          <w:p w14:paraId="21DF52E9"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p>
        </w:tc>
        <w:tc>
          <w:tcPr>
            <w:tcW w:w="859" w:type="pct"/>
            <w:vMerge/>
            <w:shd w:val="clear" w:color="000000" w:fill="FFFFFF"/>
            <w:vAlign w:val="center"/>
          </w:tcPr>
          <w:p w14:paraId="0F7C69D9" w14:textId="77777777" w:rsidR="00F1339D" w:rsidRPr="00372A48" w:rsidRDefault="00F1339D" w:rsidP="002B23BB">
            <w:pPr>
              <w:widowControl/>
              <w:spacing w:line="240" w:lineRule="auto"/>
              <w:ind w:firstLine="400"/>
              <w:jc w:val="center"/>
              <w:rPr>
                <w:rFonts w:eastAsia="宋体" w:cs="Times New Roman"/>
                <w:color w:val="000000"/>
                <w:kern w:val="0"/>
                <w:sz w:val="20"/>
                <w:szCs w:val="20"/>
              </w:rPr>
            </w:pPr>
          </w:p>
        </w:tc>
        <w:tc>
          <w:tcPr>
            <w:tcW w:w="1590" w:type="pct"/>
            <w:shd w:val="clear" w:color="000000" w:fill="FFFFFF"/>
            <w:vAlign w:val="center"/>
          </w:tcPr>
          <w:p w14:paraId="32F55BF6"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政策目标与规划匹配性</w:t>
            </w:r>
          </w:p>
        </w:tc>
        <w:tc>
          <w:tcPr>
            <w:tcW w:w="463" w:type="pct"/>
            <w:shd w:val="clear" w:color="000000" w:fill="FFFFFF"/>
            <w:vAlign w:val="center"/>
          </w:tcPr>
          <w:p w14:paraId="09D5B3B4"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4.00</w:t>
            </w:r>
          </w:p>
        </w:tc>
        <w:tc>
          <w:tcPr>
            <w:tcW w:w="501" w:type="pct"/>
            <w:shd w:val="clear" w:color="000000" w:fill="FFFFFF"/>
            <w:vAlign w:val="center"/>
          </w:tcPr>
          <w:p w14:paraId="665BB0DE"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4.00</w:t>
            </w:r>
          </w:p>
        </w:tc>
        <w:tc>
          <w:tcPr>
            <w:tcW w:w="741" w:type="pct"/>
            <w:shd w:val="clear" w:color="000000" w:fill="FFFFFF"/>
            <w:vAlign w:val="center"/>
          </w:tcPr>
          <w:p w14:paraId="669D227E"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100.00%</w:t>
            </w:r>
          </w:p>
        </w:tc>
      </w:tr>
      <w:tr w:rsidR="00F1339D" w:rsidRPr="00372A48" w14:paraId="10630510" w14:textId="77777777" w:rsidTr="00593756">
        <w:trPr>
          <w:trHeight w:val="20"/>
          <w:jc w:val="center"/>
        </w:trPr>
        <w:tc>
          <w:tcPr>
            <w:tcW w:w="846" w:type="pct"/>
            <w:vMerge/>
            <w:shd w:val="clear" w:color="auto" w:fill="auto"/>
            <w:vAlign w:val="center"/>
          </w:tcPr>
          <w:p w14:paraId="1E8AA6D4"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p>
        </w:tc>
        <w:tc>
          <w:tcPr>
            <w:tcW w:w="859" w:type="pct"/>
            <w:vMerge/>
            <w:shd w:val="clear" w:color="000000" w:fill="FFFFFF"/>
            <w:vAlign w:val="center"/>
          </w:tcPr>
          <w:p w14:paraId="482ED22E" w14:textId="77777777" w:rsidR="00F1339D" w:rsidRPr="00372A48" w:rsidRDefault="00F1339D" w:rsidP="002B23BB">
            <w:pPr>
              <w:widowControl/>
              <w:spacing w:line="240" w:lineRule="auto"/>
              <w:ind w:firstLine="400"/>
              <w:jc w:val="center"/>
              <w:rPr>
                <w:rFonts w:eastAsia="宋体" w:cs="Times New Roman"/>
                <w:color w:val="000000"/>
                <w:kern w:val="0"/>
                <w:sz w:val="20"/>
                <w:szCs w:val="20"/>
              </w:rPr>
            </w:pPr>
          </w:p>
        </w:tc>
        <w:tc>
          <w:tcPr>
            <w:tcW w:w="1590" w:type="pct"/>
            <w:shd w:val="clear" w:color="000000" w:fill="FFFFFF"/>
            <w:vAlign w:val="center"/>
          </w:tcPr>
          <w:p w14:paraId="47420D45"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目标设定与客观需求一致性</w:t>
            </w:r>
          </w:p>
        </w:tc>
        <w:tc>
          <w:tcPr>
            <w:tcW w:w="463" w:type="pct"/>
            <w:shd w:val="clear" w:color="000000" w:fill="FFFFFF"/>
            <w:vAlign w:val="center"/>
          </w:tcPr>
          <w:p w14:paraId="4C03F2BF"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4.00</w:t>
            </w:r>
          </w:p>
        </w:tc>
        <w:tc>
          <w:tcPr>
            <w:tcW w:w="501" w:type="pct"/>
            <w:shd w:val="clear" w:color="000000" w:fill="FFFFFF"/>
            <w:vAlign w:val="center"/>
          </w:tcPr>
          <w:p w14:paraId="4E846BB1"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4.00</w:t>
            </w:r>
          </w:p>
        </w:tc>
        <w:tc>
          <w:tcPr>
            <w:tcW w:w="741" w:type="pct"/>
            <w:shd w:val="clear" w:color="000000" w:fill="FFFFFF"/>
            <w:vAlign w:val="center"/>
          </w:tcPr>
          <w:p w14:paraId="49244B21"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100.00%</w:t>
            </w:r>
          </w:p>
        </w:tc>
      </w:tr>
      <w:tr w:rsidR="00F1339D" w:rsidRPr="00372A48" w14:paraId="0CB08539" w14:textId="77777777" w:rsidTr="00593756">
        <w:trPr>
          <w:trHeight w:val="20"/>
          <w:jc w:val="center"/>
        </w:trPr>
        <w:tc>
          <w:tcPr>
            <w:tcW w:w="846" w:type="pct"/>
            <w:vMerge/>
            <w:vAlign w:val="center"/>
            <w:hideMark/>
          </w:tcPr>
          <w:p w14:paraId="41C5E2A5"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p>
        </w:tc>
        <w:tc>
          <w:tcPr>
            <w:tcW w:w="859" w:type="pct"/>
            <w:shd w:val="clear" w:color="000000" w:fill="FFFFFF"/>
            <w:vAlign w:val="center"/>
            <w:hideMark/>
          </w:tcPr>
          <w:p w14:paraId="5F94B7BF"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对象全面</w:t>
            </w:r>
          </w:p>
        </w:tc>
        <w:tc>
          <w:tcPr>
            <w:tcW w:w="1590" w:type="pct"/>
            <w:shd w:val="clear" w:color="000000" w:fill="FFFFFF"/>
            <w:vAlign w:val="center"/>
            <w:hideMark/>
          </w:tcPr>
          <w:p w14:paraId="6759F220"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支持对象覆盖率</w:t>
            </w:r>
          </w:p>
        </w:tc>
        <w:tc>
          <w:tcPr>
            <w:tcW w:w="463" w:type="pct"/>
            <w:shd w:val="clear" w:color="000000" w:fill="FFFFFF"/>
            <w:vAlign w:val="center"/>
            <w:hideMark/>
          </w:tcPr>
          <w:p w14:paraId="00AAAA5E"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微软雅黑" w:cs="Times New Roman"/>
                <w:color w:val="000000"/>
                <w:sz w:val="20"/>
                <w:szCs w:val="20"/>
              </w:rPr>
              <w:t>6.00</w:t>
            </w:r>
          </w:p>
        </w:tc>
        <w:tc>
          <w:tcPr>
            <w:tcW w:w="501" w:type="pct"/>
            <w:shd w:val="clear" w:color="000000" w:fill="FFFFFF"/>
            <w:vAlign w:val="center"/>
          </w:tcPr>
          <w:p w14:paraId="2E568B7A"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6.00</w:t>
            </w:r>
          </w:p>
        </w:tc>
        <w:tc>
          <w:tcPr>
            <w:tcW w:w="741" w:type="pct"/>
            <w:shd w:val="clear" w:color="000000" w:fill="FFFFFF"/>
            <w:vAlign w:val="center"/>
          </w:tcPr>
          <w:p w14:paraId="49318B0E"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100.00%</w:t>
            </w:r>
          </w:p>
        </w:tc>
      </w:tr>
      <w:tr w:rsidR="00F1339D" w:rsidRPr="00372A48" w14:paraId="47814FFE" w14:textId="77777777" w:rsidTr="00593756">
        <w:trPr>
          <w:trHeight w:val="20"/>
          <w:jc w:val="center"/>
        </w:trPr>
        <w:tc>
          <w:tcPr>
            <w:tcW w:w="846" w:type="pct"/>
            <w:vMerge/>
            <w:vAlign w:val="center"/>
          </w:tcPr>
          <w:p w14:paraId="6AF39181"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p>
        </w:tc>
        <w:tc>
          <w:tcPr>
            <w:tcW w:w="859" w:type="pct"/>
            <w:vAlign w:val="center"/>
          </w:tcPr>
          <w:p w14:paraId="1D21EBBD" w14:textId="77777777" w:rsidR="00F1339D" w:rsidRPr="00372A48" w:rsidRDefault="00F1339D" w:rsidP="002B23BB">
            <w:pPr>
              <w:spacing w:line="240" w:lineRule="auto"/>
              <w:ind w:firstLineChars="0" w:firstLine="0"/>
              <w:jc w:val="center"/>
              <w:rPr>
                <w:rFonts w:eastAsia="宋体" w:cs="Times New Roman"/>
                <w:color w:val="000000"/>
                <w:sz w:val="20"/>
                <w:szCs w:val="20"/>
              </w:rPr>
            </w:pPr>
            <w:r w:rsidRPr="00372A48">
              <w:rPr>
                <w:rFonts w:eastAsia="宋体" w:cs="Times New Roman"/>
                <w:color w:val="000000"/>
                <w:sz w:val="20"/>
                <w:szCs w:val="20"/>
              </w:rPr>
              <w:t>标准合理</w:t>
            </w:r>
          </w:p>
        </w:tc>
        <w:tc>
          <w:tcPr>
            <w:tcW w:w="1590" w:type="pct"/>
            <w:shd w:val="clear" w:color="000000" w:fill="FFFFFF"/>
            <w:vAlign w:val="center"/>
          </w:tcPr>
          <w:p w14:paraId="395D7E76" w14:textId="77777777" w:rsidR="00F1339D" w:rsidRPr="00372A48" w:rsidRDefault="00F1339D" w:rsidP="002B23BB">
            <w:pPr>
              <w:widowControl/>
              <w:spacing w:line="240" w:lineRule="auto"/>
              <w:ind w:left="200" w:firstLineChars="100"/>
              <w:jc w:val="center"/>
              <w:rPr>
                <w:rFonts w:eastAsia="宋体" w:cs="Times New Roman"/>
                <w:color w:val="000000"/>
                <w:kern w:val="0"/>
                <w:sz w:val="20"/>
                <w:szCs w:val="20"/>
              </w:rPr>
            </w:pPr>
            <w:r w:rsidRPr="00372A48">
              <w:rPr>
                <w:rFonts w:eastAsia="宋体" w:cs="Times New Roman"/>
                <w:color w:val="000000"/>
                <w:kern w:val="0"/>
                <w:sz w:val="20"/>
                <w:szCs w:val="20"/>
              </w:rPr>
              <w:t>标准合理性</w:t>
            </w:r>
          </w:p>
        </w:tc>
        <w:tc>
          <w:tcPr>
            <w:tcW w:w="463" w:type="pct"/>
            <w:shd w:val="clear" w:color="000000" w:fill="FFFFFF"/>
            <w:vAlign w:val="center"/>
          </w:tcPr>
          <w:p w14:paraId="52C955AC"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6.00</w:t>
            </w:r>
          </w:p>
        </w:tc>
        <w:tc>
          <w:tcPr>
            <w:tcW w:w="501" w:type="pct"/>
            <w:shd w:val="clear" w:color="000000" w:fill="FFFFFF"/>
            <w:vAlign w:val="center"/>
          </w:tcPr>
          <w:p w14:paraId="10E89B67"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5.00</w:t>
            </w:r>
          </w:p>
        </w:tc>
        <w:tc>
          <w:tcPr>
            <w:tcW w:w="741" w:type="pct"/>
            <w:shd w:val="clear" w:color="000000" w:fill="FFFFFF"/>
            <w:vAlign w:val="center"/>
          </w:tcPr>
          <w:p w14:paraId="469E71D2"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83.33%</w:t>
            </w:r>
          </w:p>
        </w:tc>
      </w:tr>
      <w:tr w:rsidR="00F1339D" w:rsidRPr="00372A48" w14:paraId="66D9FCE3" w14:textId="77777777" w:rsidTr="00593756">
        <w:trPr>
          <w:trHeight w:val="20"/>
          <w:jc w:val="center"/>
        </w:trPr>
        <w:tc>
          <w:tcPr>
            <w:tcW w:w="846" w:type="pct"/>
            <w:vMerge w:val="restart"/>
            <w:shd w:val="clear" w:color="auto" w:fill="auto"/>
            <w:vAlign w:val="center"/>
            <w:hideMark/>
          </w:tcPr>
          <w:p w14:paraId="46E6A0C9" w14:textId="77777777" w:rsidR="00F1339D" w:rsidRPr="00372A48" w:rsidRDefault="00F1339D" w:rsidP="002B23BB">
            <w:pPr>
              <w:widowControl/>
              <w:spacing w:line="240" w:lineRule="auto"/>
              <w:ind w:firstLineChars="0" w:firstLine="0"/>
              <w:jc w:val="center"/>
              <w:rPr>
                <w:rFonts w:eastAsia="宋体" w:cs="Times New Roman"/>
                <w:b/>
                <w:bCs/>
                <w:color w:val="000000"/>
                <w:kern w:val="0"/>
                <w:sz w:val="20"/>
                <w:szCs w:val="20"/>
              </w:rPr>
            </w:pPr>
            <w:r w:rsidRPr="00372A48">
              <w:rPr>
                <w:rFonts w:eastAsia="宋体" w:cs="Times New Roman"/>
                <w:b/>
                <w:bCs/>
                <w:color w:val="000000"/>
                <w:kern w:val="0"/>
                <w:sz w:val="20"/>
                <w:szCs w:val="20"/>
              </w:rPr>
              <w:t>政策执行</w:t>
            </w:r>
          </w:p>
        </w:tc>
        <w:tc>
          <w:tcPr>
            <w:tcW w:w="859" w:type="pct"/>
            <w:shd w:val="clear" w:color="000000" w:fill="FFFFFF"/>
            <w:vAlign w:val="center"/>
            <w:hideMark/>
          </w:tcPr>
          <w:p w14:paraId="2801964A" w14:textId="173D679A"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实施对象精准</w:t>
            </w:r>
          </w:p>
        </w:tc>
        <w:tc>
          <w:tcPr>
            <w:tcW w:w="1590" w:type="pct"/>
            <w:shd w:val="clear" w:color="000000" w:fill="FFFFFF"/>
            <w:vAlign w:val="center"/>
            <w:hideMark/>
          </w:tcPr>
          <w:p w14:paraId="5FEF4F1A" w14:textId="77777777" w:rsidR="00F1339D" w:rsidRPr="00372A48" w:rsidRDefault="00F1339D" w:rsidP="002B23BB">
            <w:pPr>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支持对象识别精准性</w:t>
            </w:r>
          </w:p>
        </w:tc>
        <w:tc>
          <w:tcPr>
            <w:tcW w:w="463" w:type="pct"/>
            <w:shd w:val="clear" w:color="000000" w:fill="FFFFFF"/>
            <w:vAlign w:val="center"/>
            <w:hideMark/>
          </w:tcPr>
          <w:p w14:paraId="7ABA7773"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微软雅黑" w:cs="Times New Roman"/>
                <w:color w:val="000000"/>
                <w:sz w:val="20"/>
                <w:szCs w:val="20"/>
              </w:rPr>
              <w:t>5.00</w:t>
            </w:r>
          </w:p>
        </w:tc>
        <w:tc>
          <w:tcPr>
            <w:tcW w:w="501" w:type="pct"/>
            <w:shd w:val="clear" w:color="000000" w:fill="FFFFFF"/>
            <w:vAlign w:val="center"/>
          </w:tcPr>
          <w:p w14:paraId="5E858344"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5.00</w:t>
            </w:r>
          </w:p>
        </w:tc>
        <w:tc>
          <w:tcPr>
            <w:tcW w:w="741" w:type="pct"/>
            <w:shd w:val="clear" w:color="000000" w:fill="FFFFFF"/>
            <w:vAlign w:val="center"/>
          </w:tcPr>
          <w:p w14:paraId="4309B7B9"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100.00%</w:t>
            </w:r>
          </w:p>
        </w:tc>
      </w:tr>
      <w:tr w:rsidR="00F1339D" w:rsidRPr="00372A48" w14:paraId="241A2A45" w14:textId="77777777" w:rsidTr="00593756">
        <w:trPr>
          <w:trHeight w:val="20"/>
          <w:jc w:val="center"/>
        </w:trPr>
        <w:tc>
          <w:tcPr>
            <w:tcW w:w="846" w:type="pct"/>
            <w:vMerge/>
            <w:vAlign w:val="center"/>
            <w:hideMark/>
          </w:tcPr>
          <w:p w14:paraId="53C771A5" w14:textId="77777777" w:rsidR="00F1339D" w:rsidRPr="00372A48" w:rsidRDefault="00F1339D" w:rsidP="002B23BB">
            <w:pPr>
              <w:spacing w:line="240" w:lineRule="auto"/>
              <w:ind w:firstLine="402"/>
              <w:jc w:val="center"/>
              <w:rPr>
                <w:rFonts w:eastAsia="宋体" w:cs="Times New Roman"/>
                <w:b/>
                <w:bCs/>
                <w:color w:val="000000"/>
                <w:kern w:val="0"/>
                <w:sz w:val="20"/>
                <w:szCs w:val="20"/>
              </w:rPr>
            </w:pPr>
          </w:p>
        </w:tc>
        <w:tc>
          <w:tcPr>
            <w:tcW w:w="859" w:type="pct"/>
            <w:shd w:val="clear" w:color="000000" w:fill="FFFFFF"/>
            <w:vAlign w:val="center"/>
            <w:hideMark/>
          </w:tcPr>
          <w:p w14:paraId="64092366" w14:textId="0CBF055D"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政策可调整性</w:t>
            </w:r>
          </w:p>
        </w:tc>
        <w:tc>
          <w:tcPr>
            <w:tcW w:w="1590" w:type="pct"/>
            <w:shd w:val="clear" w:color="000000" w:fill="FFFFFF"/>
            <w:vAlign w:val="center"/>
            <w:hideMark/>
          </w:tcPr>
          <w:p w14:paraId="4D9FF2FF" w14:textId="77777777" w:rsidR="00F1339D" w:rsidRPr="00372A48" w:rsidRDefault="00F1339D" w:rsidP="002B23BB">
            <w:pPr>
              <w:spacing w:line="240" w:lineRule="auto"/>
              <w:ind w:firstLineChars="100"/>
              <w:jc w:val="center"/>
              <w:rPr>
                <w:rFonts w:eastAsia="宋体" w:cs="Times New Roman"/>
                <w:color w:val="000000"/>
                <w:kern w:val="0"/>
                <w:sz w:val="20"/>
                <w:szCs w:val="20"/>
              </w:rPr>
            </w:pPr>
            <w:r w:rsidRPr="00372A48">
              <w:rPr>
                <w:rFonts w:eastAsia="宋体" w:cs="Times New Roman"/>
                <w:color w:val="000000"/>
                <w:kern w:val="0"/>
                <w:sz w:val="20"/>
                <w:szCs w:val="20"/>
              </w:rPr>
              <w:t>政策调整性</w:t>
            </w:r>
          </w:p>
        </w:tc>
        <w:tc>
          <w:tcPr>
            <w:tcW w:w="463" w:type="pct"/>
            <w:shd w:val="clear" w:color="000000" w:fill="FFFFFF"/>
            <w:vAlign w:val="center"/>
            <w:hideMark/>
          </w:tcPr>
          <w:p w14:paraId="0C39EC8B"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微软雅黑" w:cs="Times New Roman"/>
                <w:color w:val="000000"/>
                <w:sz w:val="20"/>
                <w:szCs w:val="20"/>
              </w:rPr>
              <w:t>5.00</w:t>
            </w:r>
          </w:p>
        </w:tc>
        <w:tc>
          <w:tcPr>
            <w:tcW w:w="501" w:type="pct"/>
            <w:shd w:val="clear" w:color="000000" w:fill="FFFFFF"/>
            <w:vAlign w:val="center"/>
          </w:tcPr>
          <w:p w14:paraId="2534440C"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5.00</w:t>
            </w:r>
          </w:p>
        </w:tc>
        <w:tc>
          <w:tcPr>
            <w:tcW w:w="741" w:type="pct"/>
            <w:shd w:val="clear" w:color="000000" w:fill="FFFFFF"/>
            <w:vAlign w:val="center"/>
          </w:tcPr>
          <w:p w14:paraId="612358FF"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100.00%</w:t>
            </w:r>
          </w:p>
        </w:tc>
      </w:tr>
      <w:tr w:rsidR="00F1339D" w:rsidRPr="00372A48" w14:paraId="5C51099A" w14:textId="77777777" w:rsidTr="00593756">
        <w:trPr>
          <w:trHeight w:val="20"/>
          <w:jc w:val="center"/>
        </w:trPr>
        <w:tc>
          <w:tcPr>
            <w:tcW w:w="846" w:type="pct"/>
            <w:vMerge/>
            <w:vAlign w:val="center"/>
            <w:hideMark/>
          </w:tcPr>
          <w:p w14:paraId="1AD467AB" w14:textId="77777777" w:rsidR="00F1339D" w:rsidRPr="00372A48" w:rsidRDefault="00F1339D" w:rsidP="002B23BB">
            <w:pPr>
              <w:spacing w:line="240" w:lineRule="auto"/>
              <w:ind w:firstLine="402"/>
              <w:jc w:val="center"/>
              <w:rPr>
                <w:rFonts w:eastAsia="宋体" w:cs="Times New Roman"/>
                <w:b/>
                <w:bCs/>
                <w:color w:val="000000"/>
                <w:kern w:val="0"/>
                <w:sz w:val="20"/>
                <w:szCs w:val="20"/>
              </w:rPr>
            </w:pPr>
          </w:p>
        </w:tc>
        <w:tc>
          <w:tcPr>
            <w:tcW w:w="859" w:type="pct"/>
            <w:shd w:val="clear" w:color="000000" w:fill="FFFFFF"/>
            <w:vAlign w:val="center"/>
            <w:hideMark/>
          </w:tcPr>
          <w:p w14:paraId="6199D35A"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执行机制</w:t>
            </w:r>
          </w:p>
        </w:tc>
        <w:tc>
          <w:tcPr>
            <w:tcW w:w="1590" w:type="pct"/>
            <w:shd w:val="clear" w:color="000000" w:fill="FFFFFF"/>
            <w:vAlign w:val="center"/>
            <w:hideMark/>
          </w:tcPr>
          <w:p w14:paraId="654E016E" w14:textId="77777777" w:rsidR="00F1339D" w:rsidRPr="00372A48" w:rsidRDefault="00F1339D" w:rsidP="002B23BB">
            <w:pPr>
              <w:spacing w:line="240" w:lineRule="auto"/>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政策执行机合理性</w:t>
            </w:r>
          </w:p>
        </w:tc>
        <w:tc>
          <w:tcPr>
            <w:tcW w:w="463" w:type="pct"/>
            <w:shd w:val="clear" w:color="000000" w:fill="FFFFFF"/>
            <w:vAlign w:val="center"/>
            <w:hideMark/>
          </w:tcPr>
          <w:p w14:paraId="7C99BBB7" w14:textId="77777777" w:rsidR="00F1339D" w:rsidRPr="00372A48" w:rsidRDefault="00F1339D" w:rsidP="002B23BB">
            <w:pPr>
              <w:widowControl/>
              <w:spacing w:line="240" w:lineRule="auto"/>
              <w:ind w:firstLineChars="0" w:firstLine="0"/>
              <w:jc w:val="center"/>
              <w:rPr>
                <w:rFonts w:eastAsia="宋体" w:cs="Times New Roman"/>
                <w:color w:val="000000"/>
                <w:kern w:val="0"/>
                <w:sz w:val="20"/>
                <w:szCs w:val="20"/>
              </w:rPr>
            </w:pPr>
            <w:r w:rsidRPr="00372A48">
              <w:rPr>
                <w:rFonts w:eastAsia="微软雅黑" w:cs="Times New Roman"/>
                <w:color w:val="000000"/>
                <w:sz w:val="20"/>
                <w:szCs w:val="20"/>
              </w:rPr>
              <w:t>7.00</w:t>
            </w:r>
          </w:p>
        </w:tc>
        <w:tc>
          <w:tcPr>
            <w:tcW w:w="501" w:type="pct"/>
            <w:shd w:val="clear" w:color="000000" w:fill="FFFFFF"/>
            <w:vAlign w:val="center"/>
          </w:tcPr>
          <w:p w14:paraId="30C344C2" w14:textId="25557A82" w:rsidR="00F1339D" w:rsidRPr="00372A48" w:rsidRDefault="000D5F2F"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3.5</w:t>
            </w:r>
            <w:r w:rsidR="00F1339D" w:rsidRPr="00372A48">
              <w:rPr>
                <w:rFonts w:eastAsia="微软雅黑" w:cs="Times New Roman"/>
                <w:color w:val="000000"/>
                <w:sz w:val="20"/>
                <w:szCs w:val="20"/>
              </w:rPr>
              <w:t>0</w:t>
            </w:r>
          </w:p>
        </w:tc>
        <w:tc>
          <w:tcPr>
            <w:tcW w:w="741" w:type="pct"/>
            <w:shd w:val="clear" w:color="000000" w:fill="FFFFFF"/>
            <w:vAlign w:val="center"/>
          </w:tcPr>
          <w:p w14:paraId="4E3181E5" w14:textId="5B49947B" w:rsidR="00F1339D" w:rsidRPr="00372A48" w:rsidRDefault="000D5F2F"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5</w:t>
            </w:r>
            <w:r w:rsidR="00F1339D" w:rsidRPr="00372A48">
              <w:rPr>
                <w:rFonts w:eastAsia="微软雅黑" w:cs="Times New Roman"/>
                <w:color w:val="000000"/>
                <w:sz w:val="20"/>
                <w:szCs w:val="20"/>
              </w:rPr>
              <w:t>0.00%</w:t>
            </w:r>
          </w:p>
        </w:tc>
      </w:tr>
      <w:tr w:rsidR="00F1339D" w:rsidRPr="00372A48" w14:paraId="1E2E6B36" w14:textId="77777777" w:rsidTr="00593756">
        <w:trPr>
          <w:trHeight w:val="475"/>
          <w:jc w:val="center"/>
        </w:trPr>
        <w:tc>
          <w:tcPr>
            <w:tcW w:w="846" w:type="pct"/>
            <w:vMerge/>
            <w:shd w:val="clear" w:color="auto" w:fill="auto"/>
            <w:vAlign w:val="center"/>
          </w:tcPr>
          <w:p w14:paraId="2BEA49DD"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p>
        </w:tc>
        <w:tc>
          <w:tcPr>
            <w:tcW w:w="859" w:type="pct"/>
            <w:vMerge w:val="restart"/>
            <w:vAlign w:val="center"/>
          </w:tcPr>
          <w:p w14:paraId="35E33804" w14:textId="4025FF46"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政策执行质量</w:t>
            </w:r>
          </w:p>
        </w:tc>
        <w:tc>
          <w:tcPr>
            <w:tcW w:w="1590" w:type="pct"/>
            <w:shd w:val="clear" w:color="000000" w:fill="FFFFFF"/>
            <w:vAlign w:val="center"/>
          </w:tcPr>
          <w:p w14:paraId="68E8BFFA"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政策管理制度健全性</w:t>
            </w:r>
          </w:p>
        </w:tc>
        <w:tc>
          <w:tcPr>
            <w:tcW w:w="463" w:type="pct"/>
            <w:shd w:val="clear" w:color="000000" w:fill="FFFFFF"/>
            <w:vAlign w:val="center"/>
          </w:tcPr>
          <w:p w14:paraId="4419C172"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9.00</w:t>
            </w:r>
          </w:p>
        </w:tc>
        <w:tc>
          <w:tcPr>
            <w:tcW w:w="501" w:type="pct"/>
            <w:shd w:val="clear" w:color="000000" w:fill="FFFFFF"/>
            <w:vAlign w:val="center"/>
          </w:tcPr>
          <w:p w14:paraId="2B1F1446"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2.70</w:t>
            </w:r>
          </w:p>
        </w:tc>
        <w:tc>
          <w:tcPr>
            <w:tcW w:w="741" w:type="pct"/>
            <w:shd w:val="clear" w:color="000000" w:fill="FFFFFF"/>
            <w:vAlign w:val="center"/>
          </w:tcPr>
          <w:p w14:paraId="62597D72" w14:textId="77777777" w:rsidR="00F1339D" w:rsidRPr="00372A48" w:rsidRDefault="00F1339D" w:rsidP="002B23BB">
            <w:pPr>
              <w:widowControl/>
              <w:spacing w:line="240" w:lineRule="auto"/>
              <w:ind w:firstLineChars="100"/>
              <w:rPr>
                <w:rFonts w:eastAsia="微软雅黑" w:cs="Times New Roman"/>
                <w:color w:val="000000"/>
                <w:sz w:val="20"/>
                <w:szCs w:val="20"/>
              </w:rPr>
            </w:pPr>
            <w:r w:rsidRPr="00372A48">
              <w:rPr>
                <w:rFonts w:eastAsia="微软雅黑" w:cs="Times New Roman"/>
                <w:color w:val="000000"/>
                <w:sz w:val="20"/>
                <w:szCs w:val="20"/>
              </w:rPr>
              <w:t>30.00%</w:t>
            </w:r>
          </w:p>
        </w:tc>
      </w:tr>
      <w:tr w:rsidR="00F1339D" w:rsidRPr="00372A48" w14:paraId="66390E05" w14:textId="77777777" w:rsidTr="00593756">
        <w:trPr>
          <w:trHeight w:val="20"/>
          <w:jc w:val="center"/>
        </w:trPr>
        <w:tc>
          <w:tcPr>
            <w:tcW w:w="846" w:type="pct"/>
            <w:vMerge/>
            <w:shd w:val="clear" w:color="auto" w:fill="auto"/>
            <w:vAlign w:val="center"/>
          </w:tcPr>
          <w:p w14:paraId="75D3C690"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p>
        </w:tc>
        <w:tc>
          <w:tcPr>
            <w:tcW w:w="859" w:type="pct"/>
            <w:vMerge/>
            <w:vAlign w:val="center"/>
          </w:tcPr>
          <w:p w14:paraId="58757B3F" w14:textId="77777777" w:rsidR="00F1339D" w:rsidRPr="00372A48" w:rsidRDefault="00F1339D" w:rsidP="002B23BB">
            <w:pPr>
              <w:spacing w:line="240" w:lineRule="auto"/>
              <w:ind w:firstLineChars="300" w:firstLine="600"/>
              <w:jc w:val="center"/>
              <w:rPr>
                <w:rFonts w:eastAsia="宋体" w:cs="Times New Roman"/>
                <w:sz w:val="20"/>
                <w:szCs w:val="20"/>
              </w:rPr>
            </w:pPr>
          </w:p>
        </w:tc>
        <w:tc>
          <w:tcPr>
            <w:tcW w:w="1590" w:type="pct"/>
            <w:shd w:val="clear" w:color="000000" w:fill="FFFFFF"/>
            <w:vAlign w:val="center"/>
          </w:tcPr>
          <w:p w14:paraId="2E060052"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政策执行制度规范性</w:t>
            </w:r>
          </w:p>
        </w:tc>
        <w:tc>
          <w:tcPr>
            <w:tcW w:w="463" w:type="pct"/>
            <w:shd w:val="clear" w:color="000000" w:fill="FFFFFF"/>
            <w:vAlign w:val="center"/>
          </w:tcPr>
          <w:p w14:paraId="37471ADD"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w:t>
            </w:r>
          </w:p>
        </w:tc>
        <w:tc>
          <w:tcPr>
            <w:tcW w:w="501" w:type="pct"/>
            <w:shd w:val="clear" w:color="000000" w:fill="FFFFFF"/>
            <w:vAlign w:val="center"/>
          </w:tcPr>
          <w:p w14:paraId="3DDE584B"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9.00</w:t>
            </w:r>
          </w:p>
        </w:tc>
        <w:tc>
          <w:tcPr>
            <w:tcW w:w="741" w:type="pct"/>
            <w:shd w:val="clear" w:color="000000" w:fill="FFFFFF"/>
            <w:vAlign w:val="center"/>
          </w:tcPr>
          <w:p w14:paraId="15EDFE14"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90.00%</w:t>
            </w:r>
          </w:p>
        </w:tc>
      </w:tr>
      <w:tr w:rsidR="00F1339D" w:rsidRPr="00372A48" w14:paraId="52097731" w14:textId="77777777" w:rsidTr="00593756">
        <w:trPr>
          <w:trHeight w:val="20"/>
          <w:jc w:val="center"/>
        </w:trPr>
        <w:tc>
          <w:tcPr>
            <w:tcW w:w="846" w:type="pct"/>
            <w:vMerge/>
            <w:shd w:val="clear" w:color="auto" w:fill="auto"/>
            <w:vAlign w:val="center"/>
          </w:tcPr>
          <w:p w14:paraId="35DBBDF8"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p>
        </w:tc>
        <w:tc>
          <w:tcPr>
            <w:tcW w:w="859" w:type="pct"/>
            <w:vMerge/>
            <w:vAlign w:val="center"/>
          </w:tcPr>
          <w:p w14:paraId="4A139900" w14:textId="77777777" w:rsidR="00F1339D" w:rsidRPr="00372A48" w:rsidRDefault="00F1339D" w:rsidP="002B23BB">
            <w:pPr>
              <w:spacing w:line="240" w:lineRule="auto"/>
              <w:ind w:firstLineChars="300" w:firstLine="600"/>
              <w:jc w:val="center"/>
              <w:rPr>
                <w:rFonts w:eastAsia="宋体" w:cs="Times New Roman"/>
                <w:sz w:val="20"/>
                <w:szCs w:val="20"/>
              </w:rPr>
            </w:pPr>
          </w:p>
        </w:tc>
        <w:tc>
          <w:tcPr>
            <w:tcW w:w="1590" w:type="pct"/>
            <w:shd w:val="clear" w:color="000000" w:fill="FFFFFF"/>
            <w:vAlign w:val="center"/>
          </w:tcPr>
          <w:p w14:paraId="6CE180E5"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政策管理制度效率性</w:t>
            </w:r>
          </w:p>
        </w:tc>
        <w:tc>
          <w:tcPr>
            <w:tcW w:w="463" w:type="pct"/>
            <w:shd w:val="clear" w:color="000000" w:fill="FFFFFF"/>
            <w:vAlign w:val="center"/>
          </w:tcPr>
          <w:p w14:paraId="221AC09D"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w:t>
            </w:r>
          </w:p>
        </w:tc>
        <w:tc>
          <w:tcPr>
            <w:tcW w:w="501" w:type="pct"/>
            <w:shd w:val="clear" w:color="000000" w:fill="FFFFFF"/>
            <w:vAlign w:val="center"/>
          </w:tcPr>
          <w:p w14:paraId="775BFE67"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w:t>
            </w:r>
          </w:p>
        </w:tc>
        <w:tc>
          <w:tcPr>
            <w:tcW w:w="741" w:type="pct"/>
            <w:shd w:val="clear" w:color="000000" w:fill="FFFFFF"/>
            <w:vAlign w:val="center"/>
          </w:tcPr>
          <w:p w14:paraId="1F3BBE8A"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100.00%</w:t>
            </w:r>
          </w:p>
        </w:tc>
      </w:tr>
      <w:tr w:rsidR="00F1339D" w:rsidRPr="00372A48" w14:paraId="426B5135" w14:textId="77777777" w:rsidTr="00593756">
        <w:trPr>
          <w:trHeight w:val="20"/>
          <w:jc w:val="center"/>
        </w:trPr>
        <w:tc>
          <w:tcPr>
            <w:tcW w:w="846" w:type="pct"/>
            <w:vMerge w:val="restart"/>
            <w:shd w:val="clear" w:color="auto" w:fill="auto"/>
            <w:vAlign w:val="center"/>
            <w:hideMark/>
          </w:tcPr>
          <w:p w14:paraId="502E8271" w14:textId="77777777" w:rsidR="00F1339D" w:rsidRPr="00372A48" w:rsidRDefault="00F1339D" w:rsidP="002B23BB">
            <w:pPr>
              <w:widowControl/>
              <w:spacing w:line="240" w:lineRule="auto"/>
              <w:ind w:firstLineChars="0" w:firstLine="0"/>
              <w:jc w:val="center"/>
              <w:rPr>
                <w:rFonts w:eastAsia="宋体" w:cs="Times New Roman"/>
                <w:sz w:val="20"/>
                <w:szCs w:val="20"/>
              </w:rPr>
            </w:pPr>
            <w:r w:rsidRPr="00372A48">
              <w:rPr>
                <w:rFonts w:eastAsia="宋体" w:cs="Times New Roman"/>
                <w:b/>
                <w:bCs/>
                <w:sz w:val="20"/>
                <w:szCs w:val="20"/>
              </w:rPr>
              <w:lastRenderedPageBreak/>
              <w:t>政策效果</w:t>
            </w:r>
          </w:p>
        </w:tc>
        <w:tc>
          <w:tcPr>
            <w:tcW w:w="859" w:type="pct"/>
            <w:shd w:val="clear" w:color="000000" w:fill="FFFFFF"/>
            <w:vAlign w:val="center"/>
            <w:hideMark/>
          </w:tcPr>
          <w:p w14:paraId="234F1B9E"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区域均衡性</w:t>
            </w:r>
          </w:p>
        </w:tc>
        <w:tc>
          <w:tcPr>
            <w:tcW w:w="1590" w:type="pct"/>
            <w:shd w:val="clear" w:color="000000" w:fill="FFFFFF"/>
            <w:vAlign w:val="center"/>
            <w:hideMark/>
          </w:tcPr>
          <w:p w14:paraId="2CE34BD3"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县域内人才均衡性</w:t>
            </w:r>
          </w:p>
        </w:tc>
        <w:tc>
          <w:tcPr>
            <w:tcW w:w="463" w:type="pct"/>
            <w:shd w:val="clear" w:color="000000" w:fill="FFFFFF"/>
            <w:vAlign w:val="center"/>
            <w:hideMark/>
          </w:tcPr>
          <w:p w14:paraId="26E0A5CF"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w:t>
            </w:r>
          </w:p>
        </w:tc>
        <w:tc>
          <w:tcPr>
            <w:tcW w:w="501" w:type="pct"/>
            <w:shd w:val="clear" w:color="000000" w:fill="FFFFFF"/>
            <w:vAlign w:val="center"/>
          </w:tcPr>
          <w:p w14:paraId="1345CCF8"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8.00</w:t>
            </w:r>
          </w:p>
        </w:tc>
        <w:tc>
          <w:tcPr>
            <w:tcW w:w="741" w:type="pct"/>
            <w:shd w:val="clear" w:color="000000" w:fill="FFFFFF"/>
            <w:vAlign w:val="center"/>
          </w:tcPr>
          <w:p w14:paraId="77D5069B"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80.00%</w:t>
            </w:r>
          </w:p>
        </w:tc>
      </w:tr>
      <w:tr w:rsidR="00F1339D" w:rsidRPr="00372A48" w14:paraId="7E751A10" w14:textId="77777777" w:rsidTr="00593756">
        <w:trPr>
          <w:trHeight w:val="20"/>
          <w:jc w:val="center"/>
        </w:trPr>
        <w:tc>
          <w:tcPr>
            <w:tcW w:w="846" w:type="pct"/>
            <w:vMerge/>
            <w:vAlign w:val="center"/>
            <w:hideMark/>
          </w:tcPr>
          <w:p w14:paraId="2A17437C" w14:textId="77777777" w:rsidR="00F1339D" w:rsidRPr="00372A48" w:rsidRDefault="00F1339D" w:rsidP="002B23BB">
            <w:pPr>
              <w:widowControl/>
              <w:spacing w:line="240" w:lineRule="auto"/>
              <w:ind w:firstLine="400"/>
              <w:jc w:val="center"/>
              <w:rPr>
                <w:rFonts w:eastAsia="宋体" w:cs="Times New Roman"/>
                <w:sz w:val="20"/>
                <w:szCs w:val="20"/>
              </w:rPr>
            </w:pPr>
          </w:p>
        </w:tc>
        <w:tc>
          <w:tcPr>
            <w:tcW w:w="859" w:type="pct"/>
            <w:shd w:val="clear" w:color="000000" w:fill="FFFFFF"/>
            <w:vAlign w:val="center"/>
            <w:hideMark/>
          </w:tcPr>
          <w:p w14:paraId="5984AEBB"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经济效益</w:t>
            </w:r>
          </w:p>
        </w:tc>
        <w:tc>
          <w:tcPr>
            <w:tcW w:w="1590" w:type="pct"/>
            <w:shd w:val="clear" w:color="000000" w:fill="FFFFFF"/>
            <w:vAlign w:val="center"/>
            <w:hideMark/>
          </w:tcPr>
          <w:p w14:paraId="52302F19"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引进人才对重点产业拉动效应</w:t>
            </w:r>
          </w:p>
        </w:tc>
        <w:tc>
          <w:tcPr>
            <w:tcW w:w="463" w:type="pct"/>
            <w:shd w:val="clear" w:color="000000" w:fill="FFFFFF"/>
            <w:vAlign w:val="center"/>
            <w:hideMark/>
          </w:tcPr>
          <w:p w14:paraId="1D8BB2E4"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w:t>
            </w:r>
          </w:p>
        </w:tc>
        <w:tc>
          <w:tcPr>
            <w:tcW w:w="501" w:type="pct"/>
            <w:shd w:val="clear" w:color="000000" w:fill="FFFFFF"/>
            <w:vAlign w:val="center"/>
          </w:tcPr>
          <w:p w14:paraId="135AA262"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6.00</w:t>
            </w:r>
          </w:p>
        </w:tc>
        <w:tc>
          <w:tcPr>
            <w:tcW w:w="741" w:type="pct"/>
            <w:shd w:val="clear" w:color="000000" w:fill="FFFFFF"/>
            <w:vAlign w:val="center"/>
          </w:tcPr>
          <w:p w14:paraId="17143D01"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60.00%</w:t>
            </w:r>
          </w:p>
        </w:tc>
      </w:tr>
      <w:tr w:rsidR="00F1339D" w:rsidRPr="00372A48" w14:paraId="1B85FF93" w14:textId="77777777" w:rsidTr="00593756">
        <w:trPr>
          <w:trHeight w:val="20"/>
          <w:jc w:val="center"/>
        </w:trPr>
        <w:tc>
          <w:tcPr>
            <w:tcW w:w="846" w:type="pct"/>
            <w:vMerge/>
            <w:vAlign w:val="center"/>
            <w:hideMark/>
          </w:tcPr>
          <w:p w14:paraId="6D75DBAF" w14:textId="77777777" w:rsidR="00F1339D" w:rsidRPr="00372A48" w:rsidRDefault="00F1339D" w:rsidP="002B23BB">
            <w:pPr>
              <w:widowControl/>
              <w:spacing w:line="240" w:lineRule="auto"/>
              <w:ind w:firstLine="400"/>
              <w:jc w:val="center"/>
              <w:rPr>
                <w:rFonts w:eastAsia="宋体" w:cs="Times New Roman"/>
                <w:sz w:val="20"/>
                <w:szCs w:val="20"/>
              </w:rPr>
            </w:pPr>
          </w:p>
        </w:tc>
        <w:tc>
          <w:tcPr>
            <w:tcW w:w="859" w:type="pct"/>
            <w:shd w:val="clear" w:color="000000" w:fill="FFFFFF"/>
            <w:vAlign w:val="center"/>
            <w:hideMark/>
          </w:tcPr>
          <w:p w14:paraId="5D79BCC9" w14:textId="77777777" w:rsidR="00F1339D" w:rsidRPr="00372A48" w:rsidRDefault="00F1339D" w:rsidP="002B23BB">
            <w:pPr>
              <w:spacing w:line="240" w:lineRule="auto"/>
              <w:ind w:firstLineChars="0" w:firstLine="0"/>
              <w:jc w:val="center"/>
              <w:rPr>
                <w:rFonts w:eastAsia="宋体" w:cs="Times New Roman"/>
                <w:sz w:val="20"/>
                <w:szCs w:val="20"/>
              </w:rPr>
            </w:pPr>
            <w:r w:rsidRPr="00372A48">
              <w:rPr>
                <w:rFonts w:eastAsia="宋体" w:cs="Times New Roman"/>
                <w:sz w:val="20"/>
                <w:szCs w:val="20"/>
              </w:rPr>
              <w:t>社会满意度</w:t>
            </w:r>
          </w:p>
        </w:tc>
        <w:tc>
          <w:tcPr>
            <w:tcW w:w="1590" w:type="pct"/>
            <w:shd w:val="clear" w:color="000000" w:fill="FFFFFF"/>
            <w:vAlign w:val="center"/>
            <w:hideMark/>
          </w:tcPr>
          <w:p w14:paraId="224C60BC" w14:textId="77777777" w:rsidR="00F1339D" w:rsidRPr="00372A48" w:rsidRDefault="00F1339D" w:rsidP="002B23BB">
            <w:pPr>
              <w:spacing w:line="240" w:lineRule="auto"/>
              <w:ind w:left="200" w:firstLineChars="100"/>
              <w:jc w:val="center"/>
              <w:rPr>
                <w:rFonts w:eastAsia="宋体" w:cs="Times New Roman"/>
                <w:sz w:val="20"/>
                <w:szCs w:val="20"/>
              </w:rPr>
            </w:pPr>
            <w:r w:rsidRPr="00372A48">
              <w:rPr>
                <w:rFonts w:eastAsia="宋体" w:cs="Times New Roman"/>
                <w:sz w:val="20"/>
                <w:szCs w:val="20"/>
              </w:rPr>
              <w:t>社会满意度</w:t>
            </w:r>
          </w:p>
        </w:tc>
        <w:tc>
          <w:tcPr>
            <w:tcW w:w="463" w:type="pct"/>
            <w:shd w:val="clear" w:color="000000" w:fill="FFFFFF"/>
            <w:vAlign w:val="center"/>
            <w:hideMark/>
          </w:tcPr>
          <w:p w14:paraId="6727CD7C"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w:t>
            </w:r>
          </w:p>
        </w:tc>
        <w:tc>
          <w:tcPr>
            <w:tcW w:w="501" w:type="pct"/>
            <w:shd w:val="clear" w:color="000000" w:fill="FFFFFF"/>
            <w:vAlign w:val="center"/>
          </w:tcPr>
          <w:p w14:paraId="7D02E8EE"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w:t>
            </w:r>
          </w:p>
        </w:tc>
        <w:tc>
          <w:tcPr>
            <w:tcW w:w="741" w:type="pct"/>
            <w:shd w:val="clear" w:color="000000" w:fill="FFFFFF"/>
            <w:vAlign w:val="center"/>
          </w:tcPr>
          <w:p w14:paraId="73AEFF53" w14:textId="77777777" w:rsidR="00F1339D" w:rsidRPr="00372A48" w:rsidRDefault="00F1339D" w:rsidP="002B23BB">
            <w:pPr>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100.00%</w:t>
            </w:r>
          </w:p>
        </w:tc>
      </w:tr>
      <w:tr w:rsidR="00F1339D" w:rsidRPr="00372A48" w14:paraId="4B483FF9" w14:textId="77777777" w:rsidTr="00593756">
        <w:trPr>
          <w:trHeight w:val="20"/>
          <w:jc w:val="center"/>
        </w:trPr>
        <w:tc>
          <w:tcPr>
            <w:tcW w:w="3295" w:type="pct"/>
            <w:gridSpan w:val="3"/>
            <w:shd w:val="clear" w:color="auto" w:fill="auto"/>
            <w:vAlign w:val="center"/>
          </w:tcPr>
          <w:p w14:paraId="7EAA7DF2" w14:textId="77777777" w:rsidR="00F1339D" w:rsidRPr="00372A48" w:rsidRDefault="00F1339D" w:rsidP="002B23BB">
            <w:pPr>
              <w:widowControl/>
              <w:spacing w:line="240" w:lineRule="auto"/>
              <w:ind w:firstLine="402"/>
              <w:jc w:val="center"/>
              <w:rPr>
                <w:rFonts w:eastAsia="宋体" w:cs="Times New Roman"/>
                <w:b/>
                <w:bCs/>
                <w:color w:val="000000"/>
                <w:kern w:val="0"/>
                <w:sz w:val="20"/>
                <w:szCs w:val="20"/>
              </w:rPr>
            </w:pPr>
            <w:r w:rsidRPr="00372A48">
              <w:rPr>
                <w:rFonts w:eastAsia="宋体" w:cs="Times New Roman"/>
                <w:b/>
                <w:bCs/>
                <w:color w:val="000000"/>
                <w:kern w:val="0"/>
                <w:sz w:val="20"/>
                <w:szCs w:val="20"/>
              </w:rPr>
              <w:t>合计</w:t>
            </w:r>
          </w:p>
        </w:tc>
        <w:tc>
          <w:tcPr>
            <w:tcW w:w="463" w:type="pct"/>
            <w:shd w:val="clear" w:color="auto" w:fill="auto"/>
            <w:vAlign w:val="center"/>
          </w:tcPr>
          <w:p w14:paraId="6DAE9B0E" w14:textId="77777777" w:rsidR="00F1339D" w:rsidRPr="00372A48" w:rsidRDefault="00F1339D"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100.00</w:t>
            </w:r>
          </w:p>
        </w:tc>
        <w:tc>
          <w:tcPr>
            <w:tcW w:w="501" w:type="pct"/>
            <w:vAlign w:val="center"/>
          </w:tcPr>
          <w:p w14:paraId="5E7F68E3" w14:textId="32B94B06" w:rsidR="00F1339D" w:rsidRPr="00372A48" w:rsidRDefault="000D5F2F"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80</w:t>
            </w:r>
            <w:r w:rsidR="00F1339D" w:rsidRPr="00372A48">
              <w:rPr>
                <w:rFonts w:eastAsia="微软雅黑" w:cs="Times New Roman"/>
                <w:color w:val="000000"/>
                <w:sz w:val="20"/>
                <w:szCs w:val="20"/>
              </w:rPr>
              <w:t>.</w:t>
            </w:r>
            <w:r w:rsidRPr="00372A48">
              <w:rPr>
                <w:rFonts w:eastAsia="微软雅黑" w:cs="Times New Roman"/>
                <w:color w:val="000000"/>
                <w:sz w:val="20"/>
                <w:szCs w:val="20"/>
              </w:rPr>
              <w:t>7</w:t>
            </w:r>
            <w:r w:rsidR="00F1339D" w:rsidRPr="00372A48">
              <w:rPr>
                <w:rFonts w:eastAsia="微软雅黑" w:cs="Times New Roman"/>
                <w:color w:val="000000"/>
                <w:sz w:val="20"/>
                <w:szCs w:val="20"/>
              </w:rPr>
              <w:t>0</w:t>
            </w:r>
          </w:p>
        </w:tc>
        <w:tc>
          <w:tcPr>
            <w:tcW w:w="741" w:type="pct"/>
            <w:vAlign w:val="center"/>
          </w:tcPr>
          <w:p w14:paraId="58E7AF98" w14:textId="5F2DFD31" w:rsidR="00F1339D" w:rsidRPr="00372A48" w:rsidRDefault="000D5F2F" w:rsidP="002B23BB">
            <w:pPr>
              <w:widowControl/>
              <w:spacing w:line="240" w:lineRule="auto"/>
              <w:ind w:firstLineChars="0" w:firstLine="0"/>
              <w:jc w:val="center"/>
              <w:rPr>
                <w:rFonts w:eastAsia="微软雅黑" w:cs="Times New Roman"/>
                <w:color w:val="000000"/>
                <w:sz w:val="20"/>
                <w:szCs w:val="20"/>
              </w:rPr>
            </w:pPr>
            <w:r w:rsidRPr="00372A48">
              <w:rPr>
                <w:rFonts w:eastAsia="微软雅黑" w:cs="Times New Roman"/>
                <w:color w:val="000000"/>
                <w:sz w:val="20"/>
                <w:szCs w:val="20"/>
              </w:rPr>
              <w:t>80.7</w:t>
            </w:r>
            <w:r w:rsidR="00F1339D" w:rsidRPr="00372A48">
              <w:rPr>
                <w:rFonts w:eastAsia="微软雅黑" w:cs="Times New Roman"/>
                <w:color w:val="000000"/>
                <w:sz w:val="20"/>
                <w:szCs w:val="20"/>
              </w:rPr>
              <w:t>0%</w:t>
            </w:r>
          </w:p>
        </w:tc>
      </w:tr>
      <w:bookmarkEnd w:id="57"/>
    </w:tbl>
    <w:p w14:paraId="1D4BB463" w14:textId="77777777" w:rsidR="00F1339D" w:rsidRPr="00372A48" w:rsidRDefault="00F1339D" w:rsidP="002B23BB">
      <w:pPr>
        <w:ind w:firstLineChars="0" w:firstLine="0"/>
        <w:rPr>
          <w:rFonts w:eastAsia="幼圆" w:cs="Times New Roman"/>
          <w:b/>
          <w:sz w:val="28"/>
          <w:szCs w:val="28"/>
        </w:rPr>
      </w:pPr>
    </w:p>
    <w:p w14:paraId="247FFDDE" w14:textId="2FBF638F" w:rsidR="00DC1EF1" w:rsidRPr="00372A48" w:rsidRDefault="006E5287" w:rsidP="002B23BB">
      <w:pPr>
        <w:pStyle w:val="2"/>
        <w:ind w:firstLine="643"/>
        <w:rPr>
          <w:rFonts w:cs="Times New Roman"/>
        </w:rPr>
      </w:pPr>
      <w:bookmarkStart w:id="58" w:name="_Toc76215288"/>
      <w:bookmarkStart w:id="59" w:name="_Toc80171855"/>
      <w:r w:rsidRPr="00372A48">
        <w:rPr>
          <w:rFonts w:cs="Times New Roman"/>
        </w:rPr>
        <w:t>（</w:t>
      </w:r>
      <w:r w:rsidR="00DC1EF1" w:rsidRPr="00372A48">
        <w:rPr>
          <w:rFonts w:cs="Times New Roman"/>
        </w:rPr>
        <w:t>二）绩效分析</w:t>
      </w:r>
      <w:bookmarkEnd w:id="58"/>
      <w:bookmarkEnd w:id="59"/>
    </w:p>
    <w:p w14:paraId="5D3AFAE6" w14:textId="5B7B5DC5" w:rsidR="00DC23F8" w:rsidRPr="00372A48" w:rsidRDefault="00DC23F8" w:rsidP="002B23BB">
      <w:pPr>
        <w:pStyle w:val="3"/>
        <w:ind w:firstLine="643"/>
        <w:rPr>
          <w:rFonts w:cs="Times New Roman"/>
        </w:rPr>
      </w:pPr>
      <w:bookmarkStart w:id="60" w:name="_Toc76215289"/>
      <w:bookmarkStart w:id="61" w:name="_Toc80171856"/>
      <w:r w:rsidRPr="00372A48">
        <w:rPr>
          <w:rFonts w:cs="Times New Roman"/>
        </w:rPr>
        <w:t>1</w:t>
      </w:r>
      <w:r w:rsidR="0005689B" w:rsidRPr="00372A48">
        <w:rPr>
          <w:rFonts w:cs="Times New Roman"/>
        </w:rPr>
        <w:t xml:space="preserve">. </w:t>
      </w:r>
      <w:r w:rsidRPr="00372A48">
        <w:rPr>
          <w:rFonts w:cs="Times New Roman"/>
        </w:rPr>
        <w:t>政策设计指标分析</w:t>
      </w:r>
      <w:bookmarkEnd w:id="60"/>
      <w:bookmarkEnd w:id="61"/>
    </w:p>
    <w:p w14:paraId="3AB82DCF" w14:textId="09121B8F" w:rsidR="00DC23F8" w:rsidRPr="00372A48" w:rsidRDefault="002313C6" w:rsidP="002B23BB">
      <w:pPr>
        <w:ind w:firstLine="640"/>
        <w:rPr>
          <w:rFonts w:cs="Times New Roman"/>
          <w:szCs w:val="32"/>
        </w:rPr>
      </w:pPr>
      <w:r w:rsidRPr="00372A48">
        <w:rPr>
          <w:rFonts w:cs="Times New Roman"/>
        </w:rPr>
        <w:t>在政策设计指标</w:t>
      </w:r>
      <w:r w:rsidR="000C5E70" w:rsidRPr="00372A48">
        <w:rPr>
          <w:rFonts w:cs="Times New Roman"/>
        </w:rPr>
        <w:t>上，</w:t>
      </w:r>
      <w:r w:rsidRPr="00372A48">
        <w:rPr>
          <w:rFonts w:cs="Times New Roman"/>
        </w:rPr>
        <w:t>设置了</w:t>
      </w:r>
      <w:r w:rsidR="00DC23F8" w:rsidRPr="00372A48">
        <w:rPr>
          <w:rFonts w:cs="Times New Roman"/>
        </w:rPr>
        <w:t>政策目标设立合理性、政策目标与规划匹配性、目标设定与客观需求一致性、支持对象覆盖率、标准合理性</w:t>
      </w:r>
      <w:r w:rsidR="00DC23F8" w:rsidRPr="00372A48">
        <w:rPr>
          <w:rFonts w:cs="Times New Roman"/>
        </w:rPr>
        <w:t>5</w:t>
      </w:r>
      <w:r w:rsidR="00DC23F8" w:rsidRPr="00372A48">
        <w:rPr>
          <w:rFonts w:cs="Times New Roman"/>
        </w:rPr>
        <w:t>个三级指标</w:t>
      </w:r>
      <w:r w:rsidR="00DC23F8" w:rsidRPr="00372A48">
        <w:rPr>
          <w:rFonts w:cs="Times New Roman"/>
          <w:szCs w:val="32"/>
        </w:rPr>
        <w:t>。</w:t>
      </w:r>
    </w:p>
    <w:p w14:paraId="46C23963" w14:textId="41986F9B" w:rsidR="00AD66FC" w:rsidRPr="00372A48" w:rsidRDefault="002313C6" w:rsidP="002B23BB">
      <w:pPr>
        <w:widowControl/>
        <w:ind w:firstLineChars="0" w:firstLine="0"/>
        <w:jc w:val="center"/>
        <w:rPr>
          <w:rFonts w:cs="Times New Roman"/>
        </w:rPr>
      </w:pPr>
      <w:r w:rsidRPr="00372A48">
        <w:rPr>
          <w:rFonts w:eastAsia="幼圆" w:cs="Times New Roman"/>
          <w:b/>
          <w:sz w:val="28"/>
          <w:szCs w:val="28"/>
        </w:rPr>
        <w:t>附表</w:t>
      </w:r>
      <w:r w:rsidRPr="00372A48">
        <w:rPr>
          <w:rFonts w:eastAsia="幼圆" w:cs="Times New Roman"/>
          <w:b/>
          <w:sz w:val="28"/>
          <w:szCs w:val="28"/>
        </w:rPr>
        <w:t xml:space="preserve"> </w:t>
      </w:r>
      <w:r w:rsidR="009F33D0" w:rsidRPr="00372A48">
        <w:rPr>
          <w:rFonts w:eastAsia="幼圆" w:cs="Times New Roman"/>
          <w:b/>
          <w:sz w:val="28"/>
          <w:szCs w:val="28"/>
        </w:rPr>
        <w:t>政策设计</w:t>
      </w:r>
      <w:r w:rsidRPr="00372A48">
        <w:rPr>
          <w:rFonts w:eastAsia="幼圆" w:cs="Times New Roman"/>
          <w:b/>
          <w:sz w:val="28"/>
          <w:szCs w:val="28"/>
        </w:rPr>
        <w:t>指标得分情况</w:t>
      </w:r>
    </w:p>
    <w:tbl>
      <w:tblPr>
        <w:tblW w:w="5000" w:type="pct"/>
        <w:jc w:val="center"/>
        <w:tblLayout w:type="fixed"/>
        <w:tblCellMar>
          <w:left w:w="0" w:type="dxa"/>
          <w:right w:w="0" w:type="dxa"/>
        </w:tblCellMar>
        <w:tblLook w:val="04A0" w:firstRow="1" w:lastRow="0" w:firstColumn="1" w:lastColumn="0" w:noHBand="0" w:noVBand="1"/>
      </w:tblPr>
      <w:tblGrid>
        <w:gridCol w:w="1284"/>
        <w:gridCol w:w="1130"/>
        <w:gridCol w:w="2685"/>
        <w:gridCol w:w="841"/>
        <w:gridCol w:w="846"/>
        <w:gridCol w:w="1510"/>
      </w:tblGrid>
      <w:tr w:rsidR="00DC23F8" w:rsidRPr="00372A48" w14:paraId="7D4404D7" w14:textId="77777777" w:rsidTr="00C771C5">
        <w:trPr>
          <w:trHeight w:val="777"/>
          <w:tblHeader/>
          <w:jc w:val="center"/>
        </w:trPr>
        <w:tc>
          <w:tcPr>
            <w:tcW w:w="774"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242066FB" w14:textId="77777777" w:rsidR="00AD66FC" w:rsidRPr="00372A48" w:rsidRDefault="002313C6" w:rsidP="002B23BB">
            <w:pPr>
              <w:widowControl/>
              <w:spacing w:line="280" w:lineRule="exact"/>
              <w:ind w:firstLineChars="0" w:firstLine="0"/>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一级指标</w:t>
            </w:r>
          </w:p>
        </w:tc>
        <w:tc>
          <w:tcPr>
            <w:tcW w:w="681"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0A1B60C3" w14:textId="77777777" w:rsidR="00AD66FC" w:rsidRPr="00372A48" w:rsidRDefault="002313C6" w:rsidP="002B23BB">
            <w:pPr>
              <w:widowControl/>
              <w:spacing w:line="280" w:lineRule="exact"/>
              <w:ind w:firstLineChars="0" w:firstLine="0"/>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二级指标</w:t>
            </w:r>
          </w:p>
        </w:tc>
        <w:tc>
          <w:tcPr>
            <w:tcW w:w="1618"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75BC772" w14:textId="77777777" w:rsidR="00AD66FC" w:rsidRPr="00372A48" w:rsidRDefault="002313C6" w:rsidP="002B23BB">
            <w:pPr>
              <w:widowControl/>
              <w:spacing w:line="280" w:lineRule="exact"/>
              <w:ind w:firstLineChars="100" w:firstLine="201"/>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三级指标</w:t>
            </w:r>
          </w:p>
        </w:tc>
        <w:tc>
          <w:tcPr>
            <w:tcW w:w="507"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76FF3980" w14:textId="77777777" w:rsidR="00AD66FC" w:rsidRPr="00372A48" w:rsidRDefault="002313C6" w:rsidP="002B23BB">
            <w:pPr>
              <w:widowControl/>
              <w:spacing w:line="280" w:lineRule="exact"/>
              <w:ind w:firstLineChars="0" w:firstLine="0"/>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分值</w:t>
            </w:r>
          </w:p>
        </w:tc>
        <w:tc>
          <w:tcPr>
            <w:tcW w:w="510"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84DE294" w14:textId="77777777" w:rsidR="00AD66FC" w:rsidRPr="00372A48" w:rsidRDefault="002313C6" w:rsidP="002B23BB">
            <w:pPr>
              <w:widowControl/>
              <w:spacing w:line="280" w:lineRule="exact"/>
              <w:ind w:firstLineChars="0" w:firstLine="0"/>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得分</w:t>
            </w:r>
          </w:p>
        </w:tc>
        <w:tc>
          <w:tcPr>
            <w:tcW w:w="910" w:type="pct"/>
            <w:vMerge w:val="restar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EFA2401" w14:textId="77777777" w:rsidR="00AD66FC" w:rsidRPr="00372A48" w:rsidRDefault="002313C6" w:rsidP="002B23BB">
            <w:pPr>
              <w:widowControl/>
              <w:spacing w:line="280" w:lineRule="exact"/>
              <w:ind w:firstLineChars="0" w:firstLine="0"/>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得分率</w:t>
            </w:r>
          </w:p>
        </w:tc>
      </w:tr>
      <w:tr w:rsidR="00DC23F8" w:rsidRPr="00372A48" w14:paraId="2BE1153C" w14:textId="77777777" w:rsidTr="000C5E70">
        <w:trPr>
          <w:trHeight w:val="497"/>
          <w:tblHeader/>
          <w:jc w:val="center"/>
        </w:trPr>
        <w:tc>
          <w:tcPr>
            <w:tcW w:w="774"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57A9B13" w14:textId="77777777" w:rsidR="00AD66FC" w:rsidRPr="00372A48" w:rsidRDefault="00AD66FC" w:rsidP="002B23BB">
            <w:pPr>
              <w:spacing w:line="280" w:lineRule="exact"/>
              <w:ind w:firstLine="402"/>
              <w:jc w:val="center"/>
              <w:rPr>
                <w:rFonts w:eastAsia="宋体" w:cs="Times New Roman"/>
                <w:b/>
                <w:color w:val="FFFFFF"/>
                <w:sz w:val="20"/>
                <w:szCs w:val="20"/>
              </w:rPr>
            </w:pPr>
          </w:p>
        </w:tc>
        <w:tc>
          <w:tcPr>
            <w:tcW w:w="681"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B9C0231" w14:textId="77777777" w:rsidR="00AD66FC" w:rsidRPr="00372A48" w:rsidRDefault="00AD66FC" w:rsidP="002B23BB">
            <w:pPr>
              <w:spacing w:line="280" w:lineRule="exact"/>
              <w:ind w:firstLine="402"/>
              <w:jc w:val="center"/>
              <w:rPr>
                <w:rFonts w:eastAsia="宋体" w:cs="Times New Roman"/>
                <w:b/>
                <w:color w:val="FFFFFF"/>
                <w:sz w:val="20"/>
                <w:szCs w:val="20"/>
              </w:rPr>
            </w:pPr>
          </w:p>
        </w:tc>
        <w:tc>
          <w:tcPr>
            <w:tcW w:w="1618"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6B0CE6EB" w14:textId="77777777" w:rsidR="00AD66FC" w:rsidRPr="00372A48" w:rsidRDefault="00AD66FC" w:rsidP="002B23BB">
            <w:pPr>
              <w:spacing w:line="280" w:lineRule="exact"/>
              <w:ind w:firstLine="402"/>
              <w:jc w:val="center"/>
              <w:rPr>
                <w:rFonts w:eastAsia="宋体" w:cs="Times New Roman"/>
                <w:b/>
                <w:color w:val="FFFFFF"/>
                <w:sz w:val="20"/>
                <w:szCs w:val="20"/>
              </w:rPr>
            </w:pPr>
          </w:p>
        </w:tc>
        <w:tc>
          <w:tcPr>
            <w:tcW w:w="507"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6903AC65" w14:textId="77777777" w:rsidR="00AD66FC" w:rsidRPr="00372A48" w:rsidRDefault="00AD66FC" w:rsidP="002B23BB">
            <w:pPr>
              <w:spacing w:line="280" w:lineRule="exact"/>
              <w:ind w:firstLine="402"/>
              <w:jc w:val="center"/>
              <w:rPr>
                <w:rFonts w:eastAsia="宋体" w:cs="Times New Roman"/>
                <w:b/>
                <w:color w:val="FFFFFF"/>
                <w:sz w:val="20"/>
                <w:szCs w:val="20"/>
              </w:rPr>
            </w:pPr>
          </w:p>
        </w:tc>
        <w:tc>
          <w:tcPr>
            <w:tcW w:w="510"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4CF9959A" w14:textId="77777777" w:rsidR="00AD66FC" w:rsidRPr="00372A48" w:rsidRDefault="00AD66FC" w:rsidP="002B23BB">
            <w:pPr>
              <w:spacing w:line="280" w:lineRule="exact"/>
              <w:ind w:firstLine="402"/>
              <w:jc w:val="center"/>
              <w:rPr>
                <w:rFonts w:eastAsia="宋体" w:cs="Times New Roman"/>
                <w:b/>
                <w:color w:val="FFFFFF"/>
                <w:sz w:val="20"/>
                <w:szCs w:val="20"/>
              </w:rPr>
            </w:pPr>
          </w:p>
        </w:tc>
        <w:tc>
          <w:tcPr>
            <w:tcW w:w="910" w:type="pct"/>
            <w:vMerge/>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1DED18E7" w14:textId="77777777" w:rsidR="00AD66FC" w:rsidRPr="00372A48" w:rsidRDefault="00AD66FC" w:rsidP="002B23BB">
            <w:pPr>
              <w:spacing w:line="280" w:lineRule="exact"/>
              <w:ind w:firstLine="402"/>
              <w:jc w:val="center"/>
              <w:rPr>
                <w:rFonts w:eastAsia="宋体" w:cs="Times New Roman"/>
                <w:b/>
                <w:color w:val="FFFFFF"/>
                <w:sz w:val="20"/>
                <w:szCs w:val="20"/>
              </w:rPr>
            </w:pPr>
          </w:p>
        </w:tc>
      </w:tr>
      <w:tr w:rsidR="00DC23F8" w:rsidRPr="00372A48" w14:paraId="226BBEDB" w14:textId="77777777" w:rsidTr="00C771C5">
        <w:trPr>
          <w:trHeight w:val="20"/>
          <w:jc w:val="center"/>
        </w:trPr>
        <w:tc>
          <w:tcPr>
            <w:tcW w:w="774"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F864ED" w14:textId="77777777" w:rsidR="00DC23F8" w:rsidRPr="00372A48" w:rsidRDefault="00DC23F8" w:rsidP="002B23BB">
            <w:pPr>
              <w:widowControl/>
              <w:spacing w:line="280" w:lineRule="exact"/>
              <w:ind w:firstLineChars="0" w:firstLine="0"/>
              <w:jc w:val="center"/>
              <w:textAlignment w:val="center"/>
              <w:rPr>
                <w:rFonts w:eastAsia="宋体" w:cs="Times New Roman"/>
                <w:b/>
                <w:bCs/>
                <w:color w:val="000000"/>
                <w:kern w:val="0"/>
                <w:sz w:val="20"/>
                <w:szCs w:val="20"/>
                <w:lang w:bidi="ar"/>
              </w:rPr>
            </w:pPr>
            <w:r w:rsidRPr="00372A48">
              <w:rPr>
                <w:rFonts w:eastAsia="宋体" w:cs="Times New Roman"/>
                <w:b/>
                <w:bCs/>
                <w:color w:val="000000"/>
                <w:kern w:val="0"/>
                <w:sz w:val="20"/>
                <w:szCs w:val="20"/>
                <w:lang w:bidi="ar"/>
              </w:rPr>
              <w:t>政策设计</w:t>
            </w:r>
          </w:p>
        </w:tc>
        <w:tc>
          <w:tcPr>
            <w:tcW w:w="681"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844D8E5"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目标科学</w:t>
            </w:r>
          </w:p>
        </w:tc>
        <w:tc>
          <w:tcPr>
            <w:tcW w:w="1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1D2B0"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政策目标设立合理性</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3C6966"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4.00</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A4687C"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2.5</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4955C2" w14:textId="77777777" w:rsidR="00DC23F8" w:rsidRPr="00372A48" w:rsidRDefault="00DC23F8" w:rsidP="002B23BB">
            <w:pPr>
              <w:spacing w:line="280" w:lineRule="exact"/>
              <w:ind w:firstLineChars="0" w:firstLine="0"/>
              <w:jc w:val="center"/>
              <w:rPr>
                <w:rFonts w:eastAsia="宋体" w:cs="Times New Roman"/>
                <w:color w:val="000000"/>
                <w:sz w:val="20"/>
                <w:szCs w:val="20"/>
              </w:rPr>
            </w:pPr>
            <w:r w:rsidRPr="00372A48">
              <w:rPr>
                <w:rFonts w:cs="Times New Roman"/>
                <w:color w:val="000000"/>
                <w:sz w:val="20"/>
                <w:szCs w:val="20"/>
              </w:rPr>
              <w:t>62.50%</w:t>
            </w:r>
          </w:p>
        </w:tc>
      </w:tr>
      <w:tr w:rsidR="00DC23F8" w:rsidRPr="00372A48" w14:paraId="7BD2A5E3" w14:textId="77777777" w:rsidTr="00C771C5">
        <w:trPr>
          <w:trHeight w:val="20"/>
          <w:jc w:val="center"/>
        </w:trPr>
        <w:tc>
          <w:tcPr>
            <w:tcW w:w="774"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A85A70F" w14:textId="77777777" w:rsidR="00DC23F8" w:rsidRPr="00372A48" w:rsidRDefault="00DC23F8" w:rsidP="002B23BB">
            <w:pPr>
              <w:spacing w:line="280" w:lineRule="exact"/>
              <w:ind w:firstLine="400"/>
              <w:jc w:val="center"/>
              <w:rPr>
                <w:rFonts w:eastAsia="宋体" w:cs="Times New Roman"/>
                <w:color w:val="000000"/>
                <w:sz w:val="20"/>
                <w:szCs w:val="20"/>
              </w:rPr>
            </w:pPr>
          </w:p>
        </w:tc>
        <w:tc>
          <w:tcPr>
            <w:tcW w:w="681"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466B994" w14:textId="77777777" w:rsidR="00DC23F8" w:rsidRPr="00372A48" w:rsidRDefault="00DC23F8" w:rsidP="002B23BB">
            <w:pPr>
              <w:spacing w:line="280" w:lineRule="exact"/>
              <w:ind w:firstLine="400"/>
              <w:jc w:val="center"/>
              <w:rPr>
                <w:rFonts w:eastAsia="宋体" w:cs="Times New Roman"/>
                <w:color w:val="000000"/>
                <w:sz w:val="20"/>
                <w:szCs w:val="20"/>
              </w:rPr>
            </w:pPr>
          </w:p>
        </w:tc>
        <w:tc>
          <w:tcPr>
            <w:tcW w:w="1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EA0F0C"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政策目标与规划匹配性</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50269D"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4.00</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E6140C"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4.00</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9C0759" w14:textId="77777777" w:rsidR="00DC23F8" w:rsidRPr="00372A48" w:rsidRDefault="00DC23F8" w:rsidP="002B23BB">
            <w:pPr>
              <w:spacing w:line="280" w:lineRule="exact"/>
              <w:ind w:firstLineChars="0" w:firstLine="0"/>
              <w:jc w:val="center"/>
              <w:rPr>
                <w:rFonts w:eastAsia="宋体" w:cs="Times New Roman"/>
                <w:color w:val="000000"/>
                <w:sz w:val="20"/>
                <w:szCs w:val="20"/>
              </w:rPr>
            </w:pPr>
            <w:r w:rsidRPr="00372A48">
              <w:rPr>
                <w:rFonts w:cs="Times New Roman"/>
                <w:color w:val="000000"/>
                <w:sz w:val="20"/>
                <w:szCs w:val="20"/>
              </w:rPr>
              <w:t>100.00%</w:t>
            </w:r>
          </w:p>
        </w:tc>
      </w:tr>
      <w:tr w:rsidR="00DC23F8" w:rsidRPr="00372A48" w14:paraId="7764CBAA" w14:textId="77777777" w:rsidTr="00C771C5">
        <w:trPr>
          <w:trHeight w:val="20"/>
          <w:jc w:val="center"/>
        </w:trPr>
        <w:tc>
          <w:tcPr>
            <w:tcW w:w="774"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32FD62" w14:textId="77777777" w:rsidR="00DC23F8" w:rsidRPr="00372A48" w:rsidRDefault="00DC23F8" w:rsidP="002B23BB">
            <w:pPr>
              <w:spacing w:line="280" w:lineRule="exact"/>
              <w:ind w:firstLine="400"/>
              <w:jc w:val="center"/>
              <w:rPr>
                <w:rFonts w:eastAsia="宋体" w:cs="Times New Roman"/>
                <w:color w:val="000000"/>
                <w:sz w:val="20"/>
                <w:szCs w:val="20"/>
              </w:rPr>
            </w:pPr>
          </w:p>
        </w:tc>
        <w:tc>
          <w:tcPr>
            <w:tcW w:w="681"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E2F859F" w14:textId="77777777" w:rsidR="00DC23F8" w:rsidRPr="00372A48" w:rsidRDefault="00DC23F8" w:rsidP="002B23BB">
            <w:pPr>
              <w:spacing w:line="280" w:lineRule="exact"/>
              <w:ind w:firstLine="400"/>
              <w:jc w:val="center"/>
              <w:rPr>
                <w:rFonts w:eastAsia="宋体" w:cs="Times New Roman"/>
                <w:color w:val="000000"/>
                <w:sz w:val="20"/>
                <w:szCs w:val="20"/>
              </w:rPr>
            </w:pPr>
          </w:p>
        </w:tc>
        <w:tc>
          <w:tcPr>
            <w:tcW w:w="1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26099E"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目标设定与客观需求一致性</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4BB89C"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4.00</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F5F3B7"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4.00</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93926A" w14:textId="77777777" w:rsidR="00DC23F8" w:rsidRPr="00372A48" w:rsidRDefault="00DC23F8" w:rsidP="002B23BB">
            <w:pPr>
              <w:spacing w:line="280" w:lineRule="exact"/>
              <w:ind w:firstLineChars="0" w:firstLine="0"/>
              <w:jc w:val="center"/>
              <w:rPr>
                <w:rFonts w:eastAsia="宋体" w:cs="Times New Roman"/>
                <w:color w:val="000000"/>
                <w:sz w:val="20"/>
                <w:szCs w:val="20"/>
              </w:rPr>
            </w:pPr>
            <w:r w:rsidRPr="00372A48">
              <w:rPr>
                <w:rFonts w:cs="Times New Roman"/>
                <w:color w:val="000000"/>
                <w:sz w:val="20"/>
                <w:szCs w:val="20"/>
              </w:rPr>
              <w:t>100.00%</w:t>
            </w:r>
          </w:p>
        </w:tc>
      </w:tr>
      <w:tr w:rsidR="00DC23F8" w:rsidRPr="00372A48" w14:paraId="4C49F986" w14:textId="77777777" w:rsidTr="00C771C5">
        <w:trPr>
          <w:trHeight w:val="20"/>
          <w:jc w:val="center"/>
        </w:trPr>
        <w:tc>
          <w:tcPr>
            <w:tcW w:w="774"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0E62CD2" w14:textId="77777777" w:rsidR="00DC23F8" w:rsidRPr="00372A48" w:rsidRDefault="00DC23F8" w:rsidP="002B23BB">
            <w:pPr>
              <w:spacing w:line="280" w:lineRule="exact"/>
              <w:ind w:firstLine="400"/>
              <w:jc w:val="center"/>
              <w:rPr>
                <w:rFonts w:eastAsia="宋体" w:cs="Times New Roman"/>
                <w:color w:val="000000"/>
                <w:sz w:val="20"/>
                <w:szCs w:val="20"/>
              </w:rPr>
            </w:pPr>
          </w:p>
        </w:tc>
        <w:tc>
          <w:tcPr>
            <w:tcW w:w="681"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9525C11"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对象全面</w:t>
            </w:r>
          </w:p>
        </w:tc>
        <w:tc>
          <w:tcPr>
            <w:tcW w:w="1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A2C1AD"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支持对象覆盖率</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ED1152"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6.00</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BE39D9"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6.00</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BE2979" w14:textId="77777777" w:rsidR="00DC23F8" w:rsidRPr="00372A48" w:rsidRDefault="00DC23F8" w:rsidP="002B23BB">
            <w:pPr>
              <w:spacing w:line="280" w:lineRule="exact"/>
              <w:ind w:firstLineChars="0" w:firstLine="0"/>
              <w:jc w:val="center"/>
              <w:rPr>
                <w:rFonts w:eastAsia="宋体" w:cs="Times New Roman"/>
                <w:color w:val="000000"/>
                <w:sz w:val="20"/>
                <w:szCs w:val="20"/>
              </w:rPr>
            </w:pPr>
            <w:r w:rsidRPr="00372A48">
              <w:rPr>
                <w:rFonts w:cs="Times New Roman"/>
                <w:color w:val="000000"/>
                <w:sz w:val="20"/>
                <w:szCs w:val="20"/>
              </w:rPr>
              <w:t>100.00%</w:t>
            </w:r>
          </w:p>
        </w:tc>
      </w:tr>
      <w:tr w:rsidR="00DC23F8" w:rsidRPr="00372A48" w14:paraId="3C937AC4" w14:textId="77777777" w:rsidTr="00C771C5">
        <w:trPr>
          <w:trHeight w:val="20"/>
          <w:jc w:val="center"/>
        </w:trPr>
        <w:tc>
          <w:tcPr>
            <w:tcW w:w="774"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CF6591A" w14:textId="77777777" w:rsidR="00DC23F8" w:rsidRPr="00372A48" w:rsidRDefault="00DC23F8" w:rsidP="002B23BB">
            <w:pPr>
              <w:spacing w:line="280" w:lineRule="exact"/>
              <w:ind w:firstLine="400"/>
              <w:jc w:val="center"/>
              <w:rPr>
                <w:rFonts w:eastAsia="宋体" w:cs="Times New Roman"/>
                <w:color w:val="000000"/>
                <w:sz w:val="20"/>
                <w:szCs w:val="20"/>
              </w:rPr>
            </w:pPr>
          </w:p>
        </w:tc>
        <w:tc>
          <w:tcPr>
            <w:tcW w:w="681"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1C528F7"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标准合理</w:t>
            </w:r>
          </w:p>
        </w:tc>
        <w:tc>
          <w:tcPr>
            <w:tcW w:w="161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C16280"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标准合理性</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EC8903" w14:textId="77777777" w:rsidR="00DC23F8" w:rsidRPr="00372A48" w:rsidRDefault="00DC23F8"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6.00</w:t>
            </w:r>
          </w:p>
        </w:tc>
        <w:tc>
          <w:tcPr>
            <w:tcW w:w="5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5120FE" w14:textId="2D210C9B" w:rsidR="00DC23F8" w:rsidRPr="00372A48" w:rsidRDefault="003B6D7B"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5</w:t>
            </w:r>
            <w:r w:rsidR="00DC23F8" w:rsidRPr="00372A48">
              <w:rPr>
                <w:rFonts w:eastAsia="宋体" w:cs="Times New Roman"/>
                <w:color w:val="000000"/>
                <w:kern w:val="0"/>
                <w:sz w:val="20"/>
                <w:szCs w:val="20"/>
                <w:lang w:bidi="ar"/>
              </w:rPr>
              <w:t>.00</w:t>
            </w:r>
          </w:p>
        </w:tc>
        <w:tc>
          <w:tcPr>
            <w:tcW w:w="91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6B6F24" w14:textId="77777777" w:rsidR="00DC23F8" w:rsidRPr="00372A48" w:rsidRDefault="00DC23F8" w:rsidP="002B23BB">
            <w:pPr>
              <w:spacing w:line="280" w:lineRule="exact"/>
              <w:ind w:firstLineChars="0" w:firstLine="0"/>
              <w:jc w:val="center"/>
              <w:rPr>
                <w:rFonts w:eastAsia="宋体" w:cs="Times New Roman"/>
                <w:color w:val="000000"/>
                <w:sz w:val="20"/>
                <w:szCs w:val="20"/>
              </w:rPr>
            </w:pPr>
            <w:r w:rsidRPr="00372A48">
              <w:rPr>
                <w:rFonts w:cs="Times New Roman"/>
                <w:color w:val="000000"/>
                <w:sz w:val="20"/>
                <w:szCs w:val="20"/>
              </w:rPr>
              <w:t>83.33%</w:t>
            </w:r>
          </w:p>
        </w:tc>
      </w:tr>
    </w:tbl>
    <w:p w14:paraId="14E90889" w14:textId="77777777" w:rsidR="000158EC" w:rsidRPr="00372A48" w:rsidRDefault="000158EC" w:rsidP="002B23BB">
      <w:pPr>
        <w:ind w:firstLine="640"/>
        <w:rPr>
          <w:rFonts w:cs="Times New Roman"/>
          <w:szCs w:val="32"/>
        </w:rPr>
      </w:pPr>
    </w:p>
    <w:p w14:paraId="4AF924E5" w14:textId="77777777" w:rsidR="000158EC" w:rsidRPr="00372A48" w:rsidRDefault="000158EC" w:rsidP="002B23BB">
      <w:pPr>
        <w:ind w:firstLine="640"/>
        <w:rPr>
          <w:rFonts w:cs="Times New Roman"/>
        </w:rPr>
      </w:pPr>
      <w:r w:rsidRPr="00372A48">
        <w:rPr>
          <w:rFonts w:cs="Times New Roman"/>
        </w:rPr>
        <w:t>（</w:t>
      </w:r>
      <w:r w:rsidRPr="00372A48">
        <w:rPr>
          <w:rFonts w:cs="Times New Roman"/>
        </w:rPr>
        <w:t>1</w:t>
      </w:r>
      <w:r w:rsidRPr="00372A48">
        <w:rPr>
          <w:rFonts w:cs="Times New Roman"/>
        </w:rPr>
        <w:t>）政策目标合理性</w:t>
      </w:r>
    </w:p>
    <w:p w14:paraId="530936B6" w14:textId="00AB273E" w:rsidR="00AD66FC" w:rsidRPr="00372A48" w:rsidRDefault="002313C6" w:rsidP="002B23BB">
      <w:pPr>
        <w:ind w:firstLine="640"/>
        <w:rPr>
          <w:rFonts w:cs="Times New Roman"/>
        </w:rPr>
      </w:pPr>
      <w:r w:rsidRPr="00372A48">
        <w:rPr>
          <w:rFonts w:cs="Times New Roman"/>
        </w:rPr>
        <w:t>政策目标合理性权重</w:t>
      </w:r>
      <w:r w:rsidR="000158EC" w:rsidRPr="00372A48">
        <w:rPr>
          <w:rFonts w:cs="Times New Roman"/>
        </w:rPr>
        <w:t>4</w:t>
      </w:r>
      <w:r w:rsidRPr="00372A48">
        <w:rPr>
          <w:rFonts w:cs="Times New Roman"/>
        </w:rPr>
        <w:t>.00</w:t>
      </w:r>
      <w:r w:rsidRPr="00372A48">
        <w:rPr>
          <w:rFonts w:cs="Times New Roman"/>
        </w:rPr>
        <w:t>分，得分</w:t>
      </w:r>
      <w:r w:rsidR="000158EC" w:rsidRPr="00372A48">
        <w:rPr>
          <w:rFonts w:cs="Times New Roman"/>
        </w:rPr>
        <w:t>2</w:t>
      </w:r>
      <w:r w:rsidRPr="00372A48">
        <w:rPr>
          <w:rFonts w:cs="Times New Roman"/>
        </w:rPr>
        <w:t>.5</w:t>
      </w:r>
      <w:r w:rsidR="000158EC" w:rsidRPr="00372A48">
        <w:rPr>
          <w:rFonts w:cs="Times New Roman"/>
        </w:rPr>
        <w:t>0</w:t>
      </w:r>
      <w:r w:rsidRPr="00372A48">
        <w:rPr>
          <w:rFonts w:cs="Times New Roman"/>
        </w:rPr>
        <w:t>分，得分率</w:t>
      </w:r>
      <w:r w:rsidR="000158EC" w:rsidRPr="00372A48">
        <w:rPr>
          <w:rFonts w:cs="Times New Roman"/>
        </w:rPr>
        <w:t>62.5</w:t>
      </w:r>
      <w:r w:rsidRPr="00372A48">
        <w:rPr>
          <w:rFonts w:cs="Times New Roman"/>
        </w:rPr>
        <w:t>0%</w:t>
      </w:r>
      <w:r w:rsidRPr="00372A48">
        <w:rPr>
          <w:rFonts w:cs="Times New Roman"/>
        </w:rPr>
        <w:t>。人才</w:t>
      </w:r>
      <w:r w:rsidR="001C7C65" w:rsidRPr="00372A48">
        <w:rPr>
          <w:rFonts w:cs="Times New Roman"/>
        </w:rPr>
        <w:t>补助</w:t>
      </w:r>
      <w:r w:rsidRPr="00372A48">
        <w:rPr>
          <w:rFonts w:cs="Times New Roman"/>
        </w:rPr>
        <w:t>专项经费政策设立过程中主要存在以下问</w:t>
      </w:r>
      <w:r w:rsidR="000158EC" w:rsidRPr="00372A48">
        <w:rPr>
          <w:rFonts w:cs="Times New Roman"/>
        </w:rPr>
        <w:t>题：一是未进行实地调研</w:t>
      </w:r>
      <w:r w:rsidR="00263CC3" w:rsidRPr="00372A48">
        <w:rPr>
          <w:rFonts w:cs="Times New Roman"/>
        </w:rPr>
        <w:t>，实地了解情况的过程；</w:t>
      </w:r>
      <w:r w:rsidR="000158EC" w:rsidRPr="00372A48">
        <w:rPr>
          <w:rFonts w:cs="Times New Roman"/>
        </w:rPr>
        <w:t>二是没有</w:t>
      </w:r>
      <w:r w:rsidR="000158EC" w:rsidRPr="00372A48">
        <w:rPr>
          <w:rFonts w:cs="Times New Roman"/>
        </w:rPr>
        <w:lastRenderedPageBreak/>
        <w:t>论证过程</w:t>
      </w:r>
      <w:r w:rsidR="00263CC3" w:rsidRPr="00372A48">
        <w:rPr>
          <w:rFonts w:cs="Times New Roman"/>
        </w:rPr>
        <w:t>，未通过对标参考其他地方做法，论证该政策是否具有可实践性；</w:t>
      </w:r>
      <w:r w:rsidR="000158EC" w:rsidRPr="00372A48">
        <w:rPr>
          <w:rFonts w:cs="Times New Roman"/>
        </w:rPr>
        <w:t>三是没有意见征询环节，</w:t>
      </w:r>
      <w:r w:rsidR="00263CC3" w:rsidRPr="00372A48">
        <w:rPr>
          <w:rFonts w:cs="Times New Roman"/>
        </w:rPr>
        <w:t>没有对实施主体进行意见征询，落实具体实施操作性，</w:t>
      </w:r>
      <w:r w:rsidR="000158EC" w:rsidRPr="00372A48">
        <w:rPr>
          <w:rFonts w:cs="Times New Roman"/>
        </w:rPr>
        <w:t>故</w:t>
      </w:r>
      <w:r w:rsidR="009F33D0" w:rsidRPr="00372A48">
        <w:rPr>
          <w:rFonts w:cs="Times New Roman"/>
        </w:rPr>
        <w:t>扣</w:t>
      </w:r>
      <w:r w:rsidR="009F33D0" w:rsidRPr="00372A48">
        <w:rPr>
          <w:rFonts w:cs="Times New Roman"/>
        </w:rPr>
        <w:t>1.50</w:t>
      </w:r>
      <w:r w:rsidR="000158EC" w:rsidRPr="00372A48">
        <w:rPr>
          <w:rFonts w:cs="Times New Roman"/>
        </w:rPr>
        <w:t>分。</w:t>
      </w:r>
    </w:p>
    <w:p w14:paraId="2384D5EF" w14:textId="77777777" w:rsidR="000158EC" w:rsidRPr="00372A48" w:rsidRDefault="000158EC" w:rsidP="002B23BB">
      <w:pPr>
        <w:ind w:firstLine="640"/>
        <w:rPr>
          <w:rFonts w:cs="Times New Roman"/>
        </w:rPr>
      </w:pPr>
      <w:r w:rsidRPr="00372A48">
        <w:rPr>
          <w:rFonts w:cs="Times New Roman"/>
        </w:rPr>
        <w:t>（</w:t>
      </w:r>
      <w:r w:rsidRPr="00372A48">
        <w:rPr>
          <w:rFonts w:cs="Times New Roman"/>
        </w:rPr>
        <w:t>2</w:t>
      </w:r>
      <w:r w:rsidRPr="00372A48">
        <w:rPr>
          <w:rFonts w:cs="Times New Roman"/>
        </w:rPr>
        <w:t>）政策目标与规划匹配性</w:t>
      </w:r>
    </w:p>
    <w:p w14:paraId="3A10084B" w14:textId="21DCA586" w:rsidR="000158EC" w:rsidRPr="00372A48" w:rsidRDefault="002313C6" w:rsidP="002B23BB">
      <w:pPr>
        <w:ind w:firstLine="640"/>
        <w:rPr>
          <w:rFonts w:cs="Times New Roman"/>
        </w:rPr>
      </w:pPr>
      <w:r w:rsidRPr="00372A48">
        <w:rPr>
          <w:rFonts w:cs="Times New Roman"/>
        </w:rPr>
        <w:t>政策目标与规划匹配性权重</w:t>
      </w:r>
      <w:r w:rsidR="000158EC" w:rsidRPr="00372A48">
        <w:rPr>
          <w:rFonts w:cs="Times New Roman"/>
        </w:rPr>
        <w:t>4</w:t>
      </w:r>
      <w:r w:rsidRPr="00372A48">
        <w:rPr>
          <w:rFonts w:cs="Times New Roman"/>
        </w:rPr>
        <w:t>.00</w:t>
      </w:r>
      <w:r w:rsidRPr="00372A48">
        <w:rPr>
          <w:rFonts w:cs="Times New Roman"/>
        </w:rPr>
        <w:t>分，得分</w:t>
      </w:r>
      <w:r w:rsidR="000158EC" w:rsidRPr="00372A48">
        <w:rPr>
          <w:rFonts w:cs="Times New Roman"/>
        </w:rPr>
        <w:t>4</w:t>
      </w:r>
      <w:r w:rsidRPr="00372A48">
        <w:rPr>
          <w:rFonts w:cs="Times New Roman"/>
        </w:rPr>
        <w:t>.00</w:t>
      </w:r>
      <w:r w:rsidRPr="00372A48">
        <w:rPr>
          <w:rFonts w:cs="Times New Roman"/>
        </w:rPr>
        <w:t>分，得分率</w:t>
      </w:r>
      <w:r w:rsidRPr="00372A48">
        <w:rPr>
          <w:rFonts w:cs="Times New Roman"/>
        </w:rPr>
        <w:t>100.00%</w:t>
      </w:r>
      <w:r w:rsidRPr="00372A48">
        <w:rPr>
          <w:rFonts w:cs="Times New Roman"/>
        </w:rPr>
        <w:t>。</w:t>
      </w:r>
      <w:r w:rsidR="000158EC" w:rsidRPr="00372A48">
        <w:rPr>
          <w:rFonts w:cs="Times New Roman"/>
        </w:rPr>
        <w:t>该政策不断优化绵竹招才引智和人才服务管理政策措施，健全系列政策体系，细化各类人才引进实施细则，与绵竹市经济和人才发展制定的相关政策等规划相匹配，故</w:t>
      </w:r>
      <w:r w:rsidR="009F33D0" w:rsidRPr="00372A48">
        <w:rPr>
          <w:rFonts w:cs="Times New Roman"/>
        </w:rPr>
        <w:t>未扣分</w:t>
      </w:r>
      <w:r w:rsidR="000158EC" w:rsidRPr="00372A48">
        <w:rPr>
          <w:rFonts w:cs="Times New Roman"/>
        </w:rPr>
        <w:t>。</w:t>
      </w:r>
    </w:p>
    <w:p w14:paraId="141AF041" w14:textId="77777777" w:rsidR="000158EC" w:rsidRPr="00372A48" w:rsidRDefault="000158EC" w:rsidP="002B23BB">
      <w:pPr>
        <w:ind w:firstLine="640"/>
        <w:rPr>
          <w:rFonts w:cs="Times New Roman"/>
        </w:rPr>
      </w:pPr>
      <w:r w:rsidRPr="00372A48">
        <w:rPr>
          <w:rFonts w:cs="Times New Roman"/>
        </w:rPr>
        <w:t>（</w:t>
      </w:r>
      <w:r w:rsidRPr="00372A48">
        <w:rPr>
          <w:rFonts w:cs="Times New Roman"/>
        </w:rPr>
        <w:t>3</w:t>
      </w:r>
      <w:r w:rsidRPr="00372A48">
        <w:rPr>
          <w:rFonts w:cs="Times New Roman"/>
        </w:rPr>
        <w:t>）目标设定与客观需求一致性</w:t>
      </w:r>
    </w:p>
    <w:p w14:paraId="687F9A45" w14:textId="6F4AE37A" w:rsidR="00AD66FC" w:rsidRPr="00372A48" w:rsidRDefault="002313C6" w:rsidP="002B23BB">
      <w:pPr>
        <w:ind w:firstLine="640"/>
        <w:rPr>
          <w:rFonts w:cs="Times New Roman"/>
        </w:rPr>
      </w:pPr>
      <w:r w:rsidRPr="00372A48">
        <w:rPr>
          <w:rFonts w:cs="Times New Roman"/>
        </w:rPr>
        <w:t>目标设定与客观需求一致性权重</w:t>
      </w:r>
      <w:r w:rsidR="000158EC" w:rsidRPr="00372A48">
        <w:rPr>
          <w:rFonts w:cs="Times New Roman"/>
        </w:rPr>
        <w:t>4</w:t>
      </w:r>
      <w:r w:rsidRPr="00372A48">
        <w:rPr>
          <w:rFonts w:cs="Times New Roman"/>
        </w:rPr>
        <w:t>.00</w:t>
      </w:r>
      <w:r w:rsidRPr="00372A48">
        <w:rPr>
          <w:rFonts w:cs="Times New Roman"/>
        </w:rPr>
        <w:t>分，得分</w:t>
      </w:r>
      <w:r w:rsidR="000158EC" w:rsidRPr="00372A48">
        <w:rPr>
          <w:rFonts w:cs="Times New Roman"/>
        </w:rPr>
        <w:t>4</w:t>
      </w:r>
      <w:r w:rsidRPr="00372A48">
        <w:rPr>
          <w:rFonts w:cs="Times New Roman"/>
        </w:rPr>
        <w:t>.00</w:t>
      </w:r>
      <w:r w:rsidRPr="00372A48">
        <w:rPr>
          <w:rFonts w:cs="Times New Roman"/>
        </w:rPr>
        <w:t>分，得分率</w:t>
      </w:r>
      <w:r w:rsidRPr="00372A48">
        <w:rPr>
          <w:rFonts w:cs="Times New Roman"/>
        </w:rPr>
        <w:t>100.00%</w:t>
      </w:r>
      <w:r w:rsidRPr="00372A48">
        <w:rPr>
          <w:rFonts w:cs="Times New Roman"/>
        </w:rPr>
        <w:t>。</w:t>
      </w:r>
      <w:r w:rsidR="009F33D0" w:rsidRPr="00372A48">
        <w:rPr>
          <w:rFonts w:cs="Times New Roman"/>
        </w:rPr>
        <w:t>调研发现，</w:t>
      </w:r>
      <w:r w:rsidRPr="00372A48">
        <w:rPr>
          <w:rFonts w:cs="Times New Roman"/>
        </w:rPr>
        <w:t>人才工作专项</w:t>
      </w:r>
      <w:r w:rsidR="001C7C65" w:rsidRPr="00372A48">
        <w:rPr>
          <w:rFonts w:cs="Times New Roman"/>
        </w:rPr>
        <w:t>补助</w:t>
      </w:r>
      <w:r w:rsidRPr="00372A48">
        <w:rPr>
          <w:rFonts w:cs="Times New Roman"/>
        </w:rPr>
        <w:t>政策目标与需求一致性较强</w:t>
      </w:r>
      <w:r w:rsidR="009F33D0" w:rsidRPr="00372A48">
        <w:rPr>
          <w:rFonts w:cs="Times New Roman"/>
        </w:rPr>
        <w:t>，其</w:t>
      </w:r>
      <w:r w:rsidR="000158EC" w:rsidRPr="00372A48">
        <w:rPr>
          <w:rFonts w:cs="Times New Roman"/>
        </w:rPr>
        <w:t>绩效目标主要</w:t>
      </w:r>
      <w:r w:rsidR="009F33D0" w:rsidRPr="00372A48">
        <w:rPr>
          <w:rFonts w:cs="Times New Roman"/>
        </w:rPr>
        <w:t>为</w:t>
      </w:r>
      <w:r w:rsidR="000158EC" w:rsidRPr="00372A48">
        <w:rPr>
          <w:rFonts w:cs="Times New Roman"/>
        </w:rPr>
        <w:t>两方面：一是通过人才专项补助经费</w:t>
      </w:r>
      <w:r w:rsidR="006E0F79" w:rsidRPr="00372A48">
        <w:rPr>
          <w:rFonts w:cs="Times New Roman"/>
        </w:rPr>
        <w:t>增大</w:t>
      </w:r>
      <w:r w:rsidR="000158EC" w:rsidRPr="00372A48">
        <w:rPr>
          <w:rFonts w:cs="Times New Roman"/>
        </w:rPr>
        <w:t>高层次人才引进</w:t>
      </w:r>
      <w:r w:rsidR="006E0F79" w:rsidRPr="00372A48">
        <w:rPr>
          <w:rFonts w:cs="Times New Roman"/>
        </w:rPr>
        <w:t>力度，</w:t>
      </w:r>
      <w:r w:rsidR="009F33D0" w:rsidRPr="00372A48">
        <w:rPr>
          <w:rFonts w:cs="Times New Roman"/>
        </w:rPr>
        <w:t>健全</w:t>
      </w:r>
      <w:r w:rsidR="000158EC" w:rsidRPr="00372A48">
        <w:rPr>
          <w:rFonts w:cs="Times New Roman"/>
        </w:rPr>
        <w:t>激励机制</w:t>
      </w:r>
      <w:r w:rsidR="006E0F79" w:rsidRPr="00372A48">
        <w:rPr>
          <w:rFonts w:cs="Times New Roman"/>
        </w:rPr>
        <w:t>以</w:t>
      </w:r>
      <w:r w:rsidR="000158EC" w:rsidRPr="00372A48">
        <w:rPr>
          <w:rFonts w:cs="Times New Roman"/>
        </w:rPr>
        <w:t>兑现引进人才奖励补助政策；二是优化人才工作环境，解决人才提出相关问题，故</w:t>
      </w:r>
      <w:r w:rsidR="006E0F79" w:rsidRPr="00372A48">
        <w:rPr>
          <w:rFonts w:cs="Times New Roman"/>
        </w:rPr>
        <w:t>未扣</w:t>
      </w:r>
      <w:r w:rsidR="000158EC" w:rsidRPr="00372A48">
        <w:rPr>
          <w:rFonts w:cs="Times New Roman"/>
        </w:rPr>
        <w:t>分。</w:t>
      </w:r>
    </w:p>
    <w:p w14:paraId="024E2CCD" w14:textId="77777777" w:rsidR="000158EC" w:rsidRPr="00372A48" w:rsidRDefault="000158EC" w:rsidP="002B23BB">
      <w:pPr>
        <w:ind w:firstLine="640"/>
        <w:rPr>
          <w:rFonts w:cs="Times New Roman"/>
        </w:rPr>
      </w:pPr>
      <w:r w:rsidRPr="00372A48">
        <w:rPr>
          <w:rFonts w:cs="Times New Roman"/>
        </w:rPr>
        <w:t>（</w:t>
      </w:r>
      <w:r w:rsidRPr="00372A48">
        <w:rPr>
          <w:rFonts w:cs="Times New Roman"/>
        </w:rPr>
        <w:t>4</w:t>
      </w:r>
      <w:r w:rsidRPr="00372A48">
        <w:rPr>
          <w:rFonts w:cs="Times New Roman"/>
        </w:rPr>
        <w:t>）支持对象覆盖率</w:t>
      </w:r>
    </w:p>
    <w:p w14:paraId="0C195EE3" w14:textId="4B75368D" w:rsidR="00AD66FC" w:rsidRPr="00372A48" w:rsidRDefault="000158EC" w:rsidP="002B23BB">
      <w:pPr>
        <w:ind w:firstLine="640"/>
        <w:rPr>
          <w:rFonts w:cs="Times New Roman"/>
        </w:rPr>
      </w:pPr>
      <w:r w:rsidRPr="00372A48">
        <w:rPr>
          <w:rFonts w:cs="Times New Roman"/>
        </w:rPr>
        <w:t>支持对象覆盖率</w:t>
      </w:r>
      <w:r w:rsidR="002313C6" w:rsidRPr="00372A48">
        <w:rPr>
          <w:rFonts w:cs="Times New Roman"/>
        </w:rPr>
        <w:t>权重</w:t>
      </w:r>
      <w:r w:rsidR="002313C6" w:rsidRPr="00372A48">
        <w:rPr>
          <w:rFonts w:cs="Times New Roman"/>
        </w:rPr>
        <w:t>6.00</w:t>
      </w:r>
      <w:r w:rsidR="002313C6" w:rsidRPr="00372A48">
        <w:rPr>
          <w:rFonts w:cs="Times New Roman"/>
        </w:rPr>
        <w:t>分，实际得分</w:t>
      </w:r>
      <w:r w:rsidR="002313C6" w:rsidRPr="00372A48">
        <w:rPr>
          <w:rFonts w:cs="Times New Roman"/>
        </w:rPr>
        <w:t>6.00</w:t>
      </w:r>
      <w:r w:rsidR="002313C6" w:rsidRPr="00372A48">
        <w:rPr>
          <w:rFonts w:cs="Times New Roman"/>
        </w:rPr>
        <w:t>分，得分率</w:t>
      </w:r>
      <w:r w:rsidR="002313C6" w:rsidRPr="00372A48">
        <w:rPr>
          <w:rFonts w:cs="Times New Roman"/>
        </w:rPr>
        <w:t>100.00%</w:t>
      </w:r>
      <w:r w:rsidR="002313C6" w:rsidRPr="00372A48">
        <w:rPr>
          <w:rFonts w:cs="Times New Roman"/>
        </w:rPr>
        <w:t>。</w:t>
      </w:r>
      <w:r w:rsidR="006E0F79" w:rsidRPr="00372A48">
        <w:rPr>
          <w:rFonts w:cs="Times New Roman"/>
        </w:rPr>
        <w:t>调研发现，该政策</w:t>
      </w:r>
      <w:r w:rsidRPr="00372A48">
        <w:rPr>
          <w:rFonts w:cs="Times New Roman"/>
        </w:rPr>
        <w:t>支持对象涉及医疗、教育、农业生产等</w:t>
      </w:r>
      <w:r w:rsidR="006E0F79" w:rsidRPr="00372A48">
        <w:rPr>
          <w:rFonts w:cs="Times New Roman"/>
        </w:rPr>
        <w:t>多个</w:t>
      </w:r>
      <w:r w:rsidRPr="00372A48">
        <w:rPr>
          <w:rFonts w:cs="Times New Roman"/>
        </w:rPr>
        <w:t>领域</w:t>
      </w:r>
      <w:r w:rsidR="006E0F79" w:rsidRPr="00372A48">
        <w:rPr>
          <w:rFonts w:cs="Times New Roman"/>
        </w:rPr>
        <w:t>专业人才</w:t>
      </w:r>
      <w:r w:rsidRPr="00372A48">
        <w:rPr>
          <w:rFonts w:cs="Times New Roman"/>
        </w:rPr>
        <w:t>，</w:t>
      </w:r>
      <w:r w:rsidR="006E0F79" w:rsidRPr="00372A48">
        <w:rPr>
          <w:rFonts w:cs="Times New Roman"/>
        </w:rPr>
        <w:t>分布</w:t>
      </w:r>
      <w:r w:rsidRPr="00372A48">
        <w:rPr>
          <w:rFonts w:cs="Times New Roman"/>
        </w:rPr>
        <w:t>广泛且</w:t>
      </w:r>
      <w:r w:rsidR="006E0F79" w:rsidRPr="00372A48">
        <w:rPr>
          <w:rFonts w:cs="Times New Roman"/>
        </w:rPr>
        <w:t>符合政策规定</w:t>
      </w:r>
      <w:r w:rsidRPr="00372A48">
        <w:rPr>
          <w:rFonts w:cs="Times New Roman"/>
        </w:rPr>
        <w:t>，故</w:t>
      </w:r>
      <w:r w:rsidR="006E0F79" w:rsidRPr="00372A48">
        <w:rPr>
          <w:rFonts w:cs="Times New Roman"/>
        </w:rPr>
        <w:t>未扣</w:t>
      </w:r>
      <w:r w:rsidRPr="00372A48">
        <w:rPr>
          <w:rFonts w:cs="Times New Roman"/>
        </w:rPr>
        <w:t>分。</w:t>
      </w:r>
    </w:p>
    <w:p w14:paraId="4459D69A" w14:textId="77777777" w:rsidR="000158EC" w:rsidRPr="00372A48" w:rsidRDefault="000158EC" w:rsidP="002B23BB">
      <w:pPr>
        <w:ind w:firstLine="640"/>
        <w:rPr>
          <w:rFonts w:cs="Times New Roman"/>
        </w:rPr>
      </w:pPr>
      <w:r w:rsidRPr="00372A48">
        <w:rPr>
          <w:rFonts w:cs="Times New Roman"/>
        </w:rPr>
        <w:t>（</w:t>
      </w:r>
      <w:r w:rsidRPr="00372A48">
        <w:rPr>
          <w:rFonts w:cs="Times New Roman"/>
        </w:rPr>
        <w:t>5</w:t>
      </w:r>
      <w:r w:rsidRPr="00372A48">
        <w:rPr>
          <w:rFonts w:cs="Times New Roman"/>
        </w:rPr>
        <w:t>）标准合理性</w:t>
      </w:r>
    </w:p>
    <w:p w14:paraId="458A9BE4" w14:textId="14ED7CB6" w:rsidR="00AD66FC" w:rsidRPr="00372A48" w:rsidRDefault="000158EC" w:rsidP="002B23BB">
      <w:pPr>
        <w:ind w:firstLine="640"/>
        <w:rPr>
          <w:rFonts w:cs="Times New Roman"/>
        </w:rPr>
      </w:pPr>
      <w:r w:rsidRPr="00372A48">
        <w:rPr>
          <w:rFonts w:cs="Times New Roman"/>
        </w:rPr>
        <w:lastRenderedPageBreak/>
        <w:t>标准合理性</w:t>
      </w:r>
      <w:r w:rsidR="002313C6" w:rsidRPr="00372A48">
        <w:rPr>
          <w:rFonts w:cs="Times New Roman"/>
        </w:rPr>
        <w:t>权重</w:t>
      </w:r>
      <w:r w:rsidR="002313C6" w:rsidRPr="00372A48">
        <w:rPr>
          <w:rFonts w:cs="Times New Roman"/>
        </w:rPr>
        <w:t>6.00</w:t>
      </w:r>
      <w:r w:rsidR="002313C6" w:rsidRPr="00372A48">
        <w:rPr>
          <w:rFonts w:cs="Times New Roman"/>
        </w:rPr>
        <w:t>分，实际得分</w:t>
      </w:r>
      <w:r w:rsidRPr="00372A48">
        <w:rPr>
          <w:rFonts w:cs="Times New Roman"/>
        </w:rPr>
        <w:t>5</w:t>
      </w:r>
      <w:r w:rsidR="002313C6" w:rsidRPr="00372A48">
        <w:rPr>
          <w:rFonts w:cs="Times New Roman"/>
        </w:rPr>
        <w:t>.00</w:t>
      </w:r>
      <w:r w:rsidR="002313C6" w:rsidRPr="00372A48">
        <w:rPr>
          <w:rFonts w:cs="Times New Roman"/>
        </w:rPr>
        <w:t>分，得分率</w:t>
      </w:r>
      <w:r w:rsidRPr="00372A48">
        <w:rPr>
          <w:rFonts w:cs="Times New Roman"/>
        </w:rPr>
        <w:t>83.33</w:t>
      </w:r>
      <w:r w:rsidR="002313C6" w:rsidRPr="00372A48">
        <w:rPr>
          <w:rFonts w:cs="Times New Roman"/>
        </w:rPr>
        <w:t>%</w:t>
      </w:r>
      <w:r w:rsidR="002313C6" w:rsidRPr="00372A48">
        <w:rPr>
          <w:rFonts w:cs="Times New Roman"/>
        </w:rPr>
        <w:t>。</w:t>
      </w:r>
      <w:r w:rsidRPr="00372A48">
        <w:rPr>
          <w:rFonts w:cs="Times New Roman"/>
        </w:rPr>
        <w:t>绵竹市人才工作专项</w:t>
      </w:r>
      <w:r w:rsidR="001C7C65" w:rsidRPr="00372A48">
        <w:rPr>
          <w:rFonts w:cs="Times New Roman"/>
        </w:rPr>
        <w:t>补助</w:t>
      </w:r>
      <w:r w:rsidRPr="00372A48">
        <w:rPr>
          <w:rFonts w:cs="Times New Roman"/>
        </w:rPr>
        <w:t>政策标准</w:t>
      </w:r>
      <w:r w:rsidR="006E0F79" w:rsidRPr="00372A48">
        <w:rPr>
          <w:rFonts w:cs="Times New Roman"/>
        </w:rPr>
        <w:t>存在两处不合理：</w:t>
      </w:r>
      <w:r w:rsidRPr="00372A48">
        <w:rPr>
          <w:rFonts w:cs="Times New Roman"/>
        </w:rPr>
        <w:t>一是</w:t>
      </w:r>
      <w:r w:rsidR="00670EDE" w:rsidRPr="00372A48">
        <w:rPr>
          <w:rFonts w:cs="Times New Roman"/>
        </w:rPr>
        <w:t>在政策设计时</w:t>
      </w:r>
      <w:r w:rsidR="001C7C65" w:rsidRPr="00372A48">
        <w:rPr>
          <w:rFonts w:cs="Times New Roman"/>
        </w:rPr>
        <w:t>补助</w:t>
      </w:r>
      <w:r w:rsidRPr="00372A48">
        <w:rPr>
          <w:rFonts w:cs="Times New Roman"/>
        </w:rPr>
        <w:t>对象</w:t>
      </w:r>
      <w:r w:rsidR="00670EDE" w:rsidRPr="00372A48">
        <w:rPr>
          <w:rFonts w:cs="Times New Roman"/>
        </w:rPr>
        <w:t>细分</w:t>
      </w:r>
      <w:r w:rsidRPr="00372A48">
        <w:rPr>
          <w:rFonts w:cs="Times New Roman"/>
        </w:rPr>
        <w:t>不明确，</w:t>
      </w:r>
      <w:r w:rsidR="00670EDE" w:rsidRPr="00372A48">
        <w:rPr>
          <w:rFonts w:cs="Times New Roman"/>
        </w:rPr>
        <w:t>补助对象范围较广，</w:t>
      </w:r>
      <w:r w:rsidRPr="00372A48">
        <w:rPr>
          <w:rFonts w:cs="Times New Roman"/>
        </w:rPr>
        <w:t>该政策</w:t>
      </w:r>
      <w:r w:rsidR="001C7C65" w:rsidRPr="00372A48">
        <w:rPr>
          <w:rFonts w:cs="Times New Roman"/>
        </w:rPr>
        <w:t>补助</w:t>
      </w:r>
      <w:r w:rsidRPr="00372A48">
        <w:rPr>
          <w:rFonts w:cs="Times New Roman"/>
        </w:rPr>
        <w:t>对象为各类人才，未明确具体的</w:t>
      </w:r>
      <w:r w:rsidR="001C7C65" w:rsidRPr="00372A48">
        <w:rPr>
          <w:rFonts w:cs="Times New Roman"/>
        </w:rPr>
        <w:t>补助</w:t>
      </w:r>
      <w:r w:rsidRPr="00372A48">
        <w:rPr>
          <w:rFonts w:cs="Times New Roman"/>
        </w:rPr>
        <w:t>人才类型</w:t>
      </w:r>
      <w:r w:rsidR="00670EDE" w:rsidRPr="00372A48">
        <w:rPr>
          <w:rFonts w:cs="Times New Roman"/>
        </w:rPr>
        <w:t>是哪一类</w:t>
      </w:r>
      <w:r w:rsidRPr="00372A48">
        <w:rPr>
          <w:rFonts w:cs="Times New Roman"/>
        </w:rPr>
        <w:t>；二是未制定详细的</w:t>
      </w:r>
      <w:r w:rsidR="001C7C65" w:rsidRPr="00372A48">
        <w:rPr>
          <w:rFonts w:cs="Times New Roman"/>
        </w:rPr>
        <w:t>补助</w:t>
      </w:r>
      <w:r w:rsidRPr="00372A48">
        <w:rPr>
          <w:rFonts w:cs="Times New Roman"/>
        </w:rPr>
        <w:t>标准，</w:t>
      </w:r>
      <w:r w:rsidR="006E0F79" w:rsidRPr="00372A48">
        <w:rPr>
          <w:rFonts w:cs="Times New Roman"/>
        </w:rPr>
        <w:t>缺乏</w:t>
      </w:r>
      <w:r w:rsidR="00670EDE" w:rsidRPr="00372A48">
        <w:rPr>
          <w:rFonts w:cs="Times New Roman"/>
        </w:rPr>
        <w:t>人才</w:t>
      </w:r>
      <w:r w:rsidR="001C7C65" w:rsidRPr="00372A48">
        <w:rPr>
          <w:rFonts w:cs="Times New Roman"/>
        </w:rPr>
        <w:t>补助</w:t>
      </w:r>
      <w:r w:rsidRPr="00372A48">
        <w:rPr>
          <w:rFonts w:cs="Times New Roman"/>
        </w:rPr>
        <w:t>范围和发放标准，故</w:t>
      </w:r>
      <w:r w:rsidR="006E0F79" w:rsidRPr="00372A48">
        <w:rPr>
          <w:rFonts w:cs="Times New Roman"/>
        </w:rPr>
        <w:t>扣</w:t>
      </w:r>
      <w:r w:rsidR="006E0F79" w:rsidRPr="00372A48">
        <w:rPr>
          <w:rFonts w:cs="Times New Roman"/>
        </w:rPr>
        <w:t>1.00</w:t>
      </w:r>
      <w:r w:rsidR="006E0F79" w:rsidRPr="00372A48">
        <w:rPr>
          <w:rFonts w:cs="Times New Roman"/>
        </w:rPr>
        <w:t>分</w:t>
      </w:r>
      <w:r w:rsidRPr="00372A48">
        <w:rPr>
          <w:rFonts w:cs="Times New Roman"/>
        </w:rPr>
        <w:t>。</w:t>
      </w:r>
    </w:p>
    <w:p w14:paraId="718B4F18" w14:textId="0AA756F9" w:rsidR="000158EC" w:rsidRPr="00372A48" w:rsidRDefault="0005689B" w:rsidP="002B23BB">
      <w:pPr>
        <w:pStyle w:val="3"/>
        <w:ind w:firstLine="643"/>
        <w:rPr>
          <w:rFonts w:cs="Times New Roman"/>
        </w:rPr>
      </w:pPr>
      <w:bookmarkStart w:id="62" w:name="_Toc76215290"/>
      <w:bookmarkStart w:id="63" w:name="_Toc80171857"/>
      <w:r w:rsidRPr="00372A48">
        <w:rPr>
          <w:rFonts w:cs="Times New Roman"/>
        </w:rPr>
        <w:t xml:space="preserve">2. </w:t>
      </w:r>
      <w:r w:rsidR="000158EC" w:rsidRPr="00372A48">
        <w:rPr>
          <w:rFonts w:cs="Times New Roman"/>
        </w:rPr>
        <w:t>政策执行</w:t>
      </w:r>
      <w:r w:rsidR="00F179EE" w:rsidRPr="00372A48">
        <w:rPr>
          <w:rFonts w:cs="Times New Roman"/>
        </w:rPr>
        <w:t>指标分析</w:t>
      </w:r>
      <w:bookmarkEnd w:id="62"/>
      <w:bookmarkEnd w:id="63"/>
    </w:p>
    <w:p w14:paraId="525E904B" w14:textId="55A91A36" w:rsidR="005034AD" w:rsidRPr="00372A48" w:rsidRDefault="000158EC" w:rsidP="002B23BB">
      <w:pPr>
        <w:ind w:firstLine="640"/>
        <w:rPr>
          <w:rFonts w:cs="Times New Roman"/>
        </w:rPr>
      </w:pPr>
      <w:r w:rsidRPr="00372A48">
        <w:rPr>
          <w:rFonts w:cs="Times New Roman"/>
        </w:rPr>
        <w:t>在</w:t>
      </w:r>
      <w:r w:rsidR="006E0F79" w:rsidRPr="00372A48">
        <w:rPr>
          <w:rFonts w:cs="Times New Roman"/>
        </w:rPr>
        <w:t>政策执行</w:t>
      </w:r>
      <w:r w:rsidRPr="00372A48">
        <w:rPr>
          <w:rFonts w:cs="Times New Roman"/>
        </w:rPr>
        <w:t>指标</w:t>
      </w:r>
      <w:r w:rsidR="000C5E70" w:rsidRPr="00372A48">
        <w:rPr>
          <w:rFonts w:cs="Times New Roman"/>
        </w:rPr>
        <w:t>上，</w:t>
      </w:r>
      <w:r w:rsidRPr="00372A48">
        <w:rPr>
          <w:rFonts w:cs="Times New Roman"/>
        </w:rPr>
        <w:t>设置了支持对象识别精准性、政策调整性、政策执行机制同向性、政策管理制度健全性、政策执行制度规范性和政策管理制度效率性</w:t>
      </w:r>
      <w:r w:rsidR="00E74E24" w:rsidRPr="00372A48">
        <w:rPr>
          <w:rFonts w:cs="Times New Roman"/>
        </w:rPr>
        <w:t>6</w:t>
      </w:r>
      <w:r w:rsidRPr="00372A48">
        <w:rPr>
          <w:rFonts w:cs="Times New Roman"/>
        </w:rPr>
        <w:t>个三级指标。</w:t>
      </w:r>
    </w:p>
    <w:p w14:paraId="0E9082B0" w14:textId="126546EC" w:rsidR="00C47ED1" w:rsidRPr="00372A48" w:rsidRDefault="00C47ED1" w:rsidP="002B23BB">
      <w:pPr>
        <w:ind w:firstLineChars="0" w:firstLine="0"/>
        <w:jc w:val="center"/>
        <w:rPr>
          <w:rFonts w:eastAsia="幼圆" w:cs="Times New Roman"/>
          <w:b/>
          <w:bCs/>
          <w:sz w:val="28"/>
        </w:rPr>
      </w:pPr>
      <w:r w:rsidRPr="00372A48">
        <w:rPr>
          <w:rFonts w:eastAsia="幼圆" w:cs="Times New Roman"/>
          <w:b/>
          <w:bCs/>
          <w:sz w:val="28"/>
        </w:rPr>
        <w:t>附表</w:t>
      </w:r>
      <w:r w:rsidRPr="00372A48">
        <w:rPr>
          <w:rFonts w:eastAsia="幼圆" w:cs="Times New Roman"/>
          <w:b/>
          <w:bCs/>
          <w:sz w:val="28"/>
        </w:rPr>
        <w:t xml:space="preserve"> </w:t>
      </w:r>
      <w:r w:rsidRPr="00372A48">
        <w:rPr>
          <w:rFonts w:eastAsia="幼圆" w:cs="Times New Roman"/>
          <w:b/>
          <w:bCs/>
          <w:sz w:val="28"/>
        </w:rPr>
        <w:t>政策执行得分情况表</w:t>
      </w:r>
    </w:p>
    <w:tbl>
      <w:tblPr>
        <w:tblW w:w="4998" w:type="pct"/>
        <w:jc w:val="center"/>
        <w:tblCellMar>
          <w:left w:w="0" w:type="dxa"/>
          <w:right w:w="0" w:type="dxa"/>
        </w:tblCellMar>
        <w:tblLook w:val="04A0" w:firstRow="1" w:lastRow="0" w:firstColumn="1" w:lastColumn="0" w:noHBand="0" w:noVBand="1"/>
      </w:tblPr>
      <w:tblGrid>
        <w:gridCol w:w="939"/>
        <w:gridCol w:w="1756"/>
        <w:gridCol w:w="2141"/>
        <w:gridCol w:w="1085"/>
        <w:gridCol w:w="1015"/>
        <w:gridCol w:w="1357"/>
      </w:tblGrid>
      <w:tr w:rsidR="00C47ED1" w:rsidRPr="00372A48" w14:paraId="5C8F1830" w14:textId="77777777" w:rsidTr="00E00221">
        <w:trPr>
          <w:trHeight w:val="620"/>
          <w:tblHeader/>
          <w:jc w:val="center"/>
        </w:trPr>
        <w:tc>
          <w:tcPr>
            <w:tcW w:w="566"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8F25D39" w14:textId="77777777" w:rsidR="00C47ED1" w:rsidRPr="00372A48" w:rsidRDefault="00C47ED1" w:rsidP="002B23BB">
            <w:pPr>
              <w:widowControl/>
              <w:spacing w:line="280" w:lineRule="exact"/>
              <w:ind w:firstLineChars="0" w:firstLine="0"/>
              <w:textAlignment w:val="center"/>
              <w:rPr>
                <w:rFonts w:eastAsia="宋体" w:cs="Times New Roman"/>
                <w:b/>
                <w:color w:val="FFFFFF"/>
                <w:sz w:val="20"/>
                <w:szCs w:val="20"/>
              </w:rPr>
            </w:pPr>
            <w:r w:rsidRPr="00372A48">
              <w:rPr>
                <w:rFonts w:eastAsia="宋体" w:cs="Times New Roman"/>
                <w:b/>
                <w:color w:val="FFFFFF"/>
                <w:kern w:val="0"/>
                <w:sz w:val="20"/>
                <w:szCs w:val="20"/>
                <w:lang w:bidi="ar"/>
              </w:rPr>
              <w:t>一级指标</w:t>
            </w:r>
          </w:p>
        </w:tc>
        <w:tc>
          <w:tcPr>
            <w:tcW w:w="1059"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64EF31E4" w14:textId="77777777" w:rsidR="00C47ED1" w:rsidRPr="00372A48" w:rsidRDefault="00C47ED1" w:rsidP="002B23BB">
            <w:pPr>
              <w:widowControl/>
              <w:spacing w:line="280" w:lineRule="exact"/>
              <w:ind w:firstLine="402"/>
              <w:textAlignment w:val="center"/>
              <w:rPr>
                <w:rFonts w:eastAsia="宋体" w:cs="Times New Roman"/>
                <w:b/>
                <w:color w:val="FFFFFF"/>
                <w:sz w:val="20"/>
                <w:szCs w:val="20"/>
              </w:rPr>
            </w:pPr>
            <w:r w:rsidRPr="00372A48">
              <w:rPr>
                <w:rFonts w:eastAsia="宋体" w:cs="Times New Roman"/>
                <w:b/>
                <w:color w:val="FFFFFF"/>
                <w:kern w:val="0"/>
                <w:sz w:val="20"/>
                <w:szCs w:val="20"/>
                <w:lang w:bidi="ar"/>
              </w:rPr>
              <w:t>二级指标</w:t>
            </w:r>
          </w:p>
        </w:tc>
        <w:tc>
          <w:tcPr>
            <w:tcW w:w="1291"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4759DE08" w14:textId="77777777" w:rsidR="00C47ED1" w:rsidRPr="00372A48" w:rsidRDefault="00C47ED1" w:rsidP="002B23BB">
            <w:pPr>
              <w:widowControl/>
              <w:spacing w:line="280" w:lineRule="exact"/>
              <w:ind w:firstLineChars="300" w:firstLine="602"/>
              <w:textAlignment w:val="center"/>
              <w:rPr>
                <w:rFonts w:eastAsia="宋体" w:cs="Times New Roman"/>
                <w:b/>
                <w:color w:val="FFFFFF"/>
                <w:sz w:val="20"/>
                <w:szCs w:val="20"/>
              </w:rPr>
            </w:pPr>
            <w:r w:rsidRPr="00372A48">
              <w:rPr>
                <w:rFonts w:eastAsia="宋体" w:cs="Times New Roman"/>
                <w:b/>
                <w:color w:val="FFFFFF"/>
                <w:kern w:val="0"/>
                <w:sz w:val="20"/>
                <w:szCs w:val="20"/>
                <w:lang w:bidi="ar"/>
              </w:rPr>
              <w:t>三级指标</w:t>
            </w:r>
          </w:p>
        </w:tc>
        <w:tc>
          <w:tcPr>
            <w:tcW w:w="654"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DA7A974" w14:textId="77777777" w:rsidR="00C47ED1" w:rsidRPr="00372A48" w:rsidRDefault="00C47ED1" w:rsidP="002B23BB">
            <w:pPr>
              <w:widowControl/>
              <w:spacing w:line="280" w:lineRule="exact"/>
              <w:ind w:firstLineChars="100" w:firstLine="201"/>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分值</w:t>
            </w:r>
          </w:p>
        </w:tc>
        <w:tc>
          <w:tcPr>
            <w:tcW w:w="612"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041CAB19" w14:textId="77777777" w:rsidR="00C47ED1" w:rsidRPr="00372A48" w:rsidRDefault="00C47ED1" w:rsidP="002B23BB">
            <w:pPr>
              <w:widowControl/>
              <w:spacing w:line="280" w:lineRule="exact"/>
              <w:ind w:firstLineChars="100" w:firstLine="201"/>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得分</w:t>
            </w:r>
          </w:p>
        </w:tc>
        <w:tc>
          <w:tcPr>
            <w:tcW w:w="818"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5ADC9D65" w14:textId="77777777" w:rsidR="00C47ED1" w:rsidRPr="00372A48" w:rsidRDefault="00C47ED1" w:rsidP="002B23BB">
            <w:pPr>
              <w:widowControl/>
              <w:spacing w:line="280" w:lineRule="exact"/>
              <w:ind w:firstLine="402"/>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得分率</w:t>
            </w:r>
          </w:p>
        </w:tc>
      </w:tr>
      <w:tr w:rsidR="00C47ED1" w:rsidRPr="00372A48" w14:paraId="2FE17A27" w14:textId="77777777" w:rsidTr="00C47ED1">
        <w:trPr>
          <w:trHeight w:val="480"/>
          <w:jc w:val="center"/>
        </w:trPr>
        <w:tc>
          <w:tcPr>
            <w:tcW w:w="566"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89FC3DF" w14:textId="77777777" w:rsidR="00C47ED1" w:rsidRPr="00372A48" w:rsidRDefault="00C47ED1" w:rsidP="002B23BB">
            <w:pPr>
              <w:widowControl/>
              <w:spacing w:line="280" w:lineRule="exact"/>
              <w:ind w:firstLineChars="0" w:firstLine="0"/>
              <w:textAlignment w:val="center"/>
              <w:rPr>
                <w:rFonts w:eastAsia="宋体" w:cs="Times New Roman"/>
                <w:color w:val="000000"/>
                <w:sz w:val="20"/>
                <w:szCs w:val="20"/>
              </w:rPr>
            </w:pPr>
            <w:r w:rsidRPr="00372A48">
              <w:rPr>
                <w:rFonts w:eastAsia="宋体" w:cs="Times New Roman"/>
                <w:color w:val="000000"/>
                <w:kern w:val="0"/>
                <w:sz w:val="20"/>
                <w:szCs w:val="20"/>
                <w:lang w:bidi="ar"/>
              </w:rPr>
              <w:t>政策执行</w:t>
            </w:r>
          </w:p>
        </w:tc>
        <w:tc>
          <w:tcPr>
            <w:tcW w:w="105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42A4B6F" w14:textId="77777777" w:rsidR="00C47ED1" w:rsidRPr="00372A48" w:rsidRDefault="00C47ED1" w:rsidP="002B23BB">
            <w:pPr>
              <w:widowControl/>
              <w:spacing w:line="280" w:lineRule="exact"/>
              <w:ind w:firstLineChars="100"/>
              <w:textAlignment w:val="center"/>
              <w:rPr>
                <w:rFonts w:eastAsia="宋体" w:cs="Times New Roman"/>
                <w:color w:val="000000"/>
                <w:sz w:val="20"/>
                <w:szCs w:val="20"/>
              </w:rPr>
            </w:pPr>
            <w:r w:rsidRPr="00372A48">
              <w:rPr>
                <w:rFonts w:eastAsia="宋体" w:cs="Times New Roman"/>
                <w:color w:val="000000"/>
                <w:kern w:val="0"/>
                <w:sz w:val="20"/>
                <w:szCs w:val="20"/>
                <w:lang w:bidi="ar"/>
              </w:rPr>
              <w:t>实施对象精准</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9C99E6"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支持对象识别精准性</w:t>
            </w:r>
          </w:p>
        </w:tc>
        <w:tc>
          <w:tcPr>
            <w:tcW w:w="6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C8C559"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5.00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47DB66"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5.00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B89964"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100%</w:t>
            </w:r>
          </w:p>
        </w:tc>
      </w:tr>
      <w:tr w:rsidR="00C47ED1" w:rsidRPr="00372A48" w14:paraId="7AE02D12" w14:textId="77777777" w:rsidTr="00C47ED1">
        <w:trPr>
          <w:trHeight w:val="270"/>
          <w:jc w:val="center"/>
        </w:trPr>
        <w:tc>
          <w:tcPr>
            <w:tcW w:w="56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818086D" w14:textId="77777777" w:rsidR="00C47ED1" w:rsidRPr="00372A48" w:rsidRDefault="00C47ED1" w:rsidP="002B23BB">
            <w:pPr>
              <w:spacing w:line="280" w:lineRule="exact"/>
              <w:ind w:firstLine="400"/>
              <w:jc w:val="center"/>
              <w:rPr>
                <w:rFonts w:eastAsia="宋体" w:cs="Times New Roman"/>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D082AC5" w14:textId="77777777" w:rsidR="00C47ED1" w:rsidRPr="00372A48" w:rsidRDefault="00C47ED1" w:rsidP="002B23BB">
            <w:pPr>
              <w:widowControl/>
              <w:spacing w:line="280" w:lineRule="exact"/>
              <w:ind w:firstLineChars="100"/>
              <w:textAlignment w:val="center"/>
              <w:rPr>
                <w:rFonts w:eastAsia="宋体" w:cs="Times New Roman"/>
                <w:color w:val="000000"/>
                <w:sz w:val="20"/>
                <w:szCs w:val="20"/>
              </w:rPr>
            </w:pPr>
            <w:r w:rsidRPr="00372A48">
              <w:rPr>
                <w:rFonts w:eastAsia="宋体" w:cs="Times New Roman"/>
                <w:color w:val="000000"/>
                <w:kern w:val="0"/>
                <w:sz w:val="20"/>
                <w:szCs w:val="20"/>
                <w:lang w:bidi="ar"/>
              </w:rPr>
              <w:t>政策可调整性</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5D9411" w14:textId="77777777" w:rsidR="00C47ED1" w:rsidRPr="00372A48" w:rsidRDefault="00C47ED1" w:rsidP="002B23BB">
            <w:pPr>
              <w:widowControl/>
              <w:spacing w:line="280" w:lineRule="exact"/>
              <w:ind w:left="200" w:firstLineChars="100"/>
              <w:textAlignment w:val="center"/>
              <w:rPr>
                <w:rFonts w:eastAsia="宋体" w:cs="Times New Roman"/>
                <w:color w:val="000000"/>
                <w:sz w:val="20"/>
                <w:szCs w:val="20"/>
              </w:rPr>
            </w:pPr>
            <w:r w:rsidRPr="00372A48">
              <w:rPr>
                <w:rFonts w:eastAsia="宋体" w:cs="Times New Roman"/>
                <w:color w:val="000000"/>
                <w:kern w:val="0"/>
                <w:sz w:val="20"/>
                <w:szCs w:val="20"/>
                <w:lang w:bidi="ar"/>
              </w:rPr>
              <w:t>政策调整性</w:t>
            </w:r>
          </w:p>
        </w:tc>
        <w:tc>
          <w:tcPr>
            <w:tcW w:w="6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063B7A"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5.00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246EFD" w14:textId="638F612E" w:rsidR="00C47ED1" w:rsidRPr="00372A48" w:rsidRDefault="00493C4C"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5</w:t>
            </w:r>
            <w:r w:rsidR="00C47ED1" w:rsidRPr="00372A48">
              <w:rPr>
                <w:rFonts w:eastAsia="宋体" w:cs="Times New Roman"/>
                <w:color w:val="000000"/>
                <w:kern w:val="0"/>
                <w:sz w:val="22"/>
                <w:lang w:bidi="ar"/>
              </w:rPr>
              <w:t>.00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C2DE8B" w14:textId="142D678B" w:rsidR="00C47ED1" w:rsidRPr="00372A48" w:rsidRDefault="00493C4C"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100</w:t>
            </w:r>
            <w:r w:rsidR="00C47ED1" w:rsidRPr="00372A48">
              <w:rPr>
                <w:rFonts w:eastAsia="宋体" w:cs="Times New Roman"/>
                <w:color w:val="000000"/>
                <w:kern w:val="0"/>
                <w:sz w:val="22"/>
                <w:lang w:bidi="ar"/>
              </w:rPr>
              <w:t>0%</w:t>
            </w:r>
          </w:p>
        </w:tc>
      </w:tr>
      <w:tr w:rsidR="00C47ED1" w:rsidRPr="00372A48" w14:paraId="06143492" w14:textId="77777777" w:rsidTr="00C47ED1">
        <w:trPr>
          <w:trHeight w:val="480"/>
          <w:jc w:val="center"/>
        </w:trPr>
        <w:tc>
          <w:tcPr>
            <w:tcW w:w="56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52DFCAF" w14:textId="77777777" w:rsidR="00C47ED1" w:rsidRPr="00372A48" w:rsidRDefault="00C47ED1" w:rsidP="002B23BB">
            <w:pPr>
              <w:spacing w:line="280" w:lineRule="exact"/>
              <w:ind w:firstLine="400"/>
              <w:jc w:val="center"/>
              <w:rPr>
                <w:rFonts w:eastAsia="宋体" w:cs="Times New Roman"/>
                <w:color w:val="000000"/>
                <w:sz w:val="20"/>
                <w:szCs w:val="20"/>
              </w:rPr>
            </w:pPr>
          </w:p>
        </w:tc>
        <w:tc>
          <w:tcPr>
            <w:tcW w:w="1059"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04383D7" w14:textId="77777777" w:rsidR="00C47ED1" w:rsidRPr="00372A48" w:rsidRDefault="00C47ED1" w:rsidP="002B23BB">
            <w:pPr>
              <w:widowControl/>
              <w:spacing w:line="280" w:lineRule="exact"/>
              <w:ind w:firstLineChars="100"/>
              <w:textAlignment w:val="center"/>
              <w:rPr>
                <w:rFonts w:eastAsia="宋体" w:cs="Times New Roman"/>
                <w:color w:val="000000"/>
                <w:sz w:val="20"/>
                <w:szCs w:val="20"/>
              </w:rPr>
            </w:pPr>
            <w:r w:rsidRPr="00372A48">
              <w:rPr>
                <w:rFonts w:eastAsia="宋体" w:cs="Times New Roman"/>
                <w:color w:val="000000"/>
                <w:kern w:val="0"/>
                <w:sz w:val="20"/>
                <w:szCs w:val="20"/>
                <w:lang w:bidi="ar"/>
              </w:rPr>
              <w:t>执行机制同向</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25A6C5"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政策执行机制同向性</w:t>
            </w:r>
          </w:p>
        </w:tc>
        <w:tc>
          <w:tcPr>
            <w:tcW w:w="6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7BC156"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7.00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B4DE0D" w14:textId="263227FC" w:rsidR="00C47ED1" w:rsidRPr="00372A48" w:rsidRDefault="000D5F2F"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3.5</w:t>
            </w:r>
            <w:r w:rsidR="00C47ED1" w:rsidRPr="00372A48">
              <w:rPr>
                <w:rFonts w:eastAsia="宋体" w:cs="Times New Roman"/>
                <w:color w:val="000000"/>
                <w:kern w:val="0"/>
                <w:sz w:val="22"/>
                <w:lang w:bidi="ar"/>
              </w:rPr>
              <w:t>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B78272" w14:textId="2C54718E" w:rsidR="00C47ED1" w:rsidRPr="00372A48" w:rsidRDefault="000D5F2F"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50.0</w:t>
            </w:r>
            <w:r w:rsidR="00C47ED1" w:rsidRPr="00372A48">
              <w:rPr>
                <w:rFonts w:eastAsia="宋体" w:cs="Times New Roman"/>
                <w:color w:val="000000"/>
                <w:kern w:val="0"/>
                <w:sz w:val="22"/>
                <w:lang w:bidi="ar"/>
              </w:rPr>
              <w:t>0%</w:t>
            </w:r>
          </w:p>
        </w:tc>
      </w:tr>
      <w:tr w:rsidR="00C47ED1" w:rsidRPr="00372A48" w14:paraId="62147DFF" w14:textId="77777777" w:rsidTr="00C47ED1">
        <w:trPr>
          <w:trHeight w:val="480"/>
          <w:jc w:val="center"/>
        </w:trPr>
        <w:tc>
          <w:tcPr>
            <w:tcW w:w="56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03180C2" w14:textId="77777777" w:rsidR="00C47ED1" w:rsidRPr="00372A48" w:rsidRDefault="00C47ED1" w:rsidP="002B23BB">
            <w:pPr>
              <w:spacing w:line="280" w:lineRule="exact"/>
              <w:ind w:firstLine="400"/>
              <w:jc w:val="center"/>
              <w:rPr>
                <w:rFonts w:eastAsia="宋体" w:cs="Times New Roman"/>
                <w:color w:val="000000"/>
                <w:sz w:val="20"/>
                <w:szCs w:val="20"/>
              </w:rPr>
            </w:pPr>
          </w:p>
        </w:tc>
        <w:tc>
          <w:tcPr>
            <w:tcW w:w="1059"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6256367" w14:textId="77777777" w:rsidR="00C47ED1" w:rsidRPr="00372A48" w:rsidRDefault="00C47ED1" w:rsidP="002B23BB">
            <w:pPr>
              <w:widowControl/>
              <w:spacing w:line="280" w:lineRule="exact"/>
              <w:ind w:firstLineChars="100"/>
              <w:textAlignment w:val="center"/>
              <w:rPr>
                <w:rFonts w:eastAsia="宋体" w:cs="Times New Roman"/>
                <w:color w:val="000000"/>
                <w:sz w:val="20"/>
                <w:szCs w:val="20"/>
              </w:rPr>
            </w:pPr>
            <w:r w:rsidRPr="00372A48">
              <w:rPr>
                <w:rFonts w:eastAsia="宋体" w:cs="Times New Roman"/>
                <w:color w:val="000000"/>
                <w:kern w:val="0"/>
                <w:sz w:val="20"/>
                <w:szCs w:val="20"/>
                <w:lang w:bidi="ar"/>
              </w:rPr>
              <w:t>政策执行质量</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63207D"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政策管理制度健全性</w:t>
            </w:r>
          </w:p>
        </w:tc>
        <w:tc>
          <w:tcPr>
            <w:tcW w:w="6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E22C7B"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9.00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D1590E" w14:textId="24D40041" w:rsidR="00C47ED1" w:rsidRPr="00372A48" w:rsidRDefault="0067101D"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2.70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5236FD" w14:textId="7E01DE58" w:rsidR="00C47ED1" w:rsidRPr="00372A48" w:rsidRDefault="0067101D"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30.00</w:t>
            </w:r>
            <w:r w:rsidR="00C47ED1" w:rsidRPr="00372A48">
              <w:rPr>
                <w:rFonts w:eastAsia="宋体" w:cs="Times New Roman"/>
                <w:color w:val="000000"/>
                <w:kern w:val="0"/>
                <w:sz w:val="22"/>
                <w:lang w:bidi="ar"/>
              </w:rPr>
              <w:t>%</w:t>
            </w:r>
          </w:p>
        </w:tc>
      </w:tr>
      <w:tr w:rsidR="00C47ED1" w:rsidRPr="00372A48" w14:paraId="5D286A71" w14:textId="77777777" w:rsidTr="00C47ED1">
        <w:trPr>
          <w:trHeight w:val="480"/>
          <w:jc w:val="center"/>
        </w:trPr>
        <w:tc>
          <w:tcPr>
            <w:tcW w:w="56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73283AA" w14:textId="77777777" w:rsidR="00C47ED1" w:rsidRPr="00372A48" w:rsidRDefault="00C47ED1" w:rsidP="002B23BB">
            <w:pPr>
              <w:spacing w:line="280" w:lineRule="exact"/>
              <w:ind w:firstLine="400"/>
              <w:jc w:val="center"/>
              <w:rPr>
                <w:rFonts w:eastAsia="宋体" w:cs="Times New Roman"/>
                <w:color w:val="000000"/>
                <w:sz w:val="20"/>
                <w:szCs w:val="20"/>
              </w:rPr>
            </w:pPr>
          </w:p>
        </w:tc>
        <w:tc>
          <w:tcPr>
            <w:tcW w:w="1059"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7F1FD67" w14:textId="77777777" w:rsidR="00C47ED1" w:rsidRPr="00372A48" w:rsidRDefault="00C47ED1" w:rsidP="002B23BB">
            <w:pPr>
              <w:spacing w:line="280" w:lineRule="exact"/>
              <w:ind w:firstLine="400"/>
              <w:jc w:val="center"/>
              <w:rPr>
                <w:rFonts w:eastAsia="宋体" w:cs="Times New Roman"/>
                <w:color w:val="000000"/>
                <w:sz w:val="20"/>
                <w:szCs w:val="20"/>
              </w:rPr>
            </w:pP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9340CC"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政策执行制度规范性</w:t>
            </w:r>
          </w:p>
        </w:tc>
        <w:tc>
          <w:tcPr>
            <w:tcW w:w="6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2986A2"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10.00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1EDB5A"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9.00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D1F81E"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90.00%</w:t>
            </w:r>
          </w:p>
        </w:tc>
      </w:tr>
      <w:tr w:rsidR="00C47ED1" w:rsidRPr="00372A48" w14:paraId="739D73B3" w14:textId="77777777" w:rsidTr="00C47ED1">
        <w:trPr>
          <w:trHeight w:val="480"/>
          <w:jc w:val="center"/>
        </w:trPr>
        <w:tc>
          <w:tcPr>
            <w:tcW w:w="566"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2885F31" w14:textId="77777777" w:rsidR="00C47ED1" w:rsidRPr="00372A48" w:rsidRDefault="00C47ED1" w:rsidP="002B23BB">
            <w:pPr>
              <w:spacing w:line="280" w:lineRule="exact"/>
              <w:ind w:firstLine="400"/>
              <w:jc w:val="center"/>
              <w:rPr>
                <w:rFonts w:eastAsia="宋体" w:cs="Times New Roman"/>
                <w:color w:val="000000"/>
                <w:sz w:val="20"/>
                <w:szCs w:val="20"/>
              </w:rPr>
            </w:pPr>
          </w:p>
        </w:tc>
        <w:tc>
          <w:tcPr>
            <w:tcW w:w="1059"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B8DB73" w14:textId="77777777" w:rsidR="00C47ED1" w:rsidRPr="00372A48" w:rsidRDefault="00C47ED1" w:rsidP="002B23BB">
            <w:pPr>
              <w:spacing w:line="280" w:lineRule="exact"/>
              <w:ind w:firstLine="400"/>
              <w:jc w:val="center"/>
              <w:rPr>
                <w:rFonts w:eastAsia="宋体" w:cs="Times New Roman"/>
                <w:color w:val="000000"/>
                <w:sz w:val="20"/>
                <w:szCs w:val="20"/>
              </w:rPr>
            </w:pP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C7C655"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政策管理制度效率性</w:t>
            </w:r>
          </w:p>
        </w:tc>
        <w:tc>
          <w:tcPr>
            <w:tcW w:w="6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098F2"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10.00</w:t>
            </w:r>
          </w:p>
        </w:tc>
        <w:tc>
          <w:tcPr>
            <w:tcW w:w="61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C875AD"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10.00</w:t>
            </w:r>
          </w:p>
        </w:tc>
        <w:tc>
          <w:tcPr>
            <w:tcW w:w="81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5727C4" w14:textId="77777777" w:rsidR="00C47ED1" w:rsidRPr="00372A48" w:rsidRDefault="00C47ED1" w:rsidP="002B23BB">
            <w:pPr>
              <w:widowControl/>
              <w:spacing w:line="280" w:lineRule="exact"/>
              <w:ind w:firstLineChars="0" w:firstLine="0"/>
              <w:jc w:val="center"/>
              <w:textAlignment w:val="center"/>
              <w:rPr>
                <w:rFonts w:eastAsia="宋体" w:cs="Times New Roman"/>
                <w:color w:val="000000"/>
                <w:sz w:val="22"/>
              </w:rPr>
            </w:pPr>
            <w:r w:rsidRPr="00372A48">
              <w:rPr>
                <w:rFonts w:eastAsia="宋体" w:cs="Times New Roman"/>
                <w:color w:val="000000"/>
                <w:kern w:val="0"/>
                <w:sz w:val="22"/>
                <w:lang w:bidi="ar"/>
              </w:rPr>
              <w:t>100%</w:t>
            </w:r>
          </w:p>
        </w:tc>
      </w:tr>
    </w:tbl>
    <w:p w14:paraId="1F57BA1F" w14:textId="77777777" w:rsidR="000C5E70" w:rsidRPr="00372A48" w:rsidRDefault="000C5E70" w:rsidP="002B23BB">
      <w:pPr>
        <w:ind w:firstLine="640"/>
        <w:rPr>
          <w:rFonts w:cs="Times New Roman"/>
          <w:szCs w:val="32"/>
        </w:rPr>
      </w:pPr>
    </w:p>
    <w:p w14:paraId="1B0FC52D" w14:textId="63AA825B" w:rsidR="000158EC" w:rsidRPr="00372A48" w:rsidRDefault="001F3773" w:rsidP="002B23BB">
      <w:pPr>
        <w:ind w:firstLine="640"/>
        <w:rPr>
          <w:rFonts w:cs="Times New Roman"/>
        </w:rPr>
      </w:pPr>
      <w:r w:rsidRPr="00372A48">
        <w:rPr>
          <w:rFonts w:cs="Times New Roman"/>
        </w:rPr>
        <w:t>（</w:t>
      </w:r>
      <w:r w:rsidRPr="00372A48">
        <w:rPr>
          <w:rFonts w:cs="Times New Roman"/>
        </w:rPr>
        <w:t>1</w:t>
      </w:r>
      <w:r w:rsidRPr="00372A48">
        <w:rPr>
          <w:rFonts w:cs="Times New Roman"/>
        </w:rPr>
        <w:t>）</w:t>
      </w:r>
      <w:r w:rsidR="000158EC" w:rsidRPr="00372A48">
        <w:rPr>
          <w:rFonts w:cs="Times New Roman"/>
        </w:rPr>
        <w:t>支持对象识别精准性</w:t>
      </w:r>
    </w:p>
    <w:p w14:paraId="470C0E83" w14:textId="4A2956AF" w:rsidR="000158EC" w:rsidRPr="00372A48" w:rsidRDefault="000158EC" w:rsidP="002B23BB">
      <w:pPr>
        <w:ind w:firstLine="640"/>
        <w:rPr>
          <w:rFonts w:cs="Times New Roman"/>
        </w:rPr>
      </w:pPr>
      <w:r w:rsidRPr="00372A48">
        <w:rPr>
          <w:rFonts w:cs="Times New Roman"/>
        </w:rPr>
        <w:t>支持对象识别精准性指标权重</w:t>
      </w:r>
      <w:r w:rsidRPr="00372A48">
        <w:rPr>
          <w:rFonts w:cs="Times New Roman"/>
        </w:rPr>
        <w:t>5.00</w:t>
      </w:r>
      <w:r w:rsidRPr="00372A48">
        <w:rPr>
          <w:rFonts w:cs="Times New Roman"/>
        </w:rPr>
        <w:t>分，实际得分</w:t>
      </w:r>
      <w:r w:rsidRPr="00372A48">
        <w:rPr>
          <w:rFonts w:cs="Times New Roman"/>
        </w:rPr>
        <w:t>5.00</w:t>
      </w:r>
      <w:r w:rsidRPr="00372A48">
        <w:rPr>
          <w:rFonts w:cs="Times New Roman"/>
        </w:rPr>
        <w:t>分，得分率</w:t>
      </w:r>
      <w:r w:rsidRPr="00372A48">
        <w:rPr>
          <w:rFonts w:cs="Times New Roman"/>
        </w:rPr>
        <w:t>100.00%</w:t>
      </w:r>
      <w:r w:rsidR="006E0F79" w:rsidRPr="00372A48">
        <w:rPr>
          <w:rFonts w:cs="Times New Roman"/>
        </w:rPr>
        <w:t>。</w:t>
      </w:r>
      <w:r w:rsidR="00670EDE" w:rsidRPr="00372A48">
        <w:rPr>
          <w:rFonts w:cs="Times New Roman"/>
        </w:rPr>
        <w:t>根据政策规定的补助对象为各类人才，</w:t>
      </w:r>
      <w:r w:rsidR="006E0F79" w:rsidRPr="00372A48">
        <w:rPr>
          <w:rFonts w:cs="Times New Roman"/>
        </w:rPr>
        <w:t>该</w:t>
      </w:r>
      <w:r w:rsidRPr="00372A48">
        <w:rPr>
          <w:rFonts w:cs="Times New Roman"/>
        </w:rPr>
        <w:t>政策实施对象</w:t>
      </w:r>
      <w:r w:rsidR="00670EDE" w:rsidRPr="00372A48">
        <w:rPr>
          <w:rFonts w:cs="Times New Roman"/>
        </w:rPr>
        <w:t>在政策规定的范围之内</w:t>
      </w:r>
      <w:r w:rsidRPr="00372A48">
        <w:rPr>
          <w:rFonts w:cs="Times New Roman"/>
        </w:rPr>
        <w:t>，</w:t>
      </w:r>
      <w:r w:rsidR="00670EDE" w:rsidRPr="00372A48">
        <w:rPr>
          <w:rFonts w:cs="Times New Roman"/>
        </w:rPr>
        <w:t>补助的对象与政策</w:t>
      </w:r>
      <w:r w:rsidR="00670EDE" w:rsidRPr="00372A48">
        <w:rPr>
          <w:rFonts w:cs="Times New Roman"/>
        </w:rPr>
        <w:lastRenderedPageBreak/>
        <w:t>预期要求一致</w:t>
      </w:r>
      <w:r w:rsidRPr="00372A48">
        <w:rPr>
          <w:rFonts w:cs="Times New Roman"/>
        </w:rPr>
        <w:t>，故</w:t>
      </w:r>
      <w:r w:rsidR="006E0F79" w:rsidRPr="00372A48">
        <w:rPr>
          <w:rFonts w:cs="Times New Roman"/>
        </w:rPr>
        <w:t>未扣</w:t>
      </w:r>
      <w:r w:rsidRPr="00372A48">
        <w:rPr>
          <w:rFonts w:cs="Times New Roman"/>
        </w:rPr>
        <w:t>分。</w:t>
      </w:r>
    </w:p>
    <w:p w14:paraId="34959626" w14:textId="77777777" w:rsidR="00AD66FC" w:rsidRPr="00372A48" w:rsidRDefault="000158EC" w:rsidP="002B23BB">
      <w:pPr>
        <w:ind w:firstLine="640"/>
        <w:rPr>
          <w:rFonts w:cs="Times New Roman"/>
        </w:rPr>
      </w:pPr>
      <w:r w:rsidRPr="00372A48">
        <w:rPr>
          <w:rFonts w:cs="Times New Roman"/>
        </w:rPr>
        <w:t>（</w:t>
      </w:r>
      <w:r w:rsidRPr="00372A48">
        <w:rPr>
          <w:rFonts w:cs="Times New Roman"/>
        </w:rPr>
        <w:t>2</w:t>
      </w:r>
      <w:r w:rsidRPr="00372A48">
        <w:rPr>
          <w:rFonts w:cs="Times New Roman"/>
        </w:rPr>
        <w:t>）政策</w:t>
      </w:r>
      <w:r w:rsidR="002313C6" w:rsidRPr="00372A48">
        <w:rPr>
          <w:rFonts w:cs="Times New Roman"/>
        </w:rPr>
        <w:t>调整性</w:t>
      </w:r>
    </w:p>
    <w:p w14:paraId="69AE127C" w14:textId="2203AEFD" w:rsidR="000158EC" w:rsidRPr="00372A48" w:rsidRDefault="000158EC" w:rsidP="002B23BB">
      <w:pPr>
        <w:ind w:firstLine="640"/>
        <w:rPr>
          <w:rFonts w:cs="Times New Roman"/>
        </w:rPr>
      </w:pPr>
      <w:r w:rsidRPr="00372A48">
        <w:rPr>
          <w:rFonts w:cs="Times New Roman"/>
        </w:rPr>
        <w:t>政策</w:t>
      </w:r>
      <w:r w:rsidR="002313C6" w:rsidRPr="00372A48">
        <w:rPr>
          <w:rFonts w:cs="Times New Roman"/>
        </w:rPr>
        <w:t>调整性指标权重</w:t>
      </w:r>
      <w:r w:rsidR="002313C6" w:rsidRPr="00372A48">
        <w:rPr>
          <w:rFonts w:cs="Times New Roman"/>
        </w:rPr>
        <w:t>10.00</w:t>
      </w:r>
      <w:r w:rsidR="002313C6" w:rsidRPr="00372A48">
        <w:rPr>
          <w:rFonts w:cs="Times New Roman"/>
        </w:rPr>
        <w:t>分，实际得分</w:t>
      </w:r>
      <w:r w:rsidR="00CD483B" w:rsidRPr="00372A48">
        <w:rPr>
          <w:rFonts w:cs="Times New Roman"/>
        </w:rPr>
        <w:t>1</w:t>
      </w:r>
      <w:r w:rsidR="002313C6" w:rsidRPr="00372A48">
        <w:rPr>
          <w:rFonts w:cs="Times New Roman"/>
        </w:rPr>
        <w:t>0.00</w:t>
      </w:r>
      <w:r w:rsidR="002313C6" w:rsidRPr="00372A48">
        <w:rPr>
          <w:rFonts w:cs="Times New Roman"/>
        </w:rPr>
        <w:t>分，得分率</w:t>
      </w:r>
      <w:r w:rsidR="00CD483B" w:rsidRPr="00372A48">
        <w:rPr>
          <w:rFonts w:cs="Times New Roman"/>
        </w:rPr>
        <w:t>10</w:t>
      </w:r>
      <w:r w:rsidR="002313C6" w:rsidRPr="00372A48">
        <w:rPr>
          <w:rFonts w:cs="Times New Roman"/>
        </w:rPr>
        <w:t>0.00%</w:t>
      </w:r>
      <w:r w:rsidR="002313C6" w:rsidRPr="00372A48">
        <w:rPr>
          <w:rFonts w:cs="Times New Roman"/>
        </w:rPr>
        <w:t>。</w:t>
      </w:r>
      <w:r w:rsidRPr="00372A48">
        <w:rPr>
          <w:rFonts w:cs="Times New Roman"/>
        </w:rPr>
        <w:t>该政策在执行过程中</w:t>
      </w:r>
      <w:r w:rsidR="00CD483B" w:rsidRPr="00372A48">
        <w:rPr>
          <w:rFonts w:cs="Times New Roman"/>
        </w:rPr>
        <w:t>未发现需要动态调整的地方</w:t>
      </w:r>
      <w:r w:rsidRPr="00372A48">
        <w:rPr>
          <w:rFonts w:cs="Times New Roman"/>
        </w:rPr>
        <w:t>，故</w:t>
      </w:r>
      <w:r w:rsidR="0067101D" w:rsidRPr="00372A48">
        <w:rPr>
          <w:rFonts w:cs="Times New Roman"/>
        </w:rPr>
        <w:t>未</w:t>
      </w:r>
      <w:r w:rsidR="00CD483B" w:rsidRPr="00372A48">
        <w:rPr>
          <w:rFonts w:cs="Times New Roman"/>
        </w:rPr>
        <w:t>扣</w:t>
      </w:r>
      <w:r w:rsidRPr="00372A48">
        <w:rPr>
          <w:rFonts w:cs="Times New Roman"/>
        </w:rPr>
        <w:t>分。</w:t>
      </w:r>
    </w:p>
    <w:p w14:paraId="5608015A" w14:textId="18B529E2" w:rsidR="00AD66FC" w:rsidRPr="00372A48" w:rsidRDefault="000158EC" w:rsidP="002B23BB">
      <w:pPr>
        <w:ind w:firstLine="640"/>
        <w:rPr>
          <w:rFonts w:cs="Times New Roman"/>
        </w:rPr>
      </w:pPr>
      <w:r w:rsidRPr="00372A48">
        <w:rPr>
          <w:rFonts w:cs="Times New Roman"/>
        </w:rPr>
        <w:t>（</w:t>
      </w:r>
      <w:r w:rsidRPr="00372A48">
        <w:rPr>
          <w:rFonts w:cs="Times New Roman"/>
        </w:rPr>
        <w:t>3</w:t>
      </w:r>
      <w:r w:rsidRPr="00372A48">
        <w:rPr>
          <w:rFonts w:cs="Times New Roman"/>
        </w:rPr>
        <w:t>）</w:t>
      </w:r>
      <w:r w:rsidR="00C47ED1" w:rsidRPr="00372A48">
        <w:rPr>
          <w:rFonts w:cs="Times New Roman"/>
        </w:rPr>
        <w:t>政策</w:t>
      </w:r>
      <w:r w:rsidR="00493C4C" w:rsidRPr="00372A48">
        <w:rPr>
          <w:rFonts w:cs="Times New Roman"/>
        </w:rPr>
        <w:t>执行机制合理性</w:t>
      </w:r>
    </w:p>
    <w:p w14:paraId="0C28BF87" w14:textId="3EBCC36A" w:rsidR="00AD66FC" w:rsidRPr="00372A48" w:rsidRDefault="002313C6" w:rsidP="002B23BB">
      <w:pPr>
        <w:ind w:firstLine="640"/>
        <w:rPr>
          <w:rFonts w:cs="Times New Roman"/>
        </w:rPr>
      </w:pPr>
      <w:r w:rsidRPr="00372A48">
        <w:rPr>
          <w:rFonts w:cs="Times New Roman"/>
        </w:rPr>
        <w:t>政策执行机制</w:t>
      </w:r>
      <w:r w:rsidR="00493C4C" w:rsidRPr="00372A48">
        <w:rPr>
          <w:rFonts w:cs="Times New Roman"/>
        </w:rPr>
        <w:t>合理性</w:t>
      </w:r>
      <w:r w:rsidRPr="00372A48">
        <w:rPr>
          <w:rFonts w:cs="Times New Roman"/>
        </w:rPr>
        <w:t>性指标权重</w:t>
      </w:r>
      <w:r w:rsidRPr="00372A48">
        <w:rPr>
          <w:rFonts w:cs="Times New Roman"/>
        </w:rPr>
        <w:t>7.00</w:t>
      </w:r>
      <w:r w:rsidRPr="00372A48">
        <w:rPr>
          <w:rFonts w:cs="Times New Roman"/>
        </w:rPr>
        <w:t>分，实际得分</w:t>
      </w:r>
      <w:r w:rsidR="000D5F2F" w:rsidRPr="00372A48">
        <w:rPr>
          <w:rFonts w:cs="Times New Roman"/>
        </w:rPr>
        <w:t>3</w:t>
      </w:r>
      <w:r w:rsidRPr="00372A48">
        <w:rPr>
          <w:rFonts w:cs="Times New Roman"/>
        </w:rPr>
        <w:t>.</w:t>
      </w:r>
      <w:r w:rsidR="000D5F2F" w:rsidRPr="00372A48">
        <w:rPr>
          <w:rFonts w:cs="Times New Roman"/>
        </w:rPr>
        <w:t>5</w:t>
      </w:r>
      <w:r w:rsidRPr="00372A48">
        <w:rPr>
          <w:rFonts w:cs="Times New Roman"/>
        </w:rPr>
        <w:t>0</w:t>
      </w:r>
      <w:r w:rsidRPr="00372A48">
        <w:rPr>
          <w:rFonts w:cs="Times New Roman"/>
        </w:rPr>
        <w:t>分</w:t>
      </w:r>
      <w:r w:rsidR="000D5F2F" w:rsidRPr="00372A48">
        <w:rPr>
          <w:rFonts w:cs="Times New Roman"/>
        </w:rPr>
        <w:t>，得分率</w:t>
      </w:r>
      <w:r w:rsidR="000D5F2F" w:rsidRPr="00372A48">
        <w:rPr>
          <w:rFonts w:cs="Times New Roman"/>
        </w:rPr>
        <w:t>50%</w:t>
      </w:r>
      <w:r w:rsidR="0027028D" w:rsidRPr="00372A48">
        <w:rPr>
          <w:rFonts w:cs="Times New Roman"/>
        </w:rPr>
        <w:t>。</w:t>
      </w:r>
      <w:r w:rsidRPr="00372A48">
        <w:rPr>
          <w:rFonts w:cs="Times New Roman"/>
        </w:rPr>
        <w:t>绵竹市人才工作专项</w:t>
      </w:r>
      <w:r w:rsidR="001C7C65" w:rsidRPr="00372A48">
        <w:rPr>
          <w:rFonts w:cs="Times New Roman"/>
        </w:rPr>
        <w:t>补助</w:t>
      </w:r>
      <w:r w:rsidRPr="00372A48">
        <w:rPr>
          <w:rFonts w:cs="Times New Roman"/>
        </w:rPr>
        <w:t>政策除政策规定的资金使用范围之外，另外按照市委市政府的其他工作指示要求执行</w:t>
      </w:r>
      <w:r w:rsidR="00C47ED1" w:rsidRPr="00372A48">
        <w:rPr>
          <w:rFonts w:cs="Times New Roman"/>
        </w:rPr>
        <w:t>，实际市委、市政府的要求指示</w:t>
      </w:r>
      <w:r w:rsidR="00493C4C" w:rsidRPr="00372A48">
        <w:rPr>
          <w:rFonts w:cs="Times New Roman"/>
        </w:rPr>
        <w:t>工作内容</w:t>
      </w:r>
      <w:r w:rsidR="00C47ED1" w:rsidRPr="00372A48">
        <w:rPr>
          <w:rFonts w:cs="Times New Roman"/>
        </w:rPr>
        <w:t>已经超过政策资金本身的合理分配额度，故</w:t>
      </w:r>
      <w:r w:rsidR="005A0BC4" w:rsidRPr="00372A48">
        <w:rPr>
          <w:rFonts w:cs="Times New Roman"/>
        </w:rPr>
        <w:t>扣</w:t>
      </w:r>
      <w:r w:rsidR="000D5F2F" w:rsidRPr="00372A48">
        <w:rPr>
          <w:rFonts w:cs="Times New Roman"/>
        </w:rPr>
        <w:t>3</w:t>
      </w:r>
      <w:r w:rsidR="005A0BC4" w:rsidRPr="00372A48">
        <w:rPr>
          <w:rFonts w:cs="Times New Roman"/>
        </w:rPr>
        <w:t>.</w:t>
      </w:r>
      <w:r w:rsidR="000D5F2F" w:rsidRPr="00372A48">
        <w:rPr>
          <w:rFonts w:cs="Times New Roman"/>
        </w:rPr>
        <w:t>5</w:t>
      </w:r>
      <w:r w:rsidR="005A0BC4" w:rsidRPr="00372A48">
        <w:rPr>
          <w:rFonts w:cs="Times New Roman"/>
        </w:rPr>
        <w:t>0</w:t>
      </w:r>
      <w:r w:rsidR="00C47ED1" w:rsidRPr="00372A48">
        <w:rPr>
          <w:rFonts w:cs="Times New Roman"/>
        </w:rPr>
        <w:t>分。</w:t>
      </w:r>
    </w:p>
    <w:p w14:paraId="12484BC1" w14:textId="77777777" w:rsidR="00C47ED1" w:rsidRPr="00372A48" w:rsidRDefault="00C47ED1" w:rsidP="002B23BB">
      <w:pPr>
        <w:ind w:firstLine="640"/>
        <w:rPr>
          <w:rFonts w:cs="Times New Roman"/>
        </w:rPr>
      </w:pPr>
      <w:r w:rsidRPr="00372A48">
        <w:rPr>
          <w:rFonts w:cs="Times New Roman"/>
        </w:rPr>
        <w:t>（</w:t>
      </w:r>
      <w:r w:rsidRPr="00372A48">
        <w:rPr>
          <w:rFonts w:cs="Times New Roman"/>
        </w:rPr>
        <w:t>4</w:t>
      </w:r>
      <w:r w:rsidRPr="00372A48">
        <w:rPr>
          <w:rFonts w:cs="Times New Roman"/>
        </w:rPr>
        <w:t>）政策管理制度健全性</w:t>
      </w:r>
    </w:p>
    <w:p w14:paraId="7A8ED6F1" w14:textId="0F091CCD" w:rsidR="00C47ED1" w:rsidRPr="00372A48" w:rsidRDefault="00C47ED1" w:rsidP="002B23BB">
      <w:pPr>
        <w:ind w:firstLine="640"/>
        <w:rPr>
          <w:rFonts w:cs="Times New Roman"/>
        </w:rPr>
      </w:pPr>
      <w:r w:rsidRPr="00372A48">
        <w:rPr>
          <w:rFonts w:cs="Times New Roman"/>
        </w:rPr>
        <w:t>政策管理制度健全</w:t>
      </w:r>
      <w:r w:rsidR="002313C6" w:rsidRPr="00372A48">
        <w:rPr>
          <w:rFonts w:cs="Times New Roman"/>
        </w:rPr>
        <w:t>性指标权重</w:t>
      </w:r>
      <w:r w:rsidR="002313C6" w:rsidRPr="00372A48">
        <w:rPr>
          <w:rFonts w:cs="Times New Roman"/>
        </w:rPr>
        <w:t>9.00</w:t>
      </w:r>
      <w:r w:rsidR="002313C6" w:rsidRPr="00372A48">
        <w:rPr>
          <w:rFonts w:cs="Times New Roman"/>
        </w:rPr>
        <w:t>分，实际得分</w:t>
      </w:r>
      <w:r w:rsidR="005D59BD" w:rsidRPr="00372A48">
        <w:rPr>
          <w:rFonts w:cs="Times New Roman"/>
        </w:rPr>
        <w:t>2.7</w:t>
      </w:r>
      <w:r w:rsidR="002313C6" w:rsidRPr="00372A48">
        <w:rPr>
          <w:rFonts w:cs="Times New Roman"/>
        </w:rPr>
        <w:t>0</w:t>
      </w:r>
      <w:r w:rsidR="002313C6" w:rsidRPr="00372A48">
        <w:rPr>
          <w:rFonts w:cs="Times New Roman"/>
        </w:rPr>
        <w:t>分，得分率</w:t>
      </w:r>
      <w:r w:rsidR="005D59BD" w:rsidRPr="00372A48">
        <w:rPr>
          <w:rFonts w:cs="Times New Roman"/>
        </w:rPr>
        <w:t>30.00</w:t>
      </w:r>
      <w:r w:rsidR="002313C6" w:rsidRPr="00372A48">
        <w:rPr>
          <w:rFonts w:cs="Times New Roman"/>
        </w:rPr>
        <w:t>%</w:t>
      </w:r>
      <w:r w:rsidR="0027028D" w:rsidRPr="00372A48">
        <w:rPr>
          <w:rFonts w:cs="Times New Roman"/>
        </w:rPr>
        <w:t>。</w:t>
      </w:r>
      <w:r w:rsidRPr="00372A48">
        <w:rPr>
          <w:rFonts w:cs="Times New Roman"/>
        </w:rPr>
        <w:t>调研发现，一是在资金</w:t>
      </w:r>
      <w:r w:rsidR="00F352F6" w:rsidRPr="00372A48">
        <w:rPr>
          <w:rFonts w:cs="Times New Roman"/>
        </w:rPr>
        <w:t>管理</w:t>
      </w:r>
      <w:r w:rsidR="0027028D" w:rsidRPr="00372A48">
        <w:rPr>
          <w:rFonts w:cs="Times New Roman"/>
        </w:rPr>
        <w:t>上</w:t>
      </w:r>
      <w:r w:rsidRPr="00372A48">
        <w:rPr>
          <w:rFonts w:cs="Times New Roman"/>
        </w:rPr>
        <w:t>未设置专账专户；二是</w:t>
      </w:r>
      <w:r w:rsidR="0027028D" w:rsidRPr="00372A48">
        <w:rPr>
          <w:rFonts w:cs="Times New Roman"/>
        </w:rPr>
        <w:t>缺乏</w:t>
      </w:r>
      <w:r w:rsidRPr="00372A48">
        <w:rPr>
          <w:rFonts w:cs="Times New Roman"/>
        </w:rPr>
        <w:t>政策实施过程监督管理机制；三是</w:t>
      </w:r>
      <w:r w:rsidR="0027028D" w:rsidRPr="00372A48">
        <w:rPr>
          <w:rFonts w:cs="Times New Roman"/>
        </w:rPr>
        <w:t>缺少</w:t>
      </w:r>
      <w:r w:rsidRPr="00372A48">
        <w:rPr>
          <w:rFonts w:cs="Times New Roman"/>
        </w:rPr>
        <w:t>政策效果反馈机制</w:t>
      </w:r>
      <w:r w:rsidR="00F352F6" w:rsidRPr="00372A48">
        <w:rPr>
          <w:rFonts w:cs="Times New Roman"/>
        </w:rPr>
        <w:t>，</w:t>
      </w:r>
      <w:r w:rsidR="00A9364E" w:rsidRPr="00372A48">
        <w:rPr>
          <w:rFonts w:cs="Times New Roman"/>
        </w:rPr>
        <w:t>实施后未设置效果测量和反馈机制，无法得知实施效果，</w:t>
      </w:r>
      <w:r w:rsidRPr="00372A48">
        <w:rPr>
          <w:rFonts w:cs="Times New Roman"/>
        </w:rPr>
        <w:t>故</w:t>
      </w:r>
      <w:r w:rsidR="00A9364E" w:rsidRPr="00372A48">
        <w:rPr>
          <w:rFonts w:cs="Times New Roman"/>
        </w:rPr>
        <w:t>扣</w:t>
      </w:r>
      <w:r w:rsidR="00A9364E" w:rsidRPr="00372A48">
        <w:rPr>
          <w:rFonts w:cs="Times New Roman"/>
        </w:rPr>
        <w:t>6.30</w:t>
      </w:r>
      <w:r w:rsidRPr="00372A48">
        <w:rPr>
          <w:rFonts w:cs="Times New Roman"/>
        </w:rPr>
        <w:t>分。</w:t>
      </w:r>
    </w:p>
    <w:p w14:paraId="54D8E5B8" w14:textId="77777777" w:rsidR="00C47ED1" w:rsidRPr="00372A48" w:rsidRDefault="00C47ED1" w:rsidP="002B23BB">
      <w:pPr>
        <w:ind w:firstLine="640"/>
        <w:rPr>
          <w:rFonts w:cs="Times New Roman"/>
        </w:rPr>
      </w:pPr>
      <w:r w:rsidRPr="00372A48">
        <w:rPr>
          <w:rFonts w:cs="Times New Roman"/>
        </w:rPr>
        <w:t>（</w:t>
      </w:r>
      <w:r w:rsidRPr="00372A48">
        <w:rPr>
          <w:rFonts w:cs="Times New Roman"/>
        </w:rPr>
        <w:t>5</w:t>
      </w:r>
      <w:r w:rsidRPr="00372A48">
        <w:rPr>
          <w:rFonts w:cs="Times New Roman"/>
        </w:rPr>
        <w:t>）政策执行制度规范性</w:t>
      </w:r>
    </w:p>
    <w:p w14:paraId="1FF19B96" w14:textId="4FA5BFB4" w:rsidR="00C47ED1" w:rsidRPr="00372A48" w:rsidRDefault="002313C6" w:rsidP="002B23BB">
      <w:pPr>
        <w:ind w:firstLine="640"/>
        <w:rPr>
          <w:rFonts w:cs="Times New Roman"/>
        </w:rPr>
      </w:pPr>
      <w:r w:rsidRPr="00372A48">
        <w:rPr>
          <w:rFonts w:cs="Times New Roman"/>
        </w:rPr>
        <w:t>政策执行制度规范性权重</w:t>
      </w:r>
      <w:r w:rsidR="00C47ED1" w:rsidRPr="00372A48">
        <w:rPr>
          <w:rFonts w:cs="Times New Roman"/>
        </w:rPr>
        <w:t>10</w:t>
      </w:r>
      <w:r w:rsidRPr="00372A48">
        <w:rPr>
          <w:rFonts w:cs="Times New Roman"/>
        </w:rPr>
        <w:t>.00</w:t>
      </w:r>
      <w:r w:rsidRPr="00372A48">
        <w:rPr>
          <w:rFonts w:cs="Times New Roman"/>
        </w:rPr>
        <w:t>分，实际得分</w:t>
      </w:r>
      <w:r w:rsidR="00C47ED1" w:rsidRPr="00372A48">
        <w:rPr>
          <w:rFonts w:cs="Times New Roman"/>
        </w:rPr>
        <w:t>9</w:t>
      </w:r>
      <w:r w:rsidRPr="00372A48">
        <w:rPr>
          <w:rFonts w:cs="Times New Roman"/>
        </w:rPr>
        <w:t>.00</w:t>
      </w:r>
      <w:r w:rsidRPr="00372A48">
        <w:rPr>
          <w:rFonts w:cs="Times New Roman"/>
        </w:rPr>
        <w:t>分，得分率</w:t>
      </w:r>
      <w:r w:rsidR="00C47ED1" w:rsidRPr="00372A48">
        <w:rPr>
          <w:rFonts w:cs="Times New Roman"/>
        </w:rPr>
        <w:t>90</w:t>
      </w:r>
      <w:r w:rsidRPr="00372A48">
        <w:rPr>
          <w:rFonts w:cs="Times New Roman"/>
        </w:rPr>
        <w:t>.00%</w:t>
      </w:r>
      <w:r w:rsidRPr="00372A48">
        <w:rPr>
          <w:rFonts w:cs="Times New Roman"/>
        </w:rPr>
        <w:t>，</w:t>
      </w:r>
      <w:r w:rsidR="0027028D" w:rsidRPr="00372A48">
        <w:rPr>
          <w:rFonts w:cs="Times New Roman"/>
        </w:rPr>
        <w:t>该项</w:t>
      </w:r>
      <w:r w:rsidRPr="00372A48">
        <w:rPr>
          <w:rFonts w:cs="Times New Roman"/>
        </w:rPr>
        <w:t>政策资金使用过程中主要存在两个问题：</w:t>
      </w:r>
      <w:r w:rsidR="00C47ED1" w:rsidRPr="00372A48">
        <w:rPr>
          <w:rFonts w:cs="Times New Roman"/>
        </w:rPr>
        <w:t>一是经费用于工作人员的津贴支出，二是</w:t>
      </w:r>
      <w:r w:rsidR="0027028D" w:rsidRPr="00372A48">
        <w:rPr>
          <w:rFonts w:cs="Times New Roman"/>
        </w:rPr>
        <w:t>向医院人才</w:t>
      </w:r>
      <w:r w:rsidR="00C47ED1" w:rsidRPr="00372A48">
        <w:rPr>
          <w:rFonts w:cs="Times New Roman"/>
        </w:rPr>
        <w:t>重复发放资金，故</w:t>
      </w:r>
      <w:r w:rsidR="0027028D" w:rsidRPr="00372A48">
        <w:rPr>
          <w:rFonts w:cs="Times New Roman"/>
        </w:rPr>
        <w:t>扣</w:t>
      </w:r>
      <w:r w:rsidR="0027028D" w:rsidRPr="00372A48">
        <w:rPr>
          <w:rFonts w:cs="Times New Roman"/>
        </w:rPr>
        <w:t>1</w:t>
      </w:r>
      <w:r w:rsidR="00C47ED1" w:rsidRPr="00372A48">
        <w:rPr>
          <w:rFonts w:cs="Times New Roman"/>
        </w:rPr>
        <w:t>.00</w:t>
      </w:r>
      <w:r w:rsidR="00C47ED1" w:rsidRPr="00372A48">
        <w:rPr>
          <w:rFonts w:cs="Times New Roman"/>
        </w:rPr>
        <w:t>分。</w:t>
      </w:r>
    </w:p>
    <w:p w14:paraId="12EA97DF" w14:textId="77777777" w:rsidR="00C47ED1" w:rsidRPr="00372A48" w:rsidRDefault="00C47ED1" w:rsidP="002B23BB">
      <w:pPr>
        <w:ind w:firstLine="640"/>
        <w:rPr>
          <w:rFonts w:cs="Times New Roman"/>
        </w:rPr>
      </w:pPr>
      <w:r w:rsidRPr="00372A48">
        <w:rPr>
          <w:rFonts w:cs="Times New Roman"/>
        </w:rPr>
        <w:lastRenderedPageBreak/>
        <w:t>（</w:t>
      </w:r>
      <w:r w:rsidRPr="00372A48">
        <w:rPr>
          <w:rFonts w:cs="Times New Roman"/>
        </w:rPr>
        <w:t>6</w:t>
      </w:r>
      <w:r w:rsidRPr="00372A48">
        <w:rPr>
          <w:rFonts w:cs="Times New Roman"/>
        </w:rPr>
        <w:t>）政策管理制度效率性</w:t>
      </w:r>
    </w:p>
    <w:p w14:paraId="4CD0F956" w14:textId="19FE78AB" w:rsidR="00AD66FC" w:rsidRPr="00372A48" w:rsidRDefault="002313C6" w:rsidP="002B23BB">
      <w:pPr>
        <w:ind w:firstLine="640"/>
        <w:rPr>
          <w:rFonts w:cs="Times New Roman"/>
        </w:rPr>
      </w:pPr>
      <w:r w:rsidRPr="00372A48">
        <w:rPr>
          <w:rFonts w:cs="Times New Roman"/>
        </w:rPr>
        <w:t>政策管理制度效率性权重</w:t>
      </w:r>
      <w:r w:rsidR="00C47ED1" w:rsidRPr="00372A48">
        <w:rPr>
          <w:rFonts w:cs="Times New Roman"/>
        </w:rPr>
        <w:t>10</w:t>
      </w:r>
      <w:r w:rsidRPr="00372A48">
        <w:rPr>
          <w:rFonts w:cs="Times New Roman"/>
        </w:rPr>
        <w:t>.00</w:t>
      </w:r>
      <w:r w:rsidRPr="00372A48">
        <w:rPr>
          <w:rFonts w:cs="Times New Roman"/>
        </w:rPr>
        <w:t>分，实际得分</w:t>
      </w:r>
      <w:r w:rsidR="00C47ED1" w:rsidRPr="00372A48">
        <w:rPr>
          <w:rFonts w:cs="Times New Roman"/>
        </w:rPr>
        <w:t>0</w:t>
      </w:r>
      <w:r w:rsidRPr="00372A48">
        <w:rPr>
          <w:rFonts w:cs="Times New Roman"/>
        </w:rPr>
        <w:t>.00</w:t>
      </w:r>
      <w:r w:rsidRPr="00372A48">
        <w:rPr>
          <w:rFonts w:cs="Times New Roman"/>
        </w:rPr>
        <w:t>分，得分率</w:t>
      </w:r>
      <w:r w:rsidRPr="00372A48">
        <w:rPr>
          <w:rFonts w:cs="Times New Roman"/>
        </w:rPr>
        <w:t>100.00%</w:t>
      </w:r>
      <w:r w:rsidR="0027028D" w:rsidRPr="00372A48">
        <w:rPr>
          <w:rFonts w:cs="Times New Roman"/>
        </w:rPr>
        <w:t>。</w:t>
      </w:r>
      <w:r w:rsidR="00C47ED1" w:rsidRPr="00372A48">
        <w:rPr>
          <w:rFonts w:cs="Times New Roman"/>
        </w:rPr>
        <w:t>绵竹市人才工作专项</w:t>
      </w:r>
      <w:r w:rsidR="001C7C65" w:rsidRPr="00372A48">
        <w:rPr>
          <w:rFonts w:cs="Times New Roman"/>
        </w:rPr>
        <w:t>补助</w:t>
      </w:r>
      <w:r w:rsidR="00C47ED1" w:rsidRPr="00372A48">
        <w:rPr>
          <w:rFonts w:cs="Times New Roman"/>
        </w:rPr>
        <w:t>政策资金到位及时</w:t>
      </w:r>
      <w:r w:rsidR="00593756" w:rsidRPr="00372A48">
        <w:rPr>
          <w:rFonts w:cs="Times New Roman"/>
        </w:rPr>
        <w:t>，且</w:t>
      </w:r>
      <w:r w:rsidR="00C47ED1" w:rsidRPr="00372A48">
        <w:rPr>
          <w:rFonts w:cs="Times New Roman"/>
        </w:rPr>
        <w:t>项目开展时效性较强，故</w:t>
      </w:r>
      <w:r w:rsidR="0027028D" w:rsidRPr="00372A48">
        <w:rPr>
          <w:rFonts w:cs="Times New Roman"/>
        </w:rPr>
        <w:t>未扣</w:t>
      </w:r>
      <w:r w:rsidR="00C47ED1" w:rsidRPr="00372A48">
        <w:rPr>
          <w:rFonts w:cs="Times New Roman"/>
        </w:rPr>
        <w:t>分。</w:t>
      </w:r>
    </w:p>
    <w:p w14:paraId="07FA4258" w14:textId="48FBE90F" w:rsidR="00AD66FC" w:rsidRPr="00372A48" w:rsidRDefault="00F179EE" w:rsidP="002B23BB">
      <w:pPr>
        <w:pStyle w:val="3"/>
        <w:ind w:firstLine="643"/>
        <w:rPr>
          <w:rFonts w:cs="Times New Roman"/>
        </w:rPr>
      </w:pPr>
      <w:bookmarkStart w:id="64" w:name="_Toc76215291"/>
      <w:bookmarkStart w:id="65" w:name="_Toc80171858"/>
      <w:r w:rsidRPr="00372A48">
        <w:rPr>
          <w:rFonts w:cs="Times New Roman"/>
        </w:rPr>
        <w:t>3</w:t>
      </w:r>
      <w:r w:rsidR="0005689B" w:rsidRPr="00372A48">
        <w:rPr>
          <w:rFonts w:cs="Times New Roman"/>
        </w:rPr>
        <w:t xml:space="preserve">. </w:t>
      </w:r>
      <w:r w:rsidR="002313C6" w:rsidRPr="00372A48">
        <w:rPr>
          <w:rFonts w:cs="Times New Roman"/>
        </w:rPr>
        <w:t>政策效果</w:t>
      </w:r>
      <w:r w:rsidRPr="00372A48">
        <w:rPr>
          <w:rFonts w:cs="Times New Roman"/>
        </w:rPr>
        <w:t>指标分析</w:t>
      </w:r>
      <w:bookmarkEnd w:id="64"/>
      <w:bookmarkEnd w:id="65"/>
    </w:p>
    <w:p w14:paraId="3AB87525" w14:textId="5824DBA0" w:rsidR="00F179EE" w:rsidRPr="00372A48" w:rsidRDefault="000C5E70" w:rsidP="002B23BB">
      <w:pPr>
        <w:ind w:firstLine="640"/>
        <w:rPr>
          <w:rFonts w:cs="Times New Roman"/>
        </w:rPr>
      </w:pPr>
      <w:r w:rsidRPr="00372A48">
        <w:rPr>
          <w:rFonts w:cs="Times New Roman"/>
        </w:rPr>
        <w:t>在</w:t>
      </w:r>
      <w:r w:rsidR="002313C6" w:rsidRPr="00372A48">
        <w:rPr>
          <w:rFonts w:cs="Times New Roman"/>
        </w:rPr>
        <w:t>政策效果</w:t>
      </w:r>
      <w:r w:rsidRPr="00372A48">
        <w:rPr>
          <w:rFonts w:cs="Times New Roman"/>
        </w:rPr>
        <w:t>指标上，设置了</w:t>
      </w:r>
      <w:r w:rsidR="00C47ED1" w:rsidRPr="00372A48">
        <w:rPr>
          <w:rFonts w:cs="Times New Roman"/>
        </w:rPr>
        <w:t>县域内人才均衡性、引进人才对重点产业拉动效应、社会满意度</w:t>
      </w:r>
      <w:r w:rsidR="002313C6" w:rsidRPr="00372A48">
        <w:rPr>
          <w:rFonts w:cs="Times New Roman"/>
        </w:rPr>
        <w:t>3</w:t>
      </w:r>
      <w:r w:rsidR="00C47ED1" w:rsidRPr="00372A48">
        <w:rPr>
          <w:rFonts w:cs="Times New Roman"/>
        </w:rPr>
        <w:t>个三</w:t>
      </w:r>
      <w:r w:rsidR="002313C6" w:rsidRPr="00372A48">
        <w:rPr>
          <w:rFonts w:cs="Times New Roman"/>
        </w:rPr>
        <w:t>级指标。</w:t>
      </w:r>
    </w:p>
    <w:p w14:paraId="775EA2E8" w14:textId="77777777" w:rsidR="00593756" w:rsidRPr="00372A48" w:rsidRDefault="00593756" w:rsidP="002B23BB">
      <w:pPr>
        <w:ind w:firstLineChars="0" w:firstLine="0"/>
        <w:jc w:val="center"/>
        <w:rPr>
          <w:rFonts w:eastAsia="幼圆" w:cs="Times New Roman"/>
          <w:b/>
          <w:bCs/>
          <w:sz w:val="28"/>
          <w:szCs w:val="28"/>
        </w:rPr>
      </w:pPr>
    </w:p>
    <w:p w14:paraId="5172DDD0" w14:textId="06A4165E" w:rsidR="0015286D" w:rsidRPr="00372A48" w:rsidRDefault="0015286D" w:rsidP="002B23BB">
      <w:pPr>
        <w:ind w:firstLineChars="0" w:firstLine="0"/>
        <w:jc w:val="center"/>
        <w:rPr>
          <w:rFonts w:eastAsia="幼圆" w:cs="Times New Roman"/>
          <w:b/>
          <w:bCs/>
          <w:sz w:val="28"/>
          <w:szCs w:val="28"/>
        </w:rPr>
      </w:pPr>
      <w:r w:rsidRPr="00372A48">
        <w:rPr>
          <w:rFonts w:eastAsia="幼圆" w:cs="Times New Roman"/>
          <w:b/>
          <w:bCs/>
          <w:sz w:val="28"/>
          <w:szCs w:val="28"/>
        </w:rPr>
        <w:t>附表</w:t>
      </w:r>
      <w:r w:rsidRPr="00372A48">
        <w:rPr>
          <w:rFonts w:eastAsia="幼圆" w:cs="Times New Roman"/>
          <w:b/>
          <w:bCs/>
          <w:sz w:val="28"/>
          <w:szCs w:val="28"/>
        </w:rPr>
        <w:t xml:space="preserve"> </w:t>
      </w:r>
      <w:r w:rsidRPr="00372A48">
        <w:rPr>
          <w:rFonts w:eastAsia="幼圆" w:cs="Times New Roman"/>
          <w:b/>
          <w:bCs/>
          <w:sz w:val="28"/>
          <w:szCs w:val="28"/>
        </w:rPr>
        <w:t>政策</w:t>
      </w:r>
      <w:r w:rsidR="00593756" w:rsidRPr="00372A48">
        <w:rPr>
          <w:rFonts w:eastAsia="幼圆" w:cs="Times New Roman"/>
          <w:b/>
          <w:bCs/>
          <w:sz w:val="28"/>
          <w:szCs w:val="28"/>
        </w:rPr>
        <w:t>效果</w:t>
      </w:r>
      <w:r w:rsidRPr="00372A48">
        <w:rPr>
          <w:rFonts w:eastAsia="幼圆" w:cs="Times New Roman"/>
          <w:b/>
          <w:bCs/>
          <w:sz w:val="28"/>
          <w:szCs w:val="28"/>
        </w:rPr>
        <w:t>得分情况表</w:t>
      </w:r>
    </w:p>
    <w:tbl>
      <w:tblPr>
        <w:tblW w:w="5000" w:type="pct"/>
        <w:jc w:val="center"/>
        <w:tblCellMar>
          <w:left w:w="0" w:type="dxa"/>
          <w:right w:w="0" w:type="dxa"/>
        </w:tblCellMar>
        <w:tblLook w:val="04A0" w:firstRow="1" w:lastRow="0" w:firstColumn="1" w:lastColumn="0" w:noHBand="0" w:noVBand="1"/>
      </w:tblPr>
      <w:tblGrid>
        <w:gridCol w:w="1501"/>
        <w:gridCol w:w="1472"/>
        <w:gridCol w:w="2834"/>
        <w:gridCol w:w="567"/>
        <w:gridCol w:w="991"/>
        <w:gridCol w:w="931"/>
      </w:tblGrid>
      <w:tr w:rsidR="00FF2FEA" w:rsidRPr="00372A48" w14:paraId="0781F501" w14:textId="77777777" w:rsidTr="00593756">
        <w:trPr>
          <w:trHeight w:val="620"/>
          <w:jc w:val="center"/>
        </w:trPr>
        <w:tc>
          <w:tcPr>
            <w:tcW w:w="905"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3EB45871" w14:textId="77777777" w:rsidR="00FF2FEA" w:rsidRPr="00372A48" w:rsidRDefault="00FF2FEA" w:rsidP="002B23BB">
            <w:pPr>
              <w:widowControl/>
              <w:ind w:firstLineChars="100" w:firstLine="201"/>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一级指标</w:t>
            </w:r>
          </w:p>
        </w:tc>
        <w:tc>
          <w:tcPr>
            <w:tcW w:w="887"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27B1C5C3" w14:textId="77777777" w:rsidR="00FF2FEA" w:rsidRPr="00372A48" w:rsidRDefault="00FF2FEA" w:rsidP="002B23BB">
            <w:pPr>
              <w:widowControl/>
              <w:ind w:firstLine="402"/>
              <w:textAlignment w:val="center"/>
              <w:rPr>
                <w:rFonts w:eastAsia="宋体" w:cs="Times New Roman"/>
                <w:b/>
                <w:color w:val="FFFFFF"/>
                <w:sz w:val="20"/>
                <w:szCs w:val="20"/>
              </w:rPr>
            </w:pPr>
            <w:r w:rsidRPr="00372A48">
              <w:rPr>
                <w:rFonts w:eastAsia="宋体" w:cs="Times New Roman"/>
                <w:b/>
                <w:color w:val="FFFFFF"/>
                <w:kern w:val="0"/>
                <w:sz w:val="20"/>
                <w:szCs w:val="20"/>
                <w:lang w:bidi="ar"/>
              </w:rPr>
              <w:t>二级指标</w:t>
            </w:r>
          </w:p>
        </w:tc>
        <w:tc>
          <w:tcPr>
            <w:tcW w:w="1708" w:type="pct"/>
            <w:tcBorders>
              <w:top w:val="single" w:sz="4" w:space="0" w:color="000000"/>
              <w:left w:val="single" w:sz="4" w:space="0" w:color="000000"/>
              <w:bottom w:val="single" w:sz="4" w:space="0" w:color="000000"/>
              <w:right w:val="single" w:sz="4" w:space="0" w:color="000000"/>
            </w:tcBorders>
            <w:shd w:val="clear" w:color="auto" w:fill="00516B"/>
            <w:tcMar>
              <w:top w:w="15" w:type="dxa"/>
              <w:left w:w="15" w:type="dxa"/>
              <w:right w:w="15" w:type="dxa"/>
            </w:tcMar>
            <w:vAlign w:val="center"/>
          </w:tcPr>
          <w:p w14:paraId="69FC9417" w14:textId="56D1C9C3" w:rsidR="00FF2FEA" w:rsidRPr="00372A48" w:rsidRDefault="000C5E70" w:rsidP="002B23BB">
            <w:pPr>
              <w:widowControl/>
              <w:ind w:firstLineChars="0" w:firstLine="0"/>
              <w:jc w:val="center"/>
              <w:textAlignment w:val="center"/>
              <w:rPr>
                <w:rFonts w:eastAsia="宋体" w:cs="Times New Roman"/>
                <w:b/>
                <w:color w:val="FFFFFF"/>
                <w:sz w:val="20"/>
                <w:szCs w:val="20"/>
              </w:rPr>
            </w:pPr>
            <w:r w:rsidRPr="00372A48">
              <w:rPr>
                <w:rFonts w:eastAsia="宋体" w:cs="Times New Roman"/>
                <w:b/>
                <w:color w:val="FFFFFF"/>
                <w:kern w:val="0"/>
                <w:sz w:val="20"/>
                <w:szCs w:val="20"/>
                <w:lang w:bidi="ar"/>
              </w:rPr>
              <w:t>三级指标</w:t>
            </w:r>
          </w:p>
        </w:tc>
        <w:tc>
          <w:tcPr>
            <w:tcW w:w="342" w:type="pct"/>
            <w:tcBorders>
              <w:top w:val="single" w:sz="4" w:space="0" w:color="000000"/>
              <w:left w:val="single" w:sz="4" w:space="0" w:color="000000"/>
              <w:bottom w:val="single" w:sz="4" w:space="0" w:color="000000"/>
              <w:right w:val="single" w:sz="4" w:space="0" w:color="000000"/>
            </w:tcBorders>
            <w:shd w:val="clear" w:color="auto" w:fill="00516B"/>
          </w:tcPr>
          <w:p w14:paraId="3B2D7C81" w14:textId="72816355" w:rsidR="00FF2FEA" w:rsidRPr="00372A48" w:rsidRDefault="00FF2FEA" w:rsidP="002B23BB">
            <w:pPr>
              <w:widowControl/>
              <w:ind w:firstLineChars="0" w:firstLine="0"/>
              <w:jc w:val="center"/>
              <w:textAlignment w:val="center"/>
              <w:rPr>
                <w:rFonts w:eastAsia="宋体" w:cs="Times New Roman"/>
                <w:b/>
                <w:color w:val="FFFFFF"/>
                <w:kern w:val="0"/>
                <w:sz w:val="20"/>
                <w:szCs w:val="20"/>
                <w:lang w:bidi="ar"/>
              </w:rPr>
            </w:pPr>
            <w:r w:rsidRPr="00372A48">
              <w:rPr>
                <w:rFonts w:eastAsia="宋体" w:cs="Times New Roman"/>
                <w:b/>
                <w:color w:val="FFFFFF"/>
                <w:kern w:val="0"/>
                <w:sz w:val="20"/>
                <w:szCs w:val="20"/>
                <w:lang w:bidi="ar"/>
              </w:rPr>
              <w:t>分值</w:t>
            </w:r>
          </w:p>
        </w:tc>
        <w:tc>
          <w:tcPr>
            <w:tcW w:w="597" w:type="pct"/>
            <w:tcBorders>
              <w:top w:val="single" w:sz="4" w:space="0" w:color="000000"/>
              <w:left w:val="single" w:sz="4" w:space="0" w:color="000000"/>
              <w:bottom w:val="single" w:sz="4" w:space="0" w:color="000000"/>
              <w:right w:val="single" w:sz="4" w:space="0" w:color="000000"/>
            </w:tcBorders>
            <w:shd w:val="clear" w:color="auto" w:fill="00516B"/>
          </w:tcPr>
          <w:p w14:paraId="268CA3DB" w14:textId="54E348AB" w:rsidR="00FF2FEA" w:rsidRPr="00372A48" w:rsidRDefault="00FF2FEA" w:rsidP="002B23BB">
            <w:pPr>
              <w:widowControl/>
              <w:ind w:firstLineChars="0" w:firstLine="0"/>
              <w:jc w:val="center"/>
              <w:textAlignment w:val="center"/>
              <w:rPr>
                <w:rFonts w:eastAsia="宋体" w:cs="Times New Roman"/>
                <w:b/>
                <w:color w:val="FFFFFF"/>
                <w:kern w:val="0"/>
                <w:sz w:val="20"/>
                <w:szCs w:val="20"/>
                <w:lang w:bidi="ar"/>
              </w:rPr>
            </w:pPr>
            <w:r w:rsidRPr="00372A48">
              <w:rPr>
                <w:rFonts w:eastAsia="宋体" w:cs="Times New Roman"/>
                <w:b/>
                <w:color w:val="FFFFFF"/>
                <w:kern w:val="0"/>
                <w:sz w:val="20"/>
                <w:szCs w:val="20"/>
                <w:lang w:bidi="ar"/>
              </w:rPr>
              <w:t>得分</w:t>
            </w:r>
          </w:p>
        </w:tc>
        <w:tc>
          <w:tcPr>
            <w:tcW w:w="561" w:type="pct"/>
            <w:tcBorders>
              <w:top w:val="single" w:sz="4" w:space="0" w:color="000000"/>
              <w:left w:val="single" w:sz="4" w:space="0" w:color="000000"/>
              <w:bottom w:val="single" w:sz="4" w:space="0" w:color="000000"/>
              <w:right w:val="single" w:sz="4" w:space="0" w:color="000000"/>
            </w:tcBorders>
            <w:shd w:val="clear" w:color="auto" w:fill="00516B"/>
          </w:tcPr>
          <w:p w14:paraId="730117EF" w14:textId="4F5FBAC3" w:rsidR="00FF2FEA" w:rsidRPr="00372A48" w:rsidRDefault="00FF2FEA" w:rsidP="002B23BB">
            <w:pPr>
              <w:widowControl/>
              <w:ind w:firstLineChars="0" w:firstLine="0"/>
              <w:jc w:val="center"/>
              <w:textAlignment w:val="center"/>
              <w:rPr>
                <w:rFonts w:eastAsia="宋体" w:cs="Times New Roman"/>
                <w:b/>
                <w:color w:val="FFFFFF"/>
                <w:kern w:val="0"/>
                <w:sz w:val="20"/>
                <w:szCs w:val="20"/>
                <w:lang w:bidi="ar"/>
              </w:rPr>
            </w:pPr>
            <w:r w:rsidRPr="00372A48">
              <w:rPr>
                <w:rFonts w:eastAsia="宋体" w:cs="Times New Roman"/>
                <w:b/>
                <w:color w:val="FFFFFF"/>
                <w:kern w:val="0"/>
                <w:sz w:val="20"/>
                <w:szCs w:val="20"/>
                <w:lang w:bidi="ar"/>
              </w:rPr>
              <w:t>得分率</w:t>
            </w:r>
          </w:p>
        </w:tc>
      </w:tr>
      <w:tr w:rsidR="00FF2FEA" w:rsidRPr="00372A48" w14:paraId="75E5333F" w14:textId="77777777" w:rsidTr="00593756">
        <w:trPr>
          <w:trHeight w:val="452"/>
          <w:jc w:val="center"/>
        </w:trPr>
        <w:tc>
          <w:tcPr>
            <w:tcW w:w="905" w:type="pct"/>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FA0E88E" w14:textId="77777777" w:rsidR="00FF2FEA" w:rsidRPr="00372A48" w:rsidRDefault="00FF2FEA" w:rsidP="002B23BB">
            <w:pPr>
              <w:widowControl/>
              <w:ind w:firstLineChars="100"/>
              <w:textAlignment w:val="center"/>
              <w:rPr>
                <w:rFonts w:eastAsia="宋体" w:cs="Times New Roman"/>
                <w:color w:val="000000"/>
                <w:sz w:val="20"/>
                <w:szCs w:val="20"/>
              </w:rPr>
            </w:pPr>
            <w:r w:rsidRPr="00372A48">
              <w:rPr>
                <w:rFonts w:eastAsia="宋体" w:cs="Times New Roman"/>
                <w:color w:val="000000"/>
                <w:kern w:val="0"/>
                <w:sz w:val="20"/>
                <w:szCs w:val="20"/>
                <w:lang w:bidi="ar"/>
              </w:rPr>
              <w:t>政策效果</w:t>
            </w: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06441B" w14:textId="27CA6AE8" w:rsidR="00FF2FEA" w:rsidRPr="00372A48" w:rsidRDefault="00FF2FEA" w:rsidP="002B23BB">
            <w:pPr>
              <w:widowControl/>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区域均衡性</w:t>
            </w:r>
          </w:p>
        </w:tc>
        <w:tc>
          <w:tcPr>
            <w:tcW w:w="17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6FCCAD" w14:textId="419E1D77" w:rsidR="00FF2FEA" w:rsidRPr="00372A48" w:rsidRDefault="000C5E70" w:rsidP="002B23BB">
            <w:pPr>
              <w:widowControl/>
              <w:ind w:firstLineChars="0" w:firstLine="0"/>
              <w:jc w:val="center"/>
              <w:textAlignment w:val="center"/>
              <w:rPr>
                <w:rFonts w:eastAsia="宋体" w:cs="Times New Roman"/>
                <w:color w:val="000000"/>
                <w:sz w:val="20"/>
                <w:szCs w:val="20"/>
              </w:rPr>
            </w:pPr>
            <w:r w:rsidRPr="00372A48">
              <w:rPr>
                <w:rFonts w:eastAsia="宋体" w:cs="Times New Roman"/>
                <w:color w:val="000000"/>
                <w:sz w:val="20"/>
                <w:szCs w:val="20"/>
              </w:rPr>
              <w:t>县域内人才均衡性</w:t>
            </w:r>
          </w:p>
        </w:tc>
        <w:tc>
          <w:tcPr>
            <w:tcW w:w="342" w:type="pct"/>
            <w:tcBorders>
              <w:top w:val="single" w:sz="4" w:space="0" w:color="000000"/>
              <w:left w:val="single" w:sz="4" w:space="0" w:color="000000"/>
              <w:bottom w:val="single" w:sz="4" w:space="0" w:color="000000"/>
              <w:right w:val="single" w:sz="4" w:space="0" w:color="000000"/>
            </w:tcBorders>
            <w:vAlign w:val="center"/>
          </w:tcPr>
          <w:p w14:paraId="4840077B" w14:textId="77713AF4" w:rsidR="00FF2FEA" w:rsidRPr="00372A48" w:rsidRDefault="00FF2FEA"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10.00</w:t>
            </w:r>
          </w:p>
        </w:tc>
        <w:tc>
          <w:tcPr>
            <w:tcW w:w="597" w:type="pct"/>
            <w:tcBorders>
              <w:top w:val="single" w:sz="4" w:space="0" w:color="000000"/>
              <w:left w:val="single" w:sz="4" w:space="0" w:color="000000"/>
              <w:bottom w:val="single" w:sz="4" w:space="0" w:color="000000"/>
              <w:right w:val="single" w:sz="4" w:space="0" w:color="000000"/>
            </w:tcBorders>
            <w:vAlign w:val="center"/>
          </w:tcPr>
          <w:p w14:paraId="76A1C2B1" w14:textId="5E5D0246" w:rsidR="00FF2FEA" w:rsidRPr="00372A48" w:rsidRDefault="00957AD2"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8.00</w:t>
            </w:r>
          </w:p>
        </w:tc>
        <w:tc>
          <w:tcPr>
            <w:tcW w:w="561" w:type="pct"/>
            <w:tcBorders>
              <w:top w:val="single" w:sz="4" w:space="0" w:color="000000"/>
              <w:left w:val="single" w:sz="4" w:space="0" w:color="000000"/>
              <w:bottom w:val="single" w:sz="4" w:space="0" w:color="000000"/>
              <w:right w:val="single" w:sz="4" w:space="0" w:color="000000"/>
            </w:tcBorders>
            <w:vAlign w:val="center"/>
          </w:tcPr>
          <w:p w14:paraId="7C94C67F" w14:textId="2AB14215" w:rsidR="00FF2FEA" w:rsidRPr="00372A48" w:rsidRDefault="00957AD2"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8</w:t>
            </w:r>
            <w:r w:rsidR="00FF2FEA" w:rsidRPr="00372A48">
              <w:rPr>
                <w:rFonts w:eastAsia="宋体" w:cs="Times New Roman"/>
                <w:color w:val="000000"/>
                <w:kern w:val="0"/>
                <w:sz w:val="20"/>
                <w:szCs w:val="20"/>
                <w:lang w:bidi="ar"/>
              </w:rPr>
              <w:t>0.00%</w:t>
            </w:r>
          </w:p>
        </w:tc>
      </w:tr>
      <w:tr w:rsidR="00FF2FEA" w:rsidRPr="00372A48" w14:paraId="42FD7146" w14:textId="77777777" w:rsidTr="00593756">
        <w:trPr>
          <w:trHeight w:val="480"/>
          <w:jc w:val="center"/>
        </w:trPr>
        <w:tc>
          <w:tcPr>
            <w:tcW w:w="905"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EBEAC0" w14:textId="77777777" w:rsidR="00FF2FEA" w:rsidRPr="00372A48" w:rsidRDefault="00FF2FEA" w:rsidP="002B23BB">
            <w:pPr>
              <w:ind w:firstLine="400"/>
              <w:jc w:val="center"/>
              <w:rPr>
                <w:rFonts w:eastAsia="宋体" w:cs="Times New Roman"/>
                <w:color w:val="000000"/>
                <w:sz w:val="20"/>
                <w:szCs w:val="20"/>
              </w:rPr>
            </w:pP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999B320" w14:textId="77777777" w:rsidR="00FF2FEA" w:rsidRPr="00372A48" w:rsidRDefault="00FF2FEA" w:rsidP="002B23BB">
            <w:pPr>
              <w:widowControl/>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经济效益</w:t>
            </w:r>
          </w:p>
        </w:tc>
        <w:tc>
          <w:tcPr>
            <w:tcW w:w="17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799157" w14:textId="5D4A3A21" w:rsidR="00FF2FEA" w:rsidRPr="00372A48" w:rsidRDefault="000C5E70" w:rsidP="002B23BB">
            <w:pPr>
              <w:widowControl/>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引进人才对重点产业拉动效应</w:t>
            </w:r>
          </w:p>
        </w:tc>
        <w:tc>
          <w:tcPr>
            <w:tcW w:w="342" w:type="pct"/>
            <w:tcBorders>
              <w:top w:val="single" w:sz="4" w:space="0" w:color="000000"/>
              <w:left w:val="single" w:sz="4" w:space="0" w:color="000000"/>
              <w:bottom w:val="single" w:sz="4" w:space="0" w:color="000000"/>
              <w:right w:val="single" w:sz="4" w:space="0" w:color="000000"/>
            </w:tcBorders>
            <w:vAlign w:val="center"/>
          </w:tcPr>
          <w:p w14:paraId="53E63E9C" w14:textId="4DEFAAEF" w:rsidR="00FF2FEA" w:rsidRPr="00372A48" w:rsidRDefault="00FF2FEA"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10.00</w:t>
            </w:r>
          </w:p>
        </w:tc>
        <w:tc>
          <w:tcPr>
            <w:tcW w:w="597" w:type="pct"/>
            <w:tcBorders>
              <w:top w:val="single" w:sz="4" w:space="0" w:color="000000"/>
              <w:left w:val="single" w:sz="4" w:space="0" w:color="000000"/>
              <w:bottom w:val="single" w:sz="4" w:space="0" w:color="000000"/>
              <w:right w:val="single" w:sz="4" w:space="0" w:color="000000"/>
            </w:tcBorders>
            <w:vAlign w:val="center"/>
          </w:tcPr>
          <w:p w14:paraId="23454183" w14:textId="35566E80" w:rsidR="00FF2FEA" w:rsidRPr="00372A48" w:rsidRDefault="00BD7CDC"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6</w:t>
            </w:r>
            <w:r w:rsidR="00FF2FEA" w:rsidRPr="00372A48">
              <w:rPr>
                <w:rFonts w:eastAsia="宋体" w:cs="Times New Roman"/>
                <w:color w:val="000000"/>
                <w:kern w:val="0"/>
                <w:sz w:val="20"/>
                <w:szCs w:val="20"/>
                <w:lang w:bidi="ar"/>
              </w:rPr>
              <w:t>.00</w:t>
            </w:r>
          </w:p>
        </w:tc>
        <w:tc>
          <w:tcPr>
            <w:tcW w:w="561" w:type="pct"/>
            <w:tcBorders>
              <w:top w:val="single" w:sz="4" w:space="0" w:color="000000"/>
              <w:left w:val="single" w:sz="4" w:space="0" w:color="000000"/>
              <w:bottom w:val="single" w:sz="4" w:space="0" w:color="000000"/>
              <w:right w:val="single" w:sz="4" w:space="0" w:color="000000"/>
            </w:tcBorders>
            <w:vAlign w:val="center"/>
          </w:tcPr>
          <w:p w14:paraId="1906CCA0" w14:textId="33328055" w:rsidR="00FF2FEA" w:rsidRPr="00372A48" w:rsidRDefault="00BD7CDC"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60.</w:t>
            </w:r>
            <w:r w:rsidR="00FF2FEA" w:rsidRPr="00372A48">
              <w:rPr>
                <w:rFonts w:eastAsia="宋体" w:cs="Times New Roman"/>
                <w:color w:val="000000"/>
                <w:kern w:val="0"/>
                <w:sz w:val="20"/>
                <w:szCs w:val="20"/>
                <w:lang w:bidi="ar"/>
              </w:rPr>
              <w:t>00%</w:t>
            </w:r>
          </w:p>
        </w:tc>
      </w:tr>
      <w:tr w:rsidR="00FF2FEA" w:rsidRPr="00372A48" w14:paraId="201D491B" w14:textId="77777777" w:rsidTr="00593756">
        <w:trPr>
          <w:trHeight w:val="270"/>
          <w:jc w:val="center"/>
        </w:trPr>
        <w:tc>
          <w:tcPr>
            <w:tcW w:w="905" w:type="pct"/>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FEF670B" w14:textId="77777777" w:rsidR="00FF2FEA" w:rsidRPr="00372A48" w:rsidRDefault="00FF2FEA" w:rsidP="002B23BB">
            <w:pPr>
              <w:ind w:firstLine="400"/>
              <w:jc w:val="center"/>
              <w:rPr>
                <w:rFonts w:eastAsia="宋体" w:cs="Times New Roman"/>
                <w:color w:val="000000"/>
                <w:sz w:val="20"/>
                <w:szCs w:val="20"/>
              </w:rPr>
            </w:pPr>
          </w:p>
        </w:tc>
        <w:tc>
          <w:tcPr>
            <w:tcW w:w="887"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50D7F3" w14:textId="77777777" w:rsidR="00FF2FEA" w:rsidRPr="00372A48" w:rsidRDefault="00FF2FEA" w:rsidP="002B23BB">
            <w:pPr>
              <w:widowControl/>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社会满意度</w:t>
            </w:r>
          </w:p>
        </w:tc>
        <w:tc>
          <w:tcPr>
            <w:tcW w:w="17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798601" w14:textId="4BA33797" w:rsidR="00FF2FEA" w:rsidRPr="00372A48" w:rsidRDefault="000C5E70" w:rsidP="002B23BB">
            <w:pPr>
              <w:widowControl/>
              <w:ind w:firstLineChars="0" w:firstLine="0"/>
              <w:jc w:val="center"/>
              <w:textAlignment w:val="center"/>
              <w:rPr>
                <w:rFonts w:eastAsia="宋体" w:cs="Times New Roman"/>
                <w:color w:val="000000"/>
                <w:sz w:val="20"/>
                <w:szCs w:val="20"/>
              </w:rPr>
            </w:pPr>
            <w:r w:rsidRPr="00372A48">
              <w:rPr>
                <w:rFonts w:eastAsia="宋体" w:cs="Times New Roman"/>
                <w:color w:val="000000"/>
                <w:kern w:val="0"/>
                <w:sz w:val="20"/>
                <w:szCs w:val="20"/>
                <w:lang w:bidi="ar"/>
              </w:rPr>
              <w:t>社会满意度</w:t>
            </w:r>
          </w:p>
        </w:tc>
        <w:tc>
          <w:tcPr>
            <w:tcW w:w="342" w:type="pct"/>
            <w:tcBorders>
              <w:top w:val="single" w:sz="4" w:space="0" w:color="000000"/>
              <w:left w:val="single" w:sz="4" w:space="0" w:color="000000"/>
              <w:bottom w:val="single" w:sz="4" w:space="0" w:color="000000"/>
              <w:right w:val="single" w:sz="4" w:space="0" w:color="000000"/>
            </w:tcBorders>
            <w:vAlign w:val="center"/>
          </w:tcPr>
          <w:p w14:paraId="73F6C454" w14:textId="7E7D7C3F" w:rsidR="00FF2FEA" w:rsidRPr="00372A48" w:rsidRDefault="00FF2FEA"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10.00</w:t>
            </w:r>
          </w:p>
        </w:tc>
        <w:tc>
          <w:tcPr>
            <w:tcW w:w="597" w:type="pct"/>
            <w:tcBorders>
              <w:top w:val="single" w:sz="4" w:space="0" w:color="000000"/>
              <w:left w:val="single" w:sz="4" w:space="0" w:color="000000"/>
              <w:bottom w:val="single" w:sz="4" w:space="0" w:color="000000"/>
              <w:right w:val="single" w:sz="4" w:space="0" w:color="000000"/>
            </w:tcBorders>
            <w:vAlign w:val="center"/>
          </w:tcPr>
          <w:p w14:paraId="16BD45D6" w14:textId="3277EDF4" w:rsidR="00FF2FEA" w:rsidRPr="00372A48" w:rsidRDefault="00FF2FEA"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10.00</w:t>
            </w:r>
          </w:p>
        </w:tc>
        <w:tc>
          <w:tcPr>
            <w:tcW w:w="561" w:type="pct"/>
            <w:tcBorders>
              <w:top w:val="single" w:sz="4" w:space="0" w:color="000000"/>
              <w:left w:val="single" w:sz="4" w:space="0" w:color="000000"/>
              <w:bottom w:val="single" w:sz="4" w:space="0" w:color="000000"/>
              <w:right w:val="single" w:sz="4" w:space="0" w:color="000000"/>
            </w:tcBorders>
            <w:vAlign w:val="center"/>
          </w:tcPr>
          <w:p w14:paraId="4C38BB06" w14:textId="32EF05C6" w:rsidR="00FF2FEA" w:rsidRPr="00372A48" w:rsidRDefault="00FF2FEA" w:rsidP="002B23BB">
            <w:pPr>
              <w:widowControl/>
              <w:ind w:firstLineChars="0" w:firstLine="0"/>
              <w:jc w:val="center"/>
              <w:textAlignment w:val="bottom"/>
              <w:rPr>
                <w:rFonts w:eastAsia="宋体" w:cs="Times New Roman"/>
                <w:color w:val="000000"/>
                <w:kern w:val="0"/>
                <w:sz w:val="20"/>
                <w:szCs w:val="20"/>
                <w:lang w:bidi="ar"/>
              </w:rPr>
            </w:pPr>
            <w:r w:rsidRPr="00372A48">
              <w:rPr>
                <w:rFonts w:eastAsia="宋体" w:cs="Times New Roman"/>
                <w:color w:val="000000"/>
                <w:kern w:val="0"/>
                <w:sz w:val="20"/>
                <w:szCs w:val="20"/>
                <w:lang w:bidi="ar"/>
              </w:rPr>
              <w:t>100.00%</w:t>
            </w:r>
          </w:p>
        </w:tc>
      </w:tr>
    </w:tbl>
    <w:p w14:paraId="6D2B3FF0" w14:textId="77777777" w:rsidR="000C5E70" w:rsidRPr="00372A48" w:rsidRDefault="000C5E70" w:rsidP="002B23BB">
      <w:pPr>
        <w:ind w:firstLineChars="162" w:firstLine="518"/>
        <w:rPr>
          <w:rFonts w:cs="Times New Roman"/>
          <w:szCs w:val="32"/>
        </w:rPr>
      </w:pPr>
    </w:p>
    <w:p w14:paraId="4E55D347" w14:textId="55F683CD" w:rsidR="00C47ED1" w:rsidRPr="00372A48" w:rsidRDefault="0015286D" w:rsidP="002B23BB">
      <w:pPr>
        <w:ind w:firstLine="640"/>
        <w:rPr>
          <w:rFonts w:cs="Times New Roman"/>
        </w:rPr>
      </w:pPr>
      <w:r w:rsidRPr="00372A48">
        <w:rPr>
          <w:rFonts w:cs="Times New Roman"/>
        </w:rPr>
        <w:t>（</w:t>
      </w:r>
      <w:r w:rsidRPr="00372A48">
        <w:rPr>
          <w:rFonts w:cs="Times New Roman"/>
        </w:rPr>
        <w:t>1</w:t>
      </w:r>
      <w:r w:rsidRPr="00372A48">
        <w:rPr>
          <w:rFonts w:cs="Times New Roman"/>
        </w:rPr>
        <w:t>）</w:t>
      </w:r>
      <w:r w:rsidR="00C47ED1" w:rsidRPr="00372A48">
        <w:rPr>
          <w:rFonts w:cs="Times New Roman"/>
        </w:rPr>
        <w:t>县域内人才均衡性</w:t>
      </w:r>
    </w:p>
    <w:p w14:paraId="4D973A83" w14:textId="323A1AB2" w:rsidR="00C47ED1" w:rsidRPr="00372A48" w:rsidRDefault="0015286D" w:rsidP="002B23BB">
      <w:pPr>
        <w:ind w:firstLine="640"/>
        <w:rPr>
          <w:rFonts w:cs="Times New Roman"/>
        </w:rPr>
      </w:pPr>
      <w:r w:rsidRPr="00372A48">
        <w:rPr>
          <w:rFonts w:cs="Times New Roman"/>
        </w:rPr>
        <w:t>县域内人才均衡性权重</w:t>
      </w:r>
      <w:r w:rsidRPr="00372A48">
        <w:rPr>
          <w:rFonts w:cs="Times New Roman"/>
        </w:rPr>
        <w:t>10.00</w:t>
      </w:r>
      <w:r w:rsidRPr="00372A48">
        <w:rPr>
          <w:rFonts w:cs="Times New Roman"/>
        </w:rPr>
        <w:t>分，实际得分</w:t>
      </w:r>
      <w:r w:rsidR="00344B3F" w:rsidRPr="00372A48">
        <w:rPr>
          <w:rFonts w:cs="Times New Roman"/>
        </w:rPr>
        <w:t>8.0</w:t>
      </w:r>
      <w:r w:rsidRPr="00372A48">
        <w:rPr>
          <w:rFonts w:cs="Times New Roman"/>
        </w:rPr>
        <w:t>0</w:t>
      </w:r>
      <w:r w:rsidRPr="00372A48">
        <w:rPr>
          <w:rFonts w:cs="Times New Roman"/>
        </w:rPr>
        <w:t>分，得分率</w:t>
      </w:r>
      <w:r w:rsidR="00344B3F" w:rsidRPr="00372A48">
        <w:rPr>
          <w:rFonts w:cs="Times New Roman"/>
        </w:rPr>
        <w:t>80</w:t>
      </w:r>
      <w:r w:rsidRPr="00372A48">
        <w:rPr>
          <w:rFonts w:cs="Times New Roman"/>
        </w:rPr>
        <w:t>.00%</w:t>
      </w:r>
      <w:r w:rsidR="00024A61" w:rsidRPr="00372A48">
        <w:rPr>
          <w:rFonts w:cs="Times New Roman"/>
        </w:rPr>
        <w:t>。</w:t>
      </w:r>
      <w:r w:rsidR="00C47ED1" w:rsidRPr="00372A48">
        <w:rPr>
          <w:rFonts w:cs="Times New Roman"/>
        </w:rPr>
        <w:t>在该政策</w:t>
      </w:r>
      <w:r w:rsidR="001C7C65" w:rsidRPr="00372A48">
        <w:rPr>
          <w:rFonts w:cs="Times New Roman"/>
        </w:rPr>
        <w:t>补助</w:t>
      </w:r>
      <w:r w:rsidR="00C47ED1" w:rsidRPr="00372A48">
        <w:rPr>
          <w:rFonts w:cs="Times New Roman"/>
        </w:rPr>
        <w:t>中，医院人才</w:t>
      </w:r>
      <w:r w:rsidR="001C7C65" w:rsidRPr="00372A48">
        <w:rPr>
          <w:rFonts w:cs="Times New Roman"/>
        </w:rPr>
        <w:t>补助</w:t>
      </w:r>
      <w:r w:rsidR="00C47ED1" w:rsidRPr="00372A48">
        <w:rPr>
          <w:rFonts w:cs="Times New Roman"/>
        </w:rPr>
        <w:t>占所有经费的比例为</w:t>
      </w:r>
      <w:r w:rsidR="00C47ED1" w:rsidRPr="00372A48">
        <w:rPr>
          <w:rFonts w:cs="Times New Roman"/>
        </w:rPr>
        <w:t>83.33%</w:t>
      </w:r>
      <w:r w:rsidR="00C47ED1" w:rsidRPr="00372A48">
        <w:rPr>
          <w:rFonts w:cs="Times New Roman"/>
        </w:rPr>
        <w:t>，</w:t>
      </w:r>
      <w:r w:rsidR="00024A61" w:rsidRPr="00372A48">
        <w:rPr>
          <w:rFonts w:cs="Times New Roman"/>
        </w:rPr>
        <w:t>从人才</w:t>
      </w:r>
      <w:r w:rsidR="00C47ED1" w:rsidRPr="00372A48">
        <w:rPr>
          <w:rFonts w:cs="Times New Roman"/>
        </w:rPr>
        <w:t>发展均衡性来看，</w:t>
      </w:r>
      <w:r w:rsidR="00263CC3" w:rsidRPr="00372A48">
        <w:rPr>
          <w:rFonts w:cs="Times New Roman"/>
        </w:rPr>
        <w:t>资金支出大头为医学类人才，其余人才资金占比较低，</w:t>
      </w:r>
      <w:r w:rsidR="00C47ED1" w:rsidRPr="00372A48">
        <w:rPr>
          <w:rFonts w:cs="Times New Roman"/>
        </w:rPr>
        <w:t>该政策</w:t>
      </w:r>
      <w:r w:rsidR="00024A61" w:rsidRPr="00372A48">
        <w:rPr>
          <w:rFonts w:cs="Times New Roman"/>
        </w:rPr>
        <w:t>的资金</w:t>
      </w:r>
      <w:r w:rsidR="00C47ED1" w:rsidRPr="00372A48">
        <w:rPr>
          <w:rFonts w:cs="Times New Roman"/>
        </w:rPr>
        <w:t>分配</w:t>
      </w:r>
      <w:r w:rsidR="00024A61" w:rsidRPr="00372A48">
        <w:rPr>
          <w:rFonts w:cs="Times New Roman"/>
        </w:rPr>
        <w:t>存在</w:t>
      </w:r>
      <w:r w:rsidR="00C47ED1" w:rsidRPr="00372A48">
        <w:rPr>
          <w:rFonts w:cs="Times New Roman"/>
        </w:rPr>
        <w:t>不均，故</w:t>
      </w:r>
      <w:r w:rsidR="00344B3F" w:rsidRPr="00372A48">
        <w:rPr>
          <w:rFonts w:cs="Times New Roman"/>
        </w:rPr>
        <w:t>扣</w:t>
      </w:r>
      <w:r w:rsidR="00344B3F" w:rsidRPr="00372A48">
        <w:rPr>
          <w:rFonts w:cs="Times New Roman"/>
        </w:rPr>
        <w:t>2.00</w:t>
      </w:r>
      <w:r w:rsidR="00C47ED1" w:rsidRPr="00372A48">
        <w:rPr>
          <w:rFonts w:cs="Times New Roman"/>
        </w:rPr>
        <w:t>分。</w:t>
      </w:r>
    </w:p>
    <w:p w14:paraId="3DAC86C3" w14:textId="0E1DBC1A" w:rsidR="00AD66FC" w:rsidRPr="00372A48" w:rsidRDefault="0015286D" w:rsidP="002B23BB">
      <w:pPr>
        <w:ind w:firstLine="640"/>
        <w:rPr>
          <w:rFonts w:cs="Times New Roman"/>
        </w:rPr>
      </w:pPr>
      <w:r w:rsidRPr="00372A48">
        <w:rPr>
          <w:rFonts w:cs="Times New Roman"/>
        </w:rPr>
        <w:t>（</w:t>
      </w:r>
      <w:r w:rsidRPr="00372A48">
        <w:rPr>
          <w:rFonts w:cs="Times New Roman"/>
        </w:rPr>
        <w:t>2</w:t>
      </w:r>
      <w:r w:rsidRPr="00372A48">
        <w:rPr>
          <w:rFonts w:cs="Times New Roman"/>
        </w:rPr>
        <w:t>）</w:t>
      </w:r>
      <w:r w:rsidR="00C47ED1" w:rsidRPr="00372A48">
        <w:rPr>
          <w:rFonts w:cs="Times New Roman"/>
        </w:rPr>
        <w:t>引进人才对重点产业拉动效应</w:t>
      </w:r>
    </w:p>
    <w:p w14:paraId="1EBAB225" w14:textId="7BC26D8D" w:rsidR="00AD66FC" w:rsidRPr="00372A48" w:rsidRDefault="0015286D" w:rsidP="002B23BB">
      <w:pPr>
        <w:ind w:firstLine="640"/>
        <w:rPr>
          <w:rFonts w:cs="Times New Roman"/>
        </w:rPr>
      </w:pPr>
      <w:r w:rsidRPr="00372A48">
        <w:rPr>
          <w:rFonts w:cs="Times New Roman"/>
        </w:rPr>
        <w:t>引进人才对重点产业拉动效应</w:t>
      </w:r>
      <w:r w:rsidR="002313C6" w:rsidRPr="00372A48">
        <w:rPr>
          <w:rFonts w:cs="Times New Roman"/>
        </w:rPr>
        <w:t>权重</w:t>
      </w:r>
      <w:r w:rsidR="002313C6" w:rsidRPr="00372A48">
        <w:rPr>
          <w:rFonts w:cs="Times New Roman"/>
        </w:rPr>
        <w:t>10.00</w:t>
      </w:r>
      <w:r w:rsidR="002313C6" w:rsidRPr="00372A48">
        <w:rPr>
          <w:rFonts w:cs="Times New Roman"/>
        </w:rPr>
        <w:t>分，实际得分</w:t>
      </w:r>
      <w:r w:rsidR="000706F6" w:rsidRPr="00372A48">
        <w:rPr>
          <w:rFonts w:cs="Times New Roman"/>
        </w:rPr>
        <w:lastRenderedPageBreak/>
        <w:t>6</w:t>
      </w:r>
      <w:r w:rsidR="002313C6" w:rsidRPr="00372A48">
        <w:rPr>
          <w:rFonts w:cs="Times New Roman"/>
        </w:rPr>
        <w:t>.00</w:t>
      </w:r>
      <w:r w:rsidR="002313C6" w:rsidRPr="00372A48">
        <w:rPr>
          <w:rFonts w:cs="Times New Roman"/>
        </w:rPr>
        <w:t>分，得分率</w:t>
      </w:r>
      <w:r w:rsidR="000706F6" w:rsidRPr="00372A48">
        <w:rPr>
          <w:rFonts w:cs="Times New Roman"/>
        </w:rPr>
        <w:t>6</w:t>
      </w:r>
      <w:r w:rsidR="002313C6" w:rsidRPr="00372A48">
        <w:rPr>
          <w:rFonts w:cs="Times New Roman"/>
        </w:rPr>
        <w:t>0.00%</w:t>
      </w:r>
      <w:r w:rsidR="00024A61" w:rsidRPr="00372A48">
        <w:rPr>
          <w:rFonts w:cs="Times New Roman"/>
        </w:rPr>
        <w:t>。调研发现，</w:t>
      </w:r>
      <w:r w:rsidRPr="00372A48">
        <w:rPr>
          <w:rFonts w:cs="Times New Roman"/>
        </w:rPr>
        <w:t>一是</w:t>
      </w:r>
      <w:r w:rsidR="00024A61" w:rsidRPr="00372A48">
        <w:rPr>
          <w:rFonts w:cs="Times New Roman"/>
        </w:rPr>
        <w:t>虽然</w:t>
      </w:r>
      <w:r w:rsidRPr="00372A48">
        <w:rPr>
          <w:rFonts w:cs="Times New Roman"/>
        </w:rPr>
        <w:t>医院人员补助比例最高，但今年年初</w:t>
      </w:r>
      <w:r w:rsidR="00024A61" w:rsidRPr="00372A48">
        <w:rPr>
          <w:rFonts w:cs="Times New Roman"/>
        </w:rPr>
        <w:t>仍</w:t>
      </w:r>
      <w:r w:rsidRPr="00372A48">
        <w:rPr>
          <w:rFonts w:cs="Times New Roman"/>
        </w:rPr>
        <w:t>有</w:t>
      </w:r>
      <w:r w:rsidRPr="00372A48">
        <w:rPr>
          <w:rFonts w:cs="Times New Roman"/>
        </w:rPr>
        <w:t>3</w:t>
      </w:r>
      <w:r w:rsidRPr="00372A48">
        <w:rPr>
          <w:rFonts w:cs="Times New Roman"/>
        </w:rPr>
        <w:t>人离职，</w:t>
      </w:r>
      <w:r w:rsidR="00024A61" w:rsidRPr="00372A48">
        <w:rPr>
          <w:rFonts w:cs="Times New Roman"/>
        </w:rPr>
        <w:t>一定程度上</w:t>
      </w:r>
      <w:r w:rsidRPr="00372A48">
        <w:rPr>
          <w:rFonts w:cs="Times New Roman"/>
        </w:rPr>
        <w:t>说明资金</w:t>
      </w:r>
      <w:r w:rsidR="00024A61" w:rsidRPr="00372A48">
        <w:rPr>
          <w:rFonts w:cs="Times New Roman"/>
        </w:rPr>
        <w:t>吸引人才的</w:t>
      </w:r>
      <w:r w:rsidRPr="00372A48">
        <w:rPr>
          <w:rFonts w:cs="Times New Roman"/>
        </w:rPr>
        <w:t>作用</w:t>
      </w:r>
      <w:r w:rsidR="0037036F" w:rsidRPr="00372A48">
        <w:rPr>
          <w:rFonts w:cs="Times New Roman"/>
        </w:rPr>
        <w:t>较小</w:t>
      </w:r>
      <w:r w:rsidRPr="00372A48">
        <w:rPr>
          <w:rFonts w:cs="Times New Roman"/>
        </w:rPr>
        <w:t>；二是座谈会</w:t>
      </w:r>
      <w:r w:rsidR="00024A61" w:rsidRPr="00372A48">
        <w:rPr>
          <w:rFonts w:cs="Times New Roman"/>
        </w:rPr>
        <w:t>中了解</w:t>
      </w:r>
      <w:r w:rsidRPr="00372A48">
        <w:rPr>
          <w:rFonts w:cs="Times New Roman"/>
        </w:rPr>
        <w:t>，</w:t>
      </w:r>
      <w:r w:rsidR="0037036F" w:rsidRPr="00372A48">
        <w:rPr>
          <w:rFonts w:cs="Times New Roman"/>
        </w:rPr>
        <w:t>2/3</w:t>
      </w:r>
      <w:r w:rsidR="0037036F" w:rsidRPr="00372A48">
        <w:rPr>
          <w:rFonts w:cs="Times New Roman"/>
        </w:rPr>
        <w:t>教师和引进</w:t>
      </w:r>
      <w:r w:rsidRPr="00372A48">
        <w:rPr>
          <w:rFonts w:cs="Times New Roman"/>
        </w:rPr>
        <w:t>人才均表示</w:t>
      </w:r>
      <w:r w:rsidR="00263CC3" w:rsidRPr="00372A48">
        <w:rPr>
          <w:rFonts w:cs="Times New Roman"/>
        </w:rPr>
        <w:t>资金鼓励力度较小，</w:t>
      </w:r>
      <w:r w:rsidR="001C7C65" w:rsidRPr="00372A48">
        <w:rPr>
          <w:rFonts w:cs="Times New Roman"/>
        </w:rPr>
        <w:t>补助</w:t>
      </w:r>
      <w:r w:rsidRPr="00372A48">
        <w:rPr>
          <w:rFonts w:cs="Times New Roman"/>
        </w:rPr>
        <w:t>力度吸引</w:t>
      </w:r>
      <w:r w:rsidR="00024A61" w:rsidRPr="00372A48">
        <w:rPr>
          <w:rFonts w:cs="Times New Roman"/>
        </w:rPr>
        <w:t>力</w:t>
      </w:r>
      <w:r w:rsidR="00263CC3" w:rsidRPr="00372A48">
        <w:rPr>
          <w:rFonts w:cs="Times New Roman"/>
        </w:rPr>
        <w:t>不足</w:t>
      </w:r>
      <w:r w:rsidR="00C47ED1" w:rsidRPr="00372A48">
        <w:rPr>
          <w:rFonts w:cs="Times New Roman"/>
        </w:rPr>
        <w:t>，故</w:t>
      </w:r>
      <w:r w:rsidR="008773BF" w:rsidRPr="00372A48">
        <w:rPr>
          <w:rFonts w:cs="Times New Roman"/>
        </w:rPr>
        <w:t>扣</w:t>
      </w:r>
      <w:r w:rsidR="008773BF" w:rsidRPr="00372A48">
        <w:rPr>
          <w:rFonts w:cs="Times New Roman"/>
        </w:rPr>
        <w:t>4</w:t>
      </w:r>
      <w:r w:rsidR="00C47ED1" w:rsidRPr="00372A48">
        <w:rPr>
          <w:rFonts w:cs="Times New Roman"/>
        </w:rPr>
        <w:t>.00</w:t>
      </w:r>
      <w:r w:rsidR="00C47ED1" w:rsidRPr="00372A48">
        <w:rPr>
          <w:rFonts w:cs="Times New Roman"/>
        </w:rPr>
        <w:t>分。</w:t>
      </w:r>
    </w:p>
    <w:p w14:paraId="7B50FDF8" w14:textId="77777777" w:rsidR="00AD66FC" w:rsidRPr="00372A48" w:rsidRDefault="0015286D" w:rsidP="002B23BB">
      <w:pPr>
        <w:ind w:firstLine="640"/>
        <w:rPr>
          <w:rFonts w:cs="Times New Roman"/>
        </w:rPr>
      </w:pPr>
      <w:r w:rsidRPr="00372A48">
        <w:rPr>
          <w:rFonts w:cs="Times New Roman"/>
        </w:rPr>
        <w:t>（</w:t>
      </w:r>
      <w:r w:rsidRPr="00372A48">
        <w:rPr>
          <w:rFonts w:cs="Times New Roman"/>
        </w:rPr>
        <w:t>3</w:t>
      </w:r>
      <w:r w:rsidRPr="00372A48">
        <w:rPr>
          <w:rFonts w:cs="Times New Roman"/>
        </w:rPr>
        <w:t>）社会满意度</w:t>
      </w:r>
    </w:p>
    <w:p w14:paraId="6D2C0CB3" w14:textId="00F3F43D" w:rsidR="00AD66FC" w:rsidRPr="00372A48" w:rsidRDefault="002313C6" w:rsidP="002B23BB">
      <w:pPr>
        <w:ind w:firstLine="640"/>
        <w:rPr>
          <w:rFonts w:cs="Times New Roman"/>
        </w:rPr>
      </w:pPr>
      <w:r w:rsidRPr="00372A48">
        <w:rPr>
          <w:rFonts w:cs="Times New Roman"/>
        </w:rPr>
        <w:t>社会满意度权重</w:t>
      </w:r>
      <w:r w:rsidRPr="00372A48">
        <w:rPr>
          <w:rFonts w:cs="Times New Roman"/>
        </w:rPr>
        <w:t>10.00</w:t>
      </w:r>
      <w:r w:rsidRPr="00372A48">
        <w:rPr>
          <w:rFonts w:cs="Times New Roman"/>
        </w:rPr>
        <w:t>分，实际得分</w:t>
      </w:r>
      <w:r w:rsidRPr="00372A48">
        <w:rPr>
          <w:rFonts w:cs="Times New Roman"/>
        </w:rPr>
        <w:t>10.00</w:t>
      </w:r>
      <w:r w:rsidRPr="00372A48">
        <w:rPr>
          <w:rFonts w:cs="Times New Roman"/>
        </w:rPr>
        <w:t>分，得分率</w:t>
      </w:r>
      <w:r w:rsidRPr="00372A48">
        <w:rPr>
          <w:rFonts w:cs="Times New Roman"/>
        </w:rPr>
        <w:t>100.00%</w:t>
      </w:r>
      <w:r w:rsidR="00024A61" w:rsidRPr="00372A48">
        <w:rPr>
          <w:rFonts w:cs="Times New Roman"/>
        </w:rPr>
        <w:t>。</w:t>
      </w:r>
      <w:r w:rsidR="0015286D" w:rsidRPr="00372A48">
        <w:rPr>
          <w:rFonts w:cs="Times New Roman"/>
        </w:rPr>
        <w:t>该政策性质为给各类人才发放</w:t>
      </w:r>
      <w:r w:rsidR="001C7C65" w:rsidRPr="00372A48">
        <w:rPr>
          <w:rFonts w:cs="Times New Roman"/>
        </w:rPr>
        <w:t>补助</w:t>
      </w:r>
      <w:r w:rsidR="0015286D" w:rsidRPr="00372A48">
        <w:rPr>
          <w:rFonts w:cs="Times New Roman"/>
        </w:rPr>
        <w:t>，在调研中暂未发现有不满之处，故</w:t>
      </w:r>
      <w:r w:rsidR="00024A61" w:rsidRPr="00372A48">
        <w:rPr>
          <w:rFonts w:cs="Times New Roman"/>
        </w:rPr>
        <w:t>未扣</w:t>
      </w:r>
      <w:r w:rsidR="0015286D" w:rsidRPr="00372A48">
        <w:rPr>
          <w:rFonts w:cs="Times New Roman"/>
        </w:rPr>
        <w:t>分。</w:t>
      </w:r>
    </w:p>
    <w:p w14:paraId="4DF027BC" w14:textId="0DE88E1D" w:rsidR="00AD66FC" w:rsidRPr="00372A48" w:rsidRDefault="00F179EE" w:rsidP="002B23BB">
      <w:pPr>
        <w:pStyle w:val="1"/>
        <w:spacing w:after="0"/>
        <w:ind w:firstLineChars="0"/>
        <w:jc w:val="both"/>
        <w:rPr>
          <w:rFonts w:cs="Times New Roman"/>
        </w:rPr>
      </w:pPr>
      <w:bookmarkStart w:id="66" w:name="_Toc76215292"/>
      <w:bookmarkStart w:id="67" w:name="_Toc80171859"/>
      <w:r w:rsidRPr="00372A48">
        <w:rPr>
          <w:rFonts w:cs="Times New Roman"/>
        </w:rPr>
        <w:t>五、</w:t>
      </w:r>
      <w:r w:rsidR="002313C6" w:rsidRPr="00372A48">
        <w:rPr>
          <w:rFonts w:cs="Times New Roman"/>
        </w:rPr>
        <w:t>存在</w:t>
      </w:r>
      <w:r w:rsidR="00E74E24" w:rsidRPr="00372A48">
        <w:rPr>
          <w:rFonts w:cs="Times New Roman"/>
        </w:rPr>
        <w:t>主要</w:t>
      </w:r>
      <w:r w:rsidR="002313C6" w:rsidRPr="00372A48">
        <w:rPr>
          <w:rFonts w:cs="Times New Roman"/>
        </w:rPr>
        <w:t>问题</w:t>
      </w:r>
      <w:bookmarkEnd w:id="66"/>
      <w:bookmarkEnd w:id="67"/>
    </w:p>
    <w:p w14:paraId="1131491E" w14:textId="1EBFA873" w:rsidR="0015286D" w:rsidRPr="00372A48" w:rsidRDefault="00E84B72" w:rsidP="002B23BB">
      <w:pPr>
        <w:pStyle w:val="2"/>
        <w:ind w:firstLine="643"/>
        <w:rPr>
          <w:rFonts w:cs="Times New Roman"/>
        </w:rPr>
      </w:pPr>
      <w:bookmarkStart w:id="68" w:name="_Toc76215293"/>
      <w:bookmarkStart w:id="69" w:name="_Toc80171860"/>
      <w:r w:rsidRPr="00372A48">
        <w:rPr>
          <w:rFonts w:cs="Times New Roman"/>
        </w:rPr>
        <w:t>（一）政策设计标准不合理，不利于政策目标实现</w:t>
      </w:r>
      <w:bookmarkEnd w:id="68"/>
      <w:bookmarkEnd w:id="69"/>
    </w:p>
    <w:p w14:paraId="2ACEB401" w14:textId="03E085E1" w:rsidR="0015286D" w:rsidRPr="00372A48" w:rsidRDefault="00024A61" w:rsidP="002B23BB">
      <w:pPr>
        <w:ind w:firstLine="640"/>
        <w:rPr>
          <w:rFonts w:cs="Times New Roman"/>
          <w:szCs w:val="32"/>
        </w:rPr>
      </w:pPr>
      <w:r w:rsidRPr="00372A48">
        <w:rPr>
          <w:rFonts w:cs="Times New Roman"/>
        </w:rPr>
        <w:t>绵竹市人才工作专项补助政策标准存在两处不合理：</w:t>
      </w:r>
      <w:r w:rsidR="0015286D" w:rsidRPr="00372A48">
        <w:rPr>
          <w:rFonts w:cs="Times New Roman"/>
        </w:rPr>
        <w:t>一是</w:t>
      </w:r>
      <w:r w:rsidRPr="00372A48">
        <w:rPr>
          <w:rFonts w:cs="Times New Roman"/>
        </w:rPr>
        <w:t>前期缺乏充分的</w:t>
      </w:r>
      <w:r w:rsidR="0015286D" w:rsidRPr="00372A48">
        <w:rPr>
          <w:rFonts w:cs="Times New Roman"/>
        </w:rPr>
        <w:t>实地调研</w:t>
      </w:r>
      <w:r w:rsidRPr="00372A48">
        <w:rPr>
          <w:rFonts w:cs="Times New Roman"/>
        </w:rPr>
        <w:t>，没有严格规范的</w:t>
      </w:r>
      <w:r w:rsidR="0015286D" w:rsidRPr="00372A48">
        <w:rPr>
          <w:rFonts w:cs="Times New Roman"/>
        </w:rPr>
        <w:t>论证</w:t>
      </w:r>
      <w:r w:rsidRPr="00372A48">
        <w:rPr>
          <w:rFonts w:cs="Times New Roman"/>
        </w:rPr>
        <w:t>及意见征询</w:t>
      </w:r>
      <w:r w:rsidR="0015286D" w:rsidRPr="00372A48">
        <w:rPr>
          <w:rFonts w:cs="Times New Roman"/>
        </w:rPr>
        <w:t>过程</w:t>
      </w:r>
      <w:r w:rsidR="00CA3BBC" w:rsidRPr="00372A48">
        <w:rPr>
          <w:rFonts w:cs="Times New Roman"/>
        </w:rPr>
        <w:t>，较难洞察相关人才真正需求</w:t>
      </w:r>
      <w:r w:rsidR="0015286D" w:rsidRPr="00372A48">
        <w:rPr>
          <w:rFonts w:cs="Times New Roman"/>
        </w:rPr>
        <w:t>。</w:t>
      </w:r>
      <w:r w:rsidRPr="00372A48">
        <w:rPr>
          <w:rFonts w:cs="Times New Roman"/>
        </w:rPr>
        <w:t>其次，从</w:t>
      </w:r>
      <w:r w:rsidR="0015286D" w:rsidRPr="00372A48">
        <w:rPr>
          <w:rFonts w:cs="Times New Roman"/>
        </w:rPr>
        <w:t>政策</w:t>
      </w:r>
      <w:r w:rsidRPr="00372A48">
        <w:rPr>
          <w:rFonts w:cs="Times New Roman"/>
        </w:rPr>
        <w:t>设计</w:t>
      </w:r>
      <w:r w:rsidR="0015286D" w:rsidRPr="00372A48">
        <w:rPr>
          <w:rFonts w:cs="Times New Roman"/>
        </w:rPr>
        <w:t>内容</w:t>
      </w:r>
      <w:r w:rsidRPr="00372A48">
        <w:rPr>
          <w:rFonts w:cs="Times New Roman"/>
        </w:rPr>
        <w:t>看</w:t>
      </w:r>
      <w:r w:rsidR="0015286D" w:rsidRPr="00372A48">
        <w:rPr>
          <w:rFonts w:cs="Times New Roman"/>
        </w:rPr>
        <w:t>，</w:t>
      </w:r>
      <w:r w:rsidR="001C7C65" w:rsidRPr="00372A48">
        <w:rPr>
          <w:rFonts w:cs="Times New Roman"/>
        </w:rPr>
        <w:t>补助</w:t>
      </w:r>
      <w:r w:rsidR="0015286D" w:rsidRPr="00372A48">
        <w:rPr>
          <w:rFonts w:cs="Times New Roman"/>
        </w:rPr>
        <w:t>对象</w:t>
      </w:r>
      <w:r w:rsidRPr="00372A48">
        <w:rPr>
          <w:rFonts w:cs="Times New Roman"/>
        </w:rPr>
        <w:t>几乎覆盖所有人群，</w:t>
      </w:r>
      <w:r w:rsidR="0015286D" w:rsidRPr="00372A48">
        <w:rPr>
          <w:rFonts w:cs="Times New Roman"/>
        </w:rPr>
        <w:t>但是未明确具体的</w:t>
      </w:r>
      <w:r w:rsidR="001C7C65" w:rsidRPr="00372A48">
        <w:rPr>
          <w:rFonts w:cs="Times New Roman"/>
        </w:rPr>
        <w:t>补助</w:t>
      </w:r>
      <w:r w:rsidR="0015286D" w:rsidRPr="00372A48">
        <w:rPr>
          <w:rFonts w:cs="Times New Roman"/>
        </w:rPr>
        <w:t>人才类型；二是</w:t>
      </w:r>
      <w:r w:rsidR="00CA3BBC" w:rsidRPr="00372A48">
        <w:rPr>
          <w:rFonts w:cs="Times New Roman"/>
        </w:rPr>
        <w:t>政策设计目标设置和标准制定不协调，政策标准合理性有待提升。调研发现，市委组织部</w:t>
      </w:r>
      <w:r w:rsidR="0015286D" w:rsidRPr="00372A48">
        <w:rPr>
          <w:rFonts w:cs="Times New Roman"/>
        </w:rPr>
        <w:t>未制定详细的</w:t>
      </w:r>
      <w:r w:rsidR="001C7C65" w:rsidRPr="00372A48">
        <w:rPr>
          <w:rFonts w:cs="Times New Roman"/>
        </w:rPr>
        <w:t>补助</w:t>
      </w:r>
      <w:r w:rsidR="0015286D" w:rsidRPr="00372A48">
        <w:rPr>
          <w:rFonts w:cs="Times New Roman"/>
        </w:rPr>
        <w:t>标准，</w:t>
      </w:r>
      <w:r w:rsidR="00CA3BBC" w:rsidRPr="00372A48">
        <w:rPr>
          <w:rFonts w:cs="Times New Roman"/>
        </w:rPr>
        <w:t>缺乏明确的</w:t>
      </w:r>
      <w:r w:rsidR="001C7C65" w:rsidRPr="00372A48">
        <w:rPr>
          <w:rFonts w:cs="Times New Roman"/>
        </w:rPr>
        <w:t>补助</w:t>
      </w:r>
      <w:r w:rsidR="0015286D" w:rsidRPr="00372A48">
        <w:rPr>
          <w:rFonts w:cs="Times New Roman"/>
        </w:rPr>
        <w:t>范围和发放标准</w:t>
      </w:r>
      <w:r w:rsidR="0088638C" w:rsidRPr="00372A48">
        <w:rPr>
          <w:rFonts w:cs="Times New Roman"/>
        </w:rPr>
        <w:t>，</w:t>
      </w:r>
      <w:r w:rsidR="00DA7088" w:rsidRPr="00372A48">
        <w:rPr>
          <w:rFonts w:cs="Times New Roman"/>
          <w:szCs w:val="32"/>
        </w:rPr>
        <w:t>在政策设计方面政策设计全面性</w:t>
      </w:r>
      <w:r w:rsidR="00C413C3" w:rsidRPr="00372A48">
        <w:rPr>
          <w:rFonts w:cs="Times New Roman"/>
          <w:szCs w:val="32"/>
        </w:rPr>
        <w:t>和合理性</w:t>
      </w:r>
      <w:r w:rsidR="00DA7088" w:rsidRPr="00372A48">
        <w:rPr>
          <w:rFonts w:cs="Times New Roman"/>
          <w:szCs w:val="32"/>
        </w:rPr>
        <w:t>还有待加强</w:t>
      </w:r>
      <w:r w:rsidR="00D979FC" w:rsidRPr="00372A48">
        <w:rPr>
          <w:rFonts w:cs="Times New Roman"/>
          <w:szCs w:val="32"/>
        </w:rPr>
        <w:t>。</w:t>
      </w:r>
    </w:p>
    <w:p w14:paraId="56DC555E" w14:textId="2C74C35A" w:rsidR="003D2150" w:rsidRPr="00372A48" w:rsidRDefault="00E84B72" w:rsidP="002B23BB">
      <w:pPr>
        <w:pStyle w:val="2"/>
        <w:ind w:firstLine="643"/>
        <w:rPr>
          <w:rFonts w:cs="Times New Roman" w:hint="eastAsia"/>
        </w:rPr>
      </w:pPr>
      <w:bookmarkStart w:id="70" w:name="_Toc76215294"/>
      <w:bookmarkStart w:id="71" w:name="_Toc80171861"/>
      <w:r w:rsidRPr="00372A48">
        <w:rPr>
          <w:rFonts w:cs="Times New Roman"/>
        </w:rPr>
        <w:t>（二）</w:t>
      </w:r>
      <w:r w:rsidR="00170985">
        <w:rPr>
          <w:rFonts w:cs="Times New Roman" w:hint="eastAsia"/>
        </w:rPr>
        <w:t>政策</w:t>
      </w:r>
      <w:r w:rsidR="00255AFE" w:rsidRPr="00372A48">
        <w:rPr>
          <w:rFonts w:cs="Times New Roman"/>
        </w:rPr>
        <w:t>可实施空间较小</w:t>
      </w:r>
      <w:bookmarkEnd w:id="70"/>
      <w:r w:rsidR="00170985">
        <w:rPr>
          <w:rFonts w:cs="Times New Roman" w:hint="eastAsia"/>
        </w:rPr>
        <w:t>，人才补助效果不明显</w:t>
      </w:r>
      <w:bookmarkEnd w:id="71"/>
    </w:p>
    <w:p w14:paraId="5DC3CA2B" w14:textId="48EED55D" w:rsidR="003D2150" w:rsidRPr="00372A48" w:rsidRDefault="00A33D19" w:rsidP="002B23BB">
      <w:pPr>
        <w:ind w:firstLine="640"/>
        <w:rPr>
          <w:rFonts w:cs="Times New Roman"/>
        </w:rPr>
      </w:pPr>
      <w:r w:rsidRPr="00372A48">
        <w:rPr>
          <w:rFonts w:cs="Times New Roman"/>
        </w:rPr>
        <w:t>该政策规定补助范围广，实际执行可自主支配的资金少。</w:t>
      </w:r>
      <w:r w:rsidR="005868CA" w:rsidRPr="00372A48">
        <w:rPr>
          <w:rFonts w:cs="Times New Roman"/>
        </w:rPr>
        <w:t>在政策规定补助范围中，除</w:t>
      </w:r>
      <w:r w:rsidR="003D2150" w:rsidRPr="00372A48">
        <w:rPr>
          <w:rFonts w:cs="Times New Roman"/>
        </w:rPr>
        <w:t>政策</w:t>
      </w:r>
      <w:r w:rsidR="006D55B3" w:rsidRPr="00372A48">
        <w:rPr>
          <w:rFonts w:cs="Times New Roman"/>
        </w:rPr>
        <w:t>本身</w:t>
      </w:r>
      <w:r w:rsidR="003D2150" w:rsidRPr="00372A48">
        <w:rPr>
          <w:rFonts w:cs="Times New Roman"/>
        </w:rPr>
        <w:t>规定的资金使用范围之</w:t>
      </w:r>
      <w:r w:rsidR="003D2150" w:rsidRPr="00372A48">
        <w:rPr>
          <w:rFonts w:cs="Times New Roman"/>
        </w:rPr>
        <w:lastRenderedPageBreak/>
        <w:t>外，</w:t>
      </w:r>
      <w:r w:rsidR="00170985">
        <w:rPr>
          <w:rFonts w:cs="Times New Roman" w:hint="eastAsia"/>
        </w:rPr>
        <w:t>主要</w:t>
      </w:r>
      <w:r w:rsidR="003D2150" w:rsidRPr="00372A48">
        <w:rPr>
          <w:rFonts w:cs="Times New Roman"/>
        </w:rPr>
        <w:t>按照市委市政府的工作指示</w:t>
      </w:r>
      <w:r w:rsidR="00170985">
        <w:rPr>
          <w:rFonts w:cs="Times New Roman" w:hint="eastAsia"/>
        </w:rPr>
        <w:t>和</w:t>
      </w:r>
      <w:r w:rsidR="003D2150" w:rsidRPr="00372A48">
        <w:rPr>
          <w:rFonts w:cs="Times New Roman"/>
        </w:rPr>
        <w:t>要求执行</w:t>
      </w:r>
      <w:r w:rsidR="0088638C" w:rsidRPr="00372A48">
        <w:rPr>
          <w:rFonts w:cs="Times New Roman"/>
        </w:rPr>
        <w:t>，</w:t>
      </w:r>
      <w:r w:rsidR="0088638C" w:rsidRPr="00372A48">
        <w:rPr>
          <w:rFonts w:cs="Times New Roman"/>
          <w:szCs w:val="32"/>
        </w:rPr>
        <w:t>组织部可自由支配</w:t>
      </w:r>
      <w:r w:rsidR="00244A2A">
        <w:rPr>
          <w:rFonts w:cs="Times New Roman" w:hint="eastAsia"/>
          <w:szCs w:val="32"/>
        </w:rPr>
        <w:t>使用</w:t>
      </w:r>
      <w:r w:rsidR="0088638C" w:rsidRPr="00372A48">
        <w:rPr>
          <w:rFonts w:cs="Times New Roman"/>
          <w:szCs w:val="32"/>
        </w:rPr>
        <w:t>资金仅为</w:t>
      </w:r>
      <w:r w:rsidR="0088638C" w:rsidRPr="00372A48">
        <w:rPr>
          <w:rFonts w:cs="Times New Roman"/>
          <w:szCs w:val="32"/>
        </w:rPr>
        <w:t>“</w:t>
      </w:r>
      <w:r w:rsidR="0088638C" w:rsidRPr="00372A48">
        <w:rPr>
          <w:rFonts w:cs="Times New Roman"/>
          <w:szCs w:val="32"/>
        </w:rPr>
        <w:t>工匠杯</w:t>
      </w:r>
      <w:r w:rsidR="0088638C" w:rsidRPr="00372A48">
        <w:rPr>
          <w:rFonts w:cs="Times New Roman"/>
          <w:szCs w:val="32"/>
        </w:rPr>
        <w:t>”</w:t>
      </w:r>
      <w:r w:rsidR="0088638C" w:rsidRPr="00372A48">
        <w:rPr>
          <w:rFonts w:cs="Times New Roman"/>
          <w:szCs w:val="32"/>
        </w:rPr>
        <w:t>技能大赛的</w:t>
      </w:r>
      <w:r w:rsidR="0088638C" w:rsidRPr="00372A48">
        <w:rPr>
          <w:rFonts w:cs="Times New Roman"/>
          <w:szCs w:val="32"/>
        </w:rPr>
        <w:t>12</w:t>
      </w:r>
      <w:r w:rsidR="0088638C" w:rsidRPr="00372A48">
        <w:rPr>
          <w:rFonts w:cs="Times New Roman"/>
          <w:szCs w:val="32"/>
        </w:rPr>
        <w:t>万元，</w:t>
      </w:r>
      <w:r w:rsidR="00244A2A">
        <w:rPr>
          <w:rFonts w:cs="Times New Roman" w:hint="eastAsia"/>
        </w:rPr>
        <w:t>政策本身可实施的空间较小，政策补助对象有限</w:t>
      </w:r>
      <w:r w:rsidR="005868CA" w:rsidRPr="00372A48">
        <w:rPr>
          <w:rFonts w:cs="Times New Roman"/>
        </w:rPr>
        <w:t>，未</w:t>
      </w:r>
      <w:r w:rsidR="0088638C" w:rsidRPr="00372A48">
        <w:rPr>
          <w:rFonts w:cs="Times New Roman"/>
        </w:rPr>
        <w:t>能实现</w:t>
      </w:r>
      <w:r w:rsidR="005868CA" w:rsidRPr="00372A48">
        <w:rPr>
          <w:rFonts w:cs="Times New Roman"/>
        </w:rPr>
        <w:t>政策预期的</w:t>
      </w:r>
      <w:r w:rsidR="005C4E65">
        <w:rPr>
          <w:rFonts w:cs="Times New Roman" w:hint="eastAsia"/>
        </w:rPr>
        <w:t>覆盖人群及效果</w:t>
      </w:r>
      <w:r w:rsidR="003D2150" w:rsidRPr="00372A48">
        <w:rPr>
          <w:rFonts w:cs="Times New Roman"/>
        </w:rPr>
        <w:t>。</w:t>
      </w:r>
    </w:p>
    <w:p w14:paraId="3B2FB75A" w14:textId="465A8567" w:rsidR="003D2150" w:rsidRPr="00372A48" w:rsidRDefault="00E84B72" w:rsidP="002B23BB">
      <w:pPr>
        <w:pStyle w:val="2"/>
        <w:ind w:firstLine="643"/>
        <w:rPr>
          <w:rFonts w:cs="Times New Roman"/>
        </w:rPr>
      </w:pPr>
      <w:bookmarkStart w:id="72" w:name="_Toc76215295"/>
      <w:bookmarkStart w:id="73" w:name="_Toc80171862"/>
      <w:r w:rsidRPr="00372A48">
        <w:rPr>
          <w:rFonts w:cs="Times New Roman"/>
        </w:rPr>
        <w:t>（三）</w:t>
      </w:r>
      <w:r w:rsidR="003D2150" w:rsidRPr="00372A48">
        <w:rPr>
          <w:rFonts w:cs="Times New Roman"/>
        </w:rPr>
        <w:t>政策分配均衡性不足，</w:t>
      </w:r>
      <w:r w:rsidR="006D1EBE" w:rsidRPr="00372A48">
        <w:rPr>
          <w:rFonts w:cs="Times New Roman"/>
        </w:rPr>
        <w:t>产业拉动效应</w:t>
      </w:r>
      <w:r w:rsidR="00C51838" w:rsidRPr="00372A48">
        <w:rPr>
          <w:rFonts w:cs="Times New Roman"/>
        </w:rPr>
        <w:t>待加强</w:t>
      </w:r>
      <w:bookmarkEnd w:id="72"/>
      <w:bookmarkEnd w:id="73"/>
    </w:p>
    <w:p w14:paraId="3099C878" w14:textId="3CE2E4D3" w:rsidR="006D1EBE" w:rsidRPr="00372A48" w:rsidRDefault="00C51838" w:rsidP="002B23BB">
      <w:pPr>
        <w:ind w:firstLine="640"/>
        <w:rPr>
          <w:rFonts w:cs="Times New Roman"/>
        </w:rPr>
      </w:pPr>
      <w:r w:rsidRPr="00372A48">
        <w:rPr>
          <w:rFonts w:cs="Times New Roman"/>
        </w:rPr>
        <w:t>该补助金额未经过科学分配，各类人才补助标准不一，差异性强。一是在</w:t>
      </w:r>
      <w:r w:rsidR="006D1EBE" w:rsidRPr="00372A48">
        <w:rPr>
          <w:rFonts w:cs="Times New Roman"/>
        </w:rPr>
        <w:t>补助资金分配方面，医院人才</w:t>
      </w:r>
      <w:r w:rsidR="001C7C65" w:rsidRPr="00372A48">
        <w:rPr>
          <w:rFonts w:cs="Times New Roman"/>
        </w:rPr>
        <w:t>补助</w:t>
      </w:r>
      <w:r w:rsidR="006D1EBE" w:rsidRPr="00372A48">
        <w:rPr>
          <w:rFonts w:cs="Times New Roman"/>
        </w:rPr>
        <w:t>占所有经费比例</w:t>
      </w:r>
      <w:r w:rsidRPr="00372A48">
        <w:rPr>
          <w:rFonts w:cs="Times New Roman"/>
        </w:rPr>
        <w:t>的</w:t>
      </w:r>
      <w:r w:rsidR="006D1EBE" w:rsidRPr="00372A48">
        <w:rPr>
          <w:rFonts w:cs="Times New Roman"/>
        </w:rPr>
        <w:t>83.33%</w:t>
      </w:r>
      <w:r w:rsidR="006D1EBE" w:rsidRPr="00372A48">
        <w:rPr>
          <w:rFonts w:cs="Times New Roman"/>
        </w:rPr>
        <w:t>，按照</w:t>
      </w:r>
      <w:r w:rsidR="00CA3BBC" w:rsidRPr="00372A48">
        <w:rPr>
          <w:rFonts w:cs="Times New Roman"/>
        </w:rPr>
        <w:t>人才</w:t>
      </w:r>
      <w:r w:rsidR="006D1EBE" w:rsidRPr="00372A48">
        <w:rPr>
          <w:rFonts w:cs="Times New Roman"/>
        </w:rPr>
        <w:t>发展均衡性来看，</w:t>
      </w:r>
      <w:r w:rsidRPr="00372A48">
        <w:rPr>
          <w:rFonts w:cs="Times New Roman"/>
        </w:rPr>
        <w:t>该分配方式不利于各类人才的均衡发展</w:t>
      </w:r>
      <w:r w:rsidR="006D1EBE" w:rsidRPr="00372A48">
        <w:rPr>
          <w:rFonts w:cs="Times New Roman"/>
        </w:rPr>
        <w:t>。</w:t>
      </w:r>
      <w:r w:rsidRPr="00372A48">
        <w:rPr>
          <w:rFonts w:cs="Times New Roman"/>
        </w:rPr>
        <w:t>二是</w:t>
      </w:r>
      <w:r w:rsidR="006D1EBE" w:rsidRPr="00372A48">
        <w:rPr>
          <w:rFonts w:cs="Times New Roman"/>
        </w:rPr>
        <w:t>政策经济效益方面，引进人才对重点产业拉动效应不足，</w:t>
      </w:r>
      <w:r w:rsidR="00CA3BBC" w:rsidRPr="00372A48">
        <w:rPr>
          <w:rFonts w:cs="Times New Roman"/>
        </w:rPr>
        <w:t>虽然</w:t>
      </w:r>
      <w:r w:rsidR="006D1EBE" w:rsidRPr="00372A48">
        <w:rPr>
          <w:rFonts w:cs="Times New Roman"/>
        </w:rPr>
        <w:t>医院人员补助比例最高，但年初</w:t>
      </w:r>
      <w:r w:rsidR="00CA3BBC" w:rsidRPr="00372A48">
        <w:rPr>
          <w:rFonts w:cs="Times New Roman"/>
        </w:rPr>
        <w:t>仍有</w:t>
      </w:r>
      <w:r w:rsidR="006D1EBE" w:rsidRPr="00372A48">
        <w:rPr>
          <w:rFonts w:cs="Times New Roman"/>
        </w:rPr>
        <w:t>3</w:t>
      </w:r>
      <w:r w:rsidR="006D1EBE" w:rsidRPr="00372A48">
        <w:rPr>
          <w:rFonts w:cs="Times New Roman"/>
        </w:rPr>
        <w:t>人离职，资金</w:t>
      </w:r>
      <w:r w:rsidR="005868CA" w:rsidRPr="00372A48">
        <w:rPr>
          <w:rFonts w:cs="Times New Roman"/>
        </w:rPr>
        <w:t>起到的</w:t>
      </w:r>
      <w:r w:rsidR="006D1EBE" w:rsidRPr="00372A48">
        <w:rPr>
          <w:rFonts w:cs="Times New Roman"/>
        </w:rPr>
        <w:t>拉动作用较小</w:t>
      </w:r>
      <w:r w:rsidR="005868CA" w:rsidRPr="00372A48">
        <w:rPr>
          <w:rFonts w:cs="Times New Roman"/>
        </w:rPr>
        <w:t>，未起到留住人才的目的。</w:t>
      </w:r>
      <w:r w:rsidR="00CA3BBC" w:rsidRPr="00372A48">
        <w:rPr>
          <w:rFonts w:cs="Times New Roman"/>
        </w:rPr>
        <w:t>此外，座谈会反映</w:t>
      </w:r>
      <w:r w:rsidR="006D1EBE" w:rsidRPr="00372A48">
        <w:rPr>
          <w:rFonts w:cs="Times New Roman"/>
        </w:rPr>
        <w:t>，得到</w:t>
      </w:r>
      <w:r w:rsidR="001C7C65" w:rsidRPr="00372A48">
        <w:rPr>
          <w:rFonts w:cs="Times New Roman"/>
        </w:rPr>
        <w:t>补助</w:t>
      </w:r>
      <w:r w:rsidR="006D1EBE" w:rsidRPr="00372A48">
        <w:rPr>
          <w:rFonts w:cs="Times New Roman"/>
        </w:rPr>
        <w:t>的教师人才表示该政策</w:t>
      </w:r>
      <w:r w:rsidR="001C7C65" w:rsidRPr="00372A48">
        <w:rPr>
          <w:rFonts w:cs="Times New Roman"/>
        </w:rPr>
        <w:t>补助</w:t>
      </w:r>
      <w:r w:rsidR="006D1EBE" w:rsidRPr="00372A48">
        <w:rPr>
          <w:rFonts w:cs="Times New Roman"/>
        </w:rPr>
        <w:t>力度吸引</w:t>
      </w:r>
      <w:r w:rsidR="00CA3BBC" w:rsidRPr="00372A48">
        <w:rPr>
          <w:rFonts w:cs="Times New Roman"/>
        </w:rPr>
        <w:t>力不足</w:t>
      </w:r>
      <w:r w:rsidR="006D1EBE" w:rsidRPr="00372A48">
        <w:rPr>
          <w:rFonts w:cs="Times New Roman"/>
        </w:rPr>
        <w:t>。</w:t>
      </w:r>
    </w:p>
    <w:p w14:paraId="16AC7618" w14:textId="2DA0950D" w:rsidR="00AD66FC" w:rsidRPr="00372A48" w:rsidRDefault="00F179EE" w:rsidP="002B23BB">
      <w:pPr>
        <w:pStyle w:val="1"/>
        <w:spacing w:after="0"/>
        <w:ind w:firstLine="720"/>
        <w:rPr>
          <w:rFonts w:cs="Times New Roman"/>
        </w:rPr>
      </w:pPr>
      <w:bookmarkStart w:id="74" w:name="_Toc76215296"/>
      <w:bookmarkStart w:id="75" w:name="_Toc80171863"/>
      <w:r w:rsidRPr="00372A48">
        <w:rPr>
          <w:rFonts w:cs="Times New Roman"/>
        </w:rPr>
        <w:t>六</w:t>
      </w:r>
      <w:r w:rsidR="00D302B1" w:rsidRPr="00372A48">
        <w:rPr>
          <w:rFonts w:cs="Times New Roman"/>
        </w:rPr>
        <w:t>、相关</w:t>
      </w:r>
      <w:r w:rsidR="00E74E24" w:rsidRPr="00372A48">
        <w:rPr>
          <w:rFonts w:cs="Times New Roman"/>
        </w:rPr>
        <w:t>措施</w:t>
      </w:r>
      <w:r w:rsidR="00D302B1" w:rsidRPr="00372A48">
        <w:rPr>
          <w:rFonts w:cs="Times New Roman"/>
        </w:rPr>
        <w:t>建议</w:t>
      </w:r>
      <w:bookmarkEnd w:id="74"/>
      <w:bookmarkEnd w:id="75"/>
    </w:p>
    <w:p w14:paraId="713B29AB" w14:textId="32EC2F26" w:rsidR="006D1EBE" w:rsidRPr="00372A48" w:rsidRDefault="00E84B72" w:rsidP="002B23BB">
      <w:pPr>
        <w:pStyle w:val="2"/>
        <w:ind w:firstLine="643"/>
        <w:rPr>
          <w:rFonts w:cs="Times New Roman"/>
        </w:rPr>
      </w:pPr>
      <w:bookmarkStart w:id="76" w:name="_Toc76215297"/>
      <w:bookmarkStart w:id="77" w:name="_Toc80171864"/>
      <w:r w:rsidRPr="00372A48">
        <w:rPr>
          <w:rFonts w:cs="Times New Roman"/>
        </w:rPr>
        <w:t>（一）优化政策设计内容，提高政策标准合理性</w:t>
      </w:r>
      <w:bookmarkEnd w:id="76"/>
      <w:bookmarkEnd w:id="77"/>
    </w:p>
    <w:p w14:paraId="05BA72BF" w14:textId="42106DA0" w:rsidR="00BB386C" w:rsidRPr="00372A48" w:rsidRDefault="00CA3BBC" w:rsidP="002B23BB">
      <w:pPr>
        <w:ind w:firstLine="640"/>
        <w:rPr>
          <w:rFonts w:cs="Times New Roman"/>
        </w:rPr>
      </w:pPr>
      <w:r w:rsidRPr="00372A48">
        <w:rPr>
          <w:rFonts w:cs="Times New Roman"/>
        </w:rPr>
        <w:t>在政策设计阶段，</w:t>
      </w:r>
      <w:r w:rsidR="006D1EBE" w:rsidRPr="00372A48">
        <w:rPr>
          <w:rFonts w:cs="Times New Roman"/>
        </w:rPr>
        <w:t>加强实地调研、意见征询和论证工作，确保政策目标设立合理性。</w:t>
      </w:r>
      <w:r w:rsidR="00BF2796" w:rsidRPr="00372A48">
        <w:rPr>
          <w:rFonts w:cs="Times New Roman"/>
        </w:rPr>
        <w:t>一是</w:t>
      </w:r>
      <w:r w:rsidRPr="00372A48">
        <w:rPr>
          <w:rFonts w:cs="Times New Roman"/>
        </w:rPr>
        <w:t>建议</w:t>
      </w:r>
      <w:r w:rsidR="006D1EBE" w:rsidRPr="00372A48">
        <w:rPr>
          <w:rFonts w:cs="Times New Roman"/>
        </w:rPr>
        <w:t>制定人才政策时</w:t>
      </w:r>
      <w:r w:rsidRPr="00372A48">
        <w:rPr>
          <w:rFonts w:cs="Times New Roman"/>
        </w:rPr>
        <w:t>应该</w:t>
      </w:r>
      <w:r w:rsidR="00BB386C" w:rsidRPr="00372A48">
        <w:rPr>
          <w:rFonts w:cs="Times New Roman"/>
        </w:rPr>
        <w:t>细化政策内容，明确</w:t>
      </w:r>
      <w:r w:rsidR="001C7C65" w:rsidRPr="00372A48">
        <w:rPr>
          <w:rFonts w:cs="Times New Roman"/>
        </w:rPr>
        <w:t>补助</w:t>
      </w:r>
      <w:r w:rsidR="00BB386C" w:rsidRPr="00372A48">
        <w:rPr>
          <w:rFonts w:cs="Times New Roman"/>
        </w:rPr>
        <w:t>对象，加强人才政策针对性，明确各类人才</w:t>
      </w:r>
      <w:r w:rsidR="001C7C65" w:rsidRPr="00372A48">
        <w:rPr>
          <w:rFonts w:cs="Times New Roman"/>
        </w:rPr>
        <w:t>补助</w:t>
      </w:r>
      <w:r w:rsidR="00BB386C" w:rsidRPr="00372A48">
        <w:rPr>
          <w:rFonts w:cs="Times New Roman"/>
        </w:rPr>
        <w:t>标准、</w:t>
      </w:r>
      <w:r w:rsidR="001C7C65" w:rsidRPr="00372A48">
        <w:rPr>
          <w:rFonts w:cs="Times New Roman"/>
        </w:rPr>
        <w:t>补助</w:t>
      </w:r>
      <w:r w:rsidR="00BB386C" w:rsidRPr="00372A48">
        <w:rPr>
          <w:rFonts w:cs="Times New Roman"/>
        </w:rPr>
        <w:t>范围和发放标准。</w:t>
      </w:r>
      <w:r w:rsidR="00BF2796" w:rsidRPr="00372A48">
        <w:rPr>
          <w:rFonts w:cs="Times New Roman"/>
        </w:rPr>
        <w:t>二是</w:t>
      </w:r>
      <w:r w:rsidR="00BB386C" w:rsidRPr="00372A48">
        <w:rPr>
          <w:rFonts w:cs="Times New Roman"/>
        </w:rPr>
        <w:t>细化人才引进落户后资金资助、团队建设、项目支持、成果转化和相关保障等后续措施内容，保障人才引进政策设计全面、标准</w:t>
      </w:r>
      <w:r w:rsidR="00BF2796" w:rsidRPr="00372A48">
        <w:rPr>
          <w:rFonts w:cs="Times New Roman"/>
        </w:rPr>
        <w:t>。可参考四川省与广汉市人才</w:t>
      </w:r>
      <w:r w:rsidR="001C7C65" w:rsidRPr="00372A48">
        <w:rPr>
          <w:rFonts w:cs="Times New Roman"/>
        </w:rPr>
        <w:t>补助</w:t>
      </w:r>
      <w:r w:rsidR="00BF2796" w:rsidRPr="00372A48">
        <w:rPr>
          <w:rFonts w:cs="Times New Roman"/>
        </w:rPr>
        <w:t>政策设置，细化各类人才</w:t>
      </w:r>
      <w:r w:rsidR="001C7C65" w:rsidRPr="00372A48">
        <w:rPr>
          <w:rFonts w:cs="Times New Roman"/>
        </w:rPr>
        <w:t>补助</w:t>
      </w:r>
      <w:r w:rsidR="00BF2796" w:rsidRPr="00372A48">
        <w:rPr>
          <w:rFonts w:cs="Times New Roman"/>
        </w:rPr>
        <w:lastRenderedPageBreak/>
        <w:t>标准，因地制宜，以绵竹市特色人才、特色产业为主要吸引目标，扩绵竹市整体人才库。</w:t>
      </w:r>
    </w:p>
    <w:p w14:paraId="5CD0B2F8" w14:textId="378F9292" w:rsidR="00BB386C" w:rsidRPr="00372A48" w:rsidRDefault="00E84B72" w:rsidP="002B23BB">
      <w:pPr>
        <w:pStyle w:val="2"/>
        <w:ind w:firstLine="643"/>
        <w:rPr>
          <w:rFonts w:cs="Times New Roman"/>
        </w:rPr>
      </w:pPr>
      <w:bookmarkStart w:id="78" w:name="_Toc76215298"/>
      <w:bookmarkStart w:id="79" w:name="_Toc80171865"/>
      <w:r w:rsidRPr="00372A48">
        <w:rPr>
          <w:rFonts w:cs="Times New Roman"/>
        </w:rPr>
        <w:t>（二）</w:t>
      </w:r>
      <w:r w:rsidR="00BB386C" w:rsidRPr="00372A48">
        <w:rPr>
          <w:rFonts w:cs="Times New Roman"/>
        </w:rPr>
        <w:t>强化政策执行机制，</w:t>
      </w:r>
      <w:r w:rsidR="00C51838" w:rsidRPr="00372A48">
        <w:rPr>
          <w:rFonts w:cs="Times New Roman"/>
        </w:rPr>
        <w:t>增加</w:t>
      </w:r>
      <w:r w:rsidR="001F3773" w:rsidRPr="00372A48">
        <w:rPr>
          <w:rFonts w:cs="Times New Roman"/>
        </w:rPr>
        <w:t>资金统筹</w:t>
      </w:r>
      <w:r w:rsidR="00C51838" w:rsidRPr="00372A48">
        <w:rPr>
          <w:rFonts w:cs="Times New Roman"/>
        </w:rPr>
        <w:t>有效性</w:t>
      </w:r>
      <w:bookmarkEnd w:id="78"/>
      <w:bookmarkEnd w:id="79"/>
    </w:p>
    <w:p w14:paraId="4D6ECD07" w14:textId="3E40AE4D" w:rsidR="00AD66FC" w:rsidRPr="00372A48" w:rsidRDefault="00BB386C" w:rsidP="002B23BB">
      <w:pPr>
        <w:ind w:firstLine="640"/>
        <w:rPr>
          <w:rFonts w:cs="Times New Roman"/>
        </w:rPr>
      </w:pPr>
      <w:r w:rsidRPr="00372A48">
        <w:rPr>
          <w:rFonts w:cs="Times New Roman"/>
        </w:rPr>
        <w:t>建议</w:t>
      </w:r>
      <w:r w:rsidR="00CA3BBC" w:rsidRPr="00372A48">
        <w:rPr>
          <w:rFonts w:cs="Times New Roman"/>
        </w:rPr>
        <w:t>市</w:t>
      </w:r>
      <w:r w:rsidRPr="00372A48">
        <w:rPr>
          <w:rFonts w:cs="Times New Roman"/>
        </w:rPr>
        <w:t>组织部重视政策执行的</w:t>
      </w:r>
      <w:r w:rsidR="00312592" w:rsidRPr="00372A48">
        <w:rPr>
          <w:rFonts w:cs="Times New Roman"/>
        </w:rPr>
        <w:t>落地</w:t>
      </w:r>
      <w:r w:rsidRPr="00372A48">
        <w:rPr>
          <w:rFonts w:cs="Times New Roman"/>
        </w:rPr>
        <w:t>工作，完善政策实施控制过程的效率，根据实际情况</w:t>
      </w:r>
      <w:r w:rsidR="00312592" w:rsidRPr="00372A48">
        <w:rPr>
          <w:rFonts w:cs="Times New Roman"/>
        </w:rPr>
        <w:t>制定操作性强和实时性强的政策</w:t>
      </w:r>
      <w:r w:rsidRPr="00372A48">
        <w:rPr>
          <w:rFonts w:cs="Times New Roman"/>
        </w:rPr>
        <w:t>。</w:t>
      </w:r>
      <w:r w:rsidR="00BF2796" w:rsidRPr="00372A48">
        <w:rPr>
          <w:rFonts w:cs="Times New Roman"/>
        </w:rPr>
        <w:t>一是</w:t>
      </w:r>
      <w:r w:rsidR="002313C6" w:rsidRPr="00372A48">
        <w:rPr>
          <w:rFonts w:cs="Times New Roman"/>
        </w:rPr>
        <w:t>从政策资金的使用方向、效果和满意度设置相应的指标，提高指标设置的全面性，确保指标体系能够全面覆盖预算规模，全面匹配部门的职责，全面反应部门年度工作效果，</w:t>
      </w:r>
      <w:r w:rsidR="002313C6" w:rsidRPr="00372A48">
        <w:rPr>
          <w:rFonts w:cs="Times New Roman"/>
          <w:color w:val="000000" w:themeColor="text1"/>
        </w:rPr>
        <w:t>同时提高绩效指标的可衡量性</w:t>
      </w:r>
      <w:r w:rsidR="00BF2796" w:rsidRPr="00372A48">
        <w:rPr>
          <w:rFonts w:cs="Times New Roman"/>
          <w:color w:val="000000" w:themeColor="text1"/>
        </w:rPr>
        <w:t>，二是</w:t>
      </w:r>
      <w:r w:rsidR="002313C6" w:rsidRPr="00372A48">
        <w:rPr>
          <w:rFonts w:cs="Times New Roman"/>
          <w:color w:val="000000" w:themeColor="text1"/>
        </w:rPr>
        <w:t>建议项目单位可结合围绕往年统计及考核数据完善相应关键性指</w:t>
      </w:r>
      <w:r w:rsidR="002313C6" w:rsidRPr="00372A48">
        <w:rPr>
          <w:rFonts w:cs="Times New Roman"/>
        </w:rPr>
        <w:t>标，将财政预算绩效指标切实应用到实际工作管理中。</w:t>
      </w:r>
    </w:p>
    <w:p w14:paraId="2EBC65D4" w14:textId="448317A6" w:rsidR="006D1EBE" w:rsidRPr="00372A48" w:rsidRDefault="00E84B72" w:rsidP="002B23BB">
      <w:pPr>
        <w:pStyle w:val="2"/>
        <w:ind w:firstLine="643"/>
        <w:rPr>
          <w:rFonts w:cs="Times New Roman"/>
        </w:rPr>
      </w:pPr>
      <w:bookmarkStart w:id="80" w:name="_Toc76215299"/>
      <w:bookmarkStart w:id="81" w:name="_Toc80171866"/>
      <w:r w:rsidRPr="00372A48">
        <w:rPr>
          <w:rFonts w:cs="Times New Roman"/>
        </w:rPr>
        <w:t>（三）</w:t>
      </w:r>
      <w:r w:rsidR="00C51838" w:rsidRPr="00372A48">
        <w:rPr>
          <w:rFonts w:cs="Times New Roman"/>
        </w:rPr>
        <w:t>合理划分项目经费，</w:t>
      </w:r>
      <w:r w:rsidR="002313C6" w:rsidRPr="00372A48">
        <w:rPr>
          <w:rFonts w:cs="Times New Roman"/>
        </w:rPr>
        <w:t>加强资金使用自主性</w:t>
      </w:r>
      <w:bookmarkEnd w:id="80"/>
      <w:bookmarkEnd w:id="81"/>
    </w:p>
    <w:p w14:paraId="39EC5D6B" w14:textId="61FA4F6A" w:rsidR="00AD66FC" w:rsidRPr="00372A48" w:rsidRDefault="002313C6" w:rsidP="002B23BB">
      <w:pPr>
        <w:ind w:firstLine="640"/>
        <w:rPr>
          <w:rFonts w:cs="Times New Roman"/>
        </w:rPr>
      </w:pPr>
      <w:r w:rsidRPr="00372A48">
        <w:rPr>
          <w:rFonts w:cs="Times New Roman"/>
        </w:rPr>
        <w:t>往年资金使用均沿袭上级既定计划，组织部自主安排资金数额较小，</w:t>
      </w:r>
      <w:r w:rsidRPr="00372A48">
        <w:rPr>
          <w:rFonts w:cs="Times New Roman"/>
        </w:rPr>
        <w:t>2020</w:t>
      </w:r>
      <w:r w:rsidRPr="00372A48">
        <w:rPr>
          <w:rFonts w:cs="Times New Roman"/>
        </w:rPr>
        <w:t>年自主安排资金占全部预算金额的</w:t>
      </w:r>
      <w:r w:rsidR="00075AFE" w:rsidRPr="00372A48">
        <w:rPr>
          <w:rFonts w:cs="Times New Roman"/>
        </w:rPr>
        <w:t>2.67</w:t>
      </w:r>
      <w:r w:rsidRPr="00372A48">
        <w:rPr>
          <w:rFonts w:cs="Times New Roman"/>
        </w:rPr>
        <w:t>%</w:t>
      </w:r>
      <w:r w:rsidRPr="00372A48">
        <w:rPr>
          <w:rFonts w:cs="Times New Roman"/>
        </w:rPr>
        <w:t>左右</w:t>
      </w:r>
      <w:r w:rsidR="00CA3BBC" w:rsidRPr="00372A48">
        <w:rPr>
          <w:rFonts w:cs="Times New Roman"/>
        </w:rPr>
        <w:t>，因此建议市委组织部</w:t>
      </w:r>
      <w:r w:rsidR="00150B6C" w:rsidRPr="00372A48">
        <w:rPr>
          <w:rFonts w:cs="Times New Roman"/>
        </w:rPr>
        <w:t>应该</w:t>
      </w:r>
      <w:r w:rsidRPr="00372A48">
        <w:rPr>
          <w:rFonts w:cs="Times New Roman"/>
        </w:rPr>
        <w:t>强化部门责任意识，从当前绵竹市人才需求的实际情况出发，通过满意度调查或者实用性测评等手段，明确资金投入方向并制定针对性的预算申请以及资金使用规范管理制度，确保组织部可以清楚掌握人才工作当前进度以及长期计划并安排相应的支持项目。</w:t>
      </w:r>
    </w:p>
    <w:p w14:paraId="3BC899F4" w14:textId="77777777" w:rsidR="00AD66FC" w:rsidRPr="00372A48" w:rsidRDefault="00AD66FC" w:rsidP="002B23BB">
      <w:pPr>
        <w:ind w:firstLine="640"/>
        <w:rPr>
          <w:rFonts w:cs="Times New Roman"/>
        </w:rPr>
      </w:pPr>
    </w:p>
    <w:p w14:paraId="19C6F571" w14:textId="77777777" w:rsidR="00AD66FC" w:rsidRPr="00372A48" w:rsidRDefault="00AD66FC" w:rsidP="002B23BB">
      <w:pPr>
        <w:ind w:firstLine="560"/>
        <w:rPr>
          <w:rFonts w:eastAsia="黑体" w:cs="Times New Roman"/>
          <w:kern w:val="0"/>
          <w:sz w:val="28"/>
          <w:szCs w:val="28"/>
        </w:rPr>
        <w:sectPr w:rsidR="00AD66FC" w:rsidRPr="00372A48" w:rsidSect="002271BB">
          <w:footerReference w:type="default" r:id="rId20"/>
          <w:pgSz w:w="11906" w:h="16838"/>
          <w:pgMar w:top="1440" w:right="1800" w:bottom="1440" w:left="1800" w:header="851" w:footer="992" w:gutter="0"/>
          <w:pgNumType w:start="1"/>
          <w:cols w:space="425"/>
          <w:docGrid w:type="lines" w:linePitch="435"/>
        </w:sectPr>
      </w:pPr>
    </w:p>
    <w:p w14:paraId="00C2B4B0" w14:textId="32BFA7E5" w:rsidR="00AD66FC" w:rsidRPr="00372A48" w:rsidRDefault="002313C6" w:rsidP="002B23BB">
      <w:pPr>
        <w:pStyle w:val="1"/>
        <w:spacing w:after="0"/>
        <w:ind w:firstLine="723"/>
        <w:rPr>
          <w:rFonts w:cs="Times New Roman"/>
          <w:b/>
        </w:rPr>
      </w:pPr>
      <w:bookmarkStart w:id="82" w:name="_Toc76215300"/>
      <w:bookmarkStart w:id="83" w:name="_Toc80171867"/>
      <w:r w:rsidRPr="00372A48">
        <w:rPr>
          <w:rFonts w:cs="Times New Roman"/>
          <w:b/>
        </w:rPr>
        <w:lastRenderedPageBreak/>
        <w:t>附</w:t>
      </w:r>
      <w:r w:rsidR="0005689B" w:rsidRPr="00372A48">
        <w:rPr>
          <w:rFonts w:cs="Times New Roman"/>
          <w:b/>
        </w:rPr>
        <w:t>件</w:t>
      </w:r>
      <w:r w:rsidR="0005689B" w:rsidRPr="00372A48">
        <w:rPr>
          <w:rFonts w:cs="Times New Roman"/>
          <w:b/>
        </w:rPr>
        <w:t xml:space="preserve">1 </w:t>
      </w:r>
      <w:bookmarkEnd w:id="82"/>
      <w:r w:rsidR="000C5E70" w:rsidRPr="00372A48">
        <w:rPr>
          <w:rFonts w:cs="Times New Roman"/>
          <w:b/>
        </w:rPr>
        <w:t>绵竹市</w:t>
      </w:r>
      <w:r w:rsidR="000C5E70" w:rsidRPr="00372A48">
        <w:rPr>
          <w:rFonts w:cs="Times New Roman"/>
          <w:b/>
        </w:rPr>
        <w:t>2020</w:t>
      </w:r>
      <w:r w:rsidR="000C5E70" w:rsidRPr="00372A48">
        <w:rPr>
          <w:rFonts w:cs="Times New Roman"/>
          <w:b/>
        </w:rPr>
        <w:t>年人才工作专项补助政策支出绩效评价得分表</w:t>
      </w:r>
      <w:bookmarkEnd w:id="83"/>
    </w:p>
    <w:tbl>
      <w:tblPr>
        <w:tblW w:w="5000" w:type="pct"/>
        <w:tblLook w:val="04A0" w:firstRow="1" w:lastRow="0" w:firstColumn="1" w:lastColumn="0" w:noHBand="0" w:noVBand="1"/>
      </w:tblPr>
      <w:tblGrid>
        <w:gridCol w:w="878"/>
        <w:gridCol w:w="717"/>
        <w:gridCol w:w="1004"/>
        <w:gridCol w:w="717"/>
        <w:gridCol w:w="2064"/>
        <w:gridCol w:w="918"/>
        <w:gridCol w:w="2075"/>
        <w:gridCol w:w="667"/>
        <w:gridCol w:w="933"/>
        <w:gridCol w:w="3975"/>
      </w:tblGrid>
      <w:tr w:rsidR="000C5E70" w:rsidRPr="00372A48" w14:paraId="7B1BAA63" w14:textId="77777777" w:rsidTr="000C5E70">
        <w:trPr>
          <w:trHeight w:val="20"/>
          <w:tblHeader/>
        </w:trPr>
        <w:tc>
          <w:tcPr>
            <w:tcW w:w="315"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7C635B5C"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一级指标</w:t>
            </w:r>
          </w:p>
        </w:tc>
        <w:tc>
          <w:tcPr>
            <w:tcW w:w="257"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0AB4E5D1"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二级指标</w:t>
            </w:r>
          </w:p>
        </w:tc>
        <w:tc>
          <w:tcPr>
            <w:tcW w:w="360"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58E12D1C"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三级指标</w:t>
            </w:r>
          </w:p>
        </w:tc>
        <w:tc>
          <w:tcPr>
            <w:tcW w:w="257"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518C6F20"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分值</w:t>
            </w:r>
          </w:p>
        </w:tc>
        <w:tc>
          <w:tcPr>
            <w:tcW w:w="740"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1390044E"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指标解释</w:t>
            </w:r>
          </w:p>
        </w:tc>
        <w:tc>
          <w:tcPr>
            <w:tcW w:w="1073" w:type="pct"/>
            <w:gridSpan w:val="2"/>
            <w:tcBorders>
              <w:top w:val="single" w:sz="4" w:space="0" w:color="auto"/>
              <w:left w:val="nil"/>
              <w:bottom w:val="single" w:sz="4" w:space="0" w:color="auto"/>
              <w:right w:val="single" w:sz="4" w:space="0" w:color="auto"/>
            </w:tcBorders>
            <w:shd w:val="clear" w:color="000000" w:fill="00516B"/>
            <w:vAlign w:val="center"/>
            <w:hideMark/>
          </w:tcPr>
          <w:p w14:paraId="1701EA79"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评分方法</w:t>
            </w:r>
          </w:p>
        </w:tc>
        <w:tc>
          <w:tcPr>
            <w:tcW w:w="239"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3F8CD808"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得分</w:t>
            </w:r>
          </w:p>
        </w:tc>
        <w:tc>
          <w:tcPr>
            <w:tcW w:w="334"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19488DF7"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得分率</w:t>
            </w:r>
          </w:p>
        </w:tc>
        <w:tc>
          <w:tcPr>
            <w:tcW w:w="1425"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0F7AF528"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扣分点</w:t>
            </w:r>
          </w:p>
        </w:tc>
      </w:tr>
      <w:tr w:rsidR="000C5E70" w:rsidRPr="00372A48" w14:paraId="56D05C76" w14:textId="77777777" w:rsidTr="000C5E70">
        <w:trPr>
          <w:trHeight w:val="2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F649445"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c>
          <w:tcPr>
            <w:tcW w:w="257" w:type="pct"/>
            <w:vMerge/>
            <w:tcBorders>
              <w:top w:val="single" w:sz="4" w:space="0" w:color="auto"/>
              <w:left w:val="single" w:sz="4" w:space="0" w:color="auto"/>
              <w:bottom w:val="single" w:sz="4" w:space="0" w:color="auto"/>
              <w:right w:val="single" w:sz="4" w:space="0" w:color="auto"/>
            </w:tcBorders>
            <w:vAlign w:val="center"/>
            <w:hideMark/>
          </w:tcPr>
          <w:p w14:paraId="00990219"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8F22345"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c>
          <w:tcPr>
            <w:tcW w:w="257" w:type="pct"/>
            <w:vMerge/>
            <w:tcBorders>
              <w:top w:val="single" w:sz="4" w:space="0" w:color="auto"/>
              <w:left w:val="single" w:sz="4" w:space="0" w:color="auto"/>
              <w:bottom w:val="single" w:sz="4" w:space="0" w:color="auto"/>
              <w:right w:val="single" w:sz="4" w:space="0" w:color="auto"/>
            </w:tcBorders>
            <w:vAlign w:val="center"/>
            <w:hideMark/>
          </w:tcPr>
          <w:p w14:paraId="4C3FCBA9"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c>
          <w:tcPr>
            <w:tcW w:w="740" w:type="pct"/>
            <w:vMerge/>
            <w:tcBorders>
              <w:top w:val="single" w:sz="4" w:space="0" w:color="auto"/>
              <w:left w:val="single" w:sz="4" w:space="0" w:color="auto"/>
              <w:bottom w:val="single" w:sz="4" w:space="0" w:color="auto"/>
              <w:right w:val="single" w:sz="4" w:space="0" w:color="auto"/>
            </w:tcBorders>
            <w:vAlign w:val="center"/>
            <w:hideMark/>
          </w:tcPr>
          <w:p w14:paraId="4674DD36"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c>
          <w:tcPr>
            <w:tcW w:w="329" w:type="pct"/>
            <w:tcBorders>
              <w:top w:val="nil"/>
              <w:left w:val="nil"/>
              <w:bottom w:val="single" w:sz="4" w:space="0" w:color="auto"/>
              <w:right w:val="single" w:sz="4" w:space="0" w:color="auto"/>
            </w:tcBorders>
            <w:shd w:val="clear" w:color="000000" w:fill="00516B"/>
            <w:vAlign w:val="center"/>
            <w:hideMark/>
          </w:tcPr>
          <w:p w14:paraId="0C573571"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方法归类</w:t>
            </w:r>
          </w:p>
        </w:tc>
        <w:tc>
          <w:tcPr>
            <w:tcW w:w="744" w:type="pct"/>
            <w:tcBorders>
              <w:top w:val="nil"/>
              <w:left w:val="nil"/>
              <w:bottom w:val="single" w:sz="4" w:space="0" w:color="auto"/>
              <w:right w:val="single" w:sz="4" w:space="0" w:color="auto"/>
            </w:tcBorders>
            <w:shd w:val="clear" w:color="000000" w:fill="00516B"/>
            <w:vAlign w:val="center"/>
            <w:hideMark/>
          </w:tcPr>
          <w:p w14:paraId="08A9D4D8" w14:textId="77777777" w:rsidR="00BE2BB8" w:rsidRPr="00372A48" w:rsidRDefault="00BE2BB8" w:rsidP="002B23BB">
            <w:pPr>
              <w:widowControl/>
              <w:spacing w:line="280" w:lineRule="exact"/>
              <w:ind w:firstLineChars="0" w:firstLine="0"/>
              <w:jc w:val="center"/>
              <w:rPr>
                <w:rFonts w:eastAsia="宋体" w:cs="Times New Roman"/>
                <w:b/>
                <w:bCs/>
                <w:color w:val="FFFFFF"/>
                <w:kern w:val="0"/>
                <w:sz w:val="20"/>
                <w:szCs w:val="20"/>
              </w:rPr>
            </w:pPr>
            <w:r w:rsidRPr="00372A48">
              <w:rPr>
                <w:rFonts w:eastAsia="宋体" w:cs="Times New Roman"/>
                <w:b/>
                <w:bCs/>
                <w:color w:val="FFFFFF"/>
                <w:kern w:val="0"/>
                <w:sz w:val="20"/>
                <w:szCs w:val="20"/>
              </w:rPr>
              <w:t>计算公式</w:t>
            </w:r>
          </w:p>
        </w:tc>
        <w:tc>
          <w:tcPr>
            <w:tcW w:w="239" w:type="pct"/>
            <w:vMerge/>
            <w:tcBorders>
              <w:top w:val="single" w:sz="4" w:space="0" w:color="auto"/>
              <w:left w:val="single" w:sz="4" w:space="0" w:color="auto"/>
              <w:bottom w:val="single" w:sz="4" w:space="0" w:color="auto"/>
              <w:right w:val="single" w:sz="4" w:space="0" w:color="auto"/>
            </w:tcBorders>
            <w:vAlign w:val="center"/>
            <w:hideMark/>
          </w:tcPr>
          <w:p w14:paraId="76571D0F"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0702CA4E"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c>
          <w:tcPr>
            <w:tcW w:w="1425" w:type="pct"/>
            <w:vMerge/>
            <w:tcBorders>
              <w:top w:val="single" w:sz="4" w:space="0" w:color="auto"/>
              <w:left w:val="single" w:sz="4" w:space="0" w:color="auto"/>
              <w:bottom w:val="single" w:sz="4" w:space="0" w:color="auto"/>
              <w:right w:val="single" w:sz="4" w:space="0" w:color="auto"/>
            </w:tcBorders>
            <w:vAlign w:val="center"/>
            <w:hideMark/>
          </w:tcPr>
          <w:p w14:paraId="1117BD93" w14:textId="77777777" w:rsidR="00BE2BB8" w:rsidRPr="00372A48" w:rsidRDefault="00BE2BB8" w:rsidP="002B23BB">
            <w:pPr>
              <w:widowControl/>
              <w:spacing w:line="280" w:lineRule="exact"/>
              <w:ind w:firstLineChars="0" w:firstLine="0"/>
              <w:jc w:val="left"/>
              <w:rPr>
                <w:rFonts w:eastAsia="宋体" w:cs="Times New Roman"/>
                <w:b/>
                <w:bCs/>
                <w:color w:val="FFFFFF"/>
                <w:kern w:val="0"/>
                <w:sz w:val="20"/>
                <w:szCs w:val="20"/>
              </w:rPr>
            </w:pPr>
          </w:p>
        </w:tc>
      </w:tr>
      <w:tr w:rsidR="000C5E70" w:rsidRPr="00372A48" w14:paraId="2B87B376" w14:textId="77777777" w:rsidTr="000C5E70">
        <w:trPr>
          <w:trHeight w:val="20"/>
        </w:trPr>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1277ED3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政策设计</w:t>
            </w:r>
          </w:p>
        </w:tc>
        <w:tc>
          <w:tcPr>
            <w:tcW w:w="257" w:type="pct"/>
            <w:vMerge w:val="restart"/>
            <w:tcBorders>
              <w:top w:val="nil"/>
              <w:left w:val="single" w:sz="4" w:space="0" w:color="auto"/>
              <w:bottom w:val="single" w:sz="4" w:space="0" w:color="auto"/>
              <w:right w:val="single" w:sz="4" w:space="0" w:color="auto"/>
            </w:tcBorders>
            <w:shd w:val="clear" w:color="000000" w:fill="FFFFFF"/>
            <w:vAlign w:val="center"/>
            <w:hideMark/>
          </w:tcPr>
          <w:p w14:paraId="1DD4225C"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目标科学</w:t>
            </w:r>
          </w:p>
        </w:tc>
        <w:tc>
          <w:tcPr>
            <w:tcW w:w="360" w:type="pct"/>
            <w:tcBorders>
              <w:top w:val="nil"/>
              <w:left w:val="nil"/>
              <w:bottom w:val="single" w:sz="4" w:space="0" w:color="auto"/>
              <w:right w:val="single" w:sz="4" w:space="0" w:color="auto"/>
            </w:tcBorders>
            <w:shd w:val="clear" w:color="auto" w:fill="auto"/>
            <w:vAlign w:val="center"/>
            <w:hideMark/>
          </w:tcPr>
          <w:p w14:paraId="6E36F2EB"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政策目标设立合理性</w:t>
            </w:r>
          </w:p>
        </w:tc>
        <w:tc>
          <w:tcPr>
            <w:tcW w:w="257" w:type="pct"/>
            <w:tcBorders>
              <w:top w:val="nil"/>
              <w:left w:val="nil"/>
              <w:bottom w:val="single" w:sz="4" w:space="0" w:color="auto"/>
              <w:right w:val="single" w:sz="4" w:space="0" w:color="auto"/>
            </w:tcBorders>
            <w:shd w:val="clear" w:color="auto" w:fill="auto"/>
            <w:vAlign w:val="center"/>
            <w:hideMark/>
          </w:tcPr>
          <w:p w14:paraId="4D1216DC"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4</w:t>
            </w:r>
          </w:p>
        </w:tc>
        <w:tc>
          <w:tcPr>
            <w:tcW w:w="740" w:type="pct"/>
            <w:tcBorders>
              <w:top w:val="nil"/>
              <w:left w:val="nil"/>
              <w:bottom w:val="single" w:sz="4" w:space="0" w:color="auto"/>
              <w:right w:val="single" w:sz="4" w:space="0" w:color="auto"/>
            </w:tcBorders>
            <w:shd w:val="clear" w:color="000000" w:fill="FFFFFF"/>
            <w:vAlign w:val="center"/>
            <w:hideMark/>
          </w:tcPr>
          <w:p w14:paraId="4A03C891"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反映政策目标是否明确，是否有充分合理的研究、调研、论证与意见征询</w:t>
            </w:r>
          </w:p>
        </w:tc>
        <w:tc>
          <w:tcPr>
            <w:tcW w:w="329" w:type="pct"/>
            <w:tcBorders>
              <w:top w:val="nil"/>
              <w:left w:val="nil"/>
              <w:bottom w:val="single" w:sz="4" w:space="0" w:color="auto"/>
              <w:right w:val="single" w:sz="4" w:space="0" w:color="auto"/>
            </w:tcBorders>
            <w:shd w:val="clear" w:color="000000" w:fill="FFFFFF"/>
            <w:vAlign w:val="center"/>
            <w:hideMark/>
          </w:tcPr>
          <w:p w14:paraId="0E3249EE"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错项扣分法</w:t>
            </w:r>
          </w:p>
        </w:tc>
        <w:tc>
          <w:tcPr>
            <w:tcW w:w="744" w:type="pct"/>
            <w:tcBorders>
              <w:top w:val="nil"/>
              <w:left w:val="nil"/>
              <w:bottom w:val="single" w:sz="4" w:space="0" w:color="auto"/>
              <w:right w:val="single" w:sz="4" w:space="0" w:color="auto"/>
            </w:tcBorders>
            <w:shd w:val="clear" w:color="000000" w:fill="FFFFFF"/>
            <w:vAlign w:val="center"/>
            <w:hideMark/>
          </w:tcPr>
          <w:p w14:paraId="3A4AEE7A"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发现一处不匹配或不一致的扣</w:t>
            </w:r>
            <w:r w:rsidRPr="00372A48">
              <w:rPr>
                <w:rFonts w:eastAsia="宋体" w:cs="Times New Roman"/>
                <w:color w:val="000000"/>
                <w:kern w:val="0"/>
                <w:sz w:val="20"/>
                <w:szCs w:val="20"/>
              </w:rPr>
              <w:t>0.5</w:t>
            </w:r>
            <w:r w:rsidRPr="00372A48">
              <w:rPr>
                <w:rFonts w:eastAsia="宋体" w:cs="Times New Roman"/>
                <w:color w:val="000000"/>
                <w:kern w:val="0"/>
                <w:sz w:val="20"/>
                <w:szCs w:val="20"/>
              </w:rPr>
              <w:t>分</w:t>
            </w:r>
          </w:p>
        </w:tc>
        <w:tc>
          <w:tcPr>
            <w:tcW w:w="239" w:type="pct"/>
            <w:tcBorders>
              <w:top w:val="nil"/>
              <w:left w:val="nil"/>
              <w:bottom w:val="single" w:sz="4" w:space="0" w:color="auto"/>
              <w:right w:val="single" w:sz="4" w:space="0" w:color="auto"/>
            </w:tcBorders>
            <w:shd w:val="clear" w:color="auto" w:fill="auto"/>
            <w:vAlign w:val="center"/>
            <w:hideMark/>
          </w:tcPr>
          <w:p w14:paraId="67AB8EF1"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 xml:space="preserve">2.50 </w:t>
            </w:r>
          </w:p>
        </w:tc>
        <w:tc>
          <w:tcPr>
            <w:tcW w:w="334" w:type="pct"/>
            <w:tcBorders>
              <w:top w:val="nil"/>
              <w:left w:val="nil"/>
              <w:bottom w:val="single" w:sz="4" w:space="0" w:color="auto"/>
              <w:right w:val="single" w:sz="4" w:space="0" w:color="auto"/>
            </w:tcBorders>
            <w:shd w:val="clear" w:color="000000" w:fill="FFFFFF"/>
            <w:vAlign w:val="center"/>
            <w:hideMark/>
          </w:tcPr>
          <w:p w14:paraId="3B979E79"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62.50%</w:t>
            </w:r>
          </w:p>
        </w:tc>
        <w:tc>
          <w:tcPr>
            <w:tcW w:w="1425" w:type="pct"/>
            <w:tcBorders>
              <w:top w:val="nil"/>
              <w:left w:val="nil"/>
              <w:bottom w:val="single" w:sz="4" w:space="0" w:color="auto"/>
              <w:right w:val="single" w:sz="4" w:space="0" w:color="auto"/>
            </w:tcBorders>
            <w:shd w:val="clear" w:color="auto" w:fill="auto"/>
            <w:vAlign w:val="center"/>
            <w:hideMark/>
          </w:tcPr>
          <w:p w14:paraId="42A7698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据调研发现该人才政策一是无实地调研、二是无论证过程、三是没有意见征询过程</w:t>
            </w:r>
          </w:p>
        </w:tc>
      </w:tr>
      <w:tr w:rsidR="000C5E70" w:rsidRPr="00372A48" w14:paraId="654892D6"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0FFC8CCA"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vMerge/>
            <w:tcBorders>
              <w:top w:val="nil"/>
              <w:left w:val="single" w:sz="4" w:space="0" w:color="auto"/>
              <w:bottom w:val="single" w:sz="4" w:space="0" w:color="auto"/>
              <w:right w:val="single" w:sz="4" w:space="0" w:color="auto"/>
            </w:tcBorders>
            <w:vAlign w:val="center"/>
            <w:hideMark/>
          </w:tcPr>
          <w:p w14:paraId="66B1C978"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4D8AE140"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政策目标与规划匹配性</w:t>
            </w:r>
          </w:p>
        </w:tc>
        <w:tc>
          <w:tcPr>
            <w:tcW w:w="257" w:type="pct"/>
            <w:tcBorders>
              <w:top w:val="nil"/>
              <w:left w:val="nil"/>
              <w:bottom w:val="single" w:sz="4" w:space="0" w:color="auto"/>
              <w:right w:val="single" w:sz="4" w:space="0" w:color="auto"/>
            </w:tcBorders>
            <w:shd w:val="clear" w:color="auto" w:fill="auto"/>
            <w:vAlign w:val="center"/>
            <w:hideMark/>
          </w:tcPr>
          <w:p w14:paraId="63F03A3A"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4</w:t>
            </w:r>
          </w:p>
        </w:tc>
        <w:tc>
          <w:tcPr>
            <w:tcW w:w="740" w:type="pct"/>
            <w:tcBorders>
              <w:top w:val="nil"/>
              <w:left w:val="nil"/>
              <w:bottom w:val="single" w:sz="4" w:space="0" w:color="auto"/>
              <w:right w:val="single" w:sz="4" w:space="0" w:color="auto"/>
            </w:tcBorders>
            <w:shd w:val="clear" w:color="000000" w:fill="FFFFFF"/>
            <w:vAlign w:val="center"/>
            <w:hideMark/>
          </w:tcPr>
          <w:p w14:paraId="11F6A51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考察政策目标设立是否与国家、地方的财政和人才工作政策匹配</w:t>
            </w:r>
          </w:p>
        </w:tc>
        <w:tc>
          <w:tcPr>
            <w:tcW w:w="329" w:type="pct"/>
            <w:tcBorders>
              <w:top w:val="nil"/>
              <w:left w:val="nil"/>
              <w:bottom w:val="single" w:sz="4" w:space="0" w:color="auto"/>
              <w:right w:val="single" w:sz="4" w:space="0" w:color="auto"/>
            </w:tcBorders>
            <w:shd w:val="clear" w:color="000000" w:fill="FFFFFF"/>
            <w:vAlign w:val="center"/>
            <w:hideMark/>
          </w:tcPr>
          <w:p w14:paraId="3E27BA38"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错项扣分法</w:t>
            </w:r>
            <w:r w:rsidRPr="00372A48">
              <w:rPr>
                <w:rFonts w:eastAsia="宋体" w:cs="Times New Roman"/>
                <w:color w:val="000000"/>
                <w:kern w:val="0"/>
                <w:sz w:val="20"/>
                <w:szCs w:val="20"/>
              </w:rPr>
              <w:t xml:space="preserve"> </w:t>
            </w:r>
          </w:p>
        </w:tc>
        <w:tc>
          <w:tcPr>
            <w:tcW w:w="744" w:type="pct"/>
            <w:tcBorders>
              <w:top w:val="nil"/>
              <w:left w:val="nil"/>
              <w:bottom w:val="single" w:sz="4" w:space="0" w:color="auto"/>
              <w:right w:val="single" w:sz="4" w:space="0" w:color="auto"/>
            </w:tcBorders>
            <w:shd w:val="clear" w:color="000000" w:fill="FFFFFF"/>
            <w:vAlign w:val="center"/>
            <w:hideMark/>
          </w:tcPr>
          <w:p w14:paraId="151FDAE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发现一处不匹配或不一致的扣</w:t>
            </w:r>
            <w:r w:rsidRPr="00372A48">
              <w:rPr>
                <w:rFonts w:eastAsia="宋体" w:cs="Times New Roman"/>
                <w:color w:val="000000"/>
                <w:kern w:val="0"/>
                <w:sz w:val="20"/>
                <w:szCs w:val="20"/>
              </w:rPr>
              <w:t>0.5</w:t>
            </w:r>
            <w:r w:rsidRPr="00372A48">
              <w:rPr>
                <w:rFonts w:eastAsia="宋体" w:cs="Times New Roman"/>
                <w:color w:val="000000"/>
                <w:kern w:val="0"/>
                <w:sz w:val="20"/>
                <w:szCs w:val="20"/>
              </w:rPr>
              <w:t>分</w:t>
            </w:r>
          </w:p>
        </w:tc>
        <w:tc>
          <w:tcPr>
            <w:tcW w:w="239" w:type="pct"/>
            <w:tcBorders>
              <w:top w:val="nil"/>
              <w:left w:val="nil"/>
              <w:bottom w:val="single" w:sz="4" w:space="0" w:color="auto"/>
              <w:right w:val="single" w:sz="4" w:space="0" w:color="auto"/>
            </w:tcBorders>
            <w:shd w:val="clear" w:color="auto" w:fill="auto"/>
            <w:vAlign w:val="center"/>
            <w:hideMark/>
          </w:tcPr>
          <w:p w14:paraId="021D7A42"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 xml:space="preserve">4.00 </w:t>
            </w:r>
          </w:p>
        </w:tc>
        <w:tc>
          <w:tcPr>
            <w:tcW w:w="334" w:type="pct"/>
            <w:tcBorders>
              <w:top w:val="nil"/>
              <w:left w:val="nil"/>
              <w:bottom w:val="single" w:sz="4" w:space="0" w:color="auto"/>
              <w:right w:val="single" w:sz="4" w:space="0" w:color="auto"/>
            </w:tcBorders>
            <w:shd w:val="clear" w:color="000000" w:fill="FFFFFF"/>
            <w:vAlign w:val="center"/>
            <w:hideMark/>
          </w:tcPr>
          <w:p w14:paraId="3FE7DB2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100.00%</w:t>
            </w:r>
          </w:p>
        </w:tc>
        <w:tc>
          <w:tcPr>
            <w:tcW w:w="1425" w:type="pct"/>
            <w:tcBorders>
              <w:top w:val="nil"/>
              <w:left w:val="nil"/>
              <w:bottom w:val="single" w:sz="4" w:space="0" w:color="auto"/>
              <w:right w:val="single" w:sz="4" w:space="0" w:color="auto"/>
            </w:tcBorders>
            <w:shd w:val="clear" w:color="auto" w:fill="auto"/>
            <w:vAlign w:val="center"/>
            <w:hideMark/>
          </w:tcPr>
          <w:p w14:paraId="3CCED18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该政策的制定主要是不断优化绵竹招才引智和人才服务管理政策措施，健全系列政策体系，细化各类人才引进实施细则，引才进绵竹，与绵竹市经济和人才发展制定的相关政策等规划相匹配</w:t>
            </w:r>
          </w:p>
        </w:tc>
      </w:tr>
      <w:tr w:rsidR="000C5E70" w:rsidRPr="00372A48" w14:paraId="451F1F3B"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2C360C70"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vMerge/>
            <w:tcBorders>
              <w:top w:val="nil"/>
              <w:left w:val="single" w:sz="4" w:space="0" w:color="auto"/>
              <w:bottom w:val="single" w:sz="4" w:space="0" w:color="auto"/>
              <w:right w:val="single" w:sz="4" w:space="0" w:color="auto"/>
            </w:tcBorders>
            <w:vAlign w:val="center"/>
            <w:hideMark/>
          </w:tcPr>
          <w:p w14:paraId="3087DF5C"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67908883"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目标设定与客观需求一致性</w:t>
            </w:r>
          </w:p>
        </w:tc>
        <w:tc>
          <w:tcPr>
            <w:tcW w:w="257" w:type="pct"/>
            <w:tcBorders>
              <w:top w:val="nil"/>
              <w:left w:val="nil"/>
              <w:bottom w:val="single" w:sz="4" w:space="0" w:color="auto"/>
              <w:right w:val="single" w:sz="4" w:space="0" w:color="auto"/>
            </w:tcBorders>
            <w:shd w:val="clear" w:color="auto" w:fill="auto"/>
            <w:vAlign w:val="center"/>
            <w:hideMark/>
          </w:tcPr>
          <w:p w14:paraId="2ED1FD5B"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4</w:t>
            </w:r>
          </w:p>
        </w:tc>
        <w:tc>
          <w:tcPr>
            <w:tcW w:w="740" w:type="pct"/>
            <w:tcBorders>
              <w:top w:val="nil"/>
              <w:left w:val="nil"/>
              <w:bottom w:val="single" w:sz="4" w:space="0" w:color="auto"/>
              <w:right w:val="single" w:sz="4" w:space="0" w:color="auto"/>
            </w:tcBorders>
            <w:shd w:val="clear" w:color="000000" w:fill="FFFFFF"/>
            <w:vAlign w:val="center"/>
            <w:hideMark/>
          </w:tcPr>
          <w:p w14:paraId="48F157E3"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考察政策目标的设定与客观需求是否一致</w:t>
            </w:r>
          </w:p>
        </w:tc>
        <w:tc>
          <w:tcPr>
            <w:tcW w:w="329" w:type="pct"/>
            <w:tcBorders>
              <w:top w:val="nil"/>
              <w:left w:val="nil"/>
              <w:bottom w:val="single" w:sz="4" w:space="0" w:color="auto"/>
              <w:right w:val="single" w:sz="4" w:space="0" w:color="auto"/>
            </w:tcBorders>
            <w:shd w:val="clear" w:color="000000" w:fill="FFFFFF"/>
            <w:vAlign w:val="center"/>
            <w:hideMark/>
          </w:tcPr>
          <w:p w14:paraId="6DC57268"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错项扣分法</w:t>
            </w:r>
          </w:p>
        </w:tc>
        <w:tc>
          <w:tcPr>
            <w:tcW w:w="744" w:type="pct"/>
            <w:tcBorders>
              <w:top w:val="nil"/>
              <w:left w:val="nil"/>
              <w:bottom w:val="single" w:sz="4" w:space="0" w:color="auto"/>
              <w:right w:val="single" w:sz="4" w:space="0" w:color="auto"/>
            </w:tcBorders>
            <w:shd w:val="clear" w:color="000000" w:fill="FFFFFF"/>
            <w:vAlign w:val="center"/>
            <w:hideMark/>
          </w:tcPr>
          <w:p w14:paraId="4AC302E8"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发现一处不匹配或不一致的扣</w:t>
            </w:r>
            <w:r w:rsidRPr="00372A48">
              <w:rPr>
                <w:rFonts w:eastAsia="宋体" w:cs="Times New Roman"/>
                <w:kern w:val="0"/>
                <w:sz w:val="20"/>
                <w:szCs w:val="20"/>
              </w:rPr>
              <w:t>0.5</w:t>
            </w:r>
            <w:r w:rsidRPr="00372A48">
              <w:rPr>
                <w:rFonts w:eastAsia="宋体" w:cs="Times New Roman"/>
                <w:kern w:val="0"/>
                <w:sz w:val="20"/>
                <w:szCs w:val="20"/>
              </w:rPr>
              <w:t>分</w:t>
            </w:r>
          </w:p>
        </w:tc>
        <w:tc>
          <w:tcPr>
            <w:tcW w:w="239" w:type="pct"/>
            <w:tcBorders>
              <w:top w:val="nil"/>
              <w:left w:val="nil"/>
              <w:bottom w:val="single" w:sz="4" w:space="0" w:color="auto"/>
              <w:right w:val="single" w:sz="4" w:space="0" w:color="auto"/>
            </w:tcBorders>
            <w:shd w:val="clear" w:color="000000" w:fill="FFFFFF"/>
            <w:vAlign w:val="center"/>
            <w:hideMark/>
          </w:tcPr>
          <w:p w14:paraId="36535353"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4.00 </w:t>
            </w:r>
          </w:p>
        </w:tc>
        <w:tc>
          <w:tcPr>
            <w:tcW w:w="334" w:type="pct"/>
            <w:tcBorders>
              <w:top w:val="nil"/>
              <w:left w:val="nil"/>
              <w:bottom w:val="single" w:sz="4" w:space="0" w:color="auto"/>
              <w:right w:val="single" w:sz="4" w:space="0" w:color="auto"/>
            </w:tcBorders>
            <w:shd w:val="clear" w:color="000000" w:fill="FFFFFF"/>
            <w:vAlign w:val="center"/>
            <w:hideMark/>
          </w:tcPr>
          <w:p w14:paraId="35B07736"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100.00%</w:t>
            </w:r>
          </w:p>
        </w:tc>
        <w:tc>
          <w:tcPr>
            <w:tcW w:w="1425" w:type="pct"/>
            <w:tcBorders>
              <w:top w:val="nil"/>
              <w:left w:val="nil"/>
              <w:bottom w:val="single" w:sz="4" w:space="0" w:color="auto"/>
              <w:right w:val="single" w:sz="4" w:space="0" w:color="auto"/>
            </w:tcBorders>
            <w:shd w:val="clear" w:color="auto" w:fill="auto"/>
            <w:vAlign w:val="center"/>
            <w:hideMark/>
          </w:tcPr>
          <w:p w14:paraId="4DDA2736"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该政策的绩效目标主要有以下两个方面：一是通过人才专项补助经费提高绵竹市高层次人才引进工作和激励机制健全落实，兑现引进人才奖励补助政策；二是优化人才工作环境，解决人才提出相关问题，与该政策制定和客观需求一致</w:t>
            </w:r>
          </w:p>
        </w:tc>
      </w:tr>
      <w:tr w:rsidR="000C5E70" w:rsidRPr="00372A48" w14:paraId="5A66B653"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55FDE164"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tcBorders>
              <w:top w:val="nil"/>
              <w:left w:val="nil"/>
              <w:bottom w:val="single" w:sz="4" w:space="0" w:color="auto"/>
              <w:right w:val="single" w:sz="4" w:space="0" w:color="auto"/>
            </w:tcBorders>
            <w:shd w:val="clear" w:color="000000" w:fill="FFFFFF"/>
            <w:vAlign w:val="center"/>
            <w:hideMark/>
          </w:tcPr>
          <w:p w14:paraId="07BC93B2"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对象全面</w:t>
            </w:r>
          </w:p>
        </w:tc>
        <w:tc>
          <w:tcPr>
            <w:tcW w:w="360" w:type="pct"/>
            <w:tcBorders>
              <w:top w:val="nil"/>
              <w:left w:val="nil"/>
              <w:bottom w:val="single" w:sz="4" w:space="0" w:color="auto"/>
              <w:right w:val="single" w:sz="4" w:space="0" w:color="auto"/>
            </w:tcBorders>
            <w:shd w:val="clear" w:color="auto" w:fill="auto"/>
            <w:vAlign w:val="center"/>
            <w:hideMark/>
          </w:tcPr>
          <w:p w14:paraId="687AC963"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支持对象覆盖率</w:t>
            </w:r>
          </w:p>
        </w:tc>
        <w:tc>
          <w:tcPr>
            <w:tcW w:w="257" w:type="pct"/>
            <w:tcBorders>
              <w:top w:val="nil"/>
              <w:left w:val="nil"/>
              <w:bottom w:val="single" w:sz="4" w:space="0" w:color="auto"/>
              <w:right w:val="single" w:sz="4" w:space="0" w:color="auto"/>
            </w:tcBorders>
            <w:shd w:val="clear" w:color="auto" w:fill="auto"/>
            <w:vAlign w:val="center"/>
            <w:hideMark/>
          </w:tcPr>
          <w:p w14:paraId="498CBDDF"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6</w:t>
            </w:r>
          </w:p>
        </w:tc>
        <w:tc>
          <w:tcPr>
            <w:tcW w:w="740" w:type="pct"/>
            <w:tcBorders>
              <w:top w:val="nil"/>
              <w:left w:val="nil"/>
              <w:bottom w:val="single" w:sz="4" w:space="0" w:color="auto"/>
              <w:right w:val="single" w:sz="4" w:space="0" w:color="auto"/>
            </w:tcBorders>
            <w:shd w:val="clear" w:color="000000" w:fill="FFFFFF"/>
            <w:vAlign w:val="center"/>
            <w:hideMark/>
          </w:tcPr>
          <w:p w14:paraId="375CE4DC"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反映政策实施对象是否覆盖全面</w:t>
            </w:r>
          </w:p>
        </w:tc>
        <w:tc>
          <w:tcPr>
            <w:tcW w:w="329" w:type="pct"/>
            <w:tcBorders>
              <w:top w:val="nil"/>
              <w:left w:val="nil"/>
              <w:bottom w:val="single" w:sz="4" w:space="0" w:color="auto"/>
              <w:right w:val="single" w:sz="4" w:space="0" w:color="auto"/>
            </w:tcBorders>
            <w:shd w:val="clear" w:color="000000" w:fill="FFFFFF"/>
            <w:vAlign w:val="center"/>
            <w:hideMark/>
          </w:tcPr>
          <w:p w14:paraId="01C4A564"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比率分值法</w:t>
            </w:r>
          </w:p>
        </w:tc>
        <w:tc>
          <w:tcPr>
            <w:tcW w:w="744" w:type="pct"/>
            <w:tcBorders>
              <w:top w:val="nil"/>
              <w:left w:val="nil"/>
              <w:bottom w:val="single" w:sz="4" w:space="0" w:color="auto"/>
              <w:right w:val="single" w:sz="4" w:space="0" w:color="auto"/>
            </w:tcBorders>
            <w:shd w:val="clear" w:color="000000" w:fill="FFFFFF"/>
            <w:vAlign w:val="center"/>
            <w:hideMark/>
          </w:tcPr>
          <w:p w14:paraId="70099C28"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按照政策覆盖比率计算指标得分</w:t>
            </w:r>
          </w:p>
        </w:tc>
        <w:tc>
          <w:tcPr>
            <w:tcW w:w="239" w:type="pct"/>
            <w:tcBorders>
              <w:top w:val="nil"/>
              <w:left w:val="nil"/>
              <w:bottom w:val="single" w:sz="4" w:space="0" w:color="auto"/>
              <w:right w:val="single" w:sz="4" w:space="0" w:color="auto"/>
            </w:tcBorders>
            <w:shd w:val="clear" w:color="000000" w:fill="FFFFFF"/>
            <w:vAlign w:val="center"/>
            <w:hideMark/>
          </w:tcPr>
          <w:p w14:paraId="3BB89887"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6.00 </w:t>
            </w:r>
          </w:p>
        </w:tc>
        <w:tc>
          <w:tcPr>
            <w:tcW w:w="334" w:type="pct"/>
            <w:tcBorders>
              <w:top w:val="nil"/>
              <w:left w:val="nil"/>
              <w:bottom w:val="single" w:sz="4" w:space="0" w:color="auto"/>
              <w:right w:val="single" w:sz="4" w:space="0" w:color="auto"/>
            </w:tcBorders>
            <w:shd w:val="clear" w:color="000000" w:fill="FFFFFF"/>
            <w:vAlign w:val="center"/>
            <w:hideMark/>
          </w:tcPr>
          <w:p w14:paraId="33C05679"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100.00%</w:t>
            </w:r>
          </w:p>
        </w:tc>
        <w:tc>
          <w:tcPr>
            <w:tcW w:w="1425" w:type="pct"/>
            <w:tcBorders>
              <w:top w:val="nil"/>
              <w:left w:val="nil"/>
              <w:bottom w:val="single" w:sz="4" w:space="0" w:color="auto"/>
              <w:right w:val="single" w:sz="4" w:space="0" w:color="auto"/>
            </w:tcBorders>
            <w:shd w:val="clear" w:color="auto" w:fill="auto"/>
            <w:vAlign w:val="center"/>
            <w:hideMark/>
          </w:tcPr>
          <w:p w14:paraId="74C23B3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该政策明确补助人才范围为：各类人才补贴、优秀人才奖励、津贴，根据政策设计和内容，该政策支持对象为全覆盖</w:t>
            </w:r>
          </w:p>
        </w:tc>
      </w:tr>
      <w:tr w:rsidR="000C5E70" w:rsidRPr="00372A48" w14:paraId="51D201DB"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316D660B"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tcBorders>
              <w:top w:val="nil"/>
              <w:left w:val="nil"/>
              <w:bottom w:val="single" w:sz="4" w:space="0" w:color="auto"/>
              <w:right w:val="single" w:sz="4" w:space="0" w:color="auto"/>
            </w:tcBorders>
            <w:shd w:val="clear" w:color="000000" w:fill="FFFFFF"/>
            <w:vAlign w:val="center"/>
            <w:hideMark/>
          </w:tcPr>
          <w:p w14:paraId="4CF0904F"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标准合理</w:t>
            </w:r>
          </w:p>
        </w:tc>
        <w:tc>
          <w:tcPr>
            <w:tcW w:w="360" w:type="pct"/>
            <w:tcBorders>
              <w:top w:val="nil"/>
              <w:left w:val="nil"/>
              <w:bottom w:val="single" w:sz="4" w:space="0" w:color="auto"/>
              <w:right w:val="single" w:sz="4" w:space="0" w:color="auto"/>
            </w:tcBorders>
            <w:shd w:val="clear" w:color="auto" w:fill="auto"/>
            <w:vAlign w:val="center"/>
            <w:hideMark/>
          </w:tcPr>
          <w:p w14:paraId="43DCF825"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标准合理性</w:t>
            </w:r>
          </w:p>
        </w:tc>
        <w:tc>
          <w:tcPr>
            <w:tcW w:w="257" w:type="pct"/>
            <w:tcBorders>
              <w:top w:val="nil"/>
              <w:left w:val="nil"/>
              <w:bottom w:val="single" w:sz="4" w:space="0" w:color="auto"/>
              <w:right w:val="single" w:sz="4" w:space="0" w:color="auto"/>
            </w:tcBorders>
            <w:shd w:val="clear" w:color="auto" w:fill="auto"/>
            <w:vAlign w:val="center"/>
            <w:hideMark/>
          </w:tcPr>
          <w:p w14:paraId="0F288E4B"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6</w:t>
            </w:r>
          </w:p>
        </w:tc>
        <w:tc>
          <w:tcPr>
            <w:tcW w:w="740" w:type="pct"/>
            <w:tcBorders>
              <w:top w:val="nil"/>
              <w:left w:val="nil"/>
              <w:bottom w:val="single" w:sz="4" w:space="0" w:color="auto"/>
              <w:right w:val="single" w:sz="4" w:space="0" w:color="auto"/>
            </w:tcBorders>
            <w:shd w:val="clear" w:color="000000" w:fill="FFFFFF"/>
            <w:vAlign w:val="center"/>
            <w:hideMark/>
          </w:tcPr>
          <w:p w14:paraId="21E78779"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反映政策标准制定是否合理协调，是否考虑对象、区域、环</w:t>
            </w:r>
            <w:r w:rsidRPr="00372A48">
              <w:rPr>
                <w:rFonts w:eastAsia="宋体" w:cs="Times New Roman"/>
                <w:kern w:val="0"/>
                <w:sz w:val="20"/>
                <w:szCs w:val="20"/>
              </w:rPr>
              <w:lastRenderedPageBreak/>
              <w:t>境、经济发展等因素设定政策标准</w:t>
            </w:r>
          </w:p>
        </w:tc>
        <w:tc>
          <w:tcPr>
            <w:tcW w:w="329" w:type="pct"/>
            <w:tcBorders>
              <w:top w:val="nil"/>
              <w:left w:val="nil"/>
              <w:bottom w:val="single" w:sz="4" w:space="0" w:color="auto"/>
              <w:right w:val="single" w:sz="4" w:space="0" w:color="auto"/>
            </w:tcBorders>
            <w:shd w:val="clear" w:color="000000" w:fill="FFFFFF"/>
            <w:vAlign w:val="center"/>
            <w:hideMark/>
          </w:tcPr>
          <w:p w14:paraId="4A44F796"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lastRenderedPageBreak/>
              <w:t>错项扣分法</w:t>
            </w:r>
          </w:p>
        </w:tc>
        <w:tc>
          <w:tcPr>
            <w:tcW w:w="744" w:type="pct"/>
            <w:tcBorders>
              <w:top w:val="nil"/>
              <w:left w:val="nil"/>
              <w:bottom w:val="single" w:sz="4" w:space="0" w:color="auto"/>
              <w:right w:val="single" w:sz="4" w:space="0" w:color="auto"/>
            </w:tcBorders>
            <w:shd w:val="clear" w:color="000000" w:fill="FFFFFF"/>
            <w:vAlign w:val="center"/>
            <w:hideMark/>
          </w:tcPr>
          <w:p w14:paraId="52DB0C09"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发现国家、省、市政策调整因素本指标不得分，发现一处客观</w:t>
            </w:r>
            <w:r w:rsidRPr="00372A48">
              <w:rPr>
                <w:rFonts w:eastAsia="宋体" w:cs="Times New Roman"/>
                <w:kern w:val="0"/>
                <w:sz w:val="20"/>
                <w:szCs w:val="20"/>
              </w:rPr>
              <w:lastRenderedPageBreak/>
              <w:t>限制条件扣</w:t>
            </w:r>
            <w:r w:rsidRPr="00372A48">
              <w:rPr>
                <w:rFonts w:eastAsia="宋体" w:cs="Times New Roman"/>
                <w:kern w:val="0"/>
                <w:sz w:val="20"/>
                <w:szCs w:val="20"/>
              </w:rPr>
              <w:t>0.5</w:t>
            </w:r>
            <w:r w:rsidRPr="00372A48">
              <w:rPr>
                <w:rFonts w:eastAsia="宋体" w:cs="Times New Roman"/>
                <w:kern w:val="0"/>
                <w:sz w:val="20"/>
                <w:szCs w:val="20"/>
              </w:rPr>
              <w:t>分，根据受益对象需求程度酌情扣分</w:t>
            </w:r>
          </w:p>
        </w:tc>
        <w:tc>
          <w:tcPr>
            <w:tcW w:w="239" w:type="pct"/>
            <w:tcBorders>
              <w:top w:val="nil"/>
              <w:left w:val="nil"/>
              <w:bottom w:val="single" w:sz="4" w:space="0" w:color="auto"/>
              <w:right w:val="single" w:sz="4" w:space="0" w:color="auto"/>
            </w:tcBorders>
            <w:shd w:val="clear" w:color="000000" w:fill="FFFFFF"/>
            <w:vAlign w:val="center"/>
            <w:hideMark/>
          </w:tcPr>
          <w:p w14:paraId="3869873E"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lastRenderedPageBreak/>
              <w:t xml:space="preserve">5.00 </w:t>
            </w:r>
          </w:p>
        </w:tc>
        <w:tc>
          <w:tcPr>
            <w:tcW w:w="334" w:type="pct"/>
            <w:tcBorders>
              <w:top w:val="nil"/>
              <w:left w:val="nil"/>
              <w:bottom w:val="single" w:sz="4" w:space="0" w:color="auto"/>
              <w:right w:val="single" w:sz="4" w:space="0" w:color="auto"/>
            </w:tcBorders>
            <w:shd w:val="clear" w:color="000000" w:fill="FFFFFF"/>
            <w:vAlign w:val="center"/>
            <w:hideMark/>
          </w:tcPr>
          <w:p w14:paraId="4376246C"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83.33%</w:t>
            </w:r>
          </w:p>
        </w:tc>
        <w:tc>
          <w:tcPr>
            <w:tcW w:w="1425" w:type="pct"/>
            <w:tcBorders>
              <w:top w:val="nil"/>
              <w:left w:val="nil"/>
              <w:bottom w:val="single" w:sz="4" w:space="0" w:color="auto"/>
              <w:right w:val="single" w:sz="4" w:space="0" w:color="auto"/>
            </w:tcBorders>
            <w:shd w:val="clear" w:color="auto" w:fill="auto"/>
            <w:vAlign w:val="center"/>
            <w:hideMark/>
          </w:tcPr>
          <w:p w14:paraId="2660275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根据政策内容，该政策设计一是补贴对象不明确，该政策表明补贴对象为各类人才，几乎覆盖所有人群，但是未明确具体</w:t>
            </w:r>
            <w:r w:rsidRPr="00372A48">
              <w:rPr>
                <w:rFonts w:eastAsia="宋体" w:cs="Times New Roman"/>
                <w:color w:val="000000"/>
                <w:kern w:val="0"/>
                <w:sz w:val="20"/>
                <w:szCs w:val="20"/>
              </w:rPr>
              <w:lastRenderedPageBreak/>
              <w:t>的补贴人才类型；二是未制定详细的补贴标准，无补贴范围和发放标准</w:t>
            </w:r>
          </w:p>
        </w:tc>
      </w:tr>
      <w:tr w:rsidR="000C5E70" w:rsidRPr="00372A48" w14:paraId="2B401BB5" w14:textId="77777777" w:rsidTr="000C5E70">
        <w:trPr>
          <w:trHeight w:val="20"/>
        </w:trPr>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09E12D1"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政策执行</w:t>
            </w:r>
          </w:p>
        </w:tc>
        <w:tc>
          <w:tcPr>
            <w:tcW w:w="257" w:type="pct"/>
            <w:tcBorders>
              <w:top w:val="nil"/>
              <w:left w:val="nil"/>
              <w:bottom w:val="single" w:sz="4" w:space="0" w:color="auto"/>
              <w:right w:val="single" w:sz="4" w:space="0" w:color="auto"/>
            </w:tcBorders>
            <w:shd w:val="clear" w:color="000000" w:fill="FFFFFF"/>
            <w:vAlign w:val="center"/>
            <w:hideMark/>
          </w:tcPr>
          <w:p w14:paraId="4B4490C0"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实施对象精准</w:t>
            </w:r>
          </w:p>
        </w:tc>
        <w:tc>
          <w:tcPr>
            <w:tcW w:w="360" w:type="pct"/>
            <w:tcBorders>
              <w:top w:val="nil"/>
              <w:left w:val="nil"/>
              <w:bottom w:val="single" w:sz="4" w:space="0" w:color="auto"/>
              <w:right w:val="single" w:sz="4" w:space="0" w:color="auto"/>
            </w:tcBorders>
            <w:shd w:val="clear" w:color="auto" w:fill="auto"/>
            <w:vAlign w:val="center"/>
            <w:hideMark/>
          </w:tcPr>
          <w:p w14:paraId="2071F1C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支持对象识别精准性</w:t>
            </w:r>
          </w:p>
        </w:tc>
        <w:tc>
          <w:tcPr>
            <w:tcW w:w="257" w:type="pct"/>
            <w:tcBorders>
              <w:top w:val="nil"/>
              <w:left w:val="nil"/>
              <w:bottom w:val="single" w:sz="4" w:space="0" w:color="auto"/>
              <w:right w:val="single" w:sz="4" w:space="0" w:color="auto"/>
            </w:tcBorders>
            <w:shd w:val="clear" w:color="auto" w:fill="auto"/>
            <w:vAlign w:val="center"/>
            <w:hideMark/>
          </w:tcPr>
          <w:p w14:paraId="4E54AD3E"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5</w:t>
            </w:r>
          </w:p>
        </w:tc>
        <w:tc>
          <w:tcPr>
            <w:tcW w:w="740" w:type="pct"/>
            <w:tcBorders>
              <w:top w:val="nil"/>
              <w:left w:val="nil"/>
              <w:bottom w:val="single" w:sz="4" w:space="0" w:color="auto"/>
              <w:right w:val="single" w:sz="4" w:space="0" w:color="auto"/>
            </w:tcBorders>
            <w:shd w:val="clear" w:color="000000" w:fill="FFFFFF"/>
            <w:vAlign w:val="center"/>
            <w:hideMark/>
          </w:tcPr>
          <w:p w14:paraId="2186F07A"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反映政策实施对象识别是否精准，不同项目实施对象是否协调衔接，精准契合；实施对象是否与政策预期匹配</w:t>
            </w:r>
          </w:p>
        </w:tc>
        <w:tc>
          <w:tcPr>
            <w:tcW w:w="329" w:type="pct"/>
            <w:tcBorders>
              <w:top w:val="nil"/>
              <w:left w:val="nil"/>
              <w:bottom w:val="single" w:sz="4" w:space="0" w:color="auto"/>
              <w:right w:val="single" w:sz="4" w:space="0" w:color="auto"/>
            </w:tcBorders>
            <w:shd w:val="clear" w:color="000000" w:fill="FFFFFF"/>
            <w:vAlign w:val="center"/>
            <w:hideMark/>
          </w:tcPr>
          <w:p w14:paraId="50C440B3"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比率分值法</w:t>
            </w:r>
          </w:p>
        </w:tc>
        <w:tc>
          <w:tcPr>
            <w:tcW w:w="744" w:type="pct"/>
            <w:tcBorders>
              <w:top w:val="nil"/>
              <w:left w:val="nil"/>
              <w:bottom w:val="single" w:sz="4" w:space="0" w:color="auto"/>
              <w:right w:val="single" w:sz="4" w:space="0" w:color="auto"/>
            </w:tcBorders>
            <w:shd w:val="clear" w:color="000000" w:fill="FFFFFF"/>
            <w:vAlign w:val="center"/>
            <w:hideMark/>
          </w:tcPr>
          <w:p w14:paraId="13F2FEB4"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按照政策实施对象精准度占比计算指标得分</w:t>
            </w:r>
          </w:p>
        </w:tc>
        <w:tc>
          <w:tcPr>
            <w:tcW w:w="239" w:type="pct"/>
            <w:tcBorders>
              <w:top w:val="nil"/>
              <w:left w:val="nil"/>
              <w:bottom w:val="single" w:sz="4" w:space="0" w:color="auto"/>
              <w:right w:val="single" w:sz="4" w:space="0" w:color="auto"/>
            </w:tcBorders>
            <w:shd w:val="clear" w:color="000000" w:fill="FFFFFF"/>
            <w:vAlign w:val="center"/>
            <w:hideMark/>
          </w:tcPr>
          <w:p w14:paraId="6C21F38A"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5.00 </w:t>
            </w:r>
          </w:p>
        </w:tc>
        <w:tc>
          <w:tcPr>
            <w:tcW w:w="334" w:type="pct"/>
            <w:tcBorders>
              <w:top w:val="nil"/>
              <w:left w:val="nil"/>
              <w:bottom w:val="single" w:sz="4" w:space="0" w:color="auto"/>
              <w:right w:val="single" w:sz="4" w:space="0" w:color="auto"/>
            </w:tcBorders>
            <w:shd w:val="clear" w:color="000000" w:fill="FFFFFF"/>
            <w:vAlign w:val="center"/>
            <w:hideMark/>
          </w:tcPr>
          <w:p w14:paraId="6D88DF27"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100.00%</w:t>
            </w:r>
          </w:p>
        </w:tc>
        <w:tc>
          <w:tcPr>
            <w:tcW w:w="1425" w:type="pct"/>
            <w:tcBorders>
              <w:top w:val="nil"/>
              <w:left w:val="nil"/>
              <w:bottom w:val="single" w:sz="4" w:space="0" w:color="auto"/>
              <w:right w:val="single" w:sz="4" w:space="0" w:color="auto"/>
            </w:tcBorders>
            <w:shd w:val="clear" w:color="auto" w:fill="auto"/>
            <w:vAlign w:val="center"/>
            <w:hideMark/>
          </w:tcPr>
          <w:p w14:paraId="36E5DC45"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该政策受补贴的对象均为资金支持范围内的收益人群，未发现有补贴不精准之处</w:t>
            </w:r>
          </w:p>
        </w:tc>
      </w:tr>
      <w:tr w:rsidR="000C5E70" w:rsidRPr="00372A48" w14:paraId="3B8CA3CE"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5573C405"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tcBorders>
              <w:top w:val="nil"/>
              <w:left w:val="nil"/>
              <w:bottom w:val="single" w:sz="4" w:space="0" w:color="auto"/>
              <w:right w:val="single" w:sz="4" w:space="0" w:color="auto"/>
            </w:tcBorders>
            <w:shd w:val="clear" w:color="000000" w:fill="FFFFFF"/>
            <w:vAlign w:val="center"/>
            <w:hideMark/>
          </w:tcPr>
          <w:p w14:paraId="5533E8C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政策可调整性</w:t>
            </w:r>
          </w:p>
        </w:tc>
        <w:tc>
          <w:tcPr>
            <w:tcW w:w="360" w:type="pct"/>
            <w:tcBorders>
              <w:top w:val="nil"/>
              <w:left w:val="nil"/>
              <w:bottom w:val="single" w:sz="4" w:space="0" w:color="auto"/>
              <w:right w:val="single" w:sz="4" w:space="0" w:color="auto"/>
            </w:tcBorders>
            <w:shd w:val="clear" w:color="auto" w:fill="auto"/>
            <w:vAlign w:val="center"/>
            <w:hideMark/>
          </w:tcPr>
          <w:p w14:paraId="437608E3"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政策调整性</w:t>
            </w:r>
          </w:p>
        </w:tc>
        <w:tc>
          <w:tcPr>
            <w:tcW w:w="257" w:type="pct"/>
            <w:tcBorders>
              <w:top w:val="nil"/>
              <w:left w:val="nil"/>
              <w:bottom w:val="single" w:sz="4" w:space="0" w:color="auto"/>
              <w:right w:val="single" w:sz="4" w:space="0" w:color="auto"/>
            </w:tcBorders>
            <w:shd w:val="clear" w:color="auto" w:fill="auto"/>
            <w:vAlign w:val="center"/>
            <w:hideMark/>
          </w:tcPr>
          <w:p w14:paraId="223FCA3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5</w:t>
            </w:r>
          </w:p>
        </w:tc>
        <w:tc>
          <w:tcPr>
            <w:tcW w:w="740" w:type="pct"/>
            <w:tcBorders>
              <w:top w:val="nil"/>
              <w:left w:val="nil"/>
              <w:bottom w:val="single" w:sz="4" w:space="0" w:color="auto"/>
              <w:right w:val="single" w:sz="4" w:space="0" w:color="auto"/>
            </w:tcBorders>
            <w:shd w:val="clear" w:color="000000" w:fill="FFFFFF"/>
            <w:vAlign w:val="center"/>
            <w:hideMark/>
          </w:tcPr>
          <w:p w14:paraId="043CE949"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考察政策实施控制过程的效率是否具有调整性，是否根据实际情况动态调整，政策动态调整是否合理可行</w:t>
            </w:r>
          </w:p>
        </w:tc>
        <w:tc>
          <w:tcPr>
            <w:tcW w:w="329" w:type="pct"/>
            <w:tcBorders>
              <w:top w:val="nil"/>
              <w:left w:val="nil"/>
              <w:bottom w:val="single" w:sz="4" w:space="0" w:color="auto"/>
              <w:right w:val="single" w:sz="4" w:space="0" w:color="auto"/>
            </w:tcBorders>
            <w:shd w:val="clear" w:color="000000" w:fill="FFFFFF"/>
            <w:vAlign w:val="center"/>
            <w:hideMark/>
          </w:tcPr>
          <w:p w14:paraId="2FCE586F"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错项扣分法</w:t>
            </w:r>
            <w:r w:rsidRPr="00372A48">
              <w:rPr>
                <w:rFonts w:eastAsia="宋体" w:cs="Times New Roman"/>
                <w:kern w:val="0"/>
                <w:sz w:val="20"/>
                <w:szCs w:val="20"/>
              </w:rPr>
              <w:t>/</w:t>
            </w:r>
            <w:r w:rsidRPr="00372A48">
              <w:rPr>
                <w:rFonts w:eastAsia="宋体" w:cs="Times New Roman"/>
                <w:kern w:val="0"/>
                <w:sz w:val="20"/>
                <w:szCs w:val="20"/>
              </w:rPr>
              <w:t>是否评分法</w:t>
            </w:r>
          </w:p>
        </w:tc>
        <w:tc>
          <w:tcPr>
            <w:tcW w:w="744" w:type="pct"/>
            <w:tcBorders>
              <w:top w:val="nil"/>
              <w:left w:val="nil"/>
              <w:bottom w:val="single" w:sz="4" w:space="0" w:color="auto"/>
              <w:right w:val="single" w:sz="4" w:space="0" w:color="auto"/>
            </w:tcBorders>
            <w:shd w:val="clear" w:color="000000" w:fill="FFFFFF"/>
            <w:vAlign w:val="center"/>
            <w:hideMark/>
          </w:tcPr>
          <w:p w14:paraId="1A2355AC"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政策调整性在政策实施过程中，发现一处需要调整而不可调整的地方扣</w:t>
            </w:r>
            <w:r w:rsidRPr="00372A48">
              <w:rPr>
                <w:rFonts w:eastAsia="宋体" w:cs="Times New Roman"/>
                <w:kern w:val="0"/>
                <w:sz w:val="20"/>
                <w:szCs w:val="20"/>
              </w:rPr>
              <w:t>0.5</w:t>
            </w:r>
            <w:r w:rsidRPr="00372A48">
              <w:rPr>
                <w:rFonts w:eastAsia="宋体" w:cs="Times New Roman"/>
                <w:kern w:val="0"/>
                <w:sz w:val="20"/>
                <w:szCs w:val="20"/>
              </w:rPr>
              <w:t>分；存在明显相悖或不合理的不得分</w:t>
            </w:r>
          </w:p>
        </w:tc>
        <w:tc>
          <w:tcPr>
            <w:tcW w:w="239" w:type="pct"/>
            <w:tcBorders>
              <w:top w:val="nil"/>
              <w:left w:val="nil"/>
              <w:bottom w:val="single" w:sz="4" w:space="0" w:color="auto"/>
              <w:right w:val="single" w:sz="4" w:space="0" w:color="auto"/>
            </w:tcBorders>
            <w:shd w:val="clear" w:color="000000" w:fill="FFFFFF"/>
            <w:vAlign w:val="center"/>
            <w:hideMark/>
          </w:tcPr>
          <w:p w14:paraId="589A5590"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5.00 </w:t>
            </w:r>
          </w:p>
        </w:tc>
        <w:tc>
          <w:tcPr>
            <w:tcW w:w="334" w:type="pct"/>
            <w:tcBorders>
              <w:top w:val="nil"/>
              <w:left w:val="nil"/>
              <w:bottom w:val="single" w:sz="4" w:space="0" w:color="auto"/>
              <w:right w:val="single" w:sz="4" w:space="0" w:color="auto"/>
            </w:tcBorders>
            <w:shd w:val="clear" w:color="000000" w:fill="FFFFFF"/>
            <w:vAlign w:val="center"/>
            <w:hideMark/>
          </w:tcPr>
          <w:p w14:paraId="33D16A5A"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100.00%</w:t>
            </w:r>
          </w:p>
        </w:tc>
        <w:tc>
          <w:tcPr>
            <w:tcW w:w="1425" w:type="pct"/>
            <w:tcBorders>
              <w:top w:val="nil"/>
              <w:left w:val="nil"/>
              <w:bottom w:val="single" w:sz="4" w:space="0" w:color="auto"/>
              <w:right w:val="single" w:sz="4" w:space="0" w:color="auto"/>
            </w:tcBorders>
            <w:shd w:val="clear" w:color="auto" w:fill="auto"/>
            <w:vAlign w:val="center"/>
            <w:hideMark/>
          </w:tcPr>
          <w:p w14:paraId="03E9CDE6"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该指标主要考察政策实施控制过程的效率是否具有调整性，是否根据实际情况动态调整，该政策在执行过程中未发现需要动态调整的地方</w:t>
            </w:r>
          </w:p>
        </w:tc>
      </w:tr>
      <w:tr w:rsidR="000C5E70" w:rsidRPr="00372A48" w14:paraId="74F39B4A"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1D74F8F8"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tcBorders>
              <w:top w:val="nil"/>
              <w:left w:val="nil"/>
              <w:bottom w:val="single" w:sz="4" w:space="0" w:color="auto"/>
              <w:right w:val="single" w:sz="4" w:space="0" w:color="auto"/>
            </w:tcBorders>
            <w:shd w:val="clear" w:color="000000" w:fill="FFFFFF"/>
            <w:vAlign w:val="center"/>
            <w:hideMark/>
          </w:tcPr>
          <w:p w14:paraId="2B80017C"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执行机制</w:t>
            </w:r>
          </w:p>
        </w:tc>
        <w:tc>
          <w:tcPr>
            <w:tcW w:w="360" w:type="pct"/>
            <w:tcBorders>
              <w:top w:val="nil"/>
              <w:left w:val="nil"/>
              <w:bottom w:val="single" w:sz="4" w:space="0" w:color="auto"/>
              <w:right w:val="single" w:sz="4" w:space="0" w:color="auto"/>
            </w:tcBorders>
            <w:shd w:val="clear" w:color="auto" w:fill="auto"/>
            <w:vAlign w:val="center"/>
            <w:hideMark/>
          </w:tcPr>
          <w:p w14:paraId="68C5BF25"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政策执机制合理性</w:t>
            </w:r>
          </w:p>
        </w:tc>
        <w:tc>
          <w:tcPr>
            <w:tcW w:w="257" w:type="pct"/>
            <w:tcBorders>
              <w:top w:val="nil"/>
              <w:left w:val="nil"/>
              <w:bottom w:val="single" w:sz="4" w:space="0" w:color="auto"/>
              <w:right w:val="single" w:sz="4" w:space="0" w:color="auto"/>
            </w:tcBorders>
            <w:shd w:val="clear" w:color="auto" w:fill="auto"/>
            <w:vAlign w:val="center"/>
            <w:hideMark/>
          </w:tcPr>
          <w:p w14:paraId="0542EB20"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7</w:t>
            </w:r>
          </w:p>
        </w:tc>
        <w:tc>
          <w:tcPr>
            <w:tcW w:w="740" w:type="pct"/>
            <w:tcBorders>
              <w:top w:val="nil"/>
              <w:left w:val="nil"/>
              <w:bottom w:val="single" w:sz="4" w:space="0" w:color="auto"/>
              <w:right w:val="single" w:sz="4" w:space="0" w:color="auto"/>
            </w:tcBorders>
            <w:shd w:val="clear" w:color="000000" w:fill="FFFFFF"/>
            <w:vAlign w:val="center"/>
            <w:hideMark/>
          </w:tcPr>
          <w:p w14:paraId="7342E7B0"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反映政策专项实施过程中是否存在相悖或不合理</w:t>
            </w:r>
          </w:p>
        </w:tc>
        <w:tc>
          <w:tcPr>
            <w:tcW w:w="329" w:type="pct"/>
            <w:tcBorders>
              <w:top w:val="nil"/>
              <w:left w:val="nil"/>
              <w:bottom w:val="single" w:sz="4" w:space="0" w:color="auto"/>
              <w:right w:val="single" w:sz="4" w:space="0" w:color="auto"/>
            </w:tcBorders>
            <w:shd w:val="clear" w:color="000000" w:fill="FFFFFF"/>
            <w:vAlign w:val="center"/>
            <w:hideMark/>
          </w:tcPr>
          <w:p w14:paraId="68BF4C90"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错项扣分法</w:t>
            </w:r>
            <w:r w:rsidRPr="00372A48">
              <w:rPr>
                <w:rFonts w:eastAsia="宋体" w:cs="Times New Roman"/>
                <w:kern w:val="0"/>
                <w:sz w:val="20"/>
                <w:szCs w:val="20"/>
              </w:rPr>
              <w:t>/</w:t>
            </w:r>
            <w:r w:rsidRPr="00372A48">
              <w:rPr>
                <w:rFonts w:eastAsia="宋体" w:cs="Times New Roman"/>
                <w:kern w:val="0"/>
                <w:sz w:val="20"/>
                <w:szCs w:val="20"/>
              </w:rPr>
              <w:t>是否评分法</w:t>
            </w:r>
          </w:p>
        </w:tc>
        <w:tc>
          <w:tcPr>
            <w:tcW w:w="744" w:type="pct"/>
            <w:tcBorders>
              <w:top w:val="nil"/>
              <w:left w:val="nil"/>
              <w:bottom w:val="single" w:sz="4" w:space="0" w:color="auto"/>
              <w:right w:val="single" w:sz="4" w:space="0" w:color="auto"/>
            </w:tcBorders>
            <w:shd w:val="clear" w:color="000000" w:fill="FFFFFF"/>
            <w:vAlign w:val="center"/>
            <w:hideMark/>
          </w:tcPr>
          <w:p w14:paraId="0DE91372"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政策专项实施过程中方式方法机制不同的，发现一处扣</w:t>
            </w:r>
            <w:r w:rsidRPr="00372A48">
              <w:rPr>
                <w:rFonts w:eastAsia="宋体" w:cs="Times New Roman"/>
                <w:kern w:val="0"/>
                <w:sz w:val="20"/>
                <w:szCs w:val="20"/>
              </w:rPr>
              <w:t>0.5</w:t>
            </w:r>
            <w:r w:rsidRPr="00372A48">
              <w:rPr>
                <w:rFonts w:eastAsia="宋体" w:cs="Times New Roman"/>
                <w:kern w:val="0"/>
                <w:sz w:val="20"/>
                <w:szCs w:val="20"/>
              </w:rPr>
              <w:t>分；存在明显相悖或不合理的不得分</w:t>
            </w:r>
          </w:p>
        </w:tc>
        <w:tc>
          <w:tcPr>
            <w:tcW w:w="239" w:type="pct"/>
            <w:tcBorders>
              <w:top w:val="nil"/>
              <w:left w:val="nil"/>
              <w:bottom w:val="single" w:sz="4" w:space="0" w:color="auto"/>
              <w:right w:val="single" w:sz="4" w:space="0" w:color="auto"/>
            </w:tcBorders>
            <w:shd w:val="clear" w:color="000000" w:fill="FFFFFF"/>
            <w:vAlign w:val="center"/>
            <w:hideMark/>
          </w:tcPr>
          <w:p w14:paraId="419BBBCE" w14:textId="38754717" w:rsidR="00BE2BB8" w:rsidRPr="00372A48" w:rsidRDefault="000D5F2F"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3</w:t>
            </w:r>
            <w:r w:rsidR="00BE2BB8" w:rsidRPr="00372A48">
              <w:rPr>
                <w:rFonts w:eastAsia="宋体" w:cs="Times New Roman"/>
                <w:kern w:val="0"/>
                <w:sz w:val="20"/>
                <w:szCs w:val="20"/>
              </w:rPr>
              <w:t>.</w:t>
            </w:r>
            <w:r w:rsidRPr="00372A48">
              <w:rPr>
                <w:rFonts w:eastAsia="宋体" w:cs="Times New Roman"/>
                <w:kern w:val="0"/>
                <w:sz w:val="20"/>
                <w:szCs w:val="20"/>
              </w:rPr>
              <w:t>5</w:t>
            </w:r>
            <w:r w:rsidR="00BE2BB8" w:rsidRPr="00372A48">
              <w:rPr>
                <w:rFonts w:eastAsia="宋体" w:cs="Times New Roman"/>
                <w:kern w:val="0"/>
                <w:sz w:val="20"/>
                <w:szCs w:val="20"/>
              </w:rPr>
              <w:t xml:space="preserve">0 </w:t>
            </w:r>
          </w:p>
        </w:tc>
        <w:tc>
          <w:tcPr>
            <w:tcW w:w="334" w:type="pct"/>
            <w:tcBorders>
              <w:top w:val="nil"/>
              <w:left w:val="nil"/>
              <w:bottom w:val="single" w:sz="4" w:space="0" w:color="auto"/>
              <w:right w:val="single" w:sz="4" w:space="0" w:color="auto"/>
            </w:tcBorders>
            <w:shd w:val="clear" w:color="000000" w:fill="FFFFFF"/>
            <w:vAlign w:val="center"/>
            <w:hideMark/>
          </w:tcPr>
          <w:p w14:paraId="0E809AF1" w14:textId="06350A29" w:rsidR="00BE2BB8" w:rsidRPr="00372A48" w:rsidRDefault="000D5F2F"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5</w:t>
            </w:r>
            <w:r w:rsidR="00BE2BB8" w:rsidRPr="00372A48">
              <w:rPr>
                <w:rFonts w:eastAsia="宋体" w:cs="Times New Roman"/>
                <w:kern w:val="0"/>
                <w:sz w:val="20"/>
                <w:szCs w:val="20"/>
              </w:rPr>
              <w:t>0.00%</w:t>
            </w:r>
          </w:p>
        </w:tc>
        <w:tc>
          <w:tcPr>
            <w:tcW w:w="1425" w:type="pct"/>
            <w:tcBorders>
              <w:top w:val="nil"/>
              <w:left w:val="nil"/>
              <w:bottom w:val="single" w:sz="4" w:space="0" w:color="auto"/>
              <w:right w:val="single" w:sz="4" w:space="0" w:color="auto"/>
            </w:tcBorders>
            <w:shd w:val="clear" w:color="auto" w:fill="auto"/>
            <w:vAlign w:val="center"/>
            <w:hideMark/>
          </w:tcPr>
          <w:p w14:paraId="76C4BF80" w14:textId="5A05AC92" w:rsidR="00BE2BB8" w:rsidRPr="00372A48" w:rsidRDefault="000D5F2F"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除政策规定的资金使用范围之外，另外按照市委市政府的其他工作指示要求执行，实际市委、市政府的要求指示已经超过政策本身的，组织部可自由支配的资金仅为</w:t>
            </w:r>
            <w:r w:rsidRPr="00372A48">
              <w:rPr>
                <w:rFonts w:eastAsia="宋体" w:cs="Times New Roman"/>
                <w:color w:val="000000"/>
                <w:kern w:val="0"/>
                <w:sz w:val="20"/>
                <w:szCs w:val="20"/>
              </w:rPr>
              <w:t>“</w:t>
            </w:r>
            <w:r w:rsidRPr="00372A48">
              <w:rPr>
                <w:rFonts w:eastAsia="宋体" w:cs="Times New Roman"/>
                <w:color w:val="000000"/>
                <w:kern w:val="0"/>
                <w:sz w:val="20"/>
                <w:szCs w:val="20"/>
              </w:rPr>
              <w:t>工匠杯</w:t>
            </w:r>
            <w:r w:rsidRPr="00372A48">
              <w:rPr>
                <w:rFonts w:eastAsia="宋体" w:cs="Times New Roman"/>
                <w:color w:val="000000"/>
                <w:kern w:val="0"/>
                <w:sz w:val="20"/>
                <w:szCs w:val="20"/>
              </w:rPr>
              <w:t>”</w:t>
            </w:r>
            <w:r w:rsidRPr="00372A48">
              <w:rPr>
                <w:rFonts w:eastAsia="宋体" w:cs="Times New Roman"/>
                <w:color w:val="000000"/>
                <w:kern w:val="0"/>
                <w:sz w:val="20"/>
                <w:szCs w:val="20"/>
              </w:rPr>
              <w:t>技能大赛项目支出</w:t>
            </w:r>
          </w:p>
        </w:tc>
      </w:tr>
      <w:tr w:rsidR="000C5E70" w:rsidRPr="00372A48" w14:paraId="0C50F409"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40996795"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vMerge w:val="restart"/>
            <w:tcBorders>
              <w:top w:val="nil"/>
              <w:left w:val="single" w:sz="4" w:space="0" w:color="auto"/>
              <w:bottom w:val="single" w:sz="4" w:space="0" w:color="auto"/>
              <w:right w:val="single" w:sz="4" w:space="0" w:color="auto"/>
            </w:tcBorders>
            <w:shd w:val="clear" w:color="000000" w:fill="FFFFFF"/>
            <w:vAlign w:val="center"/>
            <w:hideMark/>
          </w:tcPr>
          <w:p w14:paraId="5827A92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政策执行质量</w:t>
            </w:r>
          </w:p>
        </w:tc>
        <w:tc>
          <w:tcPr>
            <w:tcW w:w="360" w:type="pct"/>
            <w:tcBorders>
              <w:top w:val="nil"/>
              <w:left w:val="nil"/>
              <w:bottom w:val="single" w:sz="4" w:space="0" w:color="auto"/>
              <w:right w:val="single" w:sz="4" w:space="0" w:color="auto"/>
            </w:tcBorders>
            <w:shd w:val="clear" w:color="auto" w:fill="auto"/>
            <w:vAlign w:val="center"/>
            <w:hideMark/>
          </w:tcPr>
          <w:p w14:paraId="049117D6"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政策管理制度健全性</w:t>
            </w:r>
          </w:p>
        </w:tc>
        <w:tc>
          <w:tcPr>
            <w:tcW w:w="257" w:type="pct"/>
            <w:tcBorders>
              <w:top w:val="nil"/>
              <w:left w:val="nil"/>
              <w:bottom w:val="single" w:sz="4" w:space="0" w:color="auto"/>
              <w:right w:val="single" w:sz="4" w:space="0" w:color="auto"/>
            </w:tcBorders>
            <w:shd w:val="clear" w:color="auto" w:fill="auto"/>
            <w:vAlign w:val="center"/>
            <w:hideMark/>
          </w:tcPr>
          <w:p w14:paraId="4D4C17FA"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9</w:t>
            </w:r>
          </w:p>
        </w:tc>
        <w:tc>
          <w:tcPr>
            <w:tcW w:w="740" w:type="pct"/>
            <w:tcBorders>
              <w:top w:val="nil"/>
              <w:left w:val="nil"/>
              <w:bottom w:val="single" w:sz="4" w:space="0" w:color="auto"/>
              <w:right w:val="single" w:sz="4" w:space="0" w:color="auto"/>
            </w:tcBorders>
            <w:shd w:val="clear" w:color="000000" w:fill="FFFFFF"/>
            <w:vAlign w:val="center"/>
            <w:hideMark/>
          </w:tcPr>
          <w:p w14:paraId="7B40A43D"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根据人才工作专项补助政策要求，各地是否从外部、内部建立健全针对政策执行全</w:t>
            </w:r>
            <w:r w:rsidRPr="00372A48">
              <w:rPr>
                <w:rFonts w:eastAsia="宋体" w:cs="Times New Roman"/>
                <w:color w:val="000000"/>
                <w:kern w:val="0"/>
                <w:sz w:val="20"/>
                <w:szCs w:val="20"/>
              </w:rPr>
              <w:lastRenderedPageBreak/>
              <w:t>过程的监督机制，如项目资金管理和专项检查工作制度等</w:t>
            </w:r>
          </w:p>
        </w:tc>
        <w:tc>
          <w:tcPr>
            <w:tcW w:w="329" w:type="pct"/>
            <w:tcBorders>
              <w:top w:val="nil"/>
              <w:left w:val="nil"/>
              <w:bottom w:val="single" w:sz="4" w:space="0" w:color="auto"/>
              <w:right w:val="single" w:sz="4" w:space="0" w:color="auto"/>
            </w:tcBorders>
            <w:shd w:val="clear" w:color="000000" w:fill="FFFFFF"/>
            <w:vAlign w:val="center"/>
            <w:hideMark/>
          </w:tcPr>
          <w:p w14:paraId="79E9B0DE"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lastRenderedPageBreak/>
              <w:t>分级评分法</w:t>
            </w:r>
          </w:p>
        </w:tc>
        <w:tc>
          <w:tcPr>
            <w:tcW w:w="744" w:type="pct"/>
            <w:tcBorders>
              <w:top w:val="nil"/>
              <w:left w:val="nil"/>
              <w:bottom w:val="single" w:sz="4" w:space="0" w:color="auto"/>
              <w:right w:val="single" w:sz="4" w:space="0" w:color="auto"/>
            </w:tcBorders>
            <w:shd w:val="clear" w:color="000000" w:fill="FFFFFF"/>
            <w:vAlign w:val="center"/>
            <w:hideMark/>
          </w:tcPr>
          <w:p w14:paraId="15332678"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不健全（</w:t>
            </w:r>
            <w:r w:rsidRPr="00372A48">
              <w:rPr>
                <w:rFonts w:eastAsia="宋体" w:cs="Times New Roman"/>
                <w:kern w:val="0"/>
                <w:sz w:val="20"/>
                <w:szCs w:val="20"/>
              </w:rPr>
              <w:t>0%</w:t>
            </w:r>
            <w:r w:rsidRPr="00372A48">
              <w:rPr>
                <w:rFonts w:eastAsia="宋体" w:cs="Times New Roman"/>
                <w:kern w:val="0"/>
                <w:sz w:val="20"/>
                <w:szCs w:val="20"/>
              </w:rPr>
              <w:t>）；</w:t>
            </w:r>
            <w:r w:rsidRPr="00372A48">
              <w:rPr>
                <w:rFonts w:eastAsia="宋体" w:cs="Times New Roman"/>
                <w:kern w:val="0"/>
                <w:sz w:val="20"/>
                <w:szCs w:val="20"/>
              </w:rPr>
              <w:t>3</w:t>
            </w:r>
            <w:r w:rsidRPr="00372A48">
              <w:rPr>
                <w:rFonts w:eastAsia="宋体" w:cs="Times New Roman"/>
                <w:kern w:val="0"/>
                <w:sz w:val="20"/>
                <w:szCs w:val="20"/>
              </w:rPr>
              <w:t>处及以上不健全（</w:t>
            </w:r>
            <w:r w:rsidRPr="00372A48">
              <w:rPr>
                <w:rFonts w:eastAsia="宋体" w:cs="Times New Roman"/>
                <w:kern w:val="0"/>
                <w:sz w:val="20"/>
                <w:szCs w:val="20"/>
              </w:rPr>
              <w:t>30%</w:t>
            </w:r>
            <w:r w:rsidRPr="00372A48">
              <w:rPr>
                <w:rFonts w:eastAsia="宋体" w:cs="Times New Roman"/>
                <w:kern w:val="0"/>
                <w:sz w:val="20"/>
                <w:szCs w:val="20"/>
              </w:rPr>
              <w:t>）；</w:t>
            </w:r>
            <w:r w:rsidRPr="00372A48">
              <w:rPr>
                <w:rFonts w:eastAsia="宋体" w:cs="Times New Roman"/>
                <w:kern w:val="0"/>
                <w:sz w:val="20"/>
                <w:szCs w:val="20"/>
              </w:rPr>
              <w:t>2</w:t>
            </w:r>
            <w:r w:rsidRPr="00372A48">
              <w:rPr>
                <w:rFonts w:eastAsia="宋体" w:cs="Times New Roman"/>
                <w:kern w:val="0"/>
                <w:sz w:val="20"/>
                <w:szCs w:val="20"/>
              </w:rPr>
              <w:t>处不健全（</w:t>
            </w:r>
            <w:r w:rsidRPr="00372A48">
              <w:rPr>
                <w:rFonts w:eastAsia="宋体" w:cs="Times New Roman"/>
                <w:kern w:val="0"/>
                <w:sz w:val="20"/>
                <w:szCs w:val="20"/>
              </w:rPr>
              <w:t>60%</w:t>
            </w:r>
            <w:r w:rsidRPr="00372A48">
              <w:rPr>
                <w:rFonts w:eastAsia="宋体" w:cs="Times New Roman"/>
                <w:kern w:val="0"/>
                <w:sz w:val="20"/>
                <w:szCs w:val="20"/>
              </w:rPr>
              <w:t>）；</w:t>
            </w:r>
            <w:r w:rsidRPr="00372A48">
              <w:rPr>
                <w:rFonts w:eastAsia="宋体" w:cs="Times New Roman"/>
                <w:kern w:val="0"/>
                <w:sz w:val="20"/>
                <w:szCs w:val="20"/>
              </w:rPr>
              <w:t>1</w:t>
            </w:r>
            <w:r w:rsidRPr="00372A48">
              <w:rPr>
                <w:rFonts w:eastAsia="宋体" w:cs="Times New Roman"/>
                <w:kern w:val="0"/>
                <w:sz w:val="20"/>
                <w:szCs w:val="20"/>
              </w:rPr>
              <w:t>处不</w:t>
            </w:r>
            <w:r w:rsidRPr="00372A48">
              <w:rPr>
                <w:rFonts w:eastAsia="宋体" w:cs="Times New Roman"/>
                <w:kern w:val="0"/>
                <w:sz w:val="20"/>
                <w:szCs w:val="20"/>
              </w:rPr>
              <w:lastRenderedPageBreak/>
              <w:t>健全（</w:t>
            </w:r>
            <w:r w:rsidRPr="00372A48">
              <w:rPr>
                <w:rFonts w:eastAsia="宋体" w:cs="Times New Roman"/>
                <w:kern w:val="0"/>
                <w:sz w:val="20"/>
                <w:szCs w:val="20"/>
              </w:rPr>
              <w:t>80%</w:t>
            </w:r>
            <w:r w:rsidRPr="00372A48">
              <w:rPr>
                <w:rFonts w:eastAsia="宋体" w:cs="Times New Roman"/>
                <w:kern w:val="0"/>
                <w:sz w:val="20"/>
                <w:szCs w:val="20"/>
              </w:rPr>
              <w:t>）；健全（</w:t>
            </w:r>
            <w:r w:rsidRPr="00372A48">
              <w:rPr>
                <w:rFonts w:eastAsia="宋体" w:cs="Times New Roman"/>
                <w:kern w:val="0"/>
                <w:sz w:val="20"/>
                <w:szCs w:val="20"/>
              </w:rPr>
              <w:t>100%</w:t>
            </w:r>
            <w:r w:rsidRPr="00372A48">
              <w:rPr>
                <w:rFonts w:eastAsia="宋体" w:cs="Times New Roman"/>
                <w:kern w:val="0"/>
                <w:sz w:val="20"/>
                <w:szCs w:val="20"/>
              </w:rPr>
              <w:t>）</w:t>
            </w:r>
          </w:p>
        </w:tc>
        <w:tc>
          <w:tcPr>
            <w:tcW w:w="239" w:type="pct"/>
            <w:tcBorders>
              <w:top w:val="nil"/>
              <w:left w:val="nil"/>
              <w:bottom w:val="single" w:sz="4" w:space="0" w:color="auto"/>
              <w:right w:val="single" w:sz="4" w:space="0" w:color="auto"/>
            </w:tcBorders>
            <w:shd w:val="clear" w:color="000000" w:fill="FFFFFF"/>
            <w:vAlign w:val="center"/>
            <w:hideMark/>
          </w:tcPr>
          <w:p w14:paraId="665779C5"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lastRenderedPageBreak/>
              <w:t xml:space="preserve">2.70 </w:t>
            </w:r>
          </w:p>
        </w:tc>
        <w:tc>
          <w:tcPr>
            <w:tcW w:w="334" w:type="pct"/>
            <w:tcBorders>
              <w:top w:val="nil"/>
              <w:left w:val="nil"/>
              <w:bottom w:val="single" w:sz="4" w:space="0" w:color="auto"/>
              <w:right w:val="single" w:sz="4" w:space="0" w:color="auto"/>
            </w:tcBorders>
            <w:shd w:val="clear" w:color="000000" w:fill="FFFFFF"/>
            <w:vAlign w:val="center"/>
            <w:hideMark/>
          </w:tcPr>
          <w:p w14:paraId="44E772E7"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30.00%</w:t>
            </w:r>
          </w:p>
        </w:tc>
        <w:tc>
          <w:tcPr>
            <w:tcW w:w="1425" w:type="pct"/>
            <w:tcBorders>
              <w:top w:val="nil"/>
              <w:left w:val="nil"/>
              <w:bottom w:val="single" w:sz="4" w:space="0" w:color="auto"/>
              <w:right w:val="single" w:sz="4" w:space="0" w:color="auto"/>
            </w:tcBorders>
            <w:shd w:val="clear" w:color="auto" w:fill="auto"/>
            <w:vAlign w:val="center"/>
            <w:hideMark/>
          </w:tcPr>
          <w:p w14:paraId="7E2FD6D0"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调研发现，一是在政策资金管理资金管理未设置专账管理，无该政策资金专用管理账户；二是政策管理无政策实施过程监督管理机制；三是缺少政策效果反馈机制，</w:t>
            </w:r>
            <w:r w:rsidRPr="00372A48">
              <w:rPr>
                <w:rFonts w:eastAsia="宋体" w:cs="Times New Roman"/>
                <w:color w:val="000000"/>
                <w:kern w:val="0"/>
                <w:sz w:val="20"/>
                <w:szCs w:val="20"/>
              </w:rPr>
              <w:lastRenderedPageBreak/>
              <w:t>实施后未设置效果测量和反馈机制，无法得知实施效果</w:t>
            </w:r>
          </w:p>
        </w:tc>
      </w:tr>
      <w:tr w:rsidR="000C5E70" w:rsidRPr="00372A48" w14:paraId="54E91A39"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18AEA429"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vMerge/>
            <w:tcBorders>
              <w:top w:val="nil"/>
              <w:left w:val="single" w:sz="4" w:space="0" w:color="auto"/>
              <w:bottom w:val="single" w:sz="4" w:space="0" w:color="auto"/>
              <w:right w:val="single" w:sz="4" w:space="0" w:color="auto"/>
            </w:tcBorders>
            <w:vAlign w:val="center"/>
            <w:hideMark/>
          </w:tcPr>
          <w:p w14:paraId="7EDC76C8"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6AC5D83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政策执行制度规范性</w:t>
            </w:r>
          </w:p>
        </w:tc>
        <w:tc>
          <w:tcPr>
            <w:tcW w:w="257" w:type="pct"/>
            <w:tcBorders>
              <w:top w:val="nil"/>
              <w:left w:val="nil"/>
              <w:bottom w:val="single" w:sz="4" w:space="0" w:color="auto"/>
              <w:right w:val="single" w:sz="4" w:space="0" w:color="auto"/>
            </w:tcBorders>
            <w:shd w:val="clear" w:color="auto" w:fill="auto"/>
            <w:vAlign w:val="center"/>
            <w:hideMark/>
          </w:tcPr>
          <w:p w14:paraId="4304455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10</w:t>
            </w:r>
          </w:p>
        </w:tc>
        <w:tc>
          <w:tcPr>
            <w:tcW w:w="740" w:type="pct"/>
            <w:tcBorders>
              <w:top w:val="nil"/>
              <w:left w:val="nil"/>
              <w:bottom w:val="single" w:sz="4" w:space="0" w:color="auto"/>
              <w:right w:val="single" w:sz="4" w:space="0" w:color="auto"/>
            </w:tcBorders>
            <w:shd w:val="clear" w:color="000000" w:fill="FFFFFF"/>
            <w:vAlign w:val="center"/>
            <w:hideMark/>
          </w:tcPr>
          <w:p w14:paraId="15E4FD9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考察政策资金是否按照计划使用，操作执行过程中是否科学规范，是否有挪用、挤占等情况</w:t>
            </w:r>
            <w:r w:rsidRPr="00372A48">
              <w:rPr>
                <w:rFonts w:eastAsia="宋体" w:cs="Times New Roman"/>
                <w:color w:val="000000"/>
                <w:kern w:val="0"/>
                <w:sz w:val="20"/>
                <w:szCs w:val="20"/>
              </w:rPr>
              <w:t xml:space="preserve"> </w:t>
            </w:r>
          </w:p>
        </w:tc>
        <w:tc>
          <w:tcPr>
            <w:tcW w:w="329" w:type="pct"/>
            <w:tcBorders>
              <w:top w:val="nil"/>
              <w:left w:val="nil"/>
              <w:bottom w:val="single" w:sz="4" w:space="0" w:color="auto"/>
              <w:right w:val="single" w:sz="4" w:space="0" w:color="auto"/>
            </w:tcBorders>
            <w:shd w:val="clear" w:color="000000" w:fill="FFFFFF"/>
            <w:vAlign w:val="center"/>
            <w:hideMark/>
          </w:tcPr>
          <w:p w14:paraId="0CE13B50"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错项扣分法</w:t>
            </w:r>
          </w:p>
        </w:tc>
        <w:tc>
          <w:tcPr>
            <w:tcW w:w="744" w:type="pct"/>
            <w:tcBorders>
              <w:top w:val="nil"/>
              <w:left w:val="nil"/>
              <w:bottom w:val="single" w:sz="4" w:space="0" w:color="auto"/>
              <w:right w:val="single" w:sz="4" w:space="0" w:color="auto"/>
            </w:tcBorders>
            <w:shd w:val="clear" w:color="000000" w:fill="FFFFFF"/>
            <w:vAlign w:val="center"/>
            <w:hideMark/>
          </w:tcPr>
          <w:p w14:paraId="37AD1B0B"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发现一处不合理的情况扣</w:t>
            </w:r>
            <w:r w:rsidRPr="00372A48">
              <w:rPr>
                <w:rFonts w:eastAsia="宋体" w:cs="Times New Roman"/>
                <w:kern w:val="0"/>
                <w:sz w:val="20"/>
                <w:szCs w:val="20"/>
              </w:rPr>
              <w:t>0.5</w:t>
            </w:r>
            <w:r w:rsidRPr="00372A48">
              <w:rPr>
                <w:rFonts w:eastAsia="宋体" w:cs="Times New Roman"/>
                <w:kern w:val="0"/>
                <w:sz w:val="20"/>
                <w:szCs w:val="20"/>
              </w:rPr>
              <w:t>分</w:t>
            </w:r>
          </w:p>
        </w:tc>
        <w:tc>
          <w:tcPr>
            <w:tcW w:w="239" w:type="pct"/>
            <w:tcBorders>
              <w:top w:val="nil"/>
              <w:left w:val="nil"/>
              <w:bottom w:val="single" w:sz="4" w:space="0" w:color="auto"/>
              <w:right w:val="single" w:sz="4" w:space="0" w:color="auto"/>
            </w:tcBorders>
            <w:shd w:val="clear" w:color="000000" w:fill="FFFFFF"/>
            <w:vAlign w:val="center"/>
            <w:hideMark/>
          </w:tcPr>
          <w:p w14:paraId="06F34A91"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9.00 </w:t>
            </w:r>
          </w:p>
        </w:tc>
        <w:tc>
          <w:tcPr>
            <w:tcW w:w="334" w:type="pct"/>
            <w:tcBorders>
              <w:top w:val="nil"/>
              <w:left w:val="nil"/>
              <w:bottom w:val="single" w:sz="4" w:space="0" w:color="auto"/>
              <w:right w:val="single" w:sz="4" w:space="0" w:color="auto"/>
            </w:tcBorders>
            <w:shd w:val="clear" w:color="000000" w:fill="FFFFFF"/>
            <w:vAlign w:val="center"/>
            <w:hideMark/>
          </w:tcPr>
          <w:p w14:paraId="3E8060C9"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90.00%</w:t>
            </w:r>
          </w:p>
        </w:tc>
        <w:tc>
          <w:tcPr>
            <w:tcW w:w="1425" w:type="pct"/>
            <w:tcBorders>
              <w:top w:val="nil"/>
              <w:left w:val="nil"/>
              <w:bottom w:val="single" w:sz="4" w:space="0" w:color="auto"/>
              <w:right w:val="single" w:sz="4" w:space="0" w:color="auto"/>
            </w:tcBorders>
            <w:shd w:val="clear" w:color="auto" w:fill="auto"/>
            <w:vAlign w:val="center"/>
            <w:hideMark/>
          </w:tcPr>
          <w:p w14:paraId="5E0DDD21"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一是经费用于工作人员的津贴支出，二是有重复发放到医院人才的资金</w:t>
            </w:r>
          </w:p>
        </w:tc>
      </w:tr>
      <w:tr w:rsidR="000C5E70" w:rsidRPr="00372A48" w14:paraId="298F8E05"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0D9FD161"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vMerge/>
            <w:tcBorders>
              <w:top w:val="nil"/>
              <w:left w:val="single" w:sz="4" w:space="0" w:color="auto"/>
              <w:bottom w:val="single" w:sz="4" w:space="0" w:color="auto"/>
              <w:right w:val="single" w:sz="4" w:space="0" w:color="auto"/>
            </w:tcBorders>
            <w:vAlign w:val="center"/>
            <w:hideMark/>
          </w:tcPr>
          <w:p w14:paraId="47303374"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360" w:type="pct"/>
            <w:tcBorders>
              <w:top w:val="nil"/>
              <w:left w:val="nil"/>
              <w:bottom w:val="single" w:sz="4" w:space="0" w:color="auto"/>
              <w:right w:val="single" w:sz="4" w:space="0" w:color="auto"/>
            </w:tcBorders>
            <w:shd w:val="clear" w:color="auto" w:fill="auto"/>
            <w:vAlign w:val="center"/>
            <w:hideMark/>
          </w:tcPr>
          <w:p w14:paraId="1F32D258"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政策管理制度效率性</w:t>
            </w:r>
          </w:p>
        </w:tc>
        <w:tc>
          <w:tcPr>
            <w:tcW w:w="257" w:type="pct"/>
            <w:tcBorders>
              <w:top w:val="nil"/>
              <w:left w:val="nil"/>
              <w:bottom w:val="single" w:sz="4" w:space="0" w:color="auto"/>
              <w:right w:val="single" w:sz="4" w:space="0" w:color="auto"/>
            </w:tcBorders>
            <w:shd w:val="clear" w:color="auto" w:fill="auto"/>
            <w:vAlign w:val="center"/>
            <w:hideMark/>
          </w:tcPr>
          <w:p w14:paraId="7BBC2E5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10</w:t>
            </w:r>
          </w:p>
        </w:tc>
        <w:tc>
          <w:tcPr>
            <w:tcW w:w="740" w:type="pct"/>
            <w:tcBorders>
              <w:top w:val="nil"/>
              <w:left w:val="nil"/>
              <w:bottom w:val="single" w:sz="4" w:space="0" w:color="auto"/>
              <w:right w:val="single" w:sz="4" w:space="0" w:color="auto"/>
            </w:tcBorders>
            <w:shd w:val="clear" w:color="000000" w:fill="FFFFFF"/>
            <w:vAlign w:val="center"/>
            <w:hideMark/>
          </w:tcPr>
          <w:p w14:paraId="7D4ABE88"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政策管理制度在各层级单位是否得到有效及时地执行，是否出现资金使用和项目进展缓慢等情况</w:t>
            </w:r>
          </w:p>
        </w:tc>
        <w:tc>
          <w:tcPr>
            <w:tcW w:w="329" w:type="pct"/>
            <w:tcBorders>
              <w:top w:val="nil"/>
              <w:left w:val="nil"/>
              <w:bottom w:val="single" w:sz="4" w:space="0" w:color="auto"/>
              <w:right w:val="single" w:sz="4" w:space="0" w:color="auto"/>
            </w:tcBorders>
            <w:shd w:val="clear" w:color="000000" w:fill="FFFFFF"/>
            <w:vAlign w:val="center"/>
            <w:hideMark/>
          </w:tcPr>
          <w:p w14:paraId="377C5C38"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错项扣分法</w:t>
            </w:r>
          </w:p>
        </w:tc>
        <w:tc>
          <w:tcPr>
            <w:tcW w:w="744" w:type="pct"/>
            <w:tcBorders>
              <w:top w:val="nil"/>
              <w:left w:val="nil"/>
              <w:bottom w:val="single" w:sz="4" w:space="0" w:color="auto"/>
              <w:right w:val="single" w:sz="4" w:space="0" w:color="auto"/>
            </w:tcBorders>
            <w:shd w:val="clear" w:color="000000" w:fill="FFFFFF"/>
            <w:vAlign w:val="center"/>
            <w:hideMark/>
          </w:tcPr>
          <w:p w14:paraId="38EAB114"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发现一处不合理的情况扣</w:t>
            </w:r>
            <w:r w:rsidRPr="00372A48">
              <w:rPr>
                <w:rFonts w:eastAsia="宋体" w:cs="Times New Roman"/>
                <w:kern w:val="0"/>
                <w:sz w:val="20"/>
                <w:szCs w:val="20"/>
              </w:rPr>
              <w:t>0.6</w:t>
            </w:r>
            <w:r w:rsidRPr="00372A48">
              <w:rPr>
                <w:rFonts w:eastAsia="宋体" w:cs="Times New Roman"/>
                <w:kern w:val="0"/>
                <w:sz w:val="20"/>
                <w:szCs w:val="20"/>
              </w:rPr>
              <w:t>分</w:t>
            </w:r>
          </w:p>
        </w:tc>
        <w:tc>
          <w:tcPr>
            <w:tcW w:w="239" w:type="pct"/>
            <w:tcBorders>
              <w:top w:val="nil"/>
              <w:left w:val="nil"/>
              <w:bottom w:val="single" w:sz="4" w:space="0" w:color="auto"/>
              <w:right w:val="single" w:sz="4" w:space="0" w:color="auto"/>
            </w:tcBorders>
            <w:shd w:val="clear" w:color="000000" w:fill="FFFFFF"/>
            <w:vAlign w:val="center"/>
            <w:hideMark/>
          </w:tcPr>
          <w:p w14:paraId="1E9812DA"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10.00 </w:t>
            </w:r>
          </w:p>
        </w:tc>
        <w:tc>
          <w:tcPr>
            <w:tcW w:w="334" w:type="pct"/>
            <w:tcBorders>
              <w:top w:val="nil"/>
              <w:left w:val="nil"/>
              <w:bottom w:val="single" w:sz="4" w:space="0" w:color="auto"/>
              <w:right w:val="single" w:sz="4" w:space="0" w:color="auto"/>
            </w:tcBorders>
            <w:shd w:val="clear" w:color="000000" w:fill="FFFFFF"/>
            <w:vAlign w:val="center"/>
            <w:hideMark/>
          </w:tcPr>
          <w:p w14:paraId="4B17ECB8"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100.00%</w:t>
            </w:r>
          </w:p>
        </w:tc>
        <w:tc>
          <w:tcPr>
            <w:tcW w:w="1425" w:type="pct"/>
            <w:tcBorders>
              <w:top w:val="nil"/>
              <w:left w:val="nil"/>
              <w:bottom w:val="single" w:sz="4" w:space="0" w:color="auto"/>
              <w:right w:val="single" w:sz="4" w:space="0" w:color="auto"/>
            </w:tcBorders>
            <w:shd w:val="clear" w:color="auto" w:fill="auto"/>
            <w:vAlign w:val="center"/>
            <w:hideMark/>
          </w:tcPr>
          <w:p w14:paraId="6FE1192C"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在调研中暂未发现有项目实施进展不及时的情况</w:t>
            </w:r>
          </w:p>
        </w:tc>
      </w:tr>
      <w:tr w:rsidR="000C5E70" w:rsidRPr="00372A48" w14:paraId="79B19FCD" w14:textId="77777777" w:rsidTr="000C5E70">
        <w:trPr>
          <w:trHeight w:val="20"/>
        </w:trPr>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34811FD"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政策效果</w:t>
            </w:r>
          </w:p>
        </w:tc>
        <w:tc>
          <w:tcPr>
            <w:tcW w:w="257" w:type="pct"/>
            <w:tcBorders>
              <w:top w:val="nil"/>
              <w:left w:val="nil"/>
              <w:bottom w:val="single" w:sz="4" w:space="0" w:color="auto"/>
              <w:right w:val="single" w:sz="4" w:space="0" w:color="auto"/>
            </w:tcBorders>
            <w:shd w:val="clear" w:color="000000" w:fill="FFFFFF"/>
            <w:vAlign w:val="center"/>
            <w:hideMark/>
          </w:tcPr>
          <w:p w14:paraId="7EE6C4EA"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区域均衡性</w:t>
            </w:r>
          </w:p>
        </w:tc>
        <w:tc>
          <w:tcPr>
            <w:tcW w:w="360" w:type="pct"/>
            <w:tcBorders>
              <w:top w:val="nil"/>
              <w:left w:val="nil"/>
              <w:bottom w:val="single" w:sz="4" w:space="0" w:color="auto"/>
              <w:right w:val="single" w:sz="4" w:space="0" w:color="auto"/>
            </w:tcBorders>
            <w:shd w:val="clear" w:color="auto" w:fill="auto"/>
            <w:vAlign w:val="center"/>
            <w:hideMark/>
          </w:tcPr>
          <w:p w14:paraId="761D331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县域内人才均衡性</w:t>
            </w:r>
          </w:p>
        </w:tc>
        <w:tc>
          <w:tcPr>
            <w:tcW w:w="257" w:type="pct"/>
            <w:tcBorders>
              <w:top w:val="nil"/>
              <w:left w:val="nil"/>
              <w:bottom w:val="single" w:sz="4" w:space="0" w:color="auto"/>
              <w:right w:val="single" w:sz="4" w:space="0" w:color="auto"/>
            </w:tcBorders>
            <w:shd w:val="clear" w:color="auto" w:fill="auto"/>
            <w:vAlign w:val="center"/>
            <w:hideMark/>
          </w:tcPr>
          <w:p w14:paraId="593D7096"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10</w:t>
            </w:r>
          </w:p>
        </w:tc>
        <w:tc>
          <w:tcPr>
            <w:tcW w:w="740" w:type="pct"/>
            <w:tcBorders>
              <w:top w:val="nil"/>
              <w:left w:val="nil"/>
              <w:bottom w:val="single" w:sz="4" w:space="0" w:color="auto"/>
              <w:right w:val="single" w:sz="4" w:space="0" w:color="auto"/>
            </w:tcBorders>
            <w:shd w:val="clear" w:color="000000" w:fill="FFFFFF"/>
            <w:vAlign w:val="center"/>
            <w:hideMark/>
          </w:tcPr>
          <w:p w14:paraId="2515211B"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反映人才补助资金分配方法制定、分配要素设定、基础数据应用、测算依据选取等是否科学合理</w:t>
            </w:r>
          </w:p>
        </w:tc>
        <w:tc>
          <w:tcPr>
            <w:tcW w:w="329" w:type="pct"/>
            <w:tcBorders>
              <w:top w:val="nil"/>
              <w:left w:val="nil"/>
              <w:bottom w:val="single" w:sz="4" w:space="0" w:color="auto"/>
              <w:right w:val="single" w:sz="4" w:space="0" w:color="auto"/>
            </w:tcBorders>
            <w:shd w:val="clear" w:color="000000" w:fill="FFFFFF"/>
            <w:vAlign w:val="center"/>
            <w:hideMark/>
          </w:tcPr>
          <w:p w14:paraId="36A3D0E4"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分级评分法</w:t>
            </w:r>
          </w:p>
        </w:tc>
        <w:tc>
          <w:tcPr>
            <w:tcW w:w="744" w:type="pct"/>
            <w:tcBorders>
              <w:top w:val="nil"/>
              <w:left w:val="nil"/>
              <w:bottom w:val="single" w:sz="4" w:space="0" w:color="auto"/>
              <w:right w:val="single" w:sz="4" w:space="0" w:color="auto"/>
            </w:tcBorders>
            <w:shd w:val="clear" w:color="000000" w:fill="FFFFFF"/>
            <w:vAlign w:val="center"/>
            <w:hideMark/>
          </w:tcPr>
          <w:p w14:paraId="45918AA0"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不均衡（</w:t>
            </w:r>
            <w:r w:rsidRPr="00372A48">
              <w:rPr>
                <w:rFonts w:eastAsia="宋体" w:cs="Times New Roman"/>
                <w:kern w:val="0"/>
                <w:sz w:val="20"/>
                <w:szCs w:val="20"/>
              </w:rPr>
              <w:t>0%</w:t>
            </w:r>
            <w:r w:rsidRPr="00372A48">
              <w:rPr>
                <w:rFonts w:eastAsia="宋体" w:cs="Times New Roman"/>
                <w:kern w:val="0"/>
                <w:sz w:val="20"/>
                <w:szCs w:val="20"/>
              </w:rPr>
              <w:t>）；</w:t>
            </w:r>
            <w:r w:rsidRPr="00372A48">
              <w:rPr>
                <w:rFonts w:eastAsia="宋体" w:cs="Times New Roman"/>
                <w:kern w:val="0"/>
                <w:sz w:val="20"/>
                <w:szCs w:val="20"/>
              </w:rPr>
              <w:t>3</w:t>
            </w:r>
            <w:r w:rsidRPr="00372A48">
              <w:rPr>
                <w:rFonts w:eastAsia="宋体" w:cs="Times New Roman"/>
                <w:kern w:val="0"/>
                <w:sz w:val="20"/>
                <w:szCs w:val="20"/>
              </w:rPr>
              <w:t>处及以上不均衡（</w:t>
            </w:r>
            <w:r w:rsidRPr="00372A48">
              <w:rPr>
                <w:rFonts w:eastAsia="宋体" w:cs="Times New Roman"/>
                <w:kern w:val="0"/>
                <w:sz w:val="20"/>
                <w:szCs w:val="20"/>
              </w:rPr>
              <w:t>30%</w:t>
            </w:r>
            <w:r w:rsidRPr="00372A48">
              <w:rPr>
                <w:rFonts w:eastAsia="宋体" w:cs="Times New Roman"/>
                <w:kern w:val="0"/>
                <w:sz w:val="20"/>
                <w:szCs w:val="20"/>
              </w:rPr>
              <w:t>）；</w:t>
            </w:r>
            <w:r w:rsidRPr="00372A48">
              <w:rPr>
                <w:rFonts w:eastAsia="宋体" w:cs="Times New Roman"/>
                <w:kern w:val="0"/>
                <w:sz w:val="20"/>
                <w:szCs w:val="20"/>
              </w:rPr>
              <w:t>2</w:t>
            </w:r>
            <w:r w:rsidRPr="00372A48">
              <w:rPr>
                <w:rFonts w:eastAsia="宋体" w:cs="Times New Roman"/>
                <w:kern w:val="0"/>
                <w:sz w:val="20"/>
                <w:szCs w:val="20"/>
              </w:rPr>
              <w:t>处不均衡（</w:t>
            </w:r>
            <w:r w:rsidRPr="00372A48">
              <w:rPr>
                <w:rFonts w:eastAsia="宋体" w:cs="Times New Roman"/>
                <w:kern w:val="0"/>
                <w:sz w:val="20"/>
                <w:szCs w:val="20"/>
              </w:rPr>
              <w:t>60%</w:t>
            </w:r>
            <w:r w:rsidRPr="00372A48">
              <w:rPr>
                <w:rFonts w:eastAsia="宋体" w:cs="Times New Roman"/>
                <w:kern w:val="0"/>
                <w:sz w:val="20"/>
                <w:szCs w:val="20"/>
              </w:rPr>
              <w:t>）；</w:t>
            </w:r>
            <w:r w:rsidRPr="00372A48">
              <w:rPr>
                <w:rFonts w:eastAsia="宋体" w:cs="Times New Roman"/>
                <w:kern w:val="0"/>
                <w:sz w:val="20"/>
                <w:szCs w:val="20"/>
              </w:rPr>
              <w:t>1</w:t>
            </w:r>
            <w:r w:rsidRPr="00372A48">
              <w:rPr>
                <w:rFonts w:eastAsia="宋体" w:cs="Times New Roman"/>
                <w:kern w:val="0"/>
                <w:sz w:val="20"/>
                <w:szCs w:val="20"/>
              </w:rPr>
              <w:t>处不均衡（</w:t>
            </w:r>
            <w:r w:rsidRPr="00372A48">
              <w:rPr>
                <w:rFonts w:eastAsia="宋体" w:cs="Times New Roman"/>
                <w:kern w:val="0"/>
                <w:sz w:val="20"/>
                <w:szCs w:val="20"/>
              </w:rPr>
              <w:t>80%</w:t>
            </w:r>
            <w:r w:rsidRPr="00372A48">
              <w:rPr>
                <w:rFonts w:eastAsia="宋体" w:cs="Times New Roman"/>
                <w:kern w:val="0"/>
                <w:sz w:val="20"/>
                <w:szCs w:val="20"/>
              </w:rPr>
              <w:t>）；均衡（</w:t>
            </w:r>
            <w:r w:rsidRPr="00372A48">
              <w:rPr>
                <w:rFonts w:eastAsia="宋体" w:cs="Times New Roman"/>
                <w:kern w:val="0"/>
                <w:sz w:val="20"/>
                <w:szCs w:val="20"/>
              </w:rPr>
              <w:t>100%</w:t>
            </w:r>
            <w:r w:rsidRPr="00372A48">
              <w:rPr>
                <w:rFonts w:eastAsia="宋体" w:cs="Times New Roman"/>
                <w:kern w:val="0"/>
                <w:sz w:val="20"/>
                <w:szCs w:val="20"/>
              </w:rPr>
              <w:t>）</w:t>
            </w:r>
          </w:p>
        </w:tc>
        <w:tc>
          <w:tcPr>
            <w:tcW w:w="239" w:type="pct"/>
            <w:tcBorders>
              <w:top w:val="nil"/>
              <w:left w:val="nil"/>
              <w:bottom w:val="single" w:sz="4" w:space="0" w:color="auto"/>
              <w:right w:val="single" w:sz="4" w:space="0" w:color="auto"/>
            </w:tcBorders>
            <w:shd w:val="clear" w:color="000000" w:fill="FFFFFF"/>
            <w:vAlign w:val="center"/>
            <w:hideMark/>
          </w:tcPr>
          <w:p w14:paraId="7B80071F"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8.00 </w:t>
            </w:r>
          </w:p>
        </w:tc>
        <w:tc>
          <w:tcPr>
            <w:tcW w:w="334" w:type="pct"/>
            <w:tcBorders>
              <w:top w:val="nil"/>
              <w:left w:val="nil"/>
              <w:bottom w:val="single" w:sz="4" w:space="0" w:color="auto"/>
              <w:right w:val="single" w:sz="4" w:space="0" w:color="auto"/>
            </w:tcBorders>
            <w:shd w:val="clear" w:color="000000" w:fill="FFFFFF"/>
            <w:vAlign w:val="center"/>
            <w:hideMark/>
          </w:tcPr>
          <w:p w14:paraId="799E18C9"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80.00%</w:t>
            </w:r>
          </w:p>
        </w:tc>
        <w:tc>
          <w:tcPr>
            <w:tcW w:w="1425" w:type="pct"/>
            <w:tcBorders>
              <w:top w:val="nil"/>
              <w:left w:val="nil"/>
              <w:bottom w:val="single" w:sz="4" w:space="0" w:color="auto"/>
              <w:right w:val="single" w:sz="4" w:space="0" w:color="auto"/>
            </w:tcBorders>
            <w:shd w:val="clear" w:color="auto" w:fill="auto"/>
            <w:vAlign w:val="center"/>
            <w:hideMark/>
          </w:tcPr>
          <w:p w14:paraId="4129BFD8"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在该政策补贴中，医院人才补贴占所有经费的比例为</w:t>
            </w:r>
            <w:r w:rsidRPr="00372A48">
              <w:rPr>
                <w:rFonts w:eastAsia="宋体" w:cs="Times New Roman"/>
                <w:color w:val="000000"/>
                <w:kern w:val="0"/>
                <w:sz w:val="20"/>
                <w:szCs w:val="20"/>
              </w:rPr>
              <w:t>83.33%</w:t>
            </w:r>
            <w:r w:rsidRPr="00372A48">
              <w:rPr>
                <w:rFonts w:eastAsia="宋体" w:cs="Times New Roman"/>
                <w:color w:val="000000"/>
                <w:kern w:val="0"/>
                <w:sz w:val="20"/>
                <w:szCs w:val="20"/>
              </w:rPr>
              <w:t>，按照发展和分配均衡性来看，该政策的分配略有不均</w:t>
            </w:r>
          </w:p>
        </w:tc>
      </w:tr>
      <w:tr w:rsidR="000C5E70" w:rsidRPr="00372A48" w14:paraId="28A09AE9"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2E4C6F9D"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tcBorders>
              <w:top w:val="nil"/>
              <w:left w:val="nil"/>
              <w:bottom w:val="single" w:sz="4" w:space="0" w:color="auto"/>
              <w:right w:val="single" w:sz="4" w:space="0" w:color="auto"/>
            </w:tcBorders>
            <w:shd w:val="clear" w:color="000000" w:fill="FFFFFF"/>
            <w:vAlign w:val="center"/>
            <w:hideMark/>
          </w:tcPr>
          <w:p w14:paraId="4562A27E"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经济效益</w:t>
            </w:r>
          </w:p>
        </w:tc>
        <w:tc>
          <w:tcPr>
            <w:tcW w:w="360" w:type="pct"/>
            <w:tcBorders>
              <w:top w:val="nil"/>
              <w:left w:val="nil"/>
              <w:bottom w:val="single" w:sz="4" w:space="0" w:color="auto"/>
              <w:right w:val="single" w:sz="4" w:space="0" w:color="auto"/>
            </w:tcBorders>
            <w:shd w:val="clear" w:color="auto" w:fill="auto"/>
            <w:vAlign w:val="center"/>
            <w:hideMark/>
          </w:tcPr>
          <w:p w14:paraId="7400880C"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引进人才对重点产业拉动效应</w:t>
            </w:r>
          </w:p>
        </w:tc>
        <w:tc>
          <w:tcPr>
            <w:tcW w:w="257" w:type="pct"/>
            <w:tcBorders>
              <w:top w:val="nil"/>
              <w:left w:val="nil"/>
              <w:bottom w:val="single" w:sz="4" w:space="0" w:color="auto"/>
              <w:right w:val="single" w:sz="4" w:space="0" w:color="auto"/>
            </w:tcBorders>
            <w:shd w:val="clear" w:color="auto" w:fill="auto"/>
            <w:vAlign w:val="center"/>
            <w:hideMark/>
          </w:tcPr>
          <w:p w14:paraId="5370311D"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10</w:t>
            </w:r>
          </w:p>
        </w:tc>
        <w:tc>
          <w:tcPr>
            <w:tcW w:w="740" w:type="pct"/>
            <w:tcBorders>
              <w:top w:val="nil"/>
              <w:left w:val="nil"/>
              <w:bottom w:val="single" w:sz="4" w:space="0" w:color="auto"/>
              <w:right w:val="single" w:sz="4" w:space="0" w:color="auto"/>
            </w:tcBorders>
            <w:shd w:val="clear" w:color="000000" w:fill="FFFFFF"/>
            <w:vAlign w:val="center"/>
            <w:hideMark/>
          </w:tcPr>
          <w:p w14:paraId="12191003"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反据专项政策通过引进人才所产生或转化的经济效益</w:t>
            </w:r>
          </w:p>
        </w:tc>
        <w:tc>
          <w:tcPr>
            <w:tcW w:w="329" w:type="pct"/>
            <w:tcBorders>
              <w:top w:val="nil"/>
              <w:left w:val="nil"/>
              <w:bottom w:val="single" w:sz="4" w:space="0" w:color="auto"/>
              <w:right w:val="single" w:sz="4" w:space="0" w:color="auto"/>
            </w:tcBorders>
            <w:shd w:val="clear" w:color="000000" w:fill="FFFFFF"/>
            <w:vAlign w:val="center"/>
            <w:hideMark/>
          </w:tcPr>
          <w:p w14:paraId="6687FAD6"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错项扣分法</w:t>
            </w:r>
          </w:p>
        </w:tc>
        <w:tc>
          <w:tcPr>
            <w:tcW w:w="744" w:type="pct"/>
            <w:tcBorders>
              <w:top w:val="nil"/>
              <w:left w:val="nil"/>
              <w:bottom w:val="single" w:sz="4" w:space="0" w:color="auto"/>
              <w:right w:val="single" w:sz="4" w:space="0" w:color="auto"/>
            </w:tcBorders>
            <w:shd w:val="clear" w:color="000000" w:fill="FFFFFF"/>
            <w:vAlign w:val="center"/>
            <w:hideMark/>
          </w:tcPr>
          <w:p w14:paraId="09AEC2FB"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未拉动（</w:t>
            </w:r>
            <w:r w:rsidRPr="00372A48">
              <w:rPr>
                <w:rFonts w:eastAsia="宋体" w:cs="Times New Roman"/>
                <w:kern w:val="0"/>
                <w:sz w:val="20"/>
                <w:szCs w:val="20"/>
              </w:rPr>
              <w:t>0%</w:t>
            </w:r>
            <w:r w:rsidRPr="00372A48">
              <w:rPr>
                <w:rFonts w:eastAsia="宋体" w:cs="Times New Roman"/>
                <w:kern w:val="0"/>
                <w:sz w:val="20"/>
                <w:szCs w:val="20"/>
              </w:rPr>
              <w:t>）；</w:t>
            </w:r>
            <w:r w:rsidRPr="00372A48">
              <w:rPr>
                <w:rFonts w:eastAsia="宋体" w:cs="Times New Roman"/>
                <w:kern w:val="0"/>
                <w:sz w:val="20"/>
                <w:szCs w:val="20"/>
              </w:rPr>
              <w:t>3</w:t>
            </w:r>
            <w:r w:rsidRPr="00372A48">
              <w:rPr>
                <w:rFonts w:eastAsia="宋体" w:cs="Times New Roman"/>
                <w:kern w:val="0"/>
                <w:sz w:val="20"/>
                <w:szCs w:val="20"/>
              </w:rPr>
              <w:t>处及以上未拉动（</w:t>
            </w:r>
            <w:r w:rsidRPr="00372A48">
              <w:rPr>
                <w:rFonts w:eastAsia="宋体" w:cs="Times New Roman"/>
                <w:kern w:val="0"/>
                <w:sz w:val="20"/>
                <w:szCs w:val="20"/>
              </w:rPr>
              <w:t>30%</w:t>
            </w:r>
            <w:r w:rsidRPr="00372A48">
              <w:rPr>
                <w:rFonts w:eastAsia="宋体" w:cs="Times New Roman"/>
                <w:kern w:val="0"/>
                <w:sz w:val="20"/>
                <w:szCs w:val="20"/>
              </w:rPr>
              <w:t>）；</w:t>
            </w:r>
            <w:r w:rsidRPr="00372A48">
              <w:rPr>
                <w:rFonts w:eastAsia="宋体" w:cs="Times New Roman"/>
                <w:kern w:val="0"/>
                <w:sz w:val="20"/>
                <w:szCs w:val="20"/>
              </w:rPr>
              <w:t>2</w:t>
            </w:r>
            <w:r w:rsidRPr="00372A48">
              <w:rPr>
                <w:rFonts w:eastAsia="宋体" w:cs="Times New Roman"/>
                <w:kern w:val="0"/>
                <w:sz w:val="20"/>
                <w:szCs w:val="20"/>
              </w:rPr>
              <w:t>处未拉动（</w:t>
            </w:r>
            <w:r w:rsidRPr="00372A48">
              <w:rPr>
                <w:rFonts w:eastAsia="宋体" w:cs="Times New Roman"/>
                <w:kern w:val="0"/>
                <w:sz w:val="20"/>
                <w:szCs w:val="20"/>
              </w:rPr>
              <w:t>60%</w:t>
            </w:r>
            <w:r w:rsidRPr="00372A48">
              <w:rPr>
                <w:rFonts w:eastAsia="宋体" w:cs="Times New Roman"/>
                <w:kern w:val="0"/>
                <w:sz w:val="20"/>
                <w:szCs w:val="20"/>
              </w:rPr>
              <w:t>）；</w:t>
            </w:r>
            <w:r w:rsidRPr="00372A48">
              <w:rPr>
                <w:rFonts w:eastAsia="宋体" w:cs="Times New Roman"/>
                <w:kern w:val="0"/>
                <w:sz w:val="20"/>
                <w:szCs w:val="20"/>
              </w:rPr>
              <w:t>1</w:t>
            </w:r>
            <w:r w:rsidRPr="00372A48">
              <w:rPr>
                <w:rFonts w:eastAsia="宋体" w:cs="Times New Roman"/>
                <w:kern w:val="0"/>
                <w:sz w:val="20"/>
                <w:szCs w:val="20"/>
              </w:rPr>
              <w:t>处未</w:t>
            </w:r>
            <w:r w:rsidRPr="00372A48">
              <w:rPr>
                <w:rFonts w:eastAsia="宋体" w:cs="Times New Roman"/>
                <w:kern w:val="0"/>
                <w:sz w:val="20"/>
                <w:szCs w:val="20"/>
              </w:rPr>
              <w:lastRenderedPageBreak/>
              <w:t>拉动（</w:t>
            </w:r>
            <w:r w:rsidRPr="00372A48">
              <w:rPr>
                <w:rFonts w:eastAsia="宋体" w:cs="Times New Roman"/>
                <w:kern w:val="0"/>
                <w:sz w:val="20"/>
                <w:szCs w:val="20"/>
              </w:rPr>
              <w:t>80%</w:t>
            </w:r>
            <w:r w:rsidRPr="00372A48">
              <w:rPr>
                <w:rFonts w:eastAsia="宋体" w:cs="Times New Roman"/>
                <w:kern w:val="0"/>
                <w:sz w:val="20"/>
                <w:szCs w:val="20"/>
              </w:rPr>
              <w:t>）；拉动（</w:t>
            </w:r>
            <w:r w:rsidRPr="00372A48">
              <w:rPr>
                <w:rFonts w:eastAsia="宋体" w:cs="Times New Roman"/>
                <w:kern w:val="0"/>
                <w:sz w:val="20"/>
                <w:szCs w:val="20"/>
              </w:rPr>
              <w:t>100%</w:t>
            </w:r>
            <w:r w:rsidRPr="00372A48">
              <w:rPr>
                <w:rFonts w:eastAsia="宋体" w:cs="Times New Roman"/>
                <w:kern w:val="0"/>
                <w:sz w:val="20"/>
                <w:szCs w:val="20"/>
              </w:rPr>
              <w:t>）</w:t>
            </w:r>
          </w:p>
        </w:tc>
        <w:tc>
          <w:tcPr>
            <w:tcW w:w="239" w:type="pct"/>
            <w:tcBorders>
              <w:top w:val="nil"/>
              <w:left w:val="nil"/>
              <w:bottom w:val="single" w:sz="4" w:space="0" w:color="auto"/>
              <w:right w:val="single" w:sz="4" w:space="0" w:color="auto"/>
            </w:tcBorders>
            <w:shd w:val="clear" w:color="000000" w:fill="FFFFFF"/>
            <w:vAlign w:val="center"/>
            <w:hideMark/>
          </w:tcPr>
          <w:p w14:paraId="107AC57E"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lastRenderedPageBreak/>
              <w:t xml:space="preserve">6.00 </w:t>
            </w:r>
          </w:p>
        </w:tc>
        <w:tc>
          <w:tcPr>
            <w:tcW w:w="334" w:type="pct"/>
            <w:tcBorders>
              <w:top w:val="nil"/>
              <w:left w:val="nil"/>
              <w:bottom w:val="single" w:sz="4" w:space="0" w:color="auto"/>
              <w:right w:val="single" w:sz="4" w:space="0" w:color="auto"/>
            </w:tcBorders>
            <w:shd w:val="clear" w:color="000000" w:fill="FFFFFF"/>
            <w:vAlign w:val="center"/>
            <w:hideMark/>
          </w:tcPr>
          <w:p w14:paraId="50F72FFD"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60.00%</w:t>
            </w:r>
          </w:p>
        </w:tc>
        <w:tc>
          <w:tcPr>
            <w:tcW w:w="1425" w:type="pct"/>
            <w:tcBorders>
              <w:top w:val="nil"/>
              <w:left w:val="nil"/>
              <w:bottom w:val="single" w:sz="4" w:space="0" w:color="auto"/>
              <w:right w:val="single" w:sz="4" w:space="0" w:color="auto"/>
            </w:tcBorders>
            <w:shd w:val="clear" w:color="auto" w:fill="auto"/>
            <w:vAlign w:val="center"/>
            <w:hideMark/>
          </w:tcPr>
          <w:p w14:paraId="35F8E61C"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一是医院人员补助比例最高，但是今年年初有</w:t>
            </w:r>
            <w:r w:rsidRPr="00372A48">
              <w:rPr>
                <w:rFonts w:eastAsia="宋体" w:cs="Times New Roman"/>
                <w:color w:val="000000"/>
                <w:kern w:val="0"/>
                <w:sz w:val="20"/>
                <w:szCs w:val="20"/>
              </w:rPr>
              <w:t>3</w:t>
            </w:r>
            <w:r w:rsidRPr="00372A48">
              <w:rPr>
                <w:rFonts w:eastAsia="宋体" w:cs="Times New Roman"/>
                <w:color w:val="000000"/>
                <w:kern w:val="0"/>
                <w:sz w:val="20"/>
                <w:szCs w:val="20"/>
              </w:rPr>
              <w:t>人离职，说明资金未起到拉动作用；二是在针对拿到补贴人才的座谈会中，得到补贴的教师人才均表示该政策补贴力度尚无吸引</w:t>
            </w:r>
          </w:p>
        </w:tc>
      </w:tr>
      <w:tr w:rsidR="000C5E70" w:rsidRPr="00372A48" w14:paraId="62F7EE97" w14:textId="77777777" w:rsidTr="000C5E70">
        <w:trPr>
          <w:trHeight w:val="20"/>
        </w:trPr>
        <w:tc>
          <w:tcPr>
            <w:tcW w:w="315" w:type="pct"/>
            <w:vMerge/>
            <w:tcBorders>
              <w:top w:val="nil"/>
              <w:left w:val="single" w:sz="4" w:space="0" w:color="auto"/>
              <w:bottom w:val="single" w:sz="4" w:space="0" w:color="auto"/>
              <w:right w:val="single" w:sz="4" w:space="0" w:color="auto"/>
            </w:tcBorders>
            <w:vAlign w:val="center"/>
            <w:hideMark/>
          </w:tcPr>
          <w:p w14:paraId="3463B536" w14:textId="77777777" w:rsidR="00BE2BB8" w:rsidRPr="00372A48" w:rsidRDefault="00BE2BB8" w:rsidP="002B23BB">
            <w:pPr>
              <w:widowControl/>
              <w:spacing w:line="280" w:lineRule="exact"/>
              <w:ind w:firstLineChars="0" w:firstLine="0"/>
              <w:jc w:val="left"/>
              <w:rPr>
                <w:rFonts w:eastAsia="宋体" w:cs="Times New Roman"/>
                <w:color w:val="000000"/>
                <w:kern w:val="0"/>
                <w:sz w:val="20"/>
                <w:szCs w:val="20"/>
              </w:rPr>
            </w:pPr>
          </w:p>
        </w:tc>
        <w:tc>
          <w:tcPr>
            <w:tcW w:w="257" w:type="pct"/>
            <w:tcBorders>
              <w:top w:val="nil"/>
              <w:left w:val="nil"/>
              <w:bottom w:val="single" w:sz="4" w:space="0" w:color="auto"/>
              <w:right w:val="single" w:sz="4" w:space="0" w:color="auto"/>
            </w:tcBorders>
            <w:shd w:val="clear" w:color="000000" w:fill="FFFFFF"/>
            <w:vAlign w:val="center"/>
            <w:hideMark/>
          </w:tcPr>
          <w:p w14:paraId="702BA6EA"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社会满意度</w:t>
            </w:r>
          </w:p>
        </w:tc>
        <w:tc>
          <w:tcPr>
            <w:tcW w:w="360" w:type="pct"/>
            <w:tcBorders>
              <w:top w:val="nil"/>
              <w:left w:val="nil"/>
              <w:bottom w:val="single" w:sz="4" w:space="0" w:color="auto"/>
              <w:right w:val="single" w:sz="4" w:space="0" w:color="auto"/>
            </w:tcBorders>
            <w:shd w:val="clear" w:color="auto" w:fill="auto"/>
            <w:vAlign w:val="center"/>
            <w:hideMark/>
          </w:tcPr>
          <w:p w14:paraId="55AF5817"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社会满意度</w:t>
            </w:r>
          </w:p>
        </w:tc>
        <w:tc>
          <w:tcPr>
            <w:tcW w:w="257" w:type="pct"/>
            <w:tcBorders>
              <w:top w:val="nil"/>
              <w:left w:val="nil"/>
              <w:bottom w:val="single" w:sz="4" w:space="0" w:color="auto"/>
              <w:right w:val="single" w:sz="4" w:space="0" w:color="auto"/>
            </w:tcBorders>
            <w:shd w:val="clear" w:color="auto" w:fill="auto"/>
            <w:vAlign w:val="center"/>
            <w:hideMark/>
          </w:tcPr>
          <w:p w14:paraId="42D35893"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10</w:t>
            </w:r>
          </w:p>
        </w:tc>
        <w:tc>
          <w:tcPr>
            <w:tcW w:w="740" w:type="pct"/>
            <w:tcBorders>
              <w:top w:val="nil"/>
              <w:left w:val="nil"/>
              <w:bottom w:val="single" w:sz="4" w:space="0" w:color="auto"/>
              <w:right w:val="single" w:sz="4" w:space="0" w:color="auto"/>
            </w:tcBorders>
            <w:shd w:val="clear" w:color="000000" w:fill="FFFFFF"/>
            <w:vAlign w:val="center"/>
            <w:hideMark/>
          </w:tcPr>
          <w:p w14:paraId="40F9E0A9"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反映政策实施后相关受益群体的整体满意调查情况，通过满意度情况汇总分析政策在顶层设计、制度构建、管理实施及成效各环节的情况</w:t>
            </w:r>
          </w:p>
        </w:tc>
        <w:tc>
          <w:tcPr>
            <w:tcW w:w="329" w:type="pct"/>
            <w:tcBorders>
              <w:top w:val="nil"/>
              <w:left w:val="nil"/>
              <w:bottom w:val="single" w:sz="4" w:space="0" w:color="auto"/>
              <w:right w:val="single" w:sz="4" w:space="0" w:color="auto"/>
            </w:tcBorders>
            <w:shd w:val="clear" w:color="000000" w:fill="FFFFFF"/>
            <w:vAlign w:val="center"/>
            <w:hideMark/>
          </w:tcPr>
          <w:p w14:paraId="4D2C8464"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比率分值法</w:t>
            </w:r>
          </w:p>
        </w:tc>
        <w:tc>
          <w:tcPr>
            <w:tcW w:w="744" w:type="pct"/>
            <w:tcBorders>
              <w:top w:val="nil"/>
              <w:left w:val="nil"/>
              <w:bottom w:val="single" w:sz="4" w:space="0" w:color="auto"/>
              <w:right w:val="single" w:sz="4" w:space="0" w:color="auto"/>
            </w:tcBorders>
            <w:shd w:val="clear" w:color="000000" w:fill="FFFFFF"/>
            <w:vAlign w:val="center"/>
            <w:hideMark/>
          </w:tcPr>
          <w:p w14:paraId="3FDFD7BB"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根据实际满意度与满意度标准值的比率计算指标得分</w:t>
            </w:r>
          </w:p>
        </w:tc>
        <w:tc>
          <w:tcPr>
            <w:tcW w:w="239" w:type="pct"/>
            <w:tcBorders>
              <w:top w:val="nil"/>
              <w:left w:val="nil"/>
              <w:bottom w:val="single" w:sz="4" w:space="0" w:color="auto"/>
              <w:right w:val="single" w:sz="4" w:space="0" w:color="auto"/>
            </w:tcBorders>
            <w:shd w:val="clear" w:color="000000" w:fill="FFFFFF"/>
            <w:vAlign w:val="center"/>
            <w:hideMark/>
          </w:tcPr>
          <w:p w14:paraId="0963EDE3"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 xml:space="preserve">10.00 </w:t>
            </w:r>
          </w:p>
        </w:tc>
        <w:tc>
          <w:tcPr>
            <w:tcW w:w="334" w:type="pct"/>
            <w:tcBorders>
              <w:top w:val="nil"/>
              <w:left w:val="nil"/>
              <w:bottom w:val="single" w:sz="4" w:space="0" w:color="auto"/>
              <w:right w:val="single" w:sz="4" w:space="0" w:color="auto"/>
            </w:tcBorders>
            <w:shd w:val="clear" w:color="000000" w:fill="FFFFFF"/>
            <w:vAlign w:val="center"/>
            <w:hideMark/>
          </w:tcPr>
          <w:p w14:paraId="59A9E5D8" w14:textId="77777777" w:rsidR="00BE2BB8" w:rsidRPr="00372A48" w:rsidRDefault="00BE2BB8"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100.00%</w:t>
            </w:r>
          </w:p>
        </w:tc>
        <w:tc>
          <w:tcPr>
            <w:tcW w:w="1425" w:type="pct"/>
            <w:tcBorders>
              <w:top w:val="nil"/>
              <w:left w:val="nil"/>
              <w:bottom w:val="single" w:sz="4" w:space="0" w:color="auto"/>
              <w:right w:val="single" w:sz="4" w:space="0" w:color="auto"/>
            </w:tcBorders>
            <w:shd w:val="clear" w:color="auto" w:fill="auto"/>
            <w:vAlign w:val="center"/>
            <w:hideMark/>
          </w:tcPr>
          <w:p w14:paraId="65E37B24" w14:textId="77777777" w:rsidR="00BE2BB8" w:rsidRPr="00372A48" w:rsidRDefault="00BE2BB8"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该政策性质为给各类人才发放补贴，在调研和座谈中暂未发现有不满之处</w:t>
            </w:r>
          </w:p>
        </w:tc>
      </w:tr>
      <w:tr w:rsidR="00402A56" w:rsidRPr="00372A48" w14:paraId="122ED5BA" w14:textId="77777777" w:rsidTr="000C5E70">
        <w:trPr>
          <w:trHeight w:val="20"/>
        </w:trPr>
        <w:tc>
          <w:tcPr>
            <w:tcW w:w="932" w:type="pct"/>
            <w:gridSpan w:val="3"/>
            <w:tcBorders>
              <w:top w:val="single" w:sz="4" w:space="0" w:color="auto"/>
              <w:left w:val="single" w:sz="4" w:space="0" w:color="auto"/>
              <w:bottom w:val="single" w:sz="4" w:space="0" w:color="auto"/>
              <w:right w:val="single" w:sz="4" w:space="0" w:color="auto"/>
            </w:tcBorders>
            <w:vAlign w:val="center"/>
          </w:tcPr>
          <w:p w14:paraId="45A5FDB5" w14:textId="1B730184" w:rsidR="00402A56" w:rsidRPr="00372A48" w:rsidRDefault="00402A56"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总计</w:t>
            </w:r>
          </w:p>
        </w:tc>
        <w:tc>
          <w:tcPr>
            <w:tcW w:w="257" w:type="pct"/>
            <w:tcBorders>
              <w:top w:val="single" w:sz="4" w:space="0" w:color="auto"/>
              <w:left w:val="nil"/>
              <w:bottom w:val="single" w:sz="4" w:space="0" w:color="auto"/>
              <w:right w:val="single" w:sz="4" w:space="0" w:color="auto"/>
            </w:tcBorders>
            <w:shd w:val="clear" w:color="auto" w:fill="auto"/>
            <w:vAlign w:val="center"/>
          </w:tcPr>
          <w:p w14:paraId="0C02EC7D" w14:textId="6BBE2DB3" w:rsidR="00402A56" w:rsidRPr="00372A48" w:rsidRDefault="00402A56"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100</w:t>
            </w:r>
          </w:p>
        </w:tc>
        <w:tc>
          <w:tcPr>
            <w:tcW w:w="1813" w:type="pct"/>
            <w:gridSpan w:val="3"/>
            <w:tcBorders>
              <w:top w:val="single" w:sz="4" w:space="0" w:color="auto"/>
              <w:left w:val="nil"/>
              <w:bottom w:val="single" w:sz="4" w:space="0" w:color="auto"/>
              <w:right w:val="single" w:sz="4" w:space="0" w:color="auto"/>
            </w:tcBorders>
            <w:shd w:val="clear" w:color="000000" w:fill="FFFFFF"/>
            <w:vAlign w:val="center"/>
          </w:tcPr>
          <w:p w14:paraId="69E3C355" w14:textId="55C43AFB" w:rsidR="00402A56" w:rsidRPr="00372A48" w:rsidRDefault="00402A56"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w:t>
            </w:r>
          </w:p>
        </w:tc>
        <w:tc>
          <w:tcPr>
            <w:tcW w:w="239" w:type="pct"/>
            <w:tcBorders>
              <w:top w:val="single" w:sz="4" w:space="0" w:color="auto"/>
              <w:left w:val="nil"/>
              <w:bottom w:val="single" w:sz="4" w:space="0" w:color="auto"/>
              <w:right w:val="single" w:sz="4" w:space="0" w:color="auto"/>
            </w:tcBorders>
            <w:shd w:val="clear" w:color="000000" w:fill="FFFFFF"/>
            <w:vAlign w:val="center"/>
          </w:tcPr>
          <w:p w14:paraId="61C9817F" w14:textId="33A756FC" w:rsidR="00402A56" w:rsidRPr="00372A48" w:rsidRDefault="00402A56"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77.20</w:t>
            </w:r>
          </w:p>
        </w:tc>
        <w:tc>
          <w:tcPr>
            <w:tcW w:w="334" w:type="pct"/>
            <w:tcBorders>
              <w:top w:val="single" w:sz="4" w:space="0" w:color="auto"/>
              <w:left w:val="nil"/>
              <w:bottom w:val="single" w:sz="4" w:space="0" w:color="auto"/>
              <w:right w:val="single" w:sz="4" w:space="0" w:color="auto"/>
            </w:tcBorders>
            <w:shd w:val="clear" w:color="000000" w:fill="FFFFFF"/>
            <w:vAlign w:val="center"/>
          </w:tcPr>
          <w:p w14:paraId="0A79DB61" w14:textId="5A508987" w:rsidR="00402A56" w:rsidRPr="00372A48" w:rsidRDefault="00402A56" w:rsidP="002B23BB">
            <w:pPr>
              <w:widowControl/>
              <w:spacing w:line="280" w:lineRule="exact"/>
              <w:ind w:firstLineChars="0" w:firstLine="0"/>
              <w:jc w:val="center"/>
              <w:rPr>
                <w:rFonts w:eastAsia="宋体" w:cs="Times New Roman"/>
                <w:kern w:val="0"/>
                <w:sz w:val="20"/>
                <w:szCs w:val="20"/>
              </w:rPr>
            </w:pPr>
            <w:r w:rsidRPr="00372A48">
              <w:rPr>
                <w:rFonts w:eastAsia="宋体" w:cs="Times New Roman"/>
                <w:kern w:val="0"/>
                <w:sz w:val="20"/>
                <w:szCs w:val="20"/>
              </w:rPr>
              <w:t>77.20%</w:t>
            </w:r>
          </w:p>
        </w:tc>
        <w:tc>
          <w:tcPr>
            <w:tcW w:w="1425" w:type="pct"/>
            <w:tcBorders>
              <w:top w:val="single" w:sz="4" w:space="0" w:color="auto"/>
              <w:left w:val="nil"/>
              <w:bottom w:val="single" w:sz="4" w:space="0" w:color="auto"/>
              <w:right w:val="single" w:sz="4" w:space="0" w:color="auto"/>
            </w:tcBorders>
            <w:shd w:val="clear" w:color="auto" w:fill="auto"/>
            <w:vAlign w:val="center"/>
          </w:tcPr>
          <w:p w14:paraId="7FE1BD79" w14:textId="5EB8E1F9" w:rsidR="00402A56" w:rsidRPr="00372A48" w:rsidRDefault="00402A56" w:rsidP="002B23BB">
            <w:pPr>
              <w:widowControl/>
              <w:spacing w:line="280" w:lineRule="exact"/>
              <w:ind w:firstLineChars="0" w:firstLine="0"/>
              <w:jc w:val="center"/>
              <w:rPr>
                <w:rFonts w:eastAsia="宋体" w:cs="Times New Roman"/>
                <w:color w:val="000000"/>
                <w:kern w:val="0"/>
                <w:sz w:val="20"/>
                <w:szCs w:val="20"/>
              </w:rPr>
            </w:pPr>
            <w:r w:rsidRPr="00372A48">
              <w:rPr>
                <w:rFonts w:eastAsia="宋体" w:cs="Times New Roman"/>
                <w:color w:val="000000"/>
                <w:kern w:val="0"/>
                <w:sz w:val="20"/>
                <w:szCs w:val="20"/>
              </w:rPr>
              <w:t>——</w:t>
            </w:r>
          </w:p>
        </w:tc>
      </w:tr>
    </w:tbl>
    <w:p w14:paraId="17C9BADE" w14:textId="77777777" w:rsidR="00AD66FC" w:rsidRPr="00372A48" w:rsidRDefault="00AD66FC" w:rsidP="002B23BB">
      <w:pPr>
        <w:ind w:firstLine="560"/>
        <w:rPr>
          <w:rFonts w:eastAsia="黑体" w:cs="Times New Roman"/>
          <w:kern w:val="0"/>
          <w:sz w:val="28"/>
          <w:szCs w:val="28"/>
        </w:rPr>
      </w:pPr>
    </w:p>
    <w:p w14:paraId="27DE22A0" w14:textId="77777777" w:rsidR="000C5E70" w:rsidRPr="00372A48" w:rsidRDefault="000C5E70" w:rsidP="002B23BB">
      <w:pPr>
        <w:pStyle w:val="1"/>
        <w:spacing w:after="0"/>
        <w:ind w:firstLineChars="0" w:firstLine="0"/>
        <w:rPr>
          <w:rFonts w:cs="Times New Roman"/>
        </w:rPr>
        <w:sectPr w:rsidR="000C5E70" w:rsidRPr="00372A48">
          <w:pgSz w:w="16838" w:h="11906" w:orient="landscape"/>
          <w:pgMar w:top="1803" w:right="1440" w:bottom="1803" w:left="1440" w:header="851" w:footer="992" w:gutter="0"/>
          <w:cols w:space="0"/>
          <w:docGrid w:type="lines" w:linePitch="436"/>
        </w:sectPr>
      </w:pPr>
      <w:bookmarkStart w:id="84" w:name="_Toc76215302"/>
    </w:p>
    <w:p w14:paraId="090AF27A" w14:textId="6E17F34F" w:rsidR="00817802" w:rsidRPr="00372A48" w:rsidRDefault="00817802" w:rsidP="002B23BB">
      <w:pPr>
        <w:pStyle w:val="1"/>
        <w:spacing w:after="0"/>
        <w:ind w:firstLineChars="0" w:firstLine="0"/>
        <w:rPr>
          <w:rFonts w:cs="Times New Roman"/>
        </w:rPr>
      </w:pPr>
      <w:bookmarkStart w:id="85" w:name="_Toc80171868"/>
      <w:r w:rsidRPr="00372A48">
        <w:rPr>
          <w:rFonts w:cs="Times New Roman"/>
        </w:rPr>
        <w:lastRenderedPageBreak/>
        <w:t>附</w:t>
      </w:r>
      <w:r w:rsidR="0005689B" w:rsidRPr="00372A48">
        <w:rPr>
          <w:rFonts w:cs="Times New Roman"/>
        </w:rPr>
        <w:t>件</w:t>
      </w:r>
      <w:r w:rsidR="00794BE8" w:rsidRPr="00372A48">
        <w:rPr>
          <w:rFonts w:cs="Times New Roman"/>
        </w:rPr>
        <w:t>2</w:t>
      </w:r>
      <w:r w:rsidRPr="00372A48">
        <w:rPr>
          <w:rFonts w:cs="Times New Roman"/>
        </w:rPr>
        <w:t xml:space="preserve"> </w:t>
      </w:r>
      <w:r w:rsidRPr="00372A48">
        <w:rPr>
          <w:rFonts w:cs="Times New Roman"/>
        </w:rPr>
        <w:t>四川省与广汉市人才政策细则</w:t>
      </w:r>
      <w:bookmarkEnd w:id="84"/>
      <w:bookmarkEnd w:id="85"/>
    </w:p>
    <w:tbl>
      <w:tblPr>
        <w:tblStyle w:val="a9"/>
        <w:tblW w:w="5000" w:type="pct"/>
        <w:tblLook w:val="04A0" w:firstRow="1" w:lastRow="0" w:firstColumn="1" w:lastColumn="0" w:noHBand="0" w:noVBand="1"/>
      </w:tblPr>
      <w:tblGrid>
        <w:gridCol w:w="989"/>
        <w:gridCol w:w="6448"/>
        <w:gridCol w:w="6511"/>
      </w:tblGrid>
      <w:tr w:rsidR="008A5912" w:rsidRPr="00372A48" w14:paraId="1E09558C" w14:textId="77777777" w:rsidTr="008F291C">
        <w:trPr>
          <w:trHeight w:val="20"/>
          <w:tblHeader/>
        </w:trPr>
        <w:tc>
          <w:tcPr>
            <w:tcW w:w="354" w:type="pct"/>
            <w:shd w:val="clear" w:color="auto" w:fill="00516B"/>
          </w:tcPr>
          <w:p w14:paraId="3454A510" w14:textId="2A376925" w:rsidR="00252140" w:rsidRPr="00372A48" w:rsidRDefault="00E74E24" w:rsidP="002B23BB">
            <w:pPr>
              <w:ind w:firstLineChars="0" w:firstLine="0"/>
              <w:jc w:val="center"/>
              <w:rPr>
                <w:rFonts w:eastAsia="宋体" w:cs="Times New Roman"/>
                <w:b/>
                <w:bCs/>
                <w:sz w:val="20"/>
                <w:szCs w:val="20"/>
              </w:rPr>
            </w:pPr>
            <w:r w:rsidRPr="00372A48">
              <w:rPr>
                <w:rFonts w:eastAsia="宋体" w:cs="Times New Roman"/>
                <w:b/>
                <w:bCs/>
                <w:sz w:val="20"/>
                <w:szCs w:val="20"/>
              </w:rPr>
              <w:t>类型</w:t>
            </w:r>
          </w:p>
        </w:tc>
        <w:tc>
          <w:tcPr>
            <w:tcW w:w="2311" w:type="pct"/>
            <w:shd w:val="clear" w:color="auto" w:fill="00516B"/>
          </w:tcPr>
          <w:p w14:paraId="2E4D18FA" w14:textId="77777777" w:rsidR="00252140" w:rsidRPr="00372A48" w:rsidRDefault="00252140" w:rsidP="002B23BB">
            <w:pPr>
              <w:ind w:left="640" w:firstLine="402"/>
              <w:jc w:val="center"/>
              <w:rPr>
                <w:rFonts w:eastAsia="宋体" w:cs="Times New Roman"/>
                <w:b/>
                <w:bCs/>
                <w:sz w:val="20"/>
                <w:szCs w:val="20"/>
              </w:rPr>
            </w:pPr>
            <w:r w:rsidRPr="00372A48">
              <w:rPr>
                <w:rFonts w:eastAsia="宋体" w:cs="Times New Roman"/>
                <w:b/>
                <w:bCs/>
                <w:sz w:val="20"/>
                <w:szCs w:val="20"/>
              </w:rPr>
              <w:t>四川省天府万人引进计划</w:t>
            </w:r>
          </w:p>
        </w:tc>
        <w:tc>
          <w:tcPr>
            <w:tcW w:w="2334" w:type="pct"/>
            <w:shd w:val="clear" w:color="auto" w:fill="00516B"/>
          </w:tcPr>
          <w:p w14:paraId="5EC3F135" w14:textId="77777777" w:rsidR="00252140" w:rsidRPr="00372A48" w:rsidRDefault="00252140" w:rsidP="002B23BB">
            <w:pPr>
              <w:ind w:left="640" w:firstLine="402"/>
              <w:jc w:val="center"/>
              <w:rPr>
                <w:rFonts w:eastAsia="宋体" w:cs="Times New Roman"/>
                <w:b/>
                <w:bCs/>
                <w:sz w:val="20"/>
                <w:szCs w:val="20"/>
              </w:rPr>
            </w:pPr>
            <w:r w:rsidRPr="00372A48">
              <w:rPr>
                <w:rFonts w:eastAsia="宋体" w:cs="Times New Roman"/>
                <w:b/>
                <w:bCs/>
                <w:sz w:val="20"/>
                <w:szCs w:val="20"/>
              </w:rPr>
              <w:t>广汉市人才引进和培养的实施办法</w:t>
            </w:r>
          </w:p>
        </w:tc>
      </w:tr>
      <w:tr w:rsidR="008A5912" w:rsidRPr="00372A48" w14:paraId="0040E665" w14:textId="77777777" w:rsidTr="008A5912">
        <w:trPr>
          <w:trHeight w:val="20"/>
        </w:trPr>
        <w:tc>
          <w:tcPr>
            <w:tcW w:w="354" w:type="pct"/>
          </w:tcPr>
          <w:p w14:paraId="6723A6C9" w14:textId="77777777" w:rsidR="00252140" w:rsidRPr="00372A48" w:rsidRDefault="00252140" w:rsidP="002B23BB">
            <w:pPr>
              <w:ind w:firstLineChars="0" w:firstLine="0"/>
              <w:jc w:val="center"/>
              <w:rPr>
                <w:rFonts w:eastAsia="宋体" w:cs="Times New Roman"/>
                <w:sz w:val="20"/>
                <w:szCs w:val="20"/>
              </w:rPr>
            </w:pPr>
            <w:r w:rsidRPr="00372A48">
              <w:rPr>
                <w:rFonts w:eastAsia="宋体" w:cs="Times New Roman"/>
                <w:sz w:val="20"/>
                <w:szCs w:val="20"/>
              </w:rPr>
              <w:t>支持对象</w:t>
            </w:r>
          </w:p>
        </w:tc>
        <w:tc>
          <w:tcPr>
            <w:tcW w:w="2311" w:type="pct"/>
          </w:tcPr>
          <w:p w14:paraId="5DC25F6F"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支持范围为川内企事业单位在职人员，分杰出人才、领军人才、青年拔尖人才三个类别</w:t>
            </w:r>
            <w:r w:rsidRPr="00372A48">
              <w:rPr>
                <w:rFonts w:eastAsia="宋体" w:cs="Times New Roman"/>
                <w:sz w:val="20"/>
                <w:szCs w:val="20"/>
              </w:rPr>
              <w:t>12</w:t>
            </w:r>
            <w:r w:rsidRPr="00372A48">
              <w:rPr>
                <w:rFonts w:eastAsia="宋体" w:cs="Times New Roman"/>
                <w:sz w:val="20"/>
                <w:szCs w:val="20"/>
              </w:rPr>
              <w:t>个项目实施。其中，杰出人才类别设天府杰出科学家项目，重点支持一批紧跟世界科技前沿、取得重大突破成果的高端人才；领军人才类别设天府创新领军人才、天府创业领军人才、天府文化领军人才、天府名师、天府名医、天府工匠、天府农业大师、天府金融英才等项目，重点支持一批处于行业领先、引领创新发展的高端人才；青年拔尖人才类别设天府科技菁英、天府社科菁英、天府金融菁英等项目，重点支持一批创新能力强、发展潜力大的青年高端人才。</w:t>
            </w:r>
          </w:p>
        </w:tc>
        <w:tc>
          <w:tcPr>
            <w:tcW w:w="2334" w:type="pct"/>
          </w:tcPr>
          <w:p w14:paraId="04D40D2E" w14:textId="537E53A2" w:rsidR="00252140" w:rsidRPr="00372A48" w:rsidRDefault="00252140" w:rsidP="002B23BB">
            <w:pPr>
              <w:ind w:firstLine="400"/>
              <w:rPr>
                <w:rFonts w:eastAsia="宋体" w:cs="Times New Roman"/>
                <w:sz w:val="20"/>
                <w:szCs w:val="20"/>
              </w:rPr>
            </w:pPr>
            <w:r w:rsidRPr="00372A48">
              <w:rPr>
                <w:rFonts w:eastAsia="宋体" w:cs="Times New Roman"/>
                <w:sz w:val="20"/>
                <w:szCs w:val="20"/>
              </w:rPr>
              <w:t>1.</w:t>
            </w:r>
            <w:r w:rsidR="0094225A" w:rsidRPr="00372A48">
              <w:rPr>
                <w:rFonts w:eastAsia="宋体" w:cs="Times New Roman"/>
                <w:sz w:val="20"/>
                <w:szCs w:val="20"/>
              </w:rPr>
              <w:t>广汉市</w:t>
            </w:r>
            <w:r w:rsidRPr="00372A48">
              <w:rPr>
                <w:rFonts w:eastAsia="宋体" w:cs="Times New Roman"/>
                <w:sz w:val="20"/>
                <w:szCs w:val="20"/>
              </w:rPr>
              <w:t>经济社会发展急需的</w:t>
            </w:r>
            <w:r w:rsidRPr="00372A48">
              <w:rPr>
                <w:rFonts w:eastAsia="宋体" w:cs="Times New Roman"/>
                <w:sz w:val="20"/>
                <w:szCs w:val="20"/>
              </w:rPr>
              <w:t>“985</w:t>
            </w:r>
            <w:r w:rsidRPr="00372A48">
              <w:rPr>
                <w:rFonts w:eastAsia="宋体" w:cs="Times New Roman"/>
                <w:sz w:val="20"/>
                <w:szCs w:val="20"/>
              </w:rPr>
              <w:t>、</w:t>
            </w:r>
            <w:r w:rsidRPr="00372A48">
              <w:rPr>
                <w:rFonts w:eastAsia="宋体" w:cs="Times New Roman"/>
                <w:sz w:val="20"/>
                <w:szCs w:val="20"/>
              </w:rPr>
              <w:t>211</w:t>
            </w:r>
            <w:r w:rsidRPr="00372A48">
              <w:rPr>
                <w:rFonts w:eastAsia="宋体" w:cs="Times New Roman"/>
                <w:sz w:val="20"/>
                <w:szCs w:val="20"/>
              </w:rPr>
              <w:t>、双一流</w:t>
            </w:r>
            <w:r w:rsidRPr="00372A48">
              <w:rPr>
                <w:rFonts w:eastAsia="宋体" w:cs="Times New Roman"/>
                <w:sz w:val="20"/>
                <w:szCs w:val="20"/>
              </w:rPr>
              <w:t>”</w:t>
            </w:r>
            <w:r w:rsidRPr="00372A48">
              <w:rPr>
                <w:rFonts w:eastAsia="宋体" w:cs="Times New Roman"/>
                <w:sz w:val="20"/>
                <w:szCs w:val="20"/>
              </w:rPr>
              <w:t>高校优秀本科毕业生；取得全日制硕士研究生及以上学历的；具有副高及以上职称资格的；具有国家职业资格技师及以上水平认证的。</w:t>
            </w:r>
          </w:p>
          <w:p w14:paraId="560A47BF" w14:textId="3A9A8ECC"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围绕</w:t>
            </w:r>
            <w:r w:rsidR="0094225A" w:rsidRPr="00372A48">
              <w:rPr>
                <w:rFonts w:eastAsia="宋体" w:cs="Times New Roman"/>
                <w:sz w:val="20"/>
                <w:szCs w:val="20"/>
              </w:rPr>
              <w:t>广汉市</w:t>
            </w:r>
            <w:r w:rsidRPr="00372A48">
              <w:rPr>
                <w:rFonts w:eastAsia="宋体" w:cs="Times New Roman"/>
                <w:sz w:val="20"/>
                <w:szCs w:val="20"/>
              </w:rPr>
              <w:t>油气装备制造、医药、食品和通用航空、新材料、新能源</w:t>
            </w:r>
            <w:r w:rsidRPr="00372A48">
              <w:rPr>
                <w:rFonts w:eastAsia="宋体" w:cs="Times New Roman"/>
                <w:sz w:val="20"/>
                <w:szCs w:val="20"/>
              </w:rPr>
              <w:t>“3+3”</w:t>
            </w:r>
            <w:r w:rsidRPr="00372A48">
              <w:rPr>
                <w:rFonts w:eastAsia="宋体" w:cs="Times New Roman"/>
                <w:sz w:val="20"/>
                <w:szCs w:val="20"/>
              </w:rPr>
              <w:t>产业急需的带技术、带项目优秀人才。</w:t>
            </w:r>
          </w:p>
          <w:p w14:paraId="636F4067" w14:textId="7D5BC9AF" w:rsidR="00252140" w:rsidRPr="00372A48" w:rsidRDefault="00252140" w:rsidP="002B23BB">
            <w:pPr>
              <w:ind w:firstLine="400"/>
              <w:rPr>
                <w:rFonts w:eastAsia="宋体" w:cs="Times New Roman"/>
                <w:sz w:val="20"/>
                <w:szCs w:val="20"/>
              </w:rPr>
            </w:pPr>
            <w:r w:rsidRPr="00372A48">
              <w:rPr>
                <w:rFonts w:eastAsia="宋体" w:cs="Times New Roman"/>
                <w:sz w:val="20"/>
                <w:szCs w:val="20"/>
              </w:rPr>
              <w:t>3.</w:t>
            </w:r>
            <w:r w:rsidR="0094225A" w:rsidRPr="00372A48">
              <w:rPr>
                <w:rFonts w:eastAsia="宋体" w:cs="Times New Roman"/>
                <w:sz w:val="20"/>
                <w:szCs w:val="20"/>
              </w:rPr>
              <w:t>广汉市</w:t>
            </w:r>
            <w:r w:rsidRPr="00372A48">
              <w:rPr>
                <w:rFonts w:eastAsia="宋体" w:cs="Times New Roman"/>
                <w:sz w:val="20"/>
                <w:szCs w:val="20"/>
              </w:rPr>
              <w:t>教育、卫生、现代农业和现代服务等行业急需的具有较高学术造诣、专技水平，并享有较高声誉和知名度的专业类或管理类人才。</w:t>
            </w:r>
          </w:p>
          <w:p w14:paraId="1ECED7FE" w14:textId="19ED9285" w:rsidR="00252140" w:rsidRPr="00372A48" w:rsidRDefault="00252140" w:rsidP="002B23BB">
            <w:pPr>
              <w:ind w:firstLine="400"/>
              <w:rPr>
                <w:rFonts w:eastAsia="宋体" w:cs="Times New Roman"/>
                <w:sz w:val="20"/>
                <w:szCs w:val="20"/>
              </w:rPr>
            </w:pPr>
            <w:r w:rsidRPr="00372A48">
              <w:rPr>
                <w:rFonts w:eastAsia="宋体" w:cs="Times New Roman"/>
                <w:sz w:val="20"/>
                <w:szCs w:val="20"/>
              </w:rPr>
              <w:t>4.</w:t>
            </w:r>
            <w:r w:rsidRPr="00372A48">
              <w:rPr>
                <w:rFonts w:eastAsia="宋体" w:cs="Times New Roman"/>
                <w:sz w:val="20"/>
                <w:szCs w:val="20"/>
              </w:rPr>
              <w:t>市域内各重点企业急需的各类高技能人才和管理类人才。</w:t>
            </w:r>
          </w:p>
        </w:tc>
      </w:tr>
      <w:tr w:rsidR="008A5912" w:rsidRPr="00372A48" w14:paraId="1A3EC563" w14:textId="77777777" w:rsidTr="008A5912">
        <w:trPr>
          <w:trHeight w:val="20"/>
        </w:trPr>
        <w:tc>
          <w:tcPr>
            <w:tcW w:w="354" w:type="pct"/>
          </w:tcPr>
          <w:p w14:paraId="54D3703B" w14:textId="77777777" w:rsidR="00252140" w:rsidRPr="00372A48" w:rsidRDefault="00252140" w:rsidP="002B23BB">
            <w:pPr>
              <w:ind w:firstLineChars="0" w:firstLine="0"/>
              <w:rPr>
                <w:rFonts w:eastAsia="宋体" w:cs="Times New Roman"/>
                <w:sz w:val="20"/>
                <w:szCs w:val="20"/>
              </w:rPr>
            </w:pPr>
            <w:r w:rsidRPr="00372A48">
              <w:rPr>
                <w:rFonts w:eastAsia="宋体" w:cs="Times New Roman"/>
                <w:sz w:val="20"/>
                <w:szCs w:val="20"/>
              </w:rPr>
              <w:t>人才条件</w:t>
            </w:r>
          </w:p>
        </w:tc>
        <w:tc>
          <w:tcPr>
            <w:tcW w:w="2311" w:type="pct"/>
          </w:tcPr>
          <w:p w14:paraId="4E856279"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杰出人才（天府杰出科学家项目），计划支持</w:t>
            </w:r>
            <w:r w:rsidRPr="00372A48">
              <w:rPr>
                <w:rFonts w:eastAsia="宋体" w:cs="Times New Roman"/>
                <w:sz w:val="20"/>
                <w:szCs w:val="20"/>
              </w:rPr>
              <w:t>100</w:t>
            </w:r>
            <w:r w:rsidRPr="00372A48">
              <w:rPr>
                <w:rFonts w:eastAsia="宋体" w:cs="Times New Roman"/>
                <w:sz w:val="20"/>
                <w:szCs w:val="20"/>
              </w:rPr>
              <w:t>名，每年遴选一批，每批</w:t>
            </w:r>
            <w:r w:rsidRPr="00372A48">
              <w:rPr>
                <w:rFonts w:eastAsia="宋体" w:cs="Times New Roman"/>
                <w:sz w:val="20"/>
                <w:szCs w:val="20"/>
              </w:rPr>
              <w:t>10</w:t>
            </w:r>
            <w:r w:rsidRPr="00372A48">
              <w:rPr>
                <w:rFonts w:eastAsia="宋体" w:cs="Times New Roman"/>
                <w:sz w:val="20"/>
                <w:szCs w:val="20"/>
              </w:rPr>
              <w:t>名左右。基本条件：研究方向瞄准世界科技前沿，</w:t>
            </w:r>
            <w:r w:rsidRPr="00372A48">
              <w:rPr>
                <w:rFonts w:eastAsia="宋体" w:cs="Times New Roman"/>
                <w:sz w:val="20"/>
                <w:szCs w:val="20"/>
              </w:rPr>
              <w:lastRenderedPageBreak/>
              <w:t>在科学技术或工程技术领域作出系统的或重大的、创造性的成绩和贡献的领军型科学家和杰出工程技术专家，具有成长为中国科学院、中国工程院院士、国家</w:t>
            </w:r>
            <w:r w:rsidRPr="00372A48">
              <w:rPr>
                <w:rFonts w:eastAsia="宋体" w:cs="Times New Roman"/>
                <w:sz w:val="20"/>
                <w:szCs w:val="20"/>
              </w:rPr>
              <w:t>“</w:t>
            </w:r>
            <w:r w:rsidRPr="00372A48">
              <w:rPr>
                <w:rFonts w:eastAsia="宋体" w:cs="Times New Roman"/>
                <w:sz w:val="20"/>
                <w:szCs w:val="20"/>
              </w:rPr>
              <w:t>万人计划</w:t>
            </w:r>
            <w:r w:rsidRPr="00372A48">
              <w:rPr>
                <w:rFonts w:eastAsia="宋体" w:cs="Times New Roman"/>
                <w:sz w:val="20"/>
                <w:szCs w:val="20"/>
              </w:rPr>
              <w:t>”</w:t>
            </w:r>
            <w:r w:rsidRPr="00372A48">
              <w:rPr>
                <w:rFonts w:eastAsia="宋体" w:cs="Times New Roman"/>
                <w:sz w:val="20"/>
                <w:szCs w:val="20"/>
              </w:rPr>
              <w:t>杰出人才甚至世界级科学家的潜力。</w:t>
            </w:r>
          </w:p>
          <w:p w14:paraId="6E1F986B" w14:textId="77777777" w:rsidR="00252140" w:rsidRPr="00372A48" w:rsidRDefault="00252140" w:rsidP="002B23BB">
            <w:pPr>
              <w:ind w:left="640" w:firstLine="400"/>
              <w:rPr>
                <w:rFonts w:eastAsia="宋体" w:cs="Times New Roman"/>
                <w:sz w:val="20"/>
                <w:szCs w:val="20"/>
              </w:rPr>
            </w:pPr>
          </w:p>
          <w:p w14:paraId="4D272041" w14:textId="52DE71AB"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领军人才，计划支持</w:t>
            </w:r>
            <w:r w:rsidRPr="00372A48">
              <w:rPr>
                <w:rFonts w:eastAsia="宋体" w:cs="Times New Roman"/>
                <w:sz w:val="20"/>
                <w:szCs w:val="20"/>
              </w:rPr>
              <w:t>1200</w:t>
            </w:r>
            <w:r w:rsidRPr="00372A48">
              <w:rPr>
                <w:rFonts w:eastAsia="宋体" w:cs="Times New Roman"/>
                <w:sz w:val="20"/>
                <w:szCs w:val="20"/>
              </w:rPr>
              <w:t>名，每年遴选一批，每批</w:t>
            </w:r>
            <w:r w:rsidRPr="00372A48">
              <w:rPr>
                <w:rFonts w:eastAsia="宋体" w:cs="Times New Roman"/>
                <w:sz w:val="20"/>
                <w:szCs w:val="20"/>
              </w:rPr>
              <w:t>120</w:t>
            </w:r>
            <w:r w:rsidRPr="00372A48">
              <w:rPr>
                <w:rFonts w:eastAsia="宋体" w:cs="Times New Roman"/>
                <w:sz w:val="20"/>
                <w:szCs w:val="20"/>
              </w:rPr>
              <w:t>名左右。</w:t>
            </w:r>
          </w:p>
          <w:p w14:paraId="710D404B"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天府创新领军人才项目，计划支持</w:t>
            </w:r>
            <w:r w:rsidRPr="00372A48">
              <w:rPr>
                <w:rFonts w:eastAsia="宋体" w:cs="Times New Roman"/>
                <w:sz w:val="20"/>
                <w:szCs w:val="20"/>
              </w:rPr>
              <w:t>200</w:t>
            </w:r>
            <w:r w:rsidRPr="00372A48">
              <w:rPr>
                <w:rFonts w:eastAsia="宋体" w:cs="Times New Roman"/>
                <w:sz w:val="20"/>
                <w:szCs w:val="20"/>
              </w:rPr>
              <w:t>名，每批</w:t>
            </w:r>
            <w:r w:rsidRPr="00372A48">
              <w:rPr>
                <w:rFonts w:eastAsia="宋体" w:cs="Times New Roman"/>
                <w:sz w:val="20"/>
                <w:szCs w:val="20"/>
              </w:rPr>
              <w:t>20</w:t>
            </w:r>
            <w:r w:rsidRPr="00372A48">
              <w:rPr>
                <w:rFonts w:eastAsia="宋体" w:cs="Times New Roman"/>
                <w:sz w:val="20"/>
                <w:szCs w:val="20"/>
              </w:rPr>
              <w:t>名左右。基本条件：主持省部级重大科研任务、领衔高层次创新团队、领导国家级创新基地和重点学科建设的科技人才和科研管理人才，其科学研究工作具有重大创新性和产业转化前景。</w:t>
            </w:r>
          </w:p>
          <w:p w14:paraId="24685F8E"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天府创业领军人才项目，计划支持</w:t>
            </w:r>
            <w:r w:rsidRPr="00372A48">
              <w:rPr>
                <w:rFonts w:eastAsia="宋体" w:cs="Times New Roman"/>
                <w:sz w:val="20"/>
                <w:szCs w:val="20"/>
              </w:rPr>
              <w:t>200</w:t>
            </w:r>
            <w:r w:rsidRPr="00372A48">
              <w:rPr>
                <w:rFonts w:eastAsia="宋体" w:cs="Times New Roman"/>
                <w:sz w:val="20"/>
                <w:szCs w:val="20"/>
              </w:rPr>
              <w:t>名，每批</w:t>
            </w:r>
            <w:r w:rsidRPr="00372A48">
              <w:rPr>
                <w:rFonts w:eastAsia="宋体" w:cs="Times New Roman"/>
                <w:sz w:val="20"/>
                <w:szCs w:val="20"/>
              </w:rPr>
              <w:t>20</w:t>
            </w:r>
            <w:r w:rsidRPr="00372A48">
              <w:rPr>
                <w:rFonts w:eastAsia="宋体" w:cs="Times New Roman"/>
                <w:sz w:val="20"/>
                <w:szCs w:val="20"/>
              </w:rPr>
              <w:t>名左右。基本条件：运用自主知识产权创办科技型企业的科技人才，或具有卓越经</w:t>
            </w:r>
            <w:r w:rsidRPr="00372A48">
              <w:rPr>
                <w:rFonts w:eastAsia="宋体" w:cs="Times New Roman"/>
                <w:sz w:val="20"/>
                <w:szCs w:val="20"/>
              </w:rPr>
              <w:lastRenderedPageBreak/>
              <w:t>营管理才能的高级管理人才，其创业项目符合我省战略性新兴产业发展方向并处于领先地位，具有高成长性和产业化前景。以近</w:t>
            </w:r>
            <w:r w:rsidRPr="00372A48">
              <w:rPr>
                <w:rFonts w:eastAsia="宋体" w:cs="Times New Roman"/>
                <w:sz w:val="20"/>
                <w:szCs w:val="20"/>
              </w:rPr>
              <w:t>5</w:t>
            </w:r>
            <w:r w:rsidRPr="00372A48">
              <w:rPr>
                <w:rFonts w:eastAsia="宋体" w:cs="Times New Roman"/>
                <w:sz w:val="20"/>
                <w:szCs w:val="20"/>
              </w:rPr>
              <w:t>年创办企业的主要创始人为主。</w:t>
            </w:r>
          </w:p>
          <w:p w14:paraId="53268A0D"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天府文化领军人才项目，计划支持</w:t>
            </w:r>
            <w:r w:rsidRPr="00372A48">
              <w:rPr>
                <w:rFonts w:eastAsia="宋体" w:cs="Times New Roman"/>
                <w:sz w:val="20"/>
                <w:szCs w:val="20"/>
              </w:rPr>
              <w:t>100</w:t>
            </w:r>
            <w:r w:rsidRPr="00372A48">
              <w:rPr>
                <w:rFonts w:eastAsia="宋体" w:cs="Times New Roman"/>
                <w:sz w:val="20"/>
                <w:szCs w:val="20"/>
              </w:rPr>
              <w:t>名，每批</w:t>
            </w:r>
            <w:r w:rsidRPr="00372A48">
              <w:rPr>
                <w:rFonts w:eastAsia="宋体" w:cs="Times New Roman"/>
                <w:sz w:val="20"/>
                <w:szCs w:val="20"/>
              </w:rPr>
              <w:t>10</w:t>
            </w:r>
            <w:r w:rsidRPr="00372A48">
              <w:rPr>
                <w:rFonts w:eastAsia="宋体" w:cs="Times New Roman"/>
                <w:sz w:val="20"/>
                <w:szCs w:val="20"/>
              </w:rPr>
              <w:t>名左右。基本条件：拥护党的领导，坚持中国特色社会主义，政治坚定、德艺双馨，具有开拓创新精神，在哲学社会科学、新闻出版、文化艺术、文博事业、文化产业和国际文化交流合作等领域取得重要成果、作出突出贡献，知名度较高，社会影响力较大。</w:t>
            </w:r>
          </w:p>
          <w:p w14:paraId="088AE8CC"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天府名师项目，计划支持</w:t>
            </w:r>
            <w:r w:rsidRPr="00372A48">
              <w:rPr>
                <w:rFonts w:eastAsia="宋体" w:cs="Times New Roman"/>
                <w:sz w:val="20"/>
                <w:szCs w:val="20"/>
              </w:rPr>
              <w:t>200</w:t>
            </w:r>
            <w:r w:rsidRPr="00372A48">
              <w:rPr>
                <w:rFonts w:eastAsia="宋体" w:cs="Times New Roman"/>
                <w:sz w:val="20"/>
                <w:szCs w:val="20"/>
              </w:rPr>
              <w:t>名，每批</w:t>
            </w:r>
            <w:r w:rsidRPr="00372A48">
              <w:rPr>
                <w:rFonts w:eastAsia="宋体" w:cs="Times New Roman"/>
                <w:sz w:val="20"/>
                <w:szCs w:val="20"/>
              </w:rPr>
              <w:t>20</w:t>
            </w:r>
            <w:r w:rsidRPr="00372A48">
              <w:rPr>
                <w:rFonts w:eastAsia="宋体" w:cs="Times New Roman"/>
                <w:sz w:val="20"/>
                <w:szCs w:val="20"/>
              </w:rPr>
              <w:t>名左右。基本条件：忠诚于党和人民的教育事业，全面贯彻党的教育方针，长期从事一线教学工作，为人师表、师德高尚，对教育思想和教学方法上有重要创新，教学成果、培养学生等方面贡献突出，在教育领域和社会享有较高声望。</w:t>
            </w:r>
          </w:p>
          <w:p w14:paraId="541185F1"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w:t>
            </w:r>
            <w:r w:rsidRPr="00372A48">
              <w:rPr>
                <w:rFonts w:eastAsia="宋体" w:cs="Times New Roman"/>
                <w:sz w:val="20"/>
                <w:szCs w:val="20"/>
              </w:rPr>
              <w:t>天府名医项目，计划支持</w:t>
            </w:r>
            <w:r w:rsidRPr="00372A48">
              <w:rPr>
                <w:rFonts w:eastAsia="宋体" w:cs="Times New Roman"/>
                <w:sz w:val="20"/>
                <w:szCs w:val="20"/>
              </w:rPr>
              <w:t>200</w:t>
            </w:r>
            <w:r w:rsidRPr="00372A48">
              <w:rPr>
                <w:rFonts w:eastAsia="宋体" w:cs="Times New Roman"/>
                <w:sz w:val="20"/>
                <w:szCs w:val="20"/>
              </w:rPr>
              <w:t>名，每批</w:t>
            </w:r>
            <w:r w:rsidRPr="00372A48">
              <w:rPr>
                <w:rFonts w:eastAsia="宋体" w:cs="Times New Roman"/>
                <w:sz w:val="20"/>
                <w:szCs w:val="20"/>
              </w:rPr>
              <w:t>20</w:t>
            </w:r>
            <w:r w:rsidRPr="00372A48">
              <w:rPr>
                <w:rFonts w:eastAsia="宋体" w:cs="Times New Roman"/>
                <w:sz w:val="20"/>
                <w:szCs w:val="20"/>
              </w:rPr>
              <w:t>名左右。基本条件：热爱医疗卫生事业，长期从事临床工作，医术精湛、医德高尚，为重大疾病预防、诊治和医学科技创新、学科专业发展等方面作出突出贡献，在医疗卫生领域和社会享有较高声望。</w:t>
            </w:r>
          </w:p>
          <w:p w14:paraId="3F4C525B"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天府工匠项目，计划支持</w:t>
            </w:r>
            <w:r w:rsidRPr="00372A48">
              <w:rPr>
                <w:rFonts w:eastAsia="宋体" w:cs="Times New Roman"/>
                <w:sz w:val="20"/>
                <w:szCs w:val="20"/>
              </w:rPr>
              <w:t>100</w:t>
            </w:r>
            <w:r w:rsidRPr="00372A48">
              <w:rPr>
                <w:rFonts w:eastAsia="宋体" w:cs="Times New Roman"/>
                <w:sz w:val="20"/>
                <w:szCs w:val="20"/>
              </w:rPr>
              <w:t>名，每批</w:t>
            </w:r>
            <w:r w:rsidRPr="00372A48">
              <w:rPr>
                <w:rFonts w:eastAsia="宋体" w:cs="Times New Roman"/>
                <w:sz w:val="20"/>
                <w:szCs w:val="20"/>
              </w:rPr>
              <w:t>10</w:t>
            </w:r>
            <w:r w:rsidRPr="00372A48">
              <w:rPr>
                <w:rFonts w:eastAsia="宋体" w:cs="Times New Roman"/>
                <w:sz w:val="20"/>
                <w:szCs w:val="20"/>
              </w:rPr>
              <w:t>名左右。基本条件：具有高超技艺和精湛技能，长期在企业和一线岗位工作，为企业新技术、新工艺、新产品的研发和革新作出突出贡献，或掌握民间传统技能、绝招绝技的知名技艺人才，其技能技艺在本行业领域处于领先水平，行业影响力和知名度高。</w:t>
            </w:r>
          </w:p>
          <w:p w14:paraId="6E0044CC"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天府农业大师项目，计划支持</w:t>
            </w:r>
            <w:r w:rsidRPr="00372A48">
              <w:rPr>
                <w:rFonts w:eastAsia="宋体" w:cs="Times New Roman"/>
                <w:sz w:val="20"/>
                <w:szCs w:val="20"/>
              </w:rPr>
              <w:t>100</w:t>
            </w:r>
            <w:r w:rsidRPr="00372A48">
              <w:rPr>
                <w:rFonts w:eastAsia="宋体" w:cs="Times New Roman"/>
                <w:sz w:val="20"/>
                <w:szCs w:val="20"/>
              </w:rPr>
              <w:t>名，每批</w:t>
            </w:r>
            <w:r w:rsidRPr="00372A48">
              <w:rPr>
                <w:rFonts w:eastAsia="宋体" w:cs="Times New Roman"/>
                <w:sz w:val="20"/>
                <w:szCs w:val="20"/>
              </w:rPr>
              <w:t>10</w:t>
            </w:r>
            <w:r w:rsidRPr="00372A48">
              <w:rPr>
                <w:rFonts w:eastAsia="宋体" w:cs="Times New Roman"/>
                <w:sz w:val="20"/>
                <w:szCs w:val="20"/>
              </w:rPr>
              <w:t>名左右。基本条件：长期在农村基层和农业生产一线工作服务，在农业新产品新技术的研发推广、农业生产等方面业绩突出，为农民增收致富、脱贫奔康作出</w:t>
            </w:r>
            <w:r w:rsidRPr="00372A48">
              <w:rPr>
                <w:rFonts w:eastAsia="宋体" w:cs="Times New Roman"/>
                <w:sz w:val="20"/>
                <w:szCs w:val="20"/>
              </w:rPr>
              <w:lastRenderedPageBreak/>
              <w:t>突出贡献，在本行业和全社会具有较大影响。</w:t>
            </w:r>
          </w:p>
          <w:p w14:paraId="1B5C3ADA"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天府金融英才项目，计划支持</w:t>
            </w:r>
            <w:r w:rsidRPr="00372A48">
              <w:rPr>
                <w:rFonts w:eastAsia="宋体" w:cs="Times New Roman"/>
                <w:sz w:val="20"/>
                <w:szCs w:val="20"/>
              </w:rPr>
              <w:t>100</w:t>
            </w:r>
            <w:r w:rsidRPr="00372A48">
              <w:rPr>
                <w:rFonts w:eastAsia="宋体" w:cs="Times New Roman"/>
                <w:sz w:val="20"/>
                <w:szCs w:val="20"/>
              </w:rPr>
              <w:t>名，每批</w:t>
            </w:r>
            <w:r w:rsidRPr="00372A48">
              <w:rPr>
                <w:rFonts w:eastAsia="宋体" w:cs="Times New Roman"/>
                <w:sz w:val="20"/>
                <w:szCs w:val="20"/>
              </w:rPr>
              <w:t>10</w:t>
            </w:r>
            <w:r w:rsidRPr="00372A48">
              <w:rPr>
                <w:rFonts w:eastAsia="宋体" w:cs="Times New Roman"/>
                <w:sz w:val="20"/>
                <w:szCs w:val="20"/>
              </w:rPr>
              <w:t>名左右。基本条件：具有全球视野、通晓国际规则、熟悉金融运作、善于金融创新，在金融理论研究、金融创新产业化中取得重大成果，为打造西部金融中心作出重要贡献的战略领军人才和高级管理人才。</w:t>
            </w:r>
          </w:p>
          <w:p w14:paraId="0ED14829" w14:textId="3ABB853D"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青年拔尖人才，计划支持</w:t>
            </w:r>
            <w:r w:rsidRPr="00372A48">
              <w:rPr>
                <w:rFonts w:eastAsia="宋体" w:cs="Times New Roman"/>
                <w:sz w:val="20"/>
                <w:szCs w:val="20"/>
              </w:rPr>
              <w:t>1000</w:t>
            </w:r>
            <w:r w:rsidRPr="00372A48">
              <w:rPr>
                <w:rFonts w:eastAsia="宋体" w:cs="Times New Roman"/>
                <w:sz w:val="20"/>
                <w:szCs w:val="20"/>
              </w:rPr>
              <w:t>名，每年遴选一批，每批</w:t>
            </w:r>
            <w:r w:rsidRPr="00372A48">
              <w:rPr>
                <w:rFonts w:eastAsia="宋体" w:cs="Times New Roman"/>
                <w:sz w:val="20"/>
                <w:szCs w:val="20"/>
              </w:rPr>
              <w:t>100</w:t>
            </w:r>
            <w:r w:rsidRPr="00372A48">
              <w:rPr>
                <w:rFonts w:eastAsia="宋体" w:cs="Times New Roman"/>
                <w:sz w:val="20"/>
                <w:szCs w:val="20"/>
              </w:rPr>
              <w:t>名左右。</w:t>
            </w:r>
          </w:p>
          <w:p w14:paraId="0DC9FFED"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天府科技菁英项目，计划支持</w:t>
            </w:r>
            <w:r w:rsidRPr="00372A48">
              <w:rPr>
                <w:rFonts w:eastAsia="宋体" w:cs="Times New Roman"/>
                <w:sz w:val="20"/>
                <w:szCs w:val="20"/>
              </w:rPr>
              <w:t>500</w:t>
            </w:r>
            <w:r w:rsidRPr="00372A48">
              <w:rPr>
                <w:rFonts w:eastAsia="宋体" w:cs="Times New Roman"/>
                <w:sz w:val="20"/>
                <w:szCs w:val="20"/>
              </w:rPr>
              <w:t>名，每批</w:t>
            </w:r>
            <w:r w:rsidRPr="00372A48">
              <w:rPr>
                <w:rFonts w:eastAsia="宋体" w:cs="Times New Roman"/>
                <w:sz w:val="20"/>
                <w:szCs w:val="20"/>
              </w:rPr>
              <w:t>50</w:t>
            </w:r>
            <w:r w:rsidRPr="00372A48">
              <w:rPr>
                <w:rFonts w:eastAsia="宋体" w:cs="Times New Roman"/>
                <w:sz w:val="20"/>
                <w:szCs w:val="20"/>
              </w:rPr>
              <w:t>名左右。基本条件：年龄</w:t>
            </w:r>
            <w:r w:rsidRPr="00372A48">
              <w:rPr>
                <w:rFonts w:eastAsia="宋体" w:cs="Times New Roman"/>
                <w:sz w:val="20"/>
                <w:szCs w:val="20"/>
              </w:rPr>
              <w:t>40</w:t>
            </w:r>
            <w:r w:rsidRPr="00372A48">
              <w:rPr>
                <w:rFonts w:eastAsia="宋体" w:cs="Times New Roman"/>
                <w:sz w:val="20"/>
                <w:szCs w:val="20"/>
              </w:rPr>
              <w:t>周岁以下，一般应当取得博士学位，在自然科学、工程技术重点领域崭露头角，具有较高的科学研究和技术创新潜能，为所从事科研领域同龄人中的拔尖人才，具有成为该领域学术和技术带头人的发展潜力。符合条件的教育卫生人才、技能人才、农村实用人才也可申请纳</w:t>
            </w:r>
            <w:r w:rsidRPr="00372A48">
              <w:rPr>
                <w:rFonts w:eastAsia="宋体" w:cs="Times New Roman"/>
                <w:sz w:val="20"/>
                <w:szCs w:val="20"/>
              </w:rPr>
              <w:lastRenderedPageBreak/>
              <w:t>入。</w:t>
            </w:r>
          </w:p>
          <w:p w14:paraId="196BCEF6"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天府社科菁英项目，计划支持</w:t>
            </w:r>
            <w:r w:rsidRPr="00372A48">
              <w:rPr>
                <w:rFonts w:eastAsia="宋体" w:cs="Times New Roman"/>
                <w:sz w:val="20"/>
                <w:szCs w:val="20"/>
              </w:rPr>
              <w:t>200</w:t>
            </w:r>
            <w:r w:rsidRPr="00372A48">
              <w:rPr>
                <w:rFonts w:eastAsia="宋体" w:cs="Times New Roman"/>
                <w:sz w:val="20"/>
                <w:szCs w:val="20"/>
              </w:rPr>
              <w:t>名，每批</w:t>
            </w:r>
            <w:r w:rsidRPr="00372A48">
              <w:rPr>
                <w:rFonts w:eastAsia="宋体" w:cs="Times New Roman"/>
                <w:sz w:val="20"/>
                <w:szCs w:val="20"/>
              </w:rPr>
              <w:t>20</w:t>
            </w:r>
            <w:r w:rsidRPr="00372A48">
              <w:rPr>
                <w:rFonts w:eastAsia="宋体" w:cs="Times New Roman"/>
                <w:sz w:val="20"/>
                <w:szCs w:val="20"/>
              </w:rPr>
              <w:t>名左右。基本条件：年龄</w:t>
            </w:r>
            <w:r w:rsidRPr="00372A48">
              <w:rPr>
                <w:rFonts w:eastAsia="宋体" w:cs="Times New Roman"/>
                <w:sz w:val="20"/>
                <w:szCs w:val="20"/>
              </w:rPr>
              <w:t>40</w:t>
            </w:r>
            <w:r w:rsidRPr="00372A48">
              <w:rPr>
                <w:rFonts w:eastAsia="宋体" w:cs="Times New Roman"/>
                <w:sz w:val="20"/>
                <w:szCs w:val="20"/>
              </w:rPr>
              <w:t>周岁以下，一般应当取得博士学位，在哲学社会科学和文化艺术重点领域具有较强的创新发展能力，取得同行公认的较高学术成就和较广社会影响力，具有成长为我省哲学社科领域带头人和天府文化领军人才的发展潜力。</w:t>
            </w:r>
          </w:p>
          <w:p w14:paraId="57EF7F1E"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w:t>
            </w:r>
            <w:r w:rsidRPr="00372A48">
              <w:rPr>
                <w:rFonts w:eastAsia="宋体" w:cs="Times New Roman"/>
                <w:sz w:val="20"/>
                <w:szCs w:val="20"/>
              </w:rPr>
              <w:t>天府金融菁英项目，计划支持</w:t>
            </w:r>
            <w:r w:rsidRPr="00372A48">
              <w:rPr>
                <w:rFonts w:eastAsia="宋体" w:cs="Times New Roman"/>
                <w:sz w:val="20"/>
                <w:szCs w:val="20"/>
              </w:rPr>
              <w:t>300</w:t>
            </w:r>
            <w:r w:rsidRPr="00372A48">
              <w:rPr>
                <w:rFonts w:eastAsia="宋体" w:cs="Times New Roman"/>
                <w:sz w:val="20"/>
                <w:szCs w:val="20"/>
              </w:rPr>
              <w:t>名，每批</w:t>
            </w:r>
            <w:r w:rsidRPr="00372A48">
              <w:rPr>
                <w:rFonts w:eastAsia="宋体" w:cs="Times New Roman"/>
                <w:sz w:val="20"/>
                <w:szCs w:val="20"/>
              </w:rPr>
              <w:t>30</w:t>
            </w:r>
            <w:r w:rsidRPr="00372A48">
              <w:rPr>
                <w:rFonts w:eastAsia="宋体" w:cs="Times New Roman"/>
                <w:sz w:val="20"/>
                <w:szCs w:val="20"/>
              </w:rPr>
              <w:t>名左右。基本条件：年龄</w:t>
            </w:r>
            <w:r w:rsidRPr="00372A48">
              <w:rPr>
                <w:rFonts w:eastAsia="宋体" w:cs="Times New Roman"/>
                <w:sz w:val="20"/>
                <w:szCs w:val="20"/>
              </w:rPr>
              <w:t>40</w:t>
            </w:r>
            <w:r w:rsidRPr="00372A48">
              <w:rPr>
                <w:rFonts w:eastAsia="宋体" w:cs="Times New Roman"/>
                <w:sz w:val="20"/>
                <w:szCs w:val="20"/>
              </w:rPr>
              <w:t>周岁以下，一般应当取得硕士学位，有扎实的金融专业功底和较强的实践经验，在金融产品创新、资本运作、市场开拓等方面取得突出业绩，在行业内具有一定知名度，具有成长为我省金融领域领军人才的发展潜力。</w:t>
            </w:r>
          </w:p>
        </w:tc>
        <w:tc>
          <w:tcPr>
            <w:tcW w:w="2334" w:type="pct"/>
          </w:tcPr>
          <w:p w14:paraId="19EC943E"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1.</w:t>
            </w:r>
            <w:r w:rsidRPr="00372A48">
              <w:rPr>
                <w:rFonts w:eastAsia="宋体" w:cs="Times New Roman"/>
                <w:sz w:val="20"/>
                <w:szCs w:val="20"/>
              </w:rPr>
              <w:t>拥护党的领导，遵纪守法，诚实守信；</w:t>
            </w:r>
          </w:p>
          <w:p w14:paraId="23FFC90B"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具有良好的职业道德，身心健康；</w:t>
            </w:r>
          </w:p>
          <w:p w14:paraId="26D07F84"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3.</w:t>
            </w:r>
            <w:r w:rsidRPr="00372A48">
              <w:rPr>
                <w:rFonts w:eastAsia="宋体" w:cs="Times New Roman"/>
                <w:sz w:val="20"/>
                <w:szCs w:val="20"/>
              </w:rPr>
              <w:t>年龄在法定劳动年龄以内（柔性引进的除外）；</w:t>
            </w:r>
          </w:p>
          <w:p w14:paraId="27B8C099" w14:textId="7CBAB36A" w:rsidR="00252140" w:rsidRPr="00372A48" w:rsidRDefault="00252140" w:rsidP="002B23BB">
            <w:pPr>
              <w:ind w:firstLine="400"/>
              <w:rPr>
                <w:rFonts w:eastAsia="宋体" w:cs="Times New Roman"/>
                <w:sz w:val="20"/>
                <w:szCs w:val="20"/>
              </w:rPr>
            </w:pPr>
            <w:r w:rsidRPr="00372A48">
              <w:rPr>
                <w:rFonts w:eastAsia="宋体" w:cs="Times New Roman"/>
                <w:sz w:val="20"/>
                <w:szCs w:val="20"/>
              </w:rPr>
              <w:t>4.</w:t>
            </w:r>
            <w:r w:rsidRPr="00372A48">
              <w:rPr>
                <w:rFonts w:eastAsia="宋体" w:cs="Times New Roman"/>
                <w:sz w:val="20"/>
                <w:szCs w:val="20"/>
              </w:rPr>
              <w:t>通过公开招考、定向选调等方式进入</w:t>
            </w:r>
            <w:r w:rsidR="0094225A" w:rsidRPr="00372A48">
              <w:rPr>
                <w:rFonts w:eastAsia="宋体" w:cs="Times New Roman"/>
                <w:sz w:val="20"/>
                <w:szCs w:val="20"/>
              </w:rPr>
              <w:t>广汉市</w:t>
            </w:r>
            <w:r w:rsidRPr="00372A48">
              <w:rPr>
                <w:rFonts w:eastAsia="宋体" w:cs="Times New Roman"/>
                <w:sz w:val="20"/>
                <w:szCs w:val="20"/>
              </w:rPr>
              <w:t>各机关、事业单位工作的在编在岗正式人员，或与</w:t>
            </w:r>
            <w:r w:rsidR="0094225A" w:rsidRPr="00372A48">
              <w:rPr>
                <w:rFonts w:eastAsia="宋体" w:cs="Times New Roman"/>
                <w:sz w:val="20"/>
                <w:szCs w:val="20"/>
              </w:rPr>
              <w:t>广汉市</w:t>
            </w:r>
            <w:r w:rsidRPr="00372A48">
              <w:rPr>
                <w:rFonts w:eastAsia="宋体" w:cs="Times New Roman"/>
                <w:sz w:val="20"/>
                <w:szCs w:val="20"/>
              </w:rPr>
              <w:t>用人单位签订三年及以上的劳动（聘用）合同或协议且在</w:t>
            </w:r>
            <w:r w:rsidR="0094225A" w:rsidRPr="00372A48">
              <w:rPr>
                <w:rFonts w:eastAsia="宋体" w:cs="Times New Roman"/>
                <w:sz w:val="20"/>
                <w:szCs w:val="20"/>
              </w:rPr>
              <w:t>广汉市</w:t>
            </w:r>
            <w:r w:rsidRPr="00372A48">
              <w:rPr>
                <w:rFonts w:eastAsia="宋体" w:cs="Times New Roman"/>
                <w:sz w:val="20"/>
                <w:szCs w:val="20"/>
              </w:rPr>
              <w:t>缴纳社会保险。</w:t>
            </w:r>
          </w:p>
          <w:p w14:paraId="75C178A8" w14:textId="77777777" w:rsidR="00252140" w:rsidRPr="00372A48" w:rsidRDefault="00252140" w:rsidP="002B23BB">
            <w:pPr>
              <w:ind w:left="640" w:firstLine="400"/>
              <w:rPr>
                <w:rFonts w:eastAsia="宋体" w:cs="Times New Roman"/>
                <w:sz w:val="20"/>
                <w:szCs w:val="20"/>
              </w:rPr>
            </w:pPr>
          </w:p>
        </w:tc>
      </w:tr>
      <w:tr w:rsidR="008A5912" w:rsidRPr="00372A48" w14:paraId="405E74E1" w14:textId="77777777" w:rsidTr="008A5912">
        <w:trPr>
          <w:trHeight w:val="20"/>
        </w:trPr>
        <w:tc>
          <w:tcPr>
            <w:tcW w:w="354" w:type="pct"/>
          </w:tcPr>
          <w:p w14:paraId="75272048" w14:textId="77777777" w:rsidR="00252140" w:rsidRPr="00372A48" w:rsidRDefault="00252140" w:rsidP="002B23BB">
            <w:pPr>
              <w:ind w:firstLineChars="0" w:firstLine="0"/>
              <w:rPr>
                <w:rFonts w:eastAsia="宋体" w:cs="Times New Roman"/>
                <w:sz w:val="20"/>
                <w:szCs w:val="20"/>
              </w:rPr>
            </w:pPr>
            <w:r w:rsidRPr="00372A48">
              <w:rPr>
                <w:rFonts w:eastAsia="宋体" w:cs="Times New Roman"/>
                <w:sz w:val="20"/>
                <w:szCs w:val="20"/>
              </w:rPr>
              <w:lastRenderedPageBreak/>
              <w:t>支持政</w:t>
            </w:r>
            <w:r w:rsidRPr="00372A48">
              <w:rPr>
                <w:rFonts w:eastAsia="宋体" w:cs="Times New Roman"/>
                <w:sz w:val="20"/>
                <w:szCs w:val="20"/>
              </w:rPr>
              <w:lastRenderedPageBreak/>
              <w:t>策</w:t>
            </w:r>
          </w:p>
        </w:tc>
        <w:tc>
          <w:tcPr>
            <w:tcW w:w="2311" w:type="pct"/>
          </w:tcPr>
          <w:p w14:paraId="790E68A2"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（一）资金资助。由省委组织部、财政厅依托</w:t>
            </w:r>
            <w:r w:rsidRPr="00372A48">
              <w:rPr>
                <w:rFonts w:eastAsia="宋体" w:cs="Times New Roman"/>
                <w:sz w:val="20"/>
                <w:szCs w:val="20"/>
              </w:rPr>
              <w:t>“</w:t>
            </w:r>
            <w:r w:rsidRPr="00372A48">
              <w:rPr>
                <w:rFonts w:eastAsia="宋体" w:cs="Times New Roman"/>
                <w:sz w:val="20"/>
                <w:szCs w:val="20"/>
              </w:rPr>
              <w:t>天府英才</w:t>
            </w:r>
            <w:r w:rsidRPr="00372A48">
              <w:rPr>
                <w:rFonts w:eastAsia="宋体" w:cs="Times New Roman"/>
                <w:sz w:val="20"/>
                <w:szCs w:val="20"/>
              </w:rPr>
              <w:t>”</w:t>
            </w:r>
            <w:r w:rsidRPr="00372A48">
              <w:rPr>
                <w:rFonts w:eastAsia="宋体" w:cs="Times New Roman"/>
                <w:sz w:val="20"/>
                <w:szCs w:val="20"/>
              </w:rPr>
              <w:t>工程专项资</w:t>
            </w:r>
            <w:r w:rsidRPr="00372A48">
              <w:rPr>
                <w:rFonts w:eastAsia="宋体" w:cs="Times New Roman"/>
                <w:sz w:val="20"/>
                <w:szCs w:val="20"/>
              </w:rPr>
              <w:lastRenderedPageBreak/>
              <w:t>金，为入选者提供特殊支持经费，主要用于创新研究、人才引进、团队建设、合作交流等。其中，对杰出人才入选者，给予每人</w:t>
            </w:r>
            <w:r w:rsidRPr="00372A48">
              <w:rPr>
                <w:rFonts w:eastAsia="宋体" w:cs="Times New Roman"/>
                <w:sz w:val="20"/>
                <w:szCs w:val="20"/>
              </w:rPr>
              <w:t>80</w:t>
            </w:r>
            <w:r w:rsidRPr="00372A48">
              <w:rPr>
                <w:rFonts w:eastAsia="宋体" w:cs="Times New Roman"/>
                <w:sz w:val="20"/>
                <w:szCs w:val="20"/>
              </w:rPr>
              <w:t>万至</w:t>
            </w:r>
            <w:r w:rsidRPr="00372A48">
              <w:rPr>
                <w:rFonts w:eastAsia="宋体" w:cs="Times New Roman"/>
                <w:sz w:val="20"/>
                <w:szCs w:val="20"/>
              </w:rPr>
              <w:t>100</w:t>
            </w:r>
            <w:r w:rsidRPr="00372A48">
              <w:rPr>
                <w:rFonts w:eastAsia="宋体" w:cs="Times New Roman"/>
                <w:sz w:val="20"/>
                <w:szCs w:val="20"/>
              </w:rPr>
              <w:t>万元资助；对天府创新领军人才、天府创业领军人才，给予每人</w:t>
            </w:r>
            <w:r w:rsidRPr="00372A48">
              <w:rPr>
                <w:rFonts w:eastAsia="宋体" w:cs="Times New Roman"/>
                <w:sz w:val="20"/>
                <w:szCs w:val="20"/>
              </w:rPr>
              <w:t>30</w:t>
            </w:r>
            <w:r w:rsidRPr="00372A48">
              <w:rPr>
                <w:rFonts w:eastAsia="宋体" w:cs="Times New Roman"/>
                <w:sz w:val="20"/>
                <w:szCs w:val="20"/>
              </w:rPr>
              <w:t>万元资助；对天府文化领军人才、天府名师、天府名医、天府工匠、天府农业大师、天府金融英才，给予每人</w:t>
            </w:r>
            <w:r w:rsidRPr="00372A48">
              <w:rPr>
                <w:rFonts w:eastAsia="宋体" w:cs="Times New Roman"/>
                <w:sz w:val="20"/>
                <w:szCs w:val="20"/>
              </w:rPr>
              <w:t>20</w:t>
            </w:r>
            <w:r w:rsidRPr="00372A48">
              <w:rPr>
                <w:rFonts w:eastAsia="宋体" w:cs="Times New Roman"/>
                <w:sz w:val="20"/>
                <w:szCs w:val="20"/>
              </w:rPr>
              <w:t>万元资助；对天府科技菁英入选者，给予每人</w:t>
            </w:r>
            <w:r w:rsidRPr="00372A48">
              <w:rPr>
                <w:rFonts w:eastAsia="宋体" w:cs="Times New Roman"/>
                <w:sz w:val="20"/>
                <w:szCs w:val="20"/>
              </w:rPr>
              <w:t>20</w:t>
            </w:r>
            <w:r w:rsidRPr="00372A48">
              <w:rPr>
                <w:rFonts w:eastAsia="宋体" w:cs="Times New Roman"/>
                <w:sz w:val="20"/>
                <w:szCs w:val="20"/>
              </w:rPr>
              <w:t>万元资助；对天府社科菁英、天府金融菁英入选者，给予每人</w:t>
            </w:r>
            <w:r w:rsidRPr="00372A48">
              <w:rPr>
                <w:rFonts w:eastAsia="宋体" w:cs="Times New Roman"/>
                <w:sz w:val="20"/>
                <w:szCs w:val="20"/>
              </w:rPr>
              <w:t>10</w:t>
            </w:r>
            <w:r w:rsidRPr="00372A48">
              <w:rPr>
                <w:rFonts w:eastAsia="宋体" w:cs="Times New Roman"/>
                <w:sz w:val="20"/>
                <w:szCs w:val="20"/>
              </w:rPr>
              <w:t>万元资助。地方和用人单位可结合实际给予适当经费支持。</w:t>
            </w:r>
          </w:p>
          <w:p w14:paraId="38D10012"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二）团队建设。支持所在单位为入选者量身组建创新创业团队，为杰出人才入选者建立杰出科学家工作室，鼓励入选者自主选择科研方向、牵头组建团队、开展重大原创性研究和应用研发，赋予其充分的人财物支配权、技术路线决策权。所在单位应根据任务和岗位需要，为入选者引进配备团队成员和助手，单位未设置相应等级岗位或设置的等级</w:t>
            </w:r>
            <w:r w:rsidRPr="00372A48">
              <w:rPr>
                <w:rFonts w:eastAsia="宋体" w:cs="Times New Roman"/>
                <w:sz w:val="20"/>
                <w:szCs w:val="20"/>
              </w:rPr>
              <w:lastRenderedPageBreak/>
              <w:t>岗位、编制暂无空缺的，可采取特设岗位、使用人才专项编制聘用，不受单位岗位总量、最高等级和结构比例限制。</w:t>
            </w:r>
          </w:p>
          <w:p w14:paraId="44FC77B3"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三）项目支持。鼓励支持入选者承担国家和省级各类科技计划、科研基金和社科规划项目、重大建设项目、重点学科和重点科研基地建设项目、国际交流与合作项目，有关地方和行业主管部门在同等条件下优先立项、优先推荐。对我省经济、科技发展具有战略意义或研发项目产业化前景巨大的，经有关部门审批，可专门立项，以特别项目形式给予支持。扩大横向纵向项目经费使用自主权，入选者及团队所获得的劳务报酬和绩效奖励，由主管部门专项据实核增，计入当年单位绩效工资总额，不作为绩效工资总额基数。</w:t>
            </w:r>
          </w:p>
          <w:p w14:paraId="2488DA9B"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（四）平台支持。入选者及其团队申报省部级工程（重点）实验室、企业工程（技术）研究中心、企业技术中心、院士专家工作站、博士后科</w:t>
            </w:r>
            <w:r w:rsidRPr="00372A48">
              <w:rPr>
                <w:rFonts w:eastAsia="宋体" w:cs="Times New Roman"/>
                <w:sz w:val="20"/>
                <w:szCs w:val="20"/>
              </w:rPr>
              <w:lastRenderedPageBreak/>
              <w:t>研流动（工作）站和创新实践基地、社科重点研究基地等平台时，有关地方和行业主管部门给予重点倾斜。有关部门应注重吸收入选者参与国家、省重大项目咨询、重大科研计划和行业标准制定、重点工程建设等工作。</w:t>
            </w:r>
          </w:p>
          <w:p w14:paraId="31373836"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五）成果转化。鼓励入选者通过自行转化、转让、许可、作价入股、约定职务科技成果权属等方式转移转化职务科技成果，科研人员职务科技成果转化的收益，按规定划归成果完成人及其团队部分，不纳入绩效工资管理。支持入选者离岗创办领办科技型企业，对职务科技成果以股份或出资比例等股权形式转化的个人奖励，符合条件的按规定享受个人所得税优惠。做大省级高层次人才创新创业引导基金，优先用于入选者创新创业投资或融资支持。鼓励金融机构为入选者创办企业优先提供融资担保等支持政策。</w:t>
            </w:r>
          </w:p>
          <w:p w14:paraId="2E744988"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六）岗位职称。鼓励所在单位选聘杰出人才、领军人才入选者担任首席科学家、首席研究员、首席工程师、首席技师。对青年拔尖人才入选者，可按规定破格参加高级专业技术职务任职资格申报和评审。允许入选者经所在单位同意，到科技型企业兼职并按规定取得相应报酬或奖励。</w:t>
            </w:r>
          </w:p>
          <w:p w14:paraId="3E35BF0C"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（七）薪酬待遇。鼓励事业单位在绩效工资分配中对</w:t>
            </w:r>
            <w:r w:rsidRPr="00372A48">
              <w:rPr>
                <w:rFonts w:eastAsia="宋体" w:cs="Times New Roman"/>
                <w:sz w:val="20"/>
                <w:szCs w:val="20"/>
              </w:rPr>
              <w:t>“</w:t>
            </w: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入选者给予薪酬激励，杰出人才、领军人才入选者所需绩效工资可在核定绩效工资总量时单列，并根据人才使用情况专项调整。鼓励企业对</w:t>
            </w:r>
            <w:r w:rsidRPr="00372A48">
              <w:rPr>
                <w:rFonts w:eastAsia="宋体" w:cs="Times New Roman"/>
                <w:sz w:val="20"/>
                <w:szCs w:val="20"/>
              </w:rPr>
              <w:t>“</w:t>
            </w: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入选者实行年薪制、协议工资制、项目工资等，支持未上市国有科技型企业按规定对入选者开展股权和分红激励。</w:t>
            </w:r>
          </w:p>
          <w:p w14:paraId="2EEF04A1" w14:textId="74C3BA7F" w:rsidR="00252140" w:rsidRPr="00372A48" w:rsidRDefault="00252140" w:rsidP="002B23BB">
            <w:pPr>
              <w:ind w:firstLine="400"/>
              <w:rPr>
                <w:rFonts w:eastAsia="宋体" w:cs="Times New Roman"/>
                <w:sz w:val="20"/>
                <w:szCs w:val="20"/>
              </w:rPr>
            </w:pPr>
            <w:r w:rsidRPr="00372A48">
              <w:rPr>
                <w:rFonts w:eastAsia="宋体" w:cs="Times New Roman"/>
                <w:sz w:val="20"/>
                <w:szCs w:val="20"/>
              </w:rPr>
              <w:t>（八）住房保障。鼓励支持各地综合采取人才公寓、购房</w:t>
            </w:r>
            <w:r w:rsidR="001C7C65" w:rsidRPr="00372A48">
              <w:rPr>
                <w:rFonts w:eastAsia="宋体" w:cs="Times New Roman"/>
                <w:sz w:val="20"/>
                <w:szCs w:val="20"/>
              </w:rPr>
              <w:t>补助</w:t>
            </w:r>
            <w:r w:rsidRPr="00372A48">
              <w:rPr>
                <w:rFonts w:eastAsia="宋体" w:cs="Times New Roman"/>
                <w:sz w:val="20"/>
                <w:szCs w:val="20"/>
              </w:rPr>
              <w:t>、租房</w:t>
            </w:r>
            <w:r w:rsidR="001C7C65" w:rsidRPr="00372A48">
              <w:rPr>
                <w:rFonts w:eastAsia="宋体" w:cs="Times New Roman"/>
                <w:sz w:val="20"/>
                <w:szCs w:val="20"/>
              </w:rPr>
              <w:t>补助</w:t>
            </w:r>
            <w:r w:rsidRPr="00372A48">
              <w:rPr>
                <w:rFonts w:eastAsia="宋体" w:cs="Times New Roman"/>
                <w:sz w:val="20"/>
                <w:szCs w:val="20"/>
              </w:rPr>
              <w:t>等方式，为符合条件的入选者提供住房保障。支持人才集聚的企</w:t>
            </w:r>
            <w:r w:rsidRPr="00372A48">
              <w:rPr>
                <w:rFonts w:eastAsia="宋体" w:cs="Times New Roman"/>
                <w:sz w:val="20"/>
                <w:szCs w:val="20"/>
              </w:rPr>
              <w:lastRenderedPageBreak/>
              <w:t>事业单位、产业园区，利用自身存量用地建设人才公寓。入选者未购买自用住房的，可优先申请政府提供的人才公寓；愿意购买自住用房的，在政策允许条件下，其购买不受户籍、限购等政策限制；对贷款购买自住用房的，有条件的地区可提供相应的房贷贴息等。</w:t>
            </w:r>
          </w:p>
          <w:p w14:paraId="22916317"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（九）医疗和子女入学。入选者在管理期内，凭《</w:t>
            </w:r>
            <w:r w:rsidRPr="00372A48">
              <w:rPr>
                <w:rFonts w:eastAsia="宋体" w:cs="Times New Roman"/>
                <w:sz w:val="20"/>
                <w:szCs w:val="20"/>
              </w:rPr>
              <w:t>“</w:t>
            </w: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入选证书》，由省卫生计生委办理《特约医疗证》，享受省优秀专家医疗待遇，其所需医疗资金按原渠道通过现行医疗保障制度解决，不足部分由用人单位按照有关规定予以解决。入选者子女，无论是否具有中国国籍，在就读小学到普通高中期间可有一次自由选择公办学校机会，其中，就读义务教育的，在子女户籍所在县（市、区）范围内选择；就读普通高中的，在子女户籍所在市域范围内选择。</w:t>
            </w:r>
          </w:p>
          <w:p w14:paraId="3E933196"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（十）培训休假。各地和有关主管部门每年有计划地选派入选者到</w:t>
            </w:r>
            <w:r w:rsidRPr="00372A48">
              <w:rPr>
                <w:rFonts w:eastAsia="宋体" w:cs="Times New Roman"/>
                <w:sz w:val="20"/>
                <w:szCs w:val="20"/>
              </w:rPr>
              <w:lastRenderedPageBreak/>
              <w:t>国内外知名大学、研究机构和企业开展学习考察，到各级党校和干部学院开展学习培训，优先支持参加重要学术交流活动、赴外研修访问。省委组织部、人力资源社会保障厅会同有关部门每年组织部分人员进行疗养休假，所在单位及各地、各部门应组织相应的疗养休假活动，保证入选者每年能集中休假</w:t>
            </w:r>
            <w:r w:rsidRPr="00372A48">
              <w:rPr>
                <w:rFonts w:eastAsia="宋体" w:cs="Times New Roman"/>
                <w:sz w:val="20"/>
                <w:szCs w:val="20"/>
              </w:rPr>
              <w:t>10</w:t>
            </w:r>
            <w:r w:rsidRPr="00372A48">
              <w:rPr>
                <w:rFonts w:eastAsia="宋体" w:cs="Times New Roman"/>
                <w:sz w:val="20"/>
                <w:szCs w:val="20"/>
              </w:rPr>
              <w:t>至</w:t>
            </w:r>
            <w:r w:rsidRPr="00372A48">
              <w:rPr>
                <w:rFonts w:eastAsia="宋体" w:cs="Times New Roman"/>
                <w:sz w:val="20"/>
                <w:szCs w:val="20"/>
              </w:rPr>
              <w:t>15</w:t>
            </w:r>
            <w:r w:rsidRPr="00372A48">
              <w:rPr>
                <w:rFonts w:eastAsia="宋体" w:cs="Times New Roman"/>
                <w:sz w:val="20"/>
                <w:szCs w:val="20"/>
              </w:rPr>
              <w:t>天。</w:t>
            </w:r>
          </w:p>
          <w:p w14:paraId="11BB04D4" w14:textId="1968EAA1" w:rsidR="00252140" w:rsidRPr="00372A48" w:rsidRDefault="00252140" w:rsidP="002B23BB">
            <w:pPr>
              <w:ind w:firstLine="400"/>
              <w:rPr>
                <w:rFonts w:eastAsia="宋体" w:cs="Times New Roman"/>
                <w:sz w:val="20"/>
                <w:szCs w:val="20"/>
              </w:rPr>
            </w:pPr>
            <w:r w:rsidRPr="00372A48">
              <w:rPr>
                <w:rFonts w:eastAsia="宋体" w:cs="Times New Roman"/>
                <w:sz w:val="20"/>
                <w:szCs w:val="20"/>
              </w:rPr>
              <w:t>（十一）表彰激励。入选者在管理期内，按照《四川省高层次人才特殊支持办法（试行）》，分别给予杰出人才、领军人才和青年拔尖人才每人每月</w:t>
            </w:r>
            <w:r w:rsidRPr="00372A48">
              <w:rPr>
                <w:rFonts w:eastAsia="宋体" w:cs="Times New Roman"/>
                <w:sz w:val="20"/>
                <w:szCs w:val="20"/>
              </w:rPr>
              <w:t>2000</w:t>
            </w:r>
            <w:r w:rsidRPr="00372A48">
              <w:rPr>
                <w:rFonts w:eastAsia="宋体" w:cs="Times New Roman"/>
                <w:sz w:val="20"/>
                <w:szCs w:val="20"/>
              </w:rPr>
              <w:t>元、</w:t>
            </w:r>
            <w:r w:rsidRPr="00372A48">
              <w:rPr>
                <w:rFonts w:eastAsia="宋体" w:cs="Times New Roman"/>
                <w:sz w:val="20"/>
                <w:szCs w:val="20"/>
              </w:rPr>
              <w:t>1500</w:t>
            </w:r>
            <w:r w:rsidRPr="00372A48">
              <w:rPr>
                <w:rFonts w:eastAsia="宋体" w:cs="Times New Roman"/>
                <w:sz w:val="20"/>
                <w:szCs w:val="20"/>
              </w:rPr>
              <w:t>元、</w:t>
            </w:r>
            <w:r w:rsidRPr="00372A48">
              <w:rPr>
                <w:rFonts w:eastAsia="宋体" w:cs="Times New Roman"/>
                <w:sz w:val="20"/>
                <w:szCs w:val="20"/>
              </w:rPr>
              <w:t>1000</w:t>
            </w:r>
            <w:r w:rsidRPr="00372A48">
              <w:rPr>
                <w:rFonts w:eastAsia="宋体" w:cs="Times New Roman"/>
                <w:sz w:val="20"/>
                <w:szCs w:val="20"/>
              </w:rPr>
              <w:t>元岗位激励资金。优先推荐</w:t>
            </w:r>
            <w:r w:rsidRPr="00372A48">
              <w:rPr>
                <w:rFonts w:eastAsia="宋体" w:cs="Times New Roman"/>
                <w:sz w:val="20"/>
                <w:szCs w:val="20"/>
              </w:rPr>
              <w:t>“</w:t>
            </w:r>
            <w:r w:rsidRPr="00372A48">
              <w:rPr>
                <w:rFonts w:eastAsia="宋体" w:cs="Times New Roman"/>
                <w:sz w:val="20"/>
                <w:szCs w:val="20"/>
              </w:rPr>
              <w:t>天府万人计划</w:t>
            </w:r>
            <w:r w:rsidRPr="00372A48">
              <w:rPr>
                <w:rFonts w:eastAsia="宋体" w:cs="Times New Roman"/>
                <w:sz w:val="20"/>
                <w:szCs w:val="20"/>
              </w:rPr>
              <w:t>”</w:t>
            </w:r>
            <w:r w:rsidRPr="00372A48">
              <w:rPr>
                <w:rFonts w:eastAsia="宋体" w:cs="Times New Roman"/>
                <w:sz w:val="20"/>
                <w:szCs w:val="20"/>
              </w:rPr>
              <w:t>入选者申报国家</w:t>
            </w:r>
            <w:r w:rsidRPr="00372A48">
              <w:rPr>
                <w:rFonts w:eastAsia="宋体" w:cs="Times New Roman"/>
                <w:sz w:val="20"/>
                <w:szCs w:val="20"/>
              </w:rPr>
              <w:t>“</w:t>
            </w:r>
            <w:r w:rsidRPr="00372A48">
              <w:rPr>
                <w:rFonts w:eastAsia="宋体" w:cs="Times New Roman"/>
                <w:sz w:val="20"/>
                <w:szCs w:val="20"/>
              </w:rPr>
              <w:t>万人计划</w:t>
            </w:r>
            <w:r w:rsidRPr="00372A48">
              <w:rPr>
                <w:rFonts w:eastAsia="宋体" w:cs="Times New Roman"/>
                <w:sz w:val="20"/>
                <w:szCs w:val="20"/>
              </w:rPr>
              <w:t>”</w:t>
            </w:r>
            <w:r w:rsidRPr="00372A48">
              <w:rPr>
                <w:rFonts w:eastAsia="宋体" w:cs="Times New Roman"/>
                <w:sz w:val="20"/>
                <w:szCs w:val="20"/>
              </w:rPr>
              <w:t>相应项目。在推荐申报中国科学院和中国工程院院士（外籍院士）、四川杰出人才奖、科学技术奖、天府友谊奖、四川省学术和技术带头人及后备人选、四川省有突出贡献的优秀专家等项目时，对入选者给予重点倾斜。对代表性强、贡献突出的海内外</w:t>
            </w:r>
            <w:r w:rsidRPr="00372A48">
              <w:rPr>
                <w:rFonts w:eastAsia="宋体" w:cs="Times New Roman"/>
                <w:sz w:val="20"/>
                <w:szCs w:val="20"/>
              </w:rPr>
              <w:lastRenderedPageBreak/>
              <w:t>高层次人才，积极推荐进入政府决策咨询机构，担任党代会代表、人大代表、政协委员。</w:t>
            </w:r>
          </w:p>
        </w:tc>
        <w:tc>
          <w:tcPr>
            <w:tcW w:w="2334" w:type="pct"/>
          </w:tcPr>
          <w:p w14:paraId="4EB4FBED"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lastRenderedPageBreak/>
              <w:t>（一）落户奖励</w:t>
            </w:r>
          </w:p>
          <w:p w14:paraId="103194CF" w14:textId="0CF03F53"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引进到</w:t>
            </w:r>
            <w:r w:rsidR="008A5912" w:rsidRPr="00372A48">
              <w:rPr>
                <w:rFonts w:eastAsia="宋体" w:cs="Times New Roman"/>
                <w:sz w:val="20"/>
                <w:szCs w:val="20"/>
              </w:rPr>
              <w:t>广汉</w:t>
            </w:r>
            <w:r w:rsidRPr="00372A48">
              <w:rPr>
                <w:rFonts w:eastAsia="宋体" w:cs="Times New Roman"/>
                <w:sz w:val="20"/>
                <w:szCs w:val="20"/>
              </w:rPr>
              <w:t>市工作的人才，符合下列条件，且将本人户口迁入</w:t>
            </w:r>
            <w:r w:rsidR="0094225A" w:rsidRPr="00372A48">
              <w:rPr>
                <w:rFonts w:eastAsia="宋体" w:cs="Times New Roman"/>
                <w:sz w:val="20"/>
                <w:szCs w:val="20"/>
              </w:rPr>
              <w:t>广汉市</w:t>
            </w:r>
            <w:r w:rsidRPr="00372A48">
              <w:rPr>
                <w:rFonts w:eastAsia="宋体" w:cs="Times New Roman"/>
                <w:sz w:val="20"/>
                <w:szCs w:val="20"/>
              </w:rPr>
              <w:t>的，由市财政给予落户奖励。</w:t>
            </w:r>
          </w:p>
          <w:p w14:paraId="59267747"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1.“985</w:t>
            </w:r>
            <w:r w:rsidRPr="00372A48">
              <w:rPr>
                <w:rFonts w:eastAsia="宋体" w:cs="Times New Roman"/>
                <w:sz w:val="20"/>
                <w:szCs w:val="20"/>
              </w:rPr>
              <w:t>、</w:t>
            </w:r>
            <w:r w:rsidRPr="00372A48">
              <w:rPr>
                <w:rFonts w:eastAsia="宋体" w:cs="Times New Roman"/>
                <w:sz w:val="20"/>
                <w:szCs w:val="20"/>
              </w:rPr>
              <w:t>211</w:t>
            </w:r>
            <w:r w:rsidRPr="00372A48">
              <w:rPr>
                <w:rFonts w:eastAsia="宋体" w:cs="Times New Roman"/>
                <w:sz w:val="20"/>
                <w:szCs w:val="20"/>
              </w:rPr>
              <w:t>、双一流</w:t>
            </w:r>
            <w:r w:rsidRPr="00372A48">
              <w:rPr>
                <w:rFonts w:eastAsia="宋体" w:cs="Times New Roman"/>
                <w:sz w:val="20"/>
                <w:szCs w:val="20"/>
              </w:rPr>
              <w:t>”</w:t>
            </w:r>
            <w:r w:rsidRPr="00372A48">
              <w:rPr>
                <w:rFonts w:eastAsia="宋体" w:cs="Times New Roman"/>
                <w:sz w:val="20"/>
                <w:szCs w:val="20"/>
              </w:rPr>
              <w:t>高校优秀本科毕业生给予一次性</w:t>
            </w:r>
            <w:r w:rsidRPr="00372A48">
              <w:rPr>
                <w:rFonts w:eastAsia="宋体" w:cs="Times New Roman"/>
                <w:sz w:val="20"/>
                <w:szCs w:val="20"/>
              </w:rPr>
              <w:t>1</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人奖励。</w:t>
            </w:r>
          </w:p>
          <w:p w14:paraId="33BAD3D5"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全日制硕士研究生、具有副高级职称资格和国家职业资格技师水平认证人才给予</w:t>
            </w:r>
            <w:r w:rsidRPr="00372A48">
              <w:rPr>
                <w:rFonts w:eastAsia="宋体" w:cs="Times New Roman"/>
                <w:sz w:val="20"/>
                <w:szCs w:val="20"/>
              </w:rPr>
              <w:t>4</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人奖励（分两年平均发放）。</w:t>
            </w:r>
          </w:p>
          <w:p w14:paraId="215D6195"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3.</w:t>
            </w:r>
            <w:r w:rsidRPr="00372A48">
              <w:rPr>
                <w:rFonts w:eastAsia="宋体" w:cs="Times New Roman"/>
                <w:sz w:val="20"/>
                <w:szCs w:val="20"/>
              </w:rPr>
              <w:t>博士研究生、正高职称资格和国家职业资格高级技师水平认证人才给予</w:t>
            </w:r>
            <w:r w:rsidRPr="00372A48">
              <w:rPr>
                <w:rFonts w:eastAsia="宋体" w:cs="Times New Roman"/>
                <w:sz w:val="20"/>
                <w:szCs w:val="20"/>
              </w:rPr>
              <w:t>15</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人奖励（分三年平均发放）。</w:t>
            </w:r>
          </w:p>
          <w:p w14:paraId="16754462"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4.</w:t>
            </w:r>
            <w:r w:rsidRPr="00372A48">
              <w:rPr>
                <w:rFonts w:eastAsia="宋体" w:cs="Times New Roman"/>
                <w:sz w:val="20"/>
                <w:szCs w:val="20"/>
              </w:rPr>
              <w:t>其他引进人才由市人才工作领导小组根据实际情况核定发放。</w:t>
            </w:r>
          </w:p>
          <w:p w14:paraId="2BCD205F"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5.</w:t>
            </w:r>
            <w:r w:rsidRPr="00372A48">
              <w:rPr>
                <w:rFonts w:eastAsia="宋体" w:cs="Times New Roman"/>
                <w:sz w:val="20"/>
                <w:szCs w:val="20"/>
              </w:rPr>
              <w:t>对享受落户奖励的人才，除由市财政给予落户奖励外，引进人才的企事业单位根据自身实际情况，有条件的可自筹资金另外给予落户奖励。另外奖励的金额原则上控制在本办法同类型人才奖励额</w:t>
            </w:r>
            <w:r w:rsidRPr="00372A48">
              <w:rPr>
                <w:rFonts w:eastAsia="宋体" w:cs="Times New Roman"/>
                <w:sz w:val="20"/>
                <w:szCs w:val="20"/>
              </w:rPr>
              <w:t>3</w:t>
            </w:r>
            <w:r w:rsidRPr="00372A48">
              <w:rPr>
                <w:rFonts w:eastAsia="宋体" w:cs="Times New Roman"/>
                <w:sz w:val="20"/>
                <w:szCs w:val="20"/>
              </w:rPr>
              <w:t>倍以内。</w:t>
            </w:r>
          </w:p>
          <w:p w14:paraId="775F9BE6"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6.</w:t>
            </w:r>
            <w:r w:rsidRPr="00372A48">
              <w:rPr>
                <w:rFonts w:eastAsia="宋体" w:cs="Times New Roman"/>
                <w:sz w:val="20"/>
                <w:szCs w:val="20"/>
              </w:rPr>
              <w:t>申报享受落户奖励的人才，年龄原则上应在</w:t>
            </w:r>
            <w:r w:rsidRPr="00372A48">
              <w:rPr>
                <w:rFonts w:eastAsia="宋体" w:cs="Times New Roman"/>
                <w:sz w:val="20"/>
                <w:szCs w:val="20"/>
              </w:rPr>
              <w:t>55</w:t>
            </w:r>
            <w:r w:rsidRPr="00372A48">
              <w:rPr>
                <w:rFonts w:eastAsia="宋体" w:cs="Times New Roman"/>
                <w:sz w:val="20"/>
                <w:szCs w:val="20"/>
              </w:rPr>
              <w:t>周岁以下。</w:t>
            </w:r>
          </w:p>
          <w:p w14:paraId="29ECBA05" w14:textId="57521259" w:rsidR="00252140" w:rsidRPr="00372A48" w:rsidRDefault="00252140" w:rsidP="002B23BB">
            <w:pPr>
              <w:ind w:firstLine="400"/>
              <w:rPr>
                <w:rFonts w:eastAsia="宋体" w:cs="Times New Roman"/>
                <w:sz w:val="20"/>
                <w:szCs w:val="20"/>
              </w:rPr>
            </w:pPr>
            <w:r w:rsidRPr="00372A48">
              <w:rPr>
                <w:rFonts w:eastAsia="宋体" w:cs="Times New Roman"/>
                <w:sz w:val="20"/>
                <w:szCs w:val="20"/>
              </w:rPr>
              <w:t>本办法实施后将户口迁出</w:t>
            </w:r>
            <w:r w:rsidR="0094225A" w:rsidRPr="00372A48">
              <w:rPr>
                <w:rFonts w:eastAsia="宋体" w:cs="Times New Roman"/>
                <w:sz w:val="20"/>
                <w:szCs w:val="20"/>
              </w:rPr>
              <w:t>广汉市</w:t>
            </w:r>
            <w:r w:rsidRPr="00372A48">
              <w:rPr>
                <w:rFonts w:eastAsia="宋体" w:cs="Times New Roman"/>
                <w:sz w:val="20"/>
                <w:szCs w:val="20"/>
              </w:rPr>
              <w:t>，三年内重新落户</w:t>
            </w:r>
            <w:r w:rsidR="0094225A" w:rsidRPr="00372A48">
              <w:rPr>
                <w:rFonts w:eastAsia="宋体" w:cs="Times New Roman"/>
                <w:sz w:val="20"/>
                <w:szCs w:val="20"/>
              </w:rPr>
              <w:t>广汉市</w:t>
            </w:r>
            <w:r w:rsidRPr="00372A48">
              <w:rPr>
                <w:rFonts w:eastAsia="宋体" w:cs="Times New Roman"/>
                <w:sz w:val="20"/>
                <w:szCs w:val="20"/>
              </w:rPr>
              <w:t>的，不能享受落户奖励。符合申报落户奖励的各类人才只可享受一次奖励。</w:t>
            </w:r>
          </w:p>
          <w:p w14:paraId="79A92835"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t>（二）安家补助</w:t>
            </w:r>
          </w:p>
          <w:p w14:paraId="697863A6" w14:textId="68CB9984" w:rsidR="00252140" w:rsidRPr="00372A48" w:rsidRDefault="00252140" w:rsidP="002B23BB">
            <w:pPr>
              <w:ind w:firstLine="400"/>
              <w:rPr>
                <w:rFonts w:eastAsia="宋体" w:cs="Times New Roman"/>
                <w:sz w:val="20"/>
                <w:szCs w:val="20"/>
              </w:rPr>
            </w:pPr>
            <w:r w:rsidRPr="00372A48">
              <w:rPr>
                <w:rFonts w:eastAsia="宋体" w:cs="Times New Roman"/>
                <w:sz w:val="20"/>
                <w:szCs w:val="20"/>
              </w:rPr>
              <w:t>引进到</w:t>
            </w:r>
            <w:r w:rsidR="0094225A" w:rsidRPr="00372A48">
              <w:rPr>
                <w:rFonts w:eastAsia="宋体" w:cs="Times New Roman"/>
                <w:sz w:val="20"/>
                <w:szCs w:val="20"/>
              </w:rPr>
              <w:t>广汉市</w:t>
            </w:r>
            <w:r w:rsidRPr="00372A48">
              <w:rPr>
                <w:rFonts w:eastAsia="宋体" w:cs="Times New Roman"/>
                <w:sz w:val="20"/>
                <w:szCs w:val="20"/>
              </w:rPr>
              <w:t>工作的人才，符合下列条件，且自引进之日起一年内在</w:t>
            </w:r>
            <w:r w:rsidR="0094225A" w:rsidRPr="00372A48">
              <w:rPr>
                <w:rFonts w:eastAsia="宋体" w:cs="Times New Roman"/>
                <w:sz w:val="20"/>
                <w:szCs w:val="20"/>
              </w:rPr>
              <w:t>广汉市</w:t>
            </w:r>
            <w:r w:rsidRPr="00372A48">
              <w:rPr>
                <w:rFonts w:eastAsia="宋体" w:cs="Times New Roman"/>
                <w:sz w:val="20"/>
                <w:szCs w:val="20"/>
              </w:rPr>
              <w:t>购买商品住宅用房的，由市财政给予一次性购房补助。</w:t>
            </w:r>
          </w:p>
          <w:p w14:paraId="4A93D4CF"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1.“985</w:t>
            </w:r>
            <w:r w:rsidRPr="00372A48">
              <w:rPr>
                <w:rFonts w:eastAsia="宋体" w:cs="Times New Roman"/>
                <w:sz w:val="20"/>
                <w:szCs w:val="20"/>
              </w:rPr>
              <w:t>、</w:t>
            </w:r>
            <w:r w:rsidRPr="00372A48">
              <w:rPr>
                <w:rFonts w:eastAsia="宋体" w:cs="Times New Roman"/>
                <w:sz w:val="20"/>
                <w:szCs w:val="20"/>
              </w:rPr>
              <w:t>211</w:t>
            </w:r>
            <w:r w:rsidRPr="00372A48">
              <w:rPr>
                <w:rFonts w:eastAsia="宋体" w:cs="Times New Roman"/>
                <w:sz w:val="20"/>
                <w:szCs w:val="20"/>
              </w:rPr>
              <w:t>、双一流</w:t>
            </w:r>
            <w:r w:rsidRPr="00372A48">
              <w:rPr>
                <w:rFonts w:eastAsia="宋体" w:cs="Times New Roman"/>
                <w:sz w:val="20"/>
                <w:szCs w:val="20"/>
              </w:rPr>
              <w:t>”</w:t>
            </w:r>
            <w:r w:rsidRPr="00372A48">
              <w:rPr>
                <w:rFonts w:eastAsia="宋体" w:cs="Times New Roman"/>
                <w:sz w:val="20"/>
                <w:szCs w:val="20"/>
              </w:rPr>
              <w:t>高校优秀本科毕业生购买商品住宅用房的，给予一次性</w:t>
            </w:r>
            <w:r w:rsidRPr="00372A48">
              <w:rPr>
                <w:rFonts w:eastAsia="宋体" w:cs="Times New Roman"/>
                <w:sz w:val="20"/>
                <w:szCs w:val="20"/>
              </w:rPr>
              <w:t>1</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人补助。</w:t>
            </w:r>
          </w:p>
          <w:p w14:paraId="2457EC8E"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全日制硕士研究生、具有副高职称资格和国家职业资格技师水平认证人才购买商品住宅用房的，给予一次性</w:t>
            </w:r>
            <w:r w:rsidRPr="00372A48">
              <w:rPr>
                <w:rFonts w:eastAsia="宋体" w:cs="Times New Roman"/>
                <w:sz w:val="20"/>
                <w:szCs w:val="20"/>
              </w:rPr>
              <w:t>2</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人补助。</w:t>
            </w:r>
          </w:p>
          <w:p w14:paraId="5C1AD7E1"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3.</w:t>
            </w:r>
            <w:r w:rsidRPr="00372A48">
              <w:rPr>
                <w:rFonts w:eastAsia="宋体" w:cs="Times New Roman"/>
                <w:sz w:val="20"/>
                <w:szCs w:val="20"/>
              </w:rPr>
              <w:t>博士研究生、正高职称资格和国家职业资格高级技师水平认证人才购买商品住宅用房的，给予一次性</w:t>
            </w:r>
            <w:r w:rsidRPr="00372A48">
              <w:rPr>
                <w:rFonts w:eastAsia="宋体" w:cs="Times New Roman"/>
                <w:sz w:val="20"/>
                <w:szCs w:val="20"/>
              </w:rPr>
              <w:t>5</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人补助。</w:t>
            </w:r>
          </w:p>
          <w:p w14:paraId="0CD8B9D8" w14:textId="5BE84FF7"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4.</w:t>
            </w:r>
            <w:r w:rsidRPr="00372A48">
              <w:rPr>
                <w:rFonts w:eastAsia="宋体" w:cs="Times New Roman"/>
                <w:sz w:val="20"/>
                <w:szCs w:val="20"/>
              </w:rPr>
              <w:t>对享受购房</w:t>
            </w:r>
            <w:r w:rsidR="001C7C65" w:rsidRPr="00372A48">
              <w:rPr>
                <w:rFonts w:eastAsia="宋体" w:cs="Times New Roman"/>
                <w:sz w:val="20"/>
                <w:szCs w:val="20"/>
              </w:rPr>
              <w:t>补助</w:t>
            </w:r>
            <w:r w:rsidRPr="00372A48">
              <w:rPr>
                <w:rFonts w:eastAsia="宋体" w:cs="Times New Roman"/>
                <w:sz w:val="20"/>
                <w:szCs w:val="20"/>
              </w:rPr>
              <w:t>的人才，除市财政给予一次性购房</w:t>
            </w:r>
            <w:r w:rsidR="001C7C65" w:rsidRPr="00372A48">
              <w:rPr>
                <w:rFonts w:eastAsia="宋体" w:cs="Times New Roman"/>
                <w:sz w:val="20"/>
                <w:szCs w:val="20"/>
              </w:rPr>
              <w:t>补助</w:t>
            </w:r>
            <w:r w:rsidRPr="00372A48">
              <w:rPr>
                <w:rFonts w:eastAsia="宋体" w:cs="Times New Roman"/>
                <w:sz w:val="20"/>
                <w:szCs w:val="20"/>
              </w:rPr>
              <w:t>外，引进人才的企事业单位根据自身实际情况，可自筹资金，另外给予适当购房补助。另外补助的金额原则上控制在本办法同类型人才补助额</w:t>
            </w:r>
            <w:r w:rsidRPr="00372A48">
              <w:rPr>
                <w:rFonts w:eastAsia="宋体" w:cs="Times New Roman"/>
                <w:sz w:val="20"/>
                <w:szCs w:val="20"/>
              </w:rPr>
              <w:t>3</w:t>
            </w:r>
            <w:r w:rsidRPr="00372A48">
              <w:rPr>
                <w:rFonts w:eastAsia="宋体" w:cs="Times New Roman"/>
                <w:sz w:val="20"/>
                <w:szCs w:val="20"/>
              </w:rPr>
              <w:t>倍以内。</w:t>
            </w:r>
          </w:p>
          <w:p w14:paraId="715E448B"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5.</w:t>
            </w:r>
            <w:r w:rsidRPr="00372A48">
              <w:rPr>
                <w:rFonts w:eastAsia="宋体" w:cs="Times New Roman"/>
                <w:sz w:val="20"/>
                <w:szCs w:val="20"/>
              </w:rPr>
              <w:t>申报享受安家补助的人才，年龄原则上应在</w:t>
            </w:r>
            <w:r w:rsidRPr="00372A48">
              <w:rPr>
                <w:rFonts w:eastAsia="宋体" w:cs="Times New Roman"/>
                <w:sz w:val="20"/>
                <w:szCs w:val="20"/>
              </w:rPr>
              <w:t>55</w:t>
            </w:r>
            <w:r w:rsidRPr="00372A48">
              <w:rPr>
                <w:rFonts w:eastAsia="宋体" w:cs="Times New Roman"/>
                <w:sz w:val="20"/>
                <w:szCs w:val="20"/>
              </w:rPr>
              <w:t>周岁以下。</w:t>
            </w:r>
          </w:p>
          <w:p w14:paraId="487887B9" w14:textId="0FF4D64E" w:rsidR="00252140" w:rsidRPr="00372A48" w:rsidRDefault="00252140" w:rsidP="002B23BB">
            <w:pPr>
              <w:ind w:firstLine="400"/>
              <w:rPr>
                <w:rFonts w:eastAsia="宋体" w:cs="Times New Roman"/>
                <w:sz w:val="20"/>
                <w:szCs w:val="20"/>
              </w:rPr>
            </w:pPr>
            <w:r w:rsidRPr="00372A48">
              <w:rPr>
                <w:rFonts w:eastAsia="宋体" w:cs="Times New Roman"/>
                <w:sz w:val="20"/>
                <w:szCs w:val="20"/>
              </w:rPr>
              <w:t>引进到</w:t>
            </w:r>
            <w:r w:rsidR="0094225A" w:rsidRPr="00372A48">
              <w:rPr>
                <w:rFonts w:eastAsia="宋体" w:cs="Times New Roman"/>
                <w:sz w:val="20"/>
                <w:szCs w:val="20"/>
              </w:rPr>
              <w:t>广汉市</w:t>
            </w:r>
            <w:r w:rsidRPr="00372A48">
              <w:rPr>
                <w:rFonts w:eastAsia="宋体" w:cs="Times New Roman"/>
                <w:sz w:val="20"/>
                <w:szCs w:val="20"/>
              </w:rPr>
              <w:t>工作的人才，自引进之日起两年内可由所在用人单位提供周转住房或自行租赁住房。自行租赁住房的可发放租房补助。具体实施如下：</w:t>
            </w:r>
          </w:p>
          <w:p w14:paraId="52FBAE88"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1.“985</w:t>
            </w:r>
            <w:r w:rsidRPr="00372A48">
              <w:rPr>
                <w:rFonts w:eastAsia="宋体" w:cs="Times New Roman"/>
                <w:sz w:val="20"/>
                <w:szCs w:val="20"/>
              </w:rPr>
              <w:t>、</w:t>
            </w:r>
            <w:r w:rsidRPr="00372A48">
              <w:rPr>
                <w:rFonts w:eastAsia="宋体" w:cs="Times New Roman"/>
                <w:sz w:val="20"/>
                <w:szCs w:val="20"/>
              </w:rPr>
              <w:t>211</w:t>
            </w:r>
            <w:r w:rsidRPr="00372A48">
              <w:rPr>
                <w:rFonts w:eastAsia="宋体" w:cs="Times New Roman"/>
                <w:sz w:val="20"/>
                <w:szCs w:val="20"/>
              </w:rPr>
              <w:t>、双一流</w:t>
            </w:r>
            <w:r w:rsidRPr="00372A48">
              <w:rPr>
                <w:rFonts w:eastAsia="宋体" w:cs="Times New Roman"/>
                <w:sz w:val="20"/>
                <w:szCs w:val="20"/>
              </w:rPr>
              <w:t>”</w:t>
            </w:r>
            <w:r w:rsidRPr="00372A48">
              <w:rPr>
                <w:rFonts w:eastAsia="宋体" w:cs="Times New Roman"/>
                <w:sz w:val="20"/>
                <w:szCs w:val="20"/>
              </w:rPr>
              <w:t>高校优秀本科毕业生给予</w:t>
            </w:r>
            <w:r w:rsidRPr="00372A48">
              <w:rPr>
                <w:rFonts w:eastAsia="宋体" w:cs="Times New Roman"/>
                <w:sz w:val="20"/>
                <w:szCs w:val="20"/>
              </w:rPr>
              <w:t>500</w:t>
            </w:r>
            <w:r w:rsidRPr="00372A48">
              <w:rPr>
                <w:rFonts w:eastAsia="宋体" w:cs="Times New Roman"/>
                <w:sz w:val="20"/>
                <w:szCs w:val="20"/>
              </w:rPr>
              <w:t>元</w:t>
            </w:r>
            <w:r w:rsidRPr="00372A48">
              <w:rPr>
                <w:rFonts w:eastAsia="宋体" w:cs="Times New Roman"/>
                <w:sz w:val="20"/>
                <w:szCs w:val="20"/>
              </w:rPr>
              <w:t>/</w:t>
            </w:r>
            <w:r w:rsidRPr="00372A48">
              <w:rPr>
                <w:rFonts w:eastAsia="宋体" w:cs="Times New Roman"/>
                <w:sz w:val="20"/>
                <w:szCs w:val="20"/>
              </w:rPr>
              <w:t>月租房补助。</w:t>
            </w:r>
          </w:p>
          <w:p w14:paraId="1C636795"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全日制硕士研究生、具有副高职称资格和国家职业资格技师水平认证人才给予</w:t>
            </w:r>
            <w:r w:rsidRPr="00372A48">
              <w:rPr>
                <w:rFonts w:eastAsia="宋体" w:cs="Times New Roman"/>
                <w:sz w:val="20"/>
                <w:szCs w:val="20"/>
              </w:rPr>
              <w:t>800</w:t>
            </w:r>
            <w:r w:rsidRPr="00372A48">
              <w:rPr>
                <w:rFonts w:eastAsia="宋体" w:cs="Times New Roman"/>
                <w:sz w:val="20"/>
                <w:szCs w:val="20"/>
              </w:rPr>
              <w:t>元</w:t>
            </w:r>
            <w:r w:rsidRPr="00372A48">
              <w:rPr>
                <w:rFonts w:eastAsia="宋体" w:cs="Times New Roman"/>
                <w:sz w:val="20"/>
                <w:szCs w:val="20"/>
              </w:rPr>
              <w:t>/</w:t>
            </w:r>
            <w:r w:rsidRPr="00372A48">
              <w:rPr>
                <w:rFonts w:eastAsia="宋体" w:cs="Times New Roman"/>
                <w:sz w:val="20"/>
                <w:szCs w:val="20"/>
              </w:rPr>
              <w:t>月租房补助。</w:t>
            </w:r>
          </w:p>
          <w:p w14:paraId="2C89803E"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3.</w:t>
            </w:r>
            <w:r w:rsidRPr="00372A48">
              <w:rPr>
                <w:rFonts w:eastAsia="宋体" w:cs="Times New Roman"/>
                <w:sz w:val="20"/>
                <w:szCs w:val="20"/>
              </w:rPr>
              <w:t>博士研究生、正高职称资格和国家职业资格高级技师水平认证人才给予</w:t>
            </w:r>
            <w:r w:rsidRPr="00372A48">
              <w:rPr>
                <w:rFonts w:eastAsia="宋体" w:cs="Times New Roman"/>
                <w:sz w:val="20"/>
                <w:szCs w:val="20"/>
              </w:rPr>
              <w:t>1000</w:t>
            </w:r>
            <w:r w:rsidRPr="00372A48">
              <w:rPr>
                <w:rFonts w:eastAsia="宋体" w:cs="Times New Roman"/>
                <w:sz w:val="20"/>
                <w:szCs w:val="20"/>
              </w:rPr>
              <w:t>元</w:t>
            </w:r>
            <w:r w:rsidRPr="00372A48">
              <w:rPr>
                <w:rFonts w:eastAsia="宋体" w:cs="Times New Roman"/>
                <w:sz w:val="20"/>
                <w:szCs w:val="20"/>
              </w:rPr>
              <w:t>/</w:t>
            </w:r>
            <w:r w:rsidRPr="00372A48">
              <w:rPr>
                <w:rFonts w:eastAsia="宋体" w:cs="Times New Roman"/>
                <w:sz w:val="20"/>
                <w:szCs w:val="20"/>
              </w:rPr>
              <w:t>月租房补助。</w:t>
            </w:r>
          </w:p>
          <w:p w14:paraId="32099E72" w14:textId="4433C516" w:rsidR="00252140" w:rsidRPr="00372A48" w:rsidRDefault="00252140" w:rsidP="002B23BB">
            <w:pPr>
              <w:ind w:firstLine="400"/>
              <w:rPr>
                <w:rFonts w:eastAsia="宋体" w:cs="Times New Roman"/>
                <w:sz w:val="20"/>
                <w:szCs w:val="20"/>
              </w:rPr>
            </w:pPr>
            <w:r w:rsidRPr="00372A48">
              <w:rPr>
                <w:rFonts w:eastAsia="宋体" w:cs="Times New Roman"/>
                <w:sz w:val="20"/>
                <w:szCs w:val="20"/>
              </w:rPr>
              <w:lastRenderedPageBreak/>
              <w:t>本办法实施后与</w:t>
            </w:r>
            <w:r w:rsidR="0094225A" w:rsidRPr="00372A48">
              <w:rPr>
                <w:rFonts w:eastAsia="宋体" w:cs="Times New Roman"/>
                <w:sz w:val="20"/>
                <w:szCs w:val="20"/>
              </w:rPr>
              <w:t>广汉市</w:t>
            </w:r>
            <w:r w:rsidRPr="00372A48">
              <w:rPr>
                <w:rFonts w:eastAsia="宋体" w:cs="Times New Roman"/>
                <w:sz w:val="20"/>
                <w:szCs w:val="20"/>
              </w:rPr>
              <w:t>市域内企业解除劳动合同关系或从机关事业单位辞职，三年内重新引进到</w:t>
            </w:r>
            <w:r w:rsidR="0094225A" w:rsidRPr="00372A48">
              <w:rPr>
                <w:rFonts w:eastAsia="宋体" w:cs="Times New Roman"/>
                <w:sz w:val="20"/>
                <w:szCs w:val="20"/>
              </w:rPr>
              <w:t>广汉市</w:t>
            </w:r>
            <w:r w:rsidRPr="00372A48">
              <w:rPr>
                <w:rFonts w:eastAsia="宋体" w:cs="Times New Roman"/>
                <w:sz w:val="20"/>
                <w:szCs w:val="20"/>
              </w:rPr>
              <w:t>工作的，不能享受安家补助。符合申报安家补助的各类人才只可享受一次补助。</w:t>
            </w:r>
          </w:p>
          <w:p w14:paraId="36103FAD"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t>（三）户籍关系办理</w:t>
            </w:r>
          </w:p>
          <w:p w14:paraId="28679588"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引进人才即可在工作单位落户，也可在市人才交流服务中心挂靠落户。本人及其随迁配偶、子女由市公安局按照相关规定办理入户手续。</w:t>
            </w:r>
          </w:p>
          <w:p w14:paraId="28E05966"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t>（四）子女入学及配偶工作调动</w:t>
            </w:r>
          </w:p>
          <w:p w14:paraId="41D27379" w14:textId="16C144FF" w:rsidR="00252140" w:rsidRPr="00372A48" w:rsidRDefault="00252140" w:rsidP="002B23BB">
            <w:pPr>
              <w:ind w:firstLine="400"/>
              <w:rPr>
                <w:rFonts w:eastAsia="宋体" w:cs="Times New Roman"/>
                <w:sz w:val="20"/>
                <w:szCs w:val="20"/>
              </w:rPr>
            </w:pPr>
            <w:r w:rsidRPr="00372A48">
              <w:rPr>
                <w:rFonts w:eastAsia="宋体" w:cs="Times New Roman"/>
                <w:sz w:val="20"/>
                <w:szCs w:val="20"/>
              </w:rPr>
              <w:t>引进人才子女处在义务教育阶段的，由市教育局负责按规定就近从优安排到优质公办幼儿园或中小学校就读。其配偶到</w:t>
            </w:r>
            <w:r w:rsidR="0094225A" w:rsidRPr="00372A48">
              <w:rPr>
                <w:rFonts w:eastAsia="宋体" w:cs="Times New Roman"/>
                <w:sz w:val="20"/>
                <w:szCs w:val="20"/>
              </w:rPr>
              <w:t>广汉市</w:t>
            </w:r>
            <w:r w:rsidRPr="00372A48">
              <w:rPr>
                <w:rFonts w:eastAsia="宋体" w:cs="Times New Roman"/>
                <w:sz w:val="20"/>
                <w:szCs w:val="20"/>
              </w:rPr>
              <w:t>就业的，安置原则如下：</w:t>
            </w:r>
          </w:p>
          <w:p w14:paraId="41A4C57E"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1.</w:t>
            </w:r>
            <w:r w:rsidRPr="00372A48">
              <w:rPr>
                <w:rFonts w:eastAsia="宋体" w:cs="Times New Roman"/>
                <w:sz w:val="20"/>
                <w:szCs w:val="20"/>
              </w:rPr>
              <w:t>原属机关事业单位在编在职人员的，由市人才工作领导小组研究确定，市委编办负责提出用编方案。市委组织部、人社局负责落实人员调动</w:t>
            </w:r>
            <w:r w:rsidRPr="00372A48">
              <w:rPr>
                <w:rFonts w:eastAsia="宋体" w:cs="Times New Roman"/>
                <w:sz w:val="20"/>
                <w:szCs w:val="20"/>
              </w:rPr>
              <w:lastRenderedPageBreak/>
              <w:t>工作。</w:t>
            </w:r>
          </w:p>
          <w:p w14:paraId="69395920" w14:textId="53AED6AC"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原属国有及国有控股企业人员的，可根据企业需求及个人情况协调安排到</w:t>
            </w:r>
            <w:r w:rsidR="0094225A" w:rsidRPr="00372A48">
              <w:rPr>
                <w:rFonts w:eastAsia="宋体" w:cs="Times New Roman"/>
                <w:sz w:val="20"/>
                <w:szCs w:val="20"/>
              </w:rPr>
              <w:t>广汉市</w:t>
            </w:r>
            <w:r w:rsidRPr="00372A48">
              <w:rPr>
                <w:rFonts w:eastAsia="宋体" w:cs="Times New Roman"/>
                <w:sz w:val="20"/>
                <w:szCs w:val="20"/>
              </w:rPr>
              <w:t>同类性质企业。</w:t>
            </w:r>
          </w:p>
          <w:p w14:paraId="581CFF1C"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3.</w:t>
            </w:r>
            <w:r w:rsidRPr="00372A48">
              <w:rPr>
                <w:rFonts w:eastAsia="宋体" w:cs="Times New Roman"/>
                <w:sz w:val="20"/>
                <w:szCs w:val="20"/>
              </w:rPr>
              <w:t>原属灵活就业人员的，由市人社局根据个人情况优先向本地重点企业推荐。</w:t>
            </w:r>
          </w:p>
          <w:p w14:paraId="6B73B0E2"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t>（五）引进人才绿色通道</w:t>
            </w:r>
          </w:p>
          <w:p w14:paraId="5055B487"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1.</w:t>
            </w:r>
            <w:r w:rsidRPr="00372A48">
              <w:rPr>
                <w:rFonts w:eastAsia="宋体" w:cs="Times New Roman"/>
                <w:sz w:val="20"/>
                <w:szCs w:val="20"/>
              </w:rPr>
              <w:t>引进人才受用人单位编制、职称等限制的，由主管部门提出，市组织、编制、人社部门共同协商予以解决。</w:t>
            </w:r>
          </w:p>
          <w:p w14:paraId="02FB8493" w14:textId="28365008"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引进到</w:t>
            </w:r>
            <w:r w:rsidR="0094225A" w:rsidRPr="00372A48">
              <w:rPr>
                <w:rFonts w:eastAsia="宋体" w:cs="Times New Roman"/>
                <w:sz w:val="20"/>
                <w:szCs w:val="20"/>
              </w:rPr>
              <w:t>广汉市</w:t>
            </w:r>
            <w:r w:rsidRPr="00372A48">
              <w:rPr>
                <w:rFonts w:eastAsia="宋体" w:cs="Times New Roman"/>
                <w:sz w:val="20"/>
                <w:szCs w:val="20"/>
              </w:rPr>
              <w:t>事业单位且已纳入编制管理的专业技术人才，经用人单位申请，市人社局对其学历、资历、学术或专业技术水平进行认证后，在同一专业技术职务层级高等级岗位有空缺时，可以聘用高于原聘专业技术岗位等级的岗位</w:t>
            </w:r>
          </w:p>
          <w:p w14:paraId="0619B39A" w14:textId="6AAD6783"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lastRenderedPageBreak/>
              <w:t>第九条</w:t>
            </w:r>
            <w:r w:rsidR="008A5912" w:rsidRPr="00372A48">
              <w:rPr>
                <w:rFonts w:eastAsia="宋体" w:cs="Times New Roman"/>
                <w:b/>
                <w:bCs/>
                <w:sz w:val="20"/>
                <w:szCs w:val="20"/>
              </w:rPr>
              <w:t xml:space="preserve">  </w:t>
            </w:r>
            <w:r w:rsidRPr="00372A48">
              <w:rPr>
                <w:rFonts w:eastAsia="宋体" w:cs="Times New Roman"/>
                <w:b/>
                <w:bCs/>
                <w:sz w:val="20"/>
                <w:szCs w:val="20"/>
              </w:rPr>
              <w:t>强化高技术、高技能人才培养</w:t>
            </w:r>
          </w:p>
          <w:p w14:paraId="230BD744"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鼓励企事业单位出台激励措施，自主培养本行业、本系统各类技术性人才，为人才成长，职称、技术晋级提供便利。鼓励在职人员自我提升、自学成才，对在职人员获得学历、职称、技能提升认定的，给予一次性奖励。具体实施如下：</w:t>
            </w:r>
          </w:p>
          <w:p w14:paraId="184E1EA4"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1.</w:t>
            </w:r>
            <w:r w:rsidRPr="00372A48">
              <w:rPr>
                <w:rFonts w:eastAsia="宋体" w:cs="Times New Roman"/>
                <w:sz w:val="20"/>
                <w:szCs w:val="20"/>
              </w:rPr>
              <w:t>取得在职硕士研究生及以上学历（学位）的，一次性给予</w:t>
            </w:r>
            <w:r w:rsidRPr="00372A48">
              <w:rPr>
                <w:rFonts w:eastAsia="宋体" w:cs="Times New Roman"/>
                <w:sz w:val="20"/>
                <w:szCs w:val="20"/>
              </w:rPr>
              <w:t>2000</w:t>
            </w:r>
            <w:r w:rsidRPr="00372A48">
              <w:rPr>
                <w:rFonts w:eastAsia="宋体" w:cs="Times New Roman"/>
                <w:sz w:val="20"/>
                <w:szCs w:val="20"/>
              </w:rPr>
              <w:t>元</w:t>
            </w:r>
            <w:r w:rsidRPr="00372A48">
              <w:rPr>
                <w:rFonts w:eastAsia="宋体" w:cs="Times New Roman"/>
                <w:sz w:val="20"/>
                <w:szCs w:val="20"/>
              </w:rPr>
              <w:t>/</w:t>
            </w:r>
            <w:r w:rsidRPr="00372A48">
              <w:rPr>
                <w:rFonts w:eastAsia="宋体" w:cs="Times New Roman"/>
                <w:sz w:val="20"/>
                <w:szCs w:val="20"/>
              </w:rPr>
              <w:t>人奖励，其中取得</w:t>
            </w:r>
            <w:r w:rsidRPr="00372A48">
              <w:rPr>
                <w:rFonts w:eastAsia="宋体" w:cs="Times New Roman"/>
                <w:sz w:val="20"/>
                <w:szCs w:val="20"/>
              </w:rPr>
              <w:t>“985</w:t>
            </w:r>
            <w:r w:rsidRPr="00372A48">
              <w:rPr>
                <w:rFonts w:eastAsia="宋体" w:cs="Times New Roman"/>
                <w:sz w:val="20"/>
                <w:szCs w:val="20"/>
              </w:rPr>
              <w:t>、</w:t>
            </w:r>
            <w:r w:rsidRPr="00372A48">
              <w:rPr>
                <w:rFonts w:eastAsia="宋体" w:cs="Times New Roman"/>
                <w:sz w:val="20"/>
                <w:szCs w:val="20"/>
              </w:rPr>
              <w:t>211</w:t>
            </w:r>
            <w:r w:rsidRPr="00372A48">
              <w:rPr>
                <w:rFonts w:eastAsia="宋体" w:cs="Times New Roman"/>
                <w:sz w:val="20"/>
                <w:szCs w:val="20"/>
              </w:rPr>
              <w:t>、双一流</w:t>
            </w:r>
            <w:r w:rsidRPr="00372A48">
              <w:rPr>
                <w:rFonts w:eastAsia="宋体" w:cs="Times New Roman"/>
                <w:sz w:val="20"/>
                <w:szCs w:val="20"/>
              </w:rPr>
              <w:t>”</w:t>
            </w:r>
            <w:r w:rsidRPr="00372A48">
              <w:rPr>
                <w:rFonts w:eastAsia="宋体" w:cs="Times New Roman"/>
                <w:sz w:val="20"/>
                <w:szCs w:val="20"/>
              </w:rPr>
              <w:t>高校在职硕士研究生及以上学历（学位），一次性给予</w:t>
            </w:r>
            <w:r w:rsidRPr="00372A48">
              <w:rPr>
                <w:rFonts w:eastAsia="宋体" w:cs="Times New Roman"/>
                <w:sz w:val="20"/>
                <w:szCs w:val="20"/>
              </w:rPr>
              <w:t>5000</w:t>
            </w:r>
            <w:r w:rsidRPr="00372A48">
              <w:rPr>
                <w:rFonts w:eastAsia="宋体" w:cs="Times New Roman"/>
                <w:sz w:val="20"/>
                <w:szCs w:val="20"/>
              </w:rPr>
              <w:t>元</w:t>
            </w:r>
            <w:r w:rsidRPr="00372A48">
              <w:rPr>
                <w:rFonts w:eastAsia="宋体" w:cs="Times New Roman"/>
                <w:sz w:val="20"/>
                <w:szCs w:val="20"/>
              </w:rPr>
              <w:t>/</w:t>
            </w:r>
            <w:r w:rsidRPr="00372A48">
              <w:rPr>
                <w:rFonts w:eastAsia="宋体" w:cs="Times New Roman"/>
                <w:sz w:val="20"/>
                <w:szCs w:val="20"/>
              </w:rPr>
              <w:t>人奖励。</w:t>
            </w:r>
          </w:p>
          <w:p w14:paraId="07FA4718"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2.</w:t>
            </w:r>
            <w:r w:rsidRPr="00372A48">
              <w:rPr>
                <w:rFonts w:eastAsia="宋体" w:cs="Times New Roman"/>
                <w:sz w:val="20"/>
                <w:szCs w:val="20"/>
              </w:rPr>
              <w:t>取得副高级职称资格或国家职业资格技师水平认证的，一次性给予</w:t>
            </w:r>
            <w:r w:rsidRPr="00372A48">
              <w:rPr>
                <w:rFonts w:eastAsia="宋体" w:cs="Times New Roman"/>
                <w:sz w:val="20"/>
                <w:szCs w:val="20"/>
              </w:rPr>
              <w:t>5000</w:t>
            </w:r>
            <w:r w:rsidRPr="00372A48">
              <w:rPr>
                <w:rFonts w:eastAsia="宋体" w:cs="Times New Roman"/>
                <w:sz w:val="20"/>
                <w:szCs w:val="20"/>
              </w:rPr>
              <w:t>元</w:t>
            </w:r>
            <w:r w:rsidRPr="00372A48">
              <w:rPr>
                <w:rFonts w:eastAsia="宋体" w:cs="Times New Roman"/>
                <w:sz w:val="20"/>
                <w:szCs w:val="20"/>
              </w:rPr>
              <w:t>/</w:t>
            </w:r>
            <w:r w:rsidRPr="00372A48">
              <w:rPr>
                <w:rFonts w:eastAsia="宋体" w:cs="Times New Roman"/>
                <w:sz w:val="20"/>
                <w:szCs w:val="20"/>
              </w:rPr>
              <w:t>人奖励；取得正高级职称资格或国家职业资格高级技师水平认证的，一次性给予</w:t>
            </w:r>
            <w:r w:rsidRPr="00372A48">
              <w:rPr>
                <w:rFonts w:eastAsia="宋体" w:cs="Times New Roman"/>
                <w:sz w:val="20"/>
                <w:szCs w:val="20"/>
              </w:rPr>
              <w:t>1</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人奖励。</w:t>
            </w:r>
          </w:p>
          <w:p w14:paraId="278626D2"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3.</w:t>
            </w:r>
            <w:r w:rsidRPr="00372A48">
              <w:rPr>
                <w:rFonts w:eastAsia="宋体" w:cs="Times New Roman"/>
                <w:sz w:val="20"/>
                <w:szCs w:val="20"/>
              </w:rPr>
              <w:t>对享受上述奖励的人才，除市财政给予一次性奖励外，所在用人单</w:t>
            </w:r>
            <w:r w:rsidRPr="00372A48">
              <w:rPr>
                <w:rFonts w:eastAsia="宋体" w:cs="Times New Roman"/>
                <w:sz w:val="20"/>
                <w:szCs w:val="20"/>
              </w:rPr>
              <w:lastRenderedPageBreak/>
              <w:t>位根据自身实际情况，可自筹资金，另外给予适当奖励。另外奖励金额原则上控制在本办法同类型人才奖励额</w:t>
            </w:r>
            <w:r w:rsidRPr="00372A48">
              <w:rPr>
                <w:rFonts w:eastAsia="宋体" w:cs="Times New Roman"/>
                <w:sz w:val="20"/>
                <w:szCs w:val="20"/>
              </w:rPr>
              <w:t>2</w:t>
            </w:r>
            <w:r w:rsidRPr="00372A48">
              <w:rPr>
                <w:rFonts w:eastAsia="宋体" w:cs="Times New Roman"/>
                <w:sz w:val="20"/>
                <w:szCs w:val="20"/>
              </w:rPr>
              <w:t>倍以内。</w:t>
            </w:r>
          </w:p>
          <w:p w14:paraId="608BFFDF"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t>第十条</w:t>
            </w:r>
            <w:r w:rsidRPr="00372A48">
              <w:rPr>
                <w:rFonts w:eastAsia="宋体" w:cs="Times New Roman"/>
                <w:b/>
                <w:bCs/>
                <w:sz w:val="20"/>
                <w:szCs w:val="20"/>
              </w:rPr>
              <w:t>  </w:t>
            </w:r>
            <w:r w:rsidRPr="00372A48">
              <w:rPr>
                <w:rFonts w:eastAsia="宋体" w:cs="Times New Roman"/>
                <w:b/>
                <w:bCs/>
                <w:sz w:val="20"/>
                <w:szCs w:val="20"/>
              </w:rPr>
              <w:t>强化学术（技术）带头人培养</w:t>
            </w:r>
          </w:p>
          <w:p w14:paraId="75E3EB55" w14:textId="77777777" w:rsidR="00252140" w:rsidRPr="00372A48" w:rsidRDefault="00252140" w:rsidP="002B23BB">
            <w:pPr>
              <w:ind w:left="640" w:firstLine="400"/>
              <w:rPr>
                <w:rFonts w:eastAsia="宋体" w:cs="Times New Roman"/>
                <w:sz w:val="20"/>
                <w:szCs w:val="20"/>
              </w:rPr>
            </w:pPr>
            <w:r w:rsidRPr="00372A48">
              <w:rPr>
                <w:rFonts w:eastAsia="宋体" w:cs="Times New Roman"/>
                <w:sz w:val="20"/>
                <w:szCs w:val="20"/>
              </w:rPr>
              <w:t>鼓励企事业单位对照国、省、市各类人才项目和计划评定标准，引导和鼓励现有人才提升专技水平、加大创新力度。对成功入选国家、省、市各类人才项目或计划的人员，在获得申报项目资助的同时，由市财政给予本人或所在单位相应配套奖励，奖励额度为入选项目或计划资助金额的</w:t>
            </w:r>
            <w:r w:rsidRPr="00372A48">
              <w:rPr>
                <w:rFonts w:eastAsia="宋体" w:cs="Times New Roman"/>
                <w:sz w:val="20"/>
                <w:szCs w:val="20"/>
              </w:rPr>
              <w:t>50%</w:t>
            </w:r>
            <w:r w:rsidRPr="00372A48">
              <w:rPr>
                <w:rFonts w:eastAsia="宋体" w:cs="Times New Roman"/>
                <w:sz w:val="20"/>
                <w:szCs w:val="20"/>
              </w:rPr>
              <w:t>且最高不超过</w:t>
            </w:r>
            <w:r w:rsidRPr="00372A48">
              <w:rPr>
                <w:rFonts w:eastAsia="宋体" w:cs="Times New Roman"/>
                <w:sz w:val="20"/>
                <w:szCs w:val="20"/>
              </w:rPr>
              <w:t>20</w:t>
            </w:r>
            <w:r w:rsidRPr="00372A48">
              <w:rPr>
                <w:rFonts w:eastAsia="宋体" w:cs="Times New Roman"/>
                <w:sz w:val="20"/>
                <w:szCs w:val="20"/>
              </w:rPr>
              <w:t>万元。</w:t>
            </w:r>
          </w:p>
          <w:p w14:paraId="43C811D1"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t>第十一条</w:t>
            </w:r>
            <w:r w:rsidRPr="00372A48">
              <w:rPr>
                <w:rFonts w:eastAsia="宋体" w:cs="Times New Roman"/>
                <w:b/>
                <w:bCs/>
                <w:sz w:val="20"/>
                <w:szCs w:val="20"/>
              </w:rPr>
              <w:t> </w:t>
            </w:r>
            <w:r w:rsidRPr="00372A48">
              <w:rPr>
                <w:rFonts w:eastAsia="宋体" w:cs="Times New Roman"/>
                <w:b/>
                <w:bCs/>
                <w:sz w:val="20"/>
                <w:szCs w:val="20"/>
              </w:rPr>
              <w:t>强化人才队伍培训</w:t>
            </w:r>
          </w:p>
          <w:p w14:paraId="6D60552A" w14:textId="77777777" w:rsidR="00252140" w:rsidRPr="00372A48" w:rsidRDefault="00252140" w:rsidP="002B23BB">
            <w:pPr>
              <w:ind w:left="640" w:firstLine="400"/>
              <w:rPr>
                <w:rFonts w:eastAsia="宋体" w:cs="Times New Roman"/>
                <w:sz w:val="20"/>
                <w:szCs w:val="20"/>
              </w:rPr>
            </w:pPr>
            <w:r w:rsidRPr="00372A48">
              <w:rPr>
                <w:rFonts w:eastAsia="宋体" w:cs="Times New Roman"/>
                <w:sz w:val="20"/>
                <w:szCs w:val="20"/>
              </w:rPr>
              <w:t>除本行业系统开展的常规化培训外，由相关主管部门或用人单位提出，经市人才工作领导小组审批同意，每年有计划的选派部分企事业单位经营管理人才和专业技术人才到国内一流高校、</w:t>
            </w:r>
            <w:r w:rsidRPr="00372A48">
              <w:rPr>
                <w:rFonts w:eastAsia="宋体" w:cs="Times New Roman"/>
                <w:sz w:val="20"/>
                <w:szCs w:val="20"/>
              </w:rPr>
              <w:lastRenderedPageBreak/>
              <w:t>大型商务基地等开展专业技术人才、经营管理人才和创新型企业家专题培训，培训费由市财政给予</w:t>
            </w:r>
            <w:r w:rsidRPr="00372A48">
              <w:rPr>
                <w:rFonts w:eastAsia="宋体" w:cs="Times New Roman"/>
                <w:sz w:val="20"/>
                <w:szCs w:val="20"/>
              </w:rPr>
              <w:t>50%</w:t>
            </w:r>
            <w:r w:rsidRPr="00372A48">
              <w:rPr>
                <w:rFonts w:eastAsia="宋体" w:cs="Times New Roman"/>
                <w:sz w:val="20"/>
                <w:szCs w:val="20"/>
              </w:rPr>
              <w:t>补助。</w:t>
            </w:r>
          </w:p>
          <w:p w14:paraId="169B371B" w14:textId="77777777" w:rsidR="008A5912" w:rsidRPr="00372A48" w:rsidRDefault="00252140" w:rsidP="002B23BB">
            <w:pPr>
              <w:ind w:firstLine="402"/>
              <w:rPr>
                <w:rFonts w:eastAsia="宋体" w:cs="Times New Roman"/>
                <w:sz w:val="20"/>
                <w:szCs w:val="20"/>
              </w:rPr>
            </w:pPr>
            <w:r w:rsidRPr="00372A48">
              <w:rPr>
                <w:rFonts w:eastAsia="宋体" w:cs="Times New Roman"/>
                <w:b/>
                <w:bCs/>
                <w:sz w:val="20"/>
                <w:szCs w:val="20"/>
              </w:rPr>
              <w:t>第十二条</w:t>
            </w:r>
            <w:r w:rsidRPr="00372A48">
              <w:rPr>
                <w:rFonts w:eastAsia="宋体" w:cs="Times New Roman"/>
                <w:b/>
                <w:bCs/>
                <w:sz w:val="20"/>
                <w:szCs w:val="20"/>
              </w:rPr>
              <w:t>  </w:t>
            </w:r>
            <w:r w:rsidRPr="00372A48">
              <w:rPr>
                <w:rFonts w:eastAsia="宋体" w:cs="Times New Roman"/>
                <w:b/>
                <w:bCs/>
                <w:sz w:val="20"/>
                <w:szCs w:val="20"/>
              </w:rPr>
              <w:t>鼓励企事业单位建立院士专家工作站、技能大师工作室</w:t>
            </w:r>
          </w:p>
          <w:p w14:paraId="390B182A" w14:textId="6CC9D91E" w:rsidR="00252140" w:rsidRPr="00372A48" w:rsidRDefault="00252140" w:rsidP="002B23BB">
            <w:pPr>
              <w:ind w:firstLine="400"/>
              <w:rPr>
                <w:rFonts w:eastAsia="宋体" w:cs="Times New Roman"/>
                <w:sz w:val="20"/>
                <w:szCs w:val="20"/>
              </w:rPr>
            </w:pPr>
            <w:r w:rsidRPr="00372A48">
              <w:rPr>
                <w:rFonts w:eastAsia="宋体" w:cs="Times New Roman"/>
                <w:sz w:val="20"/>
                <w:szCs w:val="20"/>
              </w:rPr>
              <w:t>企事业单位设立院士专家工作站或技能大师工作室，通过省、德阳市级验收的，由市财政给予建设经费补助。具体实施为：</w:t>
            </w:r>
          </w:p>
          <w:p w14:paraId="79AACD6F"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新评定为德阳市级院士专家工作站或技能大师工作室的，一次性给予</w:t>
            </w:r>
            <w:r w:rsidRPr="00372A48">
              <w:rPr>
                <w:rFonts w:eastAsia="宋体" w:cs="Times New Roman"/>
                <w:sz w:val="20"/>
                <w:szCs w:val="20"/>
              </w:rPr>
              <w:t>5</w:t>
            </w:r>
            <w:r w:rsidRPr="00372A48">
              <w:rPr>
                <w:rFonts w:eastAsia="宋体" w:cs="Times New Roman"/>
                <w:sz w:val="20"/>
                <w:szCs w:val="20"/>
              </w:rPr>
              <w:t>万元建站补助；新评定为四川省院士专家工作站或技能大师工作室的，一次性给予</w:t>
            </w:r>
            <w:r w:rsidRPr="00372A48">
              <w:rPr>
                <w:rFonts w:eastAsia="宋体" w:cs="Times New Roman"/>
                <w:sz w:val="20"/>
                <w:szCs w:val="20"/>
              </w:rPr>
              <w:t>10</w:t>
            </w:r>
            <w:r w:rsidRPr="00372A48">
              <w:rPr>
                <w:rFonts w:eastAsia="宋体" w:cs="Times New Roman"/>
                <w:sz w:val="20"/>
                <w:szCs w:val="20"/>
              </w:rPr>
              <w:t>万元建站补助；新评定为国家级院士专家工作站的，一次性给予</w:t>
            </w:r>
            <w:r w:rsidRPr="00372A48">
              <w:rPr>
                <w:rFonts w:eastAsia="宋体" w:cs="Times New Roman"/>
                <w:sz w:val="20"/>
                <w:szCs w:val="20"/>
              </w:rPr>
              <w:t>20</w:t>
            </w:r>
            <w:r w:rsidRPr="00372A48">
              <w:rPr>
                <w:rFonts w:eastAsia="宋体" w:cs="Times New Roman"/>
                <w:sz w:val="20"/>
                <w:szCs w:val="20"/>
              </w:rPr>
              <w:t>万元建站补助。</w:t>
            </w:r>
          </w:p>
          <w:p w14:paraId="289814C9" w14:textId="77777777" w:rsidR="00252140" w:rsidRPr="00372A48" w:rsidRDefault="00252140" w:rsidP="002B23BB">
            <w:pPr>
              <w:ind w:firstLine="400"/>
              <w:rPr>
                <w:rFonts w:eastAsia="宋体" w:cs="Times New Roman"/>
                <w:sz w:val="20"/>
                <w:szCs w:val="20"/>
              </w:rPr>
            </w:pPr>
            <w:r w:rsidRPr="00372A48">
              <w:rPr>
                <w:rFonts w:eastAsia="宋体" w:cs="Times New Roman"/>
                <w:sz w:val="20"/>
                <w:szCs w:val="20"/>
              </w:rPr>
              <w:t>评定为德阳市级杰出高技能人才或首席技师的，一次性给予</w:t>
            </w:r>
            <w:r w:rsidRPr="00372A48">
              <w:rPr>
                <w:rFonts w:eastAsia="宋体" w:cs="Times New Roman"/>
                <w:sz w:val="20"/>
                <w:szCs w:val="20"/>
              </w:rPr>
              <w:t>2</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人奖励；评定为四川省级技术能手的，一次性给予</w:t>
            </w:r>
            <w:r w:rsidRPr="00372A48">
              <w:rPr>
                <w:rFonts w:eastAsia="宋体" w:cs="Times New Roman"/>
                <w:sz w:val="20"/>
                <w:szCs w:val="20"/>
              </w:rPr>
              <w:t>5</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人奖励；获得中华技能大奖或评为全国技术能手的，一次性给予</w:t>
            </w:r>
            <w:r w:rsidRPr="00372A48">
              <w:rPr>
                <w:rFonts w:eastAsia="宋体" w:cs="Times New Roman"/>
                <w:sz w:val="20"/>
                <w:szCs w:val="20"/>
              </w:rPr>
              <w:t>10</w:t>
            </w:r>
            <w:r w:rsidRPr="00372A48">
              <w:rPr>
                <w:rFonts w:eastAsia="宋体" w:cs="Times New Roman"/>
                <w:sz w:val="20"/>
                <w:szCs w:val="20"/>
              </w:rPr>
              <w:t>万元</w:t>
            </w:r>
            <w:r w:rsidRPr="00372A48">
              <w:rPr>
                <w:rFonts w:eastAsia="宋体" w:cs="Times New Roman"/>
                <w:sz w:val="20"/>
                <w:szCs w:val="20"/>
              </w:rPr>
              <w:t>/</w:t>
            </w:r>
            <w:r w:rsidRPr="00372A48">
              <w:rPr>
                <w:rFonts w:eastAsia="宋体" w:cs="Times New Roman"/>
                <w:sz w:val="20"/>
                <w:szCs w:val="20"/>
              </w:rPr>
              <w:t>人奖励。</w:t>
            </w:r>
          </w:p>
          <w:p w14:paraId="6D62276D" w14:textId="5C4E5045"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lastRenderedPageBreak/>
              <w:t>第十三条</w:t>
            </w:r>
            <w:r w:rsidRPr="00372A48">
              <w:rPr>
                <w:rFonts w:eastAsia="宋体" w:cs="Times New Roman"/>
                <w:sz w:val="20"/>
                <w:szCs w:val="20"/>
              </w:rPr>
              <w:t>  </w:t>
            </w:r>
            <w:r w:rsidRPr="00372A48">
              <w:rPr>
                <w:rFonts w:eastAsia="宋体" w:cs="Times New Roman"/>
                <w:sz w:val="20"/>
                <w:szCs w:val="20"/>
              </w:rPr>
              <w:t>建立人才表彰激励制度。在每年召开的全市人才工作会议上对为</w:t>
            </w:r>
            <w:r w:rsidR="0094225A" w:rsidRPr="00372A48">
              <w:rPr>
                <w:rFonts w:eastAsia="宋体" w:cs="Times New Roman"/>
                <w:sz w:val="20"/>
                <w:szCs w:val="20"/>
              </w:rPr>
              <w:t>广汉市</w:t>
            </w:r>
            <w:r w:rsidRPr="00372A48">
              <w:rPr>
                <w:rFonts w:eastAsia="宋体" w:cs="Times New Roman"/>
                <w:sz w:val="20"/>
                <w:szCs w:val="20"/>
              </w:rPr>
              <w:t>经济社会发展做出突出贡献的高层次人才集中表彰、给予奖励。</w:t>
            </w:r>
          </w:p>
          <w:p w14:paraId="698F7A94" w14:textId="77777777" w:rsidR="00252140" w:rsidRPr="00372A48" w:rsidRDefault="00252140" w:rsidP="002B23BB">
            <w:pPr>
              <w:ind w:firstLine="402"/>
              <w:rPr>
                <w:rFonts w:eastAsia="宋体" w:cs="Times New Roman"/>
                <w:sz w:val="20"/>
                <w:szCs w:val="20"/>
              </w:rPr>
            </w:pPr>
            <w:r w:rsidRPr="00372A48">
              <w:rPr>
                <w:rFonts w:eastAsia="宋体" w:cs="Times New Roman"/>
                <w:b/>
                <w:bCs/>
                <w:sz w:val="20"/>
                <w:szCs w:val="20"/>
              </w:rPr>
              <w:t>第十四条</w:t>
            </w:r>
            <w:r w:rsidRPr="00372A48">
              <w:rPr>
                <w:rFonts w:eastAsia="宋体" w:cs="Times New Roman"/>
                <w:sz w:val="20"/>
                <w:szCs w:val="20"/>
              </w:rPr>
              <w:t>  </w:t>
            </w:r>
            <w:r w:rsidRPr="00372A48">
              <w:rPr>
                <w:rFonts w:eastAsia="宋体" w:cs="Times New Roman"/>
                <w:sz w:val="20"/>
                <w:szCs w:val="20"/>
              </w:rPr>
              <w:t>建立人才配套激励制度。市级相关主管部门根据本行业系统人才队伍发展需求实际，制定本行业系统人才培养实施细则或配套激励措施，报市人才工作领导小组同意后组织实施。</w:t>
            </w:r>
          </w:p>
        </w:tc>
      </w:tr>
    </w:tbl>
    <w:p w14:paraId="3C00E2D6" w14:textId="77777777" w:rsidR="0042453A" w:rsidRPr="00372A48" w:rsidRDefault="0042453A" w:rsidP="002B23BB">
      <w:pPr>
        <w:ind w:firstLine="640"/>
        <w:rPr>
          <w:rFonts w:eastAsia="黑体" w:cs="Times New Roman"/>
          <w:kern w:val="0"/>
          <w:szCs w:val="32"/>
        </w:rPr>
      </w:pPr>
    </w:p>
    <w:sectPr w:rsidR="0042453A" w:rsidRPr="00372A48">
      <w:pgSz w:w="16838" w:h="11906" w:orient="landscape"/>
      <w:pgMar w:top="1803" w:right="1440" w:bottom="1803" w:left="1440" w:header="851" w:footer="992" w:gutter="0"/>
      <w:cols w:space="0"/>
      <w:docGrid w:type="lines" w:linePitch="4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36F49" w14:textId="77777777" w:rsidR="001D206F" w:rsidRDefault="001D206F" w:rsidP="00131A61">
      <w:pPr>
        <w:spacing w:before="120" w:after="120"/>
        <w:ind w:left="640" w:firstLine="640"/>
      </w:pPr>
      <w:r>
        <w:separator/>
      </w:r>
    </w:p>
  </w:endnote>
  <w:endnote w:type="continuationSeparator" w:id="0">
    <w:p w14:paraId="20AF5B1A" w14:textId="77777777" w:rsidR="001D206F" w:rsidRDefault="001D206F" w:rsidP="00131A61">
      <w:pPr>
        <w:spacing w:before="120" w:after="120"/>
        <w:ind w:left="640"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宋体">
    <w:altName w:val="SimSun"/>
    <w:panose1 w:val="02010600030101010101"/>
    <w:charset w:val="86"/>
    <w:family w:val="auto"/>
    <w:pitch w:val="variable"/>
    <w:sig w:usb0="00000003" w:usb1="288F0000" w:usb2="00000016" w:usb3="00000000" w:csb0="00040001" w:csb1="00000000"/>
  </w:font>
  <w:font w:name="幼圆">
    <w:altName w:val="微软雅黑"/>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A060C" w14:textId="77777777" w:rsidR="00593756" w:rsidRDefault="00593756" w:rsidP="00131A61">
    <w:pPr>
      <w:pStyle w:val="a4"/>
      <w:spacing w:before="120" w:after="120"/>
      <w:ind w:left="64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B994C" w14:textId="77777777" w:rsidR="00593756" w:rsidRDefault="00593756" w:rsidP="00794BE8">
    <w:pPr>
      <w:pStyle w:val="a4"/>
      <w:spacing w:before="120" w:after="120"/>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13BBA" w14:textId="77777777" w:rsidR="00593756" w:rsidRDefault="00593756" w:rsidP="00131A61">
    <w:pPr>
      <w:pStyle w:val="a4"/>
      <w:spacing w:before="120" w:after="120"/>
      <w:ind w:left="64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6359499"/>
      <w:docPartObj>
        <w:docPartGallery w:val="Page Numbers (Bottom of Page)"/>
        <w:docPartUnique/>
      </w:docPartObj>
    </w:sdtPr>
    <w:sdtEndPr/>
    <w:sdtContent>
      <w:p w14:paraId="22EADD14" w14:textId="7B3A8741" w:rsidR="00593756" w:rsidRDefault="00593756">
        <w:pPr>
          <w:pStyle w:val="a4"/>
          <w:spacing w:before="120" w:after="120"/>
          <w:ind w:left="640" w:firstLine="360"/>
          <w:jc w:val="center"/>
        </w:pPr>
        <w:r>
          <w:fldChar w:fldCharType="begin"/>
        </w:r>
        <w:r>
          <w:instrText>PAGE   \* MERGEFORMAT</w:instrText>
        </w:r>
        <w:r>
          <w:fldChar w:fldCharType="separate"/>
        </w:r>
        <w:r>
          <w:rPr>
            <w:lang w:val="zh-CN"/>
          </w:rPr>
          <w:t>2</w:t>
        </w:r>
        <w:r>
          <w:fldChar w:fldCharType="end"/>
        </w:r>
      </w:p>
    </w:sdtContent>
  </w:sdt>
  <w:p w14:paraId="689E6F58" w14:textId="77777777" w:rsidR="00593756" w:rsidRDefault="00593756" w:rsidP="00794BE8">
    <w:pPr>
      <w:pStyle w:val="a4"/>
      <w:spacing w:before="120" w:after="120"/>
      <w:ind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B0261" w14:textId="77777777" w:rsidR="001D206F" w:rsidRDefault="001D206F" w:rsidP="00131A61">
      <w:pPr>
        <w:spacing w:before="120" w:after="120"/>
        <w:ind w:left="640" w:firstLine="640"/>
      </w:pPr>
      <w:r>
        <w:separator/>
      </w:r>
    </w:p>
  </w:footnote>
  <w:footnote w:type="continuationSeparator" w:id="0">
    <w:p w14:paraId="57D8A1A0" w14:textId="77777777" w:rsidR="001D206F" w:rsidRDefault="001D206F" w:rsidP="00131A61">
      <w:pPr>
        <w:spacing w:before="120" w:after="120"/>
        <w:ind w:left="640" w:firstLine="640"/>
      </w:pPr>
      <w:r>
        <w:continuationSeparator/>
      </w:r>
    </w:p>
  </w:footnote>
  <w:footnote w:id="1">
    <w:p w14:paraId="26D756EF" w14:textId="77777777" w:rsidR="00593756" w:rsidRDefault="00593756" w:rsidP="00625083">
      <w:pPr>
        <w:pStyle w:val="12"/>
        <w:spacing w:before="217" w:after="217"/>
        <w:ind w:firstLineChars="0"/>
      </w:pPr>
      <w:r>
        <w:rPr>
          <w:rStyle w:val="aa"/>
        </w:rPr>
        <w:footnoteRef/>
      </w:r>
      <w:r>
        <w:t xml:space="preserve"> </w:t>
      </w:r>
      <w:r w:rsidRPr="003A6409">
        <w:rPr>
          <w:rFonts w:ascii="黑体" w:eastAsia="黑体" w:hAnsi="黑体" w:hint="eastAsia"/>
        </w:rPr>
        <w:t>评价结果分为优、良、中、低、差五个档次。其中：优（得分</w:t>
      </w:r>
      <m:oMath>
        <m:r>
          <m:rPr>
            <m:sty m:val="p"/>
          </m:rPr>
          <w:rPr>
            <w:rFonts w:ascii="Cambria Math" w:eastAsia="黑体" w:hAnsi="Cambria Math"/>
          </w:rPr>
          <m:t>≥</m:t>
        </m:r>
      </m:oMath>
      <w:r w:rsidRPr="003A6409">
        <w:rPr>
          <w:rFonts w:ascii="黑体" w:eastAsia="黑体" w:hAnsi="黑体" w:hint="eastAsia"/>
        </w:rPr>
        <w:t>90），良（90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80），中（80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70），低（70</w:t>
      </w:r>
      <m:oMath>
        <m:r>
          <m:rPr>
            <m:sty m:val="p"/>
          </m:rPr>
          <w:rPr>
            <w:rFonts w:ascii="Cambria Math" w:eastAsia="黑体" w:hAnsi="Cambria Math"/>
          </w:rPr>
          <m:t>&gt;</m:t>
        </m:r>
      </m:oMath>
      <w:r w:rsidRPr="003A6409">
        <w:rPr>
          <w:rFonts w:ascii="黑体" w:eastAsia="黑体" w:hAnsi="黑体" w:hint="eastAsia"/>
        </w:rPr>
        <w:t>得分</w:t>
      </w:r>
      <m:oMath>
        <m:r>
          <m:rPr>
            <m:sty m:val="p"/>
          </m:rPr>
          <w:rPr>
            <w:rFonts w:ascii="Cambria Math" w:eastAsia="黑体" w:hAnsi="Cambria Math"/>
          </w:rPr>
          <m:t>≥</m:t>
        </m:r>
      </m:oMath>
      <w:r w:rsidRPr="003A6409">
        <w:rPr>
          <w:rFonts w:ascii="黑体" w:eastAsia="黑体" w:hAnsi="黑体" w:hint="eastAsia"/>
        </w:rPr>
        <w:t>50），差（得分</w:t>
      </w:r>
      <m:oMath>
        <m:r>
          <m:rPr>
            <m:sty m:val="p"/>
          </m:rPr>
          <w:rPr>
            <w:rFonts w:ascii="Cambria Math" w:eastAsia="黑体" w:hAnsi="Cambria Math"/>
          </w:rPr>
          <m:t>&lt;</m:t>
        </m:r>
      </m:oMath>
      <w:r w:rsidRPr="003A6409">
        <w:rPr>
          <w:rFonts w:ascii="黑体" w:eastAsia="黑体" w:hAnsi="黑体" w:hint="eastAsia"/>
        </w:rPr>
        <w:t>50）。</w:t>
      </w:r>
    </w:p>
  </w:footnote>
  <w:footnote w:id="2">
    <w:p w14:paraId="01344C13" w14:textId="77777777" w:rsidR="00593756" w:rsidRPr="008675D6" w:rsidRDefault="00593756" w:rsidP="00F1339D">
      <w:pPr>
        <w:pStyle w:val="12"/>
        <w:spacing w:before="217" w:after="217" w:line="276" w:lineRule="auto"/>
        <w:ind w:firstLineChars="0" w:firstLine="0"/>
        <w:rPr>
          <w:rFonts w:ascii="黑体" w:eastAsia="黑体" w:hAnsi="黑体"/>
        </w:rPr>
      </w:pPr>
      <w:r w:rsidRPr="008675D6">
        <w:rPr>
          <w:rStyle w:val="aa"/>
          <w:rFonts w:ascii="黑体" w:eastAsia="黑体" w:hAnsi="黑体"/>
        </w:rPr>
        <w:footnoteRef/>
      </w:r>
      <w:r w:rsidRPr="008675D6">
        <w:rPr>
          <w:rFonts w:ascii="黑体" w:eastAsia="黑体" w:hAnsi="黑体"/>
        </w:rPr>
        <w:t xml:space="preserve"> </w:t>
      </w:r>
      <w:r w:rsidRPr="008675D6">
        <w:rPr>
          <w:rFonts w:ascii="黑体" w:eastAsia="黑体" w:hAnsi="黑体" w:hint="eastAsia"/>
        </w:rPr>
        <w:t>得分详情及评价情况见 附件</w:t>
      </w:r>
      <w:r>
        <w:rPr>
          <w:rFonts w:ascii="黑体" w:eastAsia="黑体" w:hAnsi="黑体" w:hint="eastAsia"/>
        </w:rPr>
        <w:t xml:space="preserve"> </w:t>
      </w:r>
      <w:r w:rsidRPr="00014EE6">
        <w:rPr>
          <w:rFonts w:ascii="黑体" w:eastAsia="黑体" w:hAnsi="黑体" w:hint="eastAsia"/>
        </w:rPr>
        <w:t>绵竹市2020年水利工程维修基金项目绩效评价</w:t>
      </w:r>
      <w:r w:rsidRPr="008675D6">
        <w:rPr>
          <w:rFonts w:ascii="黑体" w:eastAsia="黑体" w:hAnsi="黑体" w:hint="eastAsia"/>
        </w:rPr>
        <w:t>得分详情。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77F7B" w14:textId="77777777" w:rsidR="00593756" w:rsidRDefault="00593756" w:rsidP="00131A61">
    <w:pPr>
      <w:pStyle w:val="a6"/>
      <w:spacing w:before="120" w:after="120"/>
      <w:ind w:left="64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25A9E" w14:textId="77777777" w:rsidR="00593756" w:rsidRDefault="00593756" w:rsidP="00794BE8">
    <w:pPr>
      <w:pStyle w:val="a6"/>
      <w:pBdr>
        <w:bottom w:val="none" w:sz="0" w:space="0" w:color="auto"/>
      </w:pBdr>
      <w:spacing w:before="120" w:after="120"/>
      <w:ind w:left="640"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66A04" w14:textId="77777777" w:rsidR="00593756" w:rsidRDefault="00593756" w:rsidP="00131A61">
    <w:pPr>
      <w:pStyle w:val="a6"/>
      <w:spacing w:before="120" w:after="120"/>
      <w:ind w:left="64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2ACC9AE"/>
    <w:multiLevelType w:val="singleLevel"/>
    <w:tmpl w:val="92ACC9AE"/>
    <w:lvl w:ilvl="0">
      <w:start w:val="3"/>
      <w:numFmt w:val="decimal"/>
      <w:suff w:val="nothing"/>
      <w:lvlText w:val="（%1）"/>
      <w:lvlJc w:val="left"/>
    </w:lvl>
  </w:abstractNum>
  <w:abstractNum w:abstractNumId="1" w15:restartNumberingAfterBreak="0">
    <w:nsid w:val="A5D836B8"/>
    <w:multiLevelType w:val="singleLevel"/>
    <w:tmpl w:val="A5D836B8"/>
    <w:lvl w:ilvl="0">
      <w:start w:val="1"/>
      <w:numFmt w:val="chineseCounting"/>
      <w:suff w:val="nothing"/>
      <w:lvlText w:val="%1、"/>
      <w:lvlJc w:val="left"/>
      <w:rPr>
        <w:rFonts w:hint="eastAsia"/>
      </w:rPr>
    </w:lvl>
  </w:abstractNum>
  <w:abstractNum w:abstractNumId="2" w15:restartNumberingAfterBreak="0">
    <w:nsid w:val="B66BF4A9"/>
    <w:multiLevelType w:val="singleLevel"/>
    <w:tmpl w:val="B66BF4A9"/>
    <w:lvl w:ilvl="0">
      <w:start w:val="1"/>
      <w:numFmt w:val="chineseCounting"/>
      <w:suff w:val="nothing"/>
      <w:lvlText w:val="（%1）"/>
      <w:lvlJc w:val="left"/>
      <w:rPr>
        <w:rFonts w:hint="eastAsia"/>
      </w:rPr>
    </w:lvl>
  </w:abstractNum>
  <w:abstractNum w:abstractNumId="3" w15:restartNumberingAfterBreak="0">
    <w:nsid w:val="C307F2BA"/>
    <w:multiLevelType w:val="singleLevel"/>
    <w:tmpl w:val="C307F2BA"/>
    <w:lvl w:ilvl="0">
      <w:start w:val="1"/>
      <w:numFmt w:val="decimal"/>
      <w:lvlText w:val="%1."/>
      <w:lvlJc w:val="left"/>
      <w:pPr>
        <w:tabs>
          <w:tab w:val="left" w:pos="1021"/>
        </w:tabs>
      </w:pPr>
    </w:lvl>
  </w:abstractNum>
  <w:abstractNum w:abstractNumId="4" w15:restartNumberingAfterBreak="0">
    <w:nsid w:val="D26FD9D9"/>
    <w:multiLevelType w:val="singleLevel"/>
    <w:tmpl w:val="D26FD9D9"/>
    <w:lvl w:ilvl="0">
      <w:start w:val="2"/>
      <w:numFmt w:val="decimal"/>
      <w:lvlText w:val="%1."/>
      <w:lvlJc w:val="left"/>
      <w:pPr>
        <w:tabs>
          <w:tab w:val="left" w:pos="1872"/>
        </w:tabs>
      </w:pPr>
    </w:lvl>
  </w:abstractNum>
  <w:abstractNum w:abstractNumId="5" w15:restartNumberingAfterBreak="0">
    <w:nsid w:val="E3A76A54"/>
    <w:multiLevelType w:val="singleLevel"/>
    <w:tmpl w:val="E3A76A54"/>
    <w:lvl w:ilvl="0">
      <w:start w:val="1"/>
      <w:numFmt w:val="decimal"/>
      <w:suff w:val="nothing"/>
      <w:lvlText w:val="%1．"/>
      <w:lvlJc w:val="left"/>
    </w:lvl>
  </w:abstractNum>
  <w:abstractNum w:abstractNumId="6" w15:restartNumberingAfterBreak="0">
    <w:nsid w:val="E9C3B055"/>
    <w:multiLevelType w:val="singleLevel"/>
    <w:tmpl w:val="E9C3B055"/>
    <w:lvl w:ilvl="0">
      <w:start w:val="4"/>
      <w:numFmt w:val="chineseCounting"/>
      <w:suff w:val="nothing"/>
      <w:lvlText w:val="%1、"/>
      <w:lvlJc w:val="left"/>
      <w:rPr>
        <w:rFonts w:hint="eastAsia"/>
      </w:rPr>
    </w:lvl>
  </w:abstractNum>
  <w:abstractNum w:abstractNumId="7" w15:restartNumberingAfterBreak="0">
    <w:nsid w:val="02C73832"/>
    <w:multiLevelType w:val="hybridMultilevel"/>
    <w:tmpl w:val="BAB43A56"/>
    <w:lvl w:ilvl="0" w:tplc="34FC3460">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2A74530F"/>
    <w:multiLevelType w:val="hybridMultilevel"/>
    <w:tmpl w:val="3EAEE56A"/>
    <w:lvl w:ilvl="0" w:tplc="5FA6C2A8">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2D0136E0"/>
    <w:multiLevelType w:val="hybridMultilevel"/>
    <w:tmpl w:val="BCD82388"/>
    <w:lvl w:ilvl="0" w:tplc="2B78FCDA">
      <w:start w:val="2"/>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AFF1797"/>
    <w:multiLevelType w:val="hybridMultilevel"/>
    <w:tmpl w:val="4A56342C"/>
    <w:lvl w:ilvl="0" w:tplc="EB06C760">
      <w:start w:val="1"/>
      <w:numFmt w:val="decimal"/>
      <w:lvlText w:val="%1."/>
      <w:lvlJc w:val="left"/>
      <w:pPr>
        <w:ind w:left="1036" w:hanging="396"/>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41CF7080"/>
    <w:multiLevelType w:val="hybridMultilevel"/>
    <w:tmpl w:val="CAD49A48"/>
    <w:lvl w:ilvl="0" w:tplc="499A18C6">
      <w:start w:val="3"/>
      <w:numFmt w:val="decimal"/>
      <w:lvlText w:val="（%1）"/>
      <w:lvlJc w:val="left"/>
      <w:pPr>
        <w:ind w:left="2073" w:hanging="1080"/>
      </w:pPr>
      <w:rPr>
        <w:rFonts w:hint="default"/>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2" w15:restartNumberingAfterBreak="0">
    <w:nsid w:val="50907C35"/>
    <w:multiLevelType w:val="hybridMultilevel"/>
    <w:tmpl w:val="C61240CE"/>
    <w:lvl w:ilvl="0" w:tplc="1494DE2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15:restartNumberingAfterBreak="0">
    <w:nsid w:val="5E330688"/>
    <w:multiLevelType w:val="hybridMultilevel"/>
    <w:tmpl w:val="6220F116"/>
    <w:lvl w:ilvl="0" w:tplc="95429FD6">
      <w:start w:val="5"/>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762AE61B"/>
    <w:multiLevelType w:val="singleLevel"/>
    <w:tmpl w:val="6E40EAC0"/>
    <w:lvl w:ilvl="0">
      <w:start w:val="3"/>
      <w:numFmt w:val="chineseCounting"/>
      <w:suff w:val="nothing"/>
      <w:lvlText w:val="（%1）"/>
      <w:lvlJc w:val="left"/>
      <w:rPr>
        <w:rFonts w:hint="eastAsia"/>
        <w:lang w:val="en-US"/>
      </w:rPr>
    </w:lvl>
  </w:abstractNum>
  <w:num w:numId="1">
    <w:abstractNumId w:val="0"/>
  </w:num>
  <w:num w:numId="2">
    <w:abstractNumId w:val="14"/>
  </w:num>
  <w:num w:numId="3">
    <w:abstractNumId w:val="4"/>
  </w:num>
  <w:num w:numId="4">
    <w:abstractNumId w:val="2"/>
  </w:num>
  <w:num w:numId="5">
    <w:abstractNumId w:val="3"/>
  </w:num>
  <w:num w:numId="6">
    <w:abstractNumId w:val="5"/>
  </w:num>
  <w:num w:numId="7">
    <w:abstractNumId w:val="6"/>
  </w:num>
  <w:num w:numId="8">
    <w:abstractNumId w:val="1"/>
  </w:num>
  <w:num w:numId="9">
    <w:abstractNumId w:val="11"/>
  </w:num>
  <w:num w:numId="10">
    <w:abstractNumId w:val="9"/>
  </w:num>
  <w:num w:numId="11">
    <w:abstractNumId w:val="8"/>
  </w:num>
  <w:num w:numId="12">
    <w:abstractNumId w:val="7"/>
  </w:num>
  <w:num w:numId="13">
    <w:abstractNumId w:val="1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bordersDoNotSurroundHeader/>
  <w:bordersDoNotSurroundFooter/>
  <w:proofState w:spelling="clean"/>
  <w:defaultTabStop w:val="420"/>
  <w:drawingGridHorizontalSpacing w:val="160"/>
  <w:drawingGridVerticalSpacing w:val="435"/>
  <w:displayHorizont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E6"/>
    <w:rsid w:val="000158EC"/>
    <w:rsid w:val="00024A61"/>
    <w:rsid w:val="000329D8"/>
    <w:rsid w:val="000355A1"/>
    <w:rsid w:val="00035C0B"/>
    <w:rsid w:val="0005689B"/>
    <w:rsid w:val="000706F6"/>
    <w:rsid w:val="00075AFE"/>
    <w:rsid w:val="00083EF9"/>
    <w:rsid w:val="000B2565"/>
    <w:rsid w:val="000B622A"/>
    <w:rsid w:val="000C5E70"/>
    <w:rsid w:val="000D5F2F"/>
    <w:rsid w:val="000F4E75"/>
    <w:rsid w:val="00103110"/>
    <w:rsid w:val="00122761"/>
    <w:rsid w:val="001307DD"/>
    <w:rsid w:val="00131A61"/>
    <w:rsid w:val="00141636"/>
    <w:rsid w:val="00150B6C"/>
    <w:rsid w:val="0015286D"/>
    <w:rsid w:val="00170985"/>
    <w:rsid w:val="001936CF"/>
    <w:rsid w:val="001B031C"/>
    <w:rsid w:val="001C7C65"/>
    <w:rsid w:val="001D206F"/>
    <w:rsid w:val="001F3773"/>
    <w:rsid w:val="0020063A"/>
    <w:rsid w:val="00202596"/>
    <w:rsid w:val="002271BB"/>
    <w:rsid w:val="002313C6"/>
    <w:rsid w:val="002347D6"/>
    <w:rsid w:val="00244A2A"/>
    <w:rsid w:val="00252140"/>
    <w:rsid w:val="00255AFE"/>
    <w:rsid w:val="00263CC3"/>
    <w:rsid w:val="0026540E"/>
    <w:rsid w:val="0027028D"/>
    <w:rsid w:val="002811C2"/>
    <w:rsid w:val="002B23BB"/>
    <w:rsid w:val="002D1DDE"/>
    <w:rsid w:val="002F14B7"/>
    <w:rsid w:val="002F1F55"/>
    <w:rsid w:val="00312592"/>
    <w:rsid w:val="003176E6"/>
    <w:rsid w:val="00330925"/>
    <w:rsid w:val="003313FD"/>
    <w:rsid w:val="00340CF3"/>
    <w:rsid w:val="00344B3F"/>
    <w:rsid w:val="00361E08"/>
    <w:rsid w:val="0037036F"/>
    <w:rsid w:val="00372A48"/>
    <w:rsid w:val="0038606E"/>
    <w:rsid w:val="003B1053"/>
    <w:rsid w:val="003B4408"/>
    <w:rsid w:val="003B6D7B"/>
    <w:rsid w:val="003C2004"/>
    <w:rsid w:val="003C34A7"/>
    <w:rsid w:val="003C61FC"/>
    <w:rsid w:val="003D2150"/>
    <w:rsid w:val="003E1216"/>
    <w:rsid w:val="00402A56"/>
    <w:rsid w:val="0042453A"/>
    <w:rsid w:val="00442287"/>
    <w:rsid w:val="00446C2F"/>
    <w:rsid w:val="00451EE6"/>
    <w:rsid w:val="004714E7"/>
    <w:rsid w:val="00493C4C"/>
    <w:rsid w:val="00494FC3"/>
    <w:rsid w:val="004A15FE"/>
    <w:rsid w:val="004B3055"/>
    <w:rsid w:val="004B3C27"/>
    <w:rsid w:val="004B6B4E"/>
    <w:rsid w:val="004D7ABE"/>
    <w:rsid w:val="005011D8"/>
    <w:rsid w:val="005034AD"/>
    <w:rsid w:val="00540BE8"/>
    <w:rsid w:val="00555AC9"/>
    <w:rsid w:val="00577551"/>
    <w:rsid w:val="0058612F"/>
    <w:rsid w:val="005868CA"/>
    <w:rsid w:val="00593756"/>
    <w:rsid w:val="005A0BC4"/>
    <w:rsid w:val="005A438D"/>
    <w:rsid w:val="005C4E65"/>
    <w:rsid w:val="005D09E8"/>
    <w:rsid w:val="005D59BD"/>
    <w:rsid w:val="005E3E21"/>
    <w:rsid w:val="005E68CD"/>
    <w:rsid w:val="00625083"/>
    <w:rsid w:val="00626816"/>
    <w:rsid w:val="00630532"/>
    <w:rsid w:val="00635B4D"/>
    <w:rsid w:val="00641856"/>
    <w:rsid w:val="006526CA"/>
    <w:rsid w:val="00660DF0"/>
    <w:rsid w:val="00670EDE"/>
    <w:rsid w:val="0067101D"/>
    <w:rsid w:val="006730E2"/>
    <w:rsid w:val="00677757"/>
    <w:rsid w:val="006831CB"/>
    <w:rsid w:val="00683D58"/>
    <w:rsid w:val="0069638B"/>
    <w:rsid w:val="006D1EBE"/>
    <w:rsid w:val="006D55B3"/>
    <w:rsid w:val="006E0F79"/>
    <w:rsid w:val="006E5287"/>
    <w:rsid w:val="006F2F06"/>
    <w:rsid w:val="00702975"/>
    <w:rsid w:val="00724C7A"/>
    <w:rsid w:val="007302F1"/>
    <w:rsid w:val="00733DBB"/>
    <w:rsid w:val="0076689B"/>
    <w:rsid w:val="00784BE2"/>
    <w:rsid w:val="00785CE2"/>
    <w:rsid w:val="00794BE8"/>
    <w:rsid w:val="007B0799"/>
    <w:rsid w:val="007B6886"/>
    <w:rsid w:val="007C0228"/>
    <w:rsid w:val="007C5417"/>
    <w:rsid w:val="007C5EA2"/>
    <w:rsid w:val="007D6828"/>
    <w:rsid w:val="007E0966"/>
    <w:rsid w:val="007F1DA7"/>
    <w:rsid w:val="00803006"/>
    <w:rsid w:val="00817802"/>
    <w:rsid w:val="0085575E"/>
    <w:rsid w:val="008773BF"/>
    <w:rsid w:val="0088638C"/>
    <w:rsid w:val="0088697B"/>
    <w:rsid w:val="008A3666"/>
    <w:rsid w:val="008A5912"/>
    <w:rsid w:val="008C22D4"/>
    <w:rsid w:val="008C2EA4"/>
    <w:rsid w:val="008D263A"/>
    <w:rsid w:val="008E29D5"/>
    <w:rsid w:val="008F013D"/>
    <w:rsid w:val="008F291C"/>
    <w:rsid w:val="008F38F4"/>
    <w:rsid w:val="008F77CA"/>
    <w:rsid w:val="00907F5A"/>
    <w:rsid w:val="009367BB"/>
    <w:rsid w:val="00941F5F"/>
    <w:rsid w:val="0094225A"/>
    <w:rsid w:val="00950C4A"/>
    <w:rsid w:val="00957AD2"/>
    <w:rsid w:val="009868E3"/>
    <w:rsid w:val="009922BB"/>
    <w:rsid w:val="009B3562"/>
    <w:rsid w:val="009C26C2"/>
    <w:rsid w:val="009D402E"/>
    <w:rsid w:val="009F33D0"/>
    <w:rsid w:val="009F5728"/>
    <w:rsid w:val="00A33D19"/>
    <w:rsid w:val="00A34CFC"/>
    <w:rsid w:val="00A57E85"/>
    <w:rsid w:val="00A719D0"/>
    <w:rsid w:val="00A91309"/>
    <w:rsid w:val="00A9364E"/>
    <w:rsid w:val="00A97F43"/>
    <w:rsid w:val="00AA440C"/>
    <w:rsid w:val="00AA79EC"/>
    <w:rsid w:val="00AC1B64"/>
    <w:rsid w:val="00AC35F4"/>
    <w:rsid w:val="00AD66FC"/>
    <w:rsid w:val="00B130B8"/>
    <w:rsid w:val="00B8617E"/>
    <w:rsid w:val="00BA0371"/>
    <w:rsid w:val="00BB0F91"/>
    <w:rsid w:val="00BB386C"/>
    <w:rsid w:val="00BD6FB1"/>
    <w:rsid w:val="00BD7CDC"/>
    <w:rsid w:val="00BE219E"/>
    <w:rsid w:val="00BE2BB8"/>
    <w:rsid w:val="00BE3357"/>
    <w:rsid w:val="00BF2796"/>
    <w:rsid w:val="00BF2A08"/>
    <w:rsid w:val="00C12CB8"/>
    <w:rsid w:val="00C156D9"/>
    <w:rsid w:val="00C3121B"/>
    <w:rsid w:val="00C413C3"/>
    <w:rsid w:val="00C47ED1"/>
    <w:rsid w:val="00C51838"/>
    <w:rsid w:val="00C619FC"/>
    <w:rsid w:val="00C71DD0"/>
    <w:rsid w:val="00C771C5"/>
    <w:rsid w:val="00C8085E"/>
    <w:rsid w:val="00C80AA6"/>
    <w:rsid w:val="00C83423"/>
    <w:rsid w:val="00C83CD6"/>
    <w:rsid w:val="00C84880"/>
    <w:rsid w:val="00CA3BBC"/>
    <w:rsid w:val="00CA6ED3"/>
    <w:rsid w:val="00CB18E8"/>
    <w:rsid w:val="00CB453F"/>
    <w:rsid w:val="00CC0926"/>
    <w:rsid w:val="00CC2034"/>
    <w:rsid w:val="00CD483B"/>
    <w:rsid w:val="00CE698E"/>
    <w:rsid w:val="00D01759"/>
    <w:rsid w:val="00D04D3E"/>
    <w:rsid w:val="00D165A9"/>
    <w:rsid w:val="00D302B1"/>
    <w:rsid w:val="00D36FF6"/>
    <w:rsid w:val="00D3708F"/>
    <w:rsid w:val="00D417DD"/>
    <w:rsid w:val="00D66769"/>
    <w:rsid w:val="00D74FC5"/>
    <w:rsid w:val="00D82439"/>
    <w:rsid w:val="00D860B4"/>
    <w:rsid w:val="00D979FC"/>
    <w:rsid w:val="00DA4CCD"/>
    <w:rsid w:val="00DA7088"/>
    <w:rsid w:val="00DC1EF1"/>
    <w:rsid w:val="00DC209E"/>
    <w:rsid w:val="00DC23F8"/>
    <w:rsid w:val="00DE6A7C"/>
    <w:rsid w:val="00DF7303"/>
    <w:rsid w:val="00E00221"/>
    <w:rsid w:val="00E0191E"/>
    <w:rsid w:val="00E01DA9"/>
    <w:rsid w:val="00E03539"/>
    <w:rsid w:val="00E33FDF"/>
    <w:rsid w:val="00E36404"/>
    <w:rsid w:val="00E53E3A"/>
    <w:rsid w:val="00E6534F"/>
    <w:rsid w:val="00E74E24"/>
    <w:rsid w:val="00E80C18"/>
    <w:rsid w:val="00E84B72"/>
    <w:rsid w:val="00E914F1"/>
    <w:rsid w:val="00E97B14"/>
    <w:rsid w:val="00EA5D36"/>
    <w:rsid w:val="00EA5DE0"/>
    <w:rsid w:val="00EC42FC"/>
    <w:rsid w:val="00EC4321"/>
    <w:rsid w:val="00EE26E2"/>
    <w:rsid w:val="00EF4555"/>
    <w:rsid w:val="00EF6C6D"/>
    <w:rsid w:val="00F1339D"/>
    <w:rsid w:val="00F179EE"/>
    <w:rsid w:val="00F352F6"/>
    <w:rsid w:val="00F45597"/>
    <w:rsid w:val="00F50F16"/>
    <w:rsid w:val="00F64A92"/>
    <w:rsid w:val="00F66E48"/>
    <w:rsid w:val="00F86EE6"/>
    <w:rsid w:val="00F95280"/>
    <w:rsid w:val="00FB7322"/>
    <w:rsid w:val="00FC541B"/>
    <w:rsid w:val="00FC5EAA"/>
    <w:rsid w:val="00FD5C19"/>
    <w:rsid w:val="00FF2FEA"/>
    <w:rsid w:val="12752170"/>
    <w:rsid w:val="155A77C9"/>
    <w:rsid w:val="38301A65"/>
    <w:rsid w:val="623A5E38"/>
    <w:rsid w:val="781C7310"/>
    <w:rsid w:val="7BDF3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1A6AF38"/>
  <w15:docId w15:val="{A3FA48BE-ABF2-4C01-8967-9AEE5231E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4AD"/>
    <w:pPr>
      <w:widowControl w:val="0"/>
      <w:spacing w:line="560" w:lineRule="exact"/>
      <w:ind w:firstLineChars="200" w:firstLine="200"/>
      <w:jc w:val="both"/>
    </w:pPr>
    <w:rPr>
      <w:rFonts w:ascii="Times New Roman" w:eastAsia="仿宋_GB2312" w:hAnsi="Times New Roman"/>
      <w:kern w:val="2"/>
      <w:sz w:val="32"/>
      <w:szCs w:val="22"/>
    </w:rPr>
  </w:style>
  <w:style w:type="paragraph" w:styleId="1">
    <w:name w:val="heading 1"/>
    <w:basedOn w:val="a0"/>
    <w:next w:val="a"/>
    <w:link w:val="10"/>
    <w:uiPriority w:val="9"/>
    <w:qFormat/>
    <w:rsid w:val="002271BB"/>
    <w:pPr>
      <w:keepNext/>
      <w:keepLines/>
      <w:spacing w:after="50"/>
      <w:ind w:leftChars="0" w:left="0" w:rightChars="0" w:right="0"/>
      <w:jc w:val="left"/>
      <w:outlineLvl w:val="0"/>
    </w:pPr>
    <w:rPr>
      <w:rFonts w:eastAsia="黑体"/>
      <w:bCs/>
      <w:kern w:val="44"/>
      <w:sz w:val="36"/>
      <w:szCs w:val="44"/>
    </w:rPr>
  </w:style>
  <w:style w:type="paragraph" w:styleId="2">
    <w:name w:val="heading 2"/>
    <w:basedOn w:val="a"/>
    <w:next w:val="a"/>
    <w:link w:val="20"/>
    <w:uiPriority w:val="9"/>
    <w:unhideWhenUsed/>
    <w:qFormat/>
    <w:rsid w:val="00A34CFC"/>
    <w:pPr>
      <w:keepNext/>
      <w:keepLines/>
      <w:outlineLvl w:val="1"/>
    </w:pPr>
    <w:rPr>
      <w:rFonts w:eastAsia="楷体" w:cstheme="majorBidi"/>
      <w:b/>
      <w:bCs/>
      <w:szCs w:val="32"/>
    </w:rPr>
  </w:style>
  <w:style w:type="paragraph" w:styleId="3">
    <w:name w:val="heading 3"/>
    <w:basedOn w:val="a"/>
    <w:next w:val="a"/>
    <w:link w:val="30"/>
    <w:uiPriority w:val="9"/>
    <w:unhideWhenUsed/>
    <w:qFormat/>
    <w:rsid w:val="002271BB"/>
    <w:pPr>
      <w:keepNext/>
      <w:keepLines/>
      <w:outlineLvl w:val="2"/>
    </w:pPr>
    <w:rPr>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semiHidden/>
    <w:unhideWhenUsed/>
    <w:pPr>
      <w:spacing w:after="120"/>
      <w:ind w:leftChars="700" w:left="1440" w:rightChars="700" w:right="700"/>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0">
    <w:name w:val="标题 2 字符"/>
    <w:basedOn w:val="a1"/>
    <w:link w:val="2"/>
    <w:uiPriority w:val="9"/>
    <w:qFormat/>
    <w:rsid w:val="00A34CFC"/>
    <w:rPr>
      <w:rFonts w:ascii="Times New Roman" w:eastAsia="楷体" w:hAnsi="Times New Roman" w:cstheme="majorBidi"/>
      <w:b/>
      <w:bCs/>
      <w:kern w:val="2"/>
      <w:sz w:val="32"/>
      <w:szCs w:val="32"/>
    </w:rPr>
  </w:style>
  <w:style w:type="character" w:customStyle="1" w:styleId="10">
    <w:name w:val="标题 1 字符"/>
    <w:basedOn w:val="a1"/>
    <w:link w:val="1"/>
    <w:uiPriority w:val="9"/>
    <w:qFormat/>
    <w:rsid w:val="002271BB"/>
    <w:rPr>
      <w:rFonts w:ascii="Times New Roman" w:eastAsia="黑体" w:hAnsi="Times New Roman"/>
      <w:bCs/>
      <w:kern w:val="44"/>
      <w:sz w:val="36"/>
      <w:szCs w:val="44"/>
    </w:rPr>
  </w:style>
  <w:style w:type="character" w:customStyle="1" w:styleId="30">
    <w:name w:val="标题 3 字符"/>
    <w:basedOn w:val="a1"/>
    <w:link w:val="3"/>
    <w:uiPriority w:val="9"/>
    <w:qFormat/>
    <w:rsid w:val="002271BB"/>
    <w:rPr>
      <w:rFonts w:ascii="Times New Roman" w:eastAsia="仿宋_GB2312" w:hAnsi="Times New Roman"/>
      <w:b/>
      <w:bCs/>
      <w:kern w:val="2"/>
      <w:sz w:val="32"/>
      <w:szCs w:val="32"/>
    </w:rPr>
  </w:style>
  <w:style w:type="character" w:customStyle="1" w:styleId="a7">
    <w:name w:val="页眉 字符"/>
    <w:basedOn w:val="a1"/>
    <w:link w:val="a6"/>
    <w:uiPriority w:val="99"/>
    <w:qFormat/>
    <w:rPr>
      <w:sz w:val="18"/>
      <w:szCs w:val="18"/>
    </w:rPr>
  </w:style>
  <w:style w:type="character" w:customStyle="1" w:styleId="a5">
    <w:name w:val="页脚 字符"/>
    <w:basedOn w:val="a1"/>
    <w:link w:val="a4"/>
    <w:uiPriority w:val="99"/>
    <w:qFormat/>
    <w:rPr>
      <w:sz w:val="18"/>
      <w:szCs w:val="18"/>
    </w:rPr>
  </w:style>
  <w:style w:type="paragraph" w:styleId="a8">
    <w:name w:val="List Paragraph"/>
    <w:basedOn w:val="a"/>
    <w:uiPriority w:val="34"/>
    <w:unhideWhenUsed/>
    <w:qFormat/>
    <w:pPr>
      <w:ind w:firstLine="420"/>
    </w:pPr>
  </w:style>
  <w:style w:type="paragraph" w:customStyle="1" w:styleId="11">
    <w:name w:val="列出段落1"/>
    <w:basedOn w:val="a"/>
    <w:qFormat/>
    <w:rsid w:val="0042453A"/>
    <w:pPr>
      <w:ind w:firstLine="420"/>
    </w:pPr>
    <w:rPr>
      <w:rFonts w:eastAsiaTheme="minorEastAsia"/>
      <w:sz w:val="21"/>
    </w:rPr>
  </w:style>
  <w:style w:type="table" w:styleId="a9">
    <w:name w:val="Table Grid"/>
    <w:basedOn w:val="a2"/>
    <w:uiPriority w:val="39"/>
    <w:qFormat/>
    <w:rsid w:val="0042453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otnote reference"/>
    <w:basedOn w:val="a1"/>
    <w:unhideWhenUsed/>
    <w:rsid w:val="00DC1EF1"/>
    <w:rPr>
      <w:vertAlign w:val="superscript"/>
    </w:rPr>
  </w:style>
  <w:style w:type="paragraph" w:customStyle="1" w:styleId="12">
    <w:name w:val="脚注文本1"/>
    <w:basedOn w:val="a"/>
    <w:next w:val="ab"/>
    <w:unhideWhenUsed/>
    <w:rsid w:val="00DC1EF1"/>
    <w:pPr>
      <w:snapToGrid w:val="0"/>
      <w:jc w:val="left"/>
    </w:pPr>
    <w:rPr>
      <w:sz w:val="18"/>
      <w:szCs w:val="18"/>
    </w:rPr>
  </w:style>
  <w:style w:type="paragraph" w:styleId="ab">
    <w:name w:val="footnote text"/>
    <w:basedOn w:val="a"/>
    <w:link w:val="ac"/>
    <w:uiPriority w:val="99"/>
    <w:semiHidden/>
    <w:unhideWhenUsed/>
    <w:rsid w:val="00DC1EF1"/>
    <w:pPr>
      <w:snapToGrid w:val="0"/>
      <w:jc w:val="left"/>
    </w:pPr>
    <w:rPr>
      <w:sz w:val="18"/>
      <w:szCs w:val="18"/>
    </w:rPr>
  </w:style>
  <w:style w:type="character" w:customStyle="1" w:styleId="ac">
    <w:name w:val="脚注文本 字符"/>
    <w:basedOn w:val="a1"/>
    <w:link w:val="ab"/>
    <w:uiPriority w:val="99"/>
    <w:semiHidden/>
    <w:rsid w:val="00DC1EF1"/>
    <w:rPr>
      <w:rFonts w:eastAsia="仿宋"/>
      <w:kern w:val="2"/>
      <w:sz w:val="18"/>
      <w:szCs w:val="18"/>
    </w:rPr>
  </w:style>
  <w:style w:type="paragraph" w:styleId="ad">
    <w:name w:val="Balloon Text"/>
    <w:basedOn w:val="a"/>
    <w:link w:val="ae"/>
    <w:uiPriority w:val="99"/>
    <w:semiHidden/>
    <w:unhideWhenUsed/>
    <w:rsid w:val="00DC1EF1"/>
    <w:rPr>
      <w:sz w:val="18"/>
      <w:szCs w:val="18"/>
    </w:rPr>
  </w:style>
  <w:style w:type="character" w:customStyle="1" w:styleId="ae">
    <w:name w:val="批注框文本 字符"/>
    <w:basedOn w:val="a1"/>
    <w:link w:val="ad"/>
    <w:uiPriority w:val="99"/>
    <w:semiHidden/>
    <w:rsid w:val="00DC1EF1"/>
    <w:rPr>
      <w:rFonts w:eastAsia="仿宋"/>
      <w:kern w:val="2"/>
      <w:sz w:val="18"/>
      <w:szCs w:val="18"/>
    </w:rPr>
  </w:style>
  <w:style w:type="paragraph" w:styleId="TOC1">
    <w:name w:val="toc 1"/>
    <w:basedOn w:val="a"/>
    <w:next w:val="a"/>
    <w:autoRedefine/>
    <w:uiPriority w:val="39"/>
    <w:unhideWhenUsed/>
    <w:rsid w:val="00794BE8"/>
    <w:pPr>
      <w:tabs>
        <w:tab w:val="right" w:leader="dot" w:pos="8296"/>
      </w:tabs>
      <w:spacing w:before="217" w:after="217"/>
      <w:ind w:left="640" w:firstLine="643"/>
      <w:jc w:val="left"/>
    </w:pPr>
    <w:rPr>
      <w:rFonts w:ascii="黑体" w:eastAsia="黑体" w:hAnsi="黑体"/>
      <w:b/>
      <w:bCs/>
      <w:caps/>
      <w:szCs w:val="32"/>
    </w:rPr>
  </w:style>
  <w:style w:type="paragraph" w:styleId="TOC2">
    <w:name w:val="toc 2"/>
    <w:basedOn w:val="a"/>
    <w:next w:val="a"/>
    <w:autoRedefine/>
    <w:uiPriority w:val="39"/>
    <w:unhideWhenUsed/>
    <w:rsid w:val="00F179EE"/>
    <w:pPr>
      <w:ind w:left="320"/>
      <w:jc w:val="left"/>
    </w:pPr>
    <w:rPr>
      <w:rFonts w:eastAsiaTheme="minorHAnsi"/>
      <w:smallCaps/>
      <w:sz w:val="20"/>
      <w:szCs w:val="20"/>
    </w:rPr>
  </w:style>
  <w:style w:type="paragraph" w:styleId="TOC3">
    <w:name w:val="toc 3"/>
    <w:basedOn w:val="a"/>
    <w:next w:val="a"/>
    <w:autoRedefine/>
    <w:uiPriority w:val="39"/>
    <w:unhideWhenUsed/>
    <w:rsid w:val="00F179EE"/>
    <w:pPr>
      <w:ind w:left="640"/>
      <w:jc w:val="left"/>
    </w:pPr>
    <w:rPr>
      <w:rFonts w:eastAsiaTheme="minorHAnsi"/>
      <w:i/>
      <w:iCs/>
      <w:sz w:val="20"/>
      <w:szCs w:val="20"/>
    </w:rPr>
  </w:style>
  <w:style w:type="character" w:styleId="af">
    <w:name w:val="Hyperlink"/>
    <w:basedOn w:val="a1"/>
    <w:uiPriority w:val="99"/>
    <w:unhideWhenUsed/>
    <w:rsid w:val="00F179EE"/>
    <w:rPr>
      <w:color w:val="0563C1" w:themeColor="hyperlink"/>
      <w:u w:val="single"/>
    </w:rPr>
  </w:style>
  <w:style w:type="paragraph" w:styleId="TOC4">
    <w:name w:val="toc 4"/>
    <w:basedOn w:val="a"/>
    <w:next w:val="a"/>
    <w:autoRedefine/>
    <w:uiPriority w:val="39"/>
    <w:unhideWhenUsed/>
    <w:rsid w:val="002271BB"/>
    <w:pPr>
      <w:ind w:left="960"/>
      <w:jc w:val="left"/>
    </w:pPr>
    <w:rPr>
      <w:rFonts w:eastAsiaTheme="minorHAnsi"/>
      <w:sz w:val="18"/>
      <w:szCs w:val="18"/>
    </w:rPr>
  </w:style>
  <w:style w:type="paragraph" w:styleId="TOC5">
    <w:name w:val="toc 5"/>
    <w:basedOn w:val="a"/>
    <w:next w:val="a"/>
    <w:autoRedefine/>
    <w:uiPriority w:val="39"/>
    <w:unhideWhenUsed/>
    <w:rsid w:val="002271BB"/>
    <w:pPr>
      <w:ind w:left="1280"/>
      <w:jc w:val="left"/>
    </w:pPr>
    <w:rPr>
      <w:rFonts w:eastAsiaTheme="minorHAnsi"/>
      <w:sz w:val="18"/>
      <w:szCs w:val="18"/>
    </w:rPr>
  </w:style>
  <w:style w:type="paragraph" w:styleId="TOC6">
    <w:name w:val="toc 6"/>
    <w:basedOn w:val="a"/>
    <w:next w:val="a"/>
    <w:autoRedefine/>
    <w:uiPriority w:val="39"/>
    <w:unhideWhenUsed/>
    <w:rsid w:val="002271BB"/>
    <w:pPr>
      <w:ind w:left="1600"/>
      <w:jc w:val="left"/>
    </w:pPr>
    <w:rPr>
      <w:rFonts w:eastAsiaTheme="minorHAnsi"/>
      <w:sz w:val="18"/>
      <w:szCs w:val="18"/>
    </w:rPr>
  </w:style>
  <w:style w:type="paragraph" w:styleId="TOC7">
    <w:name w:val="toc 7"/>
    <w:basedOn w:val="a"/>
    <w:next w:val="a"/>
    <w:autoRedefine/>
    <w:uiPriority w:val="39"/>
    <w:unhideWhenUsed/>
    <w:rsid w:val="002271BB"/>
    <w:pPr>
      <w:ind w:left="1920"/>
      <w:jc w:val="left"/>
    </w:pPr>
    <w:rPr>
      <w:rFonts w:eastAsiaTheme="minorHAnsi"/>
      <w:sz w:val="18"/>
      <w:szCs w:val="18"/>
    </w:rPr>
  </w:style>
  <w:style w:type="paragraph" w:styleId="TOC8">
    <w:name w:val="toc 8"/>
    <w:basedOn w:val="a"/>
    <w:next w:val="a"/>
    <w:autoRedefine/>
    <w:uiPriority w:val="39"/>
    <w:unhideWhenUsed/>
    <w:rsid w:val="002271BB"/>
    <w:pPr>
      <w:ind w:left="2240"/>
      <w:jc w:val="left"/>
    </w:pPr>
    <w:rPr>
      <w:rFonts w:eastAsiaTheme="minorHAnsi"/>
      <w:sz w:val="18"/>
      <w:szCs w:val="18"/>
    </w:rPr>
  </w:style>
  <w:style w:type="paragraph" w:styleId="TOC9">
    <w:name w:val="toc 9"/>
    <w:basedOn w:val="a"/>
    <w:next w:val="a"/>
    <w:autoRedefine/>
    <w:uiPriority w:val="39"/>
    <w:unhideWhenUsed/>
    <w:rsid w:val="002271BB"/>
    <w:pPr>
      <w:ind w:left="2560"/>
      <w:jc w:val="left"/>
    </w:pPr>
    <w:rPr>
      <w:rFonts w:eastAsiaTheme="minorHAnsi"/>
      <w:sz w:val="18"/>
      <w:szCs w:val="18"/>
    </w:rPr>
  </w:style>
  <w:style w:type="character" w:styleId="af0">
    <w:name w:val="annotation reference"/>
    <w:basedOn w:val="a1"/>
    <w:uiPriority w:val="99"/>
    <w:semiHidden/>
    <w:unhideWhenUsed/>
    <w:rsid w:val="00D74FC5"/>
    <w:rPr>
      <w:sz w:val="21"/>
      <w:szCs w:val="21"/>
    </w:rPr>
  </w:style>
  <w:style w:type="paragraph" w:styleId="af1">
    <w:name w:val="annotation text"/>
    <w:basedOn w:val="a"/>
    <w:link w:val="af2"/>
    <w:uiPriority w:val="99"/>
    <w:semiHidden/>
    <w:unhideWhenUsed/>
    <w:rsid w:val="00D74FC5"/>
    <w:pPr>
      <w:jc w:val="left"/>
    </w:pPr>
  </w:style>
  <w:style w:type="character" w:customStyle="1" w:styleId="af2">
    <w:name w:val="批注文字 字符"/>
    <w:basedOn w:val="a1"/>
    <w:link w:val="af1"/>
    <w:uiPriority w:val="99"/>
    <w:semiHidden/>
    <w:rsid w:val="00D74FC5"/>
    <w:rPr>
      <w:rFonts w:ascii="Times New Roman" w:eastAsia="仿宋_GB2312" w:hAnsi="Times New Roman"/>
      <w:kern w:val="2"/>
      <w:sz w:val="32"/>
      <w:szCs w:val="22"/>
    </w:rPr>
  </w:style>
  <w:style w:type="paragraph" w:styleId="af3">
    <w:name w:val="annotation subject"/>
    <w:basedOn w:val="af1"/>
    <w:next w:val="af1"/>
    <w:link w:val="af4"/>
    <w:uiPriority w:val="99"/>
    <w:semiHidden/>
    <w:unhideWhenUsed/>
    <w:rsid w:val="00D74FC5"/>
    <w:rPr>
      <w:b/>
      <w:bCs/>
    </w:rPr>
  </w:style>
  <w:style w:type="character" w:customStyle="1" w:styleId="af4">
    <w:name w:val="批注主题 字符"/>
    <w:basedOn w:val="af2"/>
    <w:link w:val="af3"/>
    <w:uiPriority w:val="99"/>
    <w:semiHidden/>
    <w:rsid w:val="00D74FC5"/>
    <w:rPr>
      <w:rFonts w:ascii="Times New Roman" w:eastAsia="仿宋_GB2312" w:hAnsi="Times New Roman"/>
      <w:b/>
      <w:bCs/>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00560">
      <w:bodyDiv w:val="1"/>
      <w:marLeft w:val="0"/>
      <w:marRight w:val="0"/>
      <w:marTop w:val="0"/>
      <w:marBottom w:val="0"/>
      <w:divBdr>
        <w:top w:val="none" w:sz="0" w:space="0" w:color="auto"/>
        <w:left w:val="none" w:sz="0" w:space="0" w:color="auto"/>
        <w:bottom w:val="none" w:sz="0" w:space="0" w:color="auto"/>
        <w:right w:val="none" w:sz="0" w:space="0" w:color="auto"/>
      </w:divBdr>
    </w:div>
    <w:div w:id="196705035">
      <w:bodyDiv w:val="1"/>
      <w:marLeft w:val="0"/>
      <w:marRight w:val="0"/>
      <w:marTop w:val="0"/>
      <w:marBottom w:val="0"/>
      <w:divBdr>
        <w:top w:val="none" w:sz="0" w:space="0" w:color="auto"/>
        <w:left w:val="none" w:sz="0" w:space="0" w:color="auto"/>
        <w:bottom w:val="none" w:sz="0" w:space="0" w:color="auto"/>
        <w:right w:val="none" w:sz="0" w:space="0" w:color="auto"/>
      </w:divBdr>
    </w:div>
    <w:div w:id="203912448">
      <w:bodyDiv w:val="1"/>
      <w:marLeft w:val="0"/>
      <w:marRight w:val="0"/>
      <w:marTop w:val="0"/>
      <w:marBottom w:val="0"/>
      <w:divBdr>
        <w:top w:val="none" w:sz="0" w:space="0" w:color="auto"/>
        <w:left w:val="none" w:sz="0" w:space="0" w:color="auto"/>
        <w:bottom w:val="none" w:sz="0" w:space="0" w:color="auto"/>
        <w:right w:val="none" w:sz="0" w:space="0" w:color="auto"/>
      </w:divBdr>
    </w:div>
    <w:div w:id="266739352">
      <w:bodyDiv w:val="1"/>
      <w:marLeft w:val="0"/>
      <w:marRight w:val="0"/>
      <w:marTop w:val="0"/>
      <w:marBottom w:val="0"/>
      <w:divBdr>
        <w:top w:val="none" w:sz="0" w:space="0" w:color="auto"/>
        <w:left w:val="none" w:sz="0" w:space="0" w:color="auto"/>
        <w:bottom w:val="none" w:sz="0" w:space="0" w:color="auto"/>
        <w:right w:val="none" w:sz="0" w:space="0" w:color="auto"/>
      </w:divBdr>
    </w:div>
    <w:div w:id="1477869119">
      <w:bodyDiv w:val="1"/>
      <w:marLeft w:val="0"/>
      <w:marRight w:val="0"/>
      <w:marTop w:val="0"/>
      <w:marBottom w:val="0"/>
      <w:divBdr>
        <w:top w:val="none" w:sz="0" w:space="0" w:color="auto"/>
        <w:left w:val="none" w:sz="0" w:space="0" w:color="auto"/>
        <w:bottom w:val="none" w:sz="0" w:space="0" w:color="auto"/>
        <w:right w:val="none" w:sz="0" w:space="0" w:color="auto"/>
      </w:divBdr>
    </w:div>
    <w:div w:id="1787891114">
      <w:bodyDiv w:val="1"/>
      <w:marLeft w:val="0"/>
      <w:marRight w:val="0"/>
      <w:marTop w:val="0"/>
      <w:marBottom w:val="0"/>
      <w:divBdr>
        <w:top w:val="none" w:sz="0" w:space="0" w:color="auto"/>
        <w:left w:val="none" w:sz="0" w:space="0" w:color="auto"/>
        <w:bottom w:val="none" w:sz="0" w:space="0" w:color="auto"/>
        <w:right w:val="none" w:sz="0" w:space="0" w:color="auto"/>
      </w:divBdr>
    </w:div>
    <w:div w:id="1904413245">
      <w:bodyDiv w:val="1"/>
      <w:marLeft w:val="0"/>
      <w:marRight w:val="0"/>
      <w:marTop w:val="0"/>
      <w:marBottom w:val="0"/>
      <w:divBdr>
        <w:top w:val="none" w:sz="0" w:space="0" w:color="auto"/>
        <w:left w:val="none" w:sz="0" w:space="0" w:color="auto"/>
        <w:bottom w:val="none" w:sz="0" w:space="0" w:color="auto"/>
        <w:right w:val="none" w:sz="0" w:space="0" w:color="auto"/>
      </w:divBdr>
    </w:div>
    <w:div w:id="2121098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Colors" Target="diagrams/colors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1.xml"/><Relationship Id="rId10" Type="http://schemas.openxmlformats.org/officeDocument/2006/relationships/header" Target="header2.xml"/><Relationship Id="rId19" Type="http://schemas.microsoft.com/office/2007/relationships/diagramDrawing" Target="diagrams/drawing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E520CB-3B34-4423-A37A-2D6D66C133C7}"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CN" altLang="en-US"/>
        </a:p>
      </dgm:t>
    </dgm:pt>
    <dgm:pt modelId="{144DB922-4316-4812-9BA0-0DF978C1C568}">
      <dgm:prSet phldrT="[文本]" custT="1"/>
      <dgm:spPr>
        <a:solidFill>
          <a:srgbClr val="00516B"/>
        </a:solidFill>
      </dgm:spPr>
      <dgm:t>
        <a:bodyPr/>
        <a:lstStyle/>
        <a:p>
          <a:pPr algn="ctr"/>
          <a:r>
            <a:rPr lang="zh-CN" altLang="en-US" sz="1000" b="1">
              <a:latin typeface="微软雅黑" panose="020B0503020204020204" pitchFamily="34" charset="-122"/>
              <a:ea typeface="微软雅黑" panose="020B0503020204020204" pitchFamily="34" charset="-122"/>
            </a:rPr>
            <a:t>人才专项补助政策收益对象</a:t>
          </a:r>
        </a:p>
      </dgm:t>
    </dgm:pt>
    <dgm:pt modelId="{3F9DBBDF-E555-410D-AE41-5692F5EC14A8}" type="parTrans" cxnId="{A28DD1DA-DE46-45E8-9099-EEE222375995}">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957BEE87-6668-4AFC-94AB-0A3A9669514C}" type="sibTrans" cxnId="{A28DD1DA-DE46-45E8-9099-EEE222375995}">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E3FFF24F-1C38-4EA0-B11A-16C30E6EFD30}">
      <dgm:prSet phldrT="[文本]" custT="1"/>
      <dgm:spPr>
        <a:solidFill>
          <a:srgbClr val="00516B"/>
        </a:solidFill>
      </dgm:spPr>
      <dgm:t>
        <a:bodyPr/>
        <a:lstStyle/>
        <a:p>
          <a:pPr algn="ctr"/>
          <a:r>
            <a:rPr lang="zh-CN" altLang="en-US" sz="1000" b="1">
              <a:latin typeface="微软雅黑" panose="020B0503020204020204" pitchFamily="34" charset="-122"/>
              <a:ea typeface="微软雅黑" panose="020B0503020204020204" pitchFamily="34" charset="-122"/>
            </a:rPr>
            <a:t>华西医院派驻管理及业务骨干</a:t>
          </a:r>
        </a:p>
      </dgm:t>
    </dgm:pt>
    <dgm:pt modelId="{64D4DA31-AE70-4724-BFBC-BD02F3A00723}" type="parTrans" cxnId="{378C0BA8-F825-480D-B8AF-DC17B2DAD7E8}">
      <dgm:prSet custT="1"/>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B7EE5F4B-6779-4403-9BD2-17F9E2087DF6}" type="sibTrans" cxnId="{378C0BA8-F825-480D-B8AF-DC17B2DAD7E8}">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C5649828-67D8-450D-A95E-AE0833CAA4A3}">
      <dgm:prSet phldrT="[文本]" custT="1"/>
      <dgm:spPr>
        <a:solidFill>
          <a:srgbClr val="00516B"/>
        </a:solidFill>
      </dgm:spPr>
      <dgm:t>
        <a:bodyPr/>
        <a:lstStyle/>
        <a:p>
          <a:pPr algn="ctr"/>
          <a:r>
            <a:rPr lang="zh-CN" altLang="en-US" sz="1000" b="1">
              <a:latin typeface="微软雅黑" panose="020B0503020204020204" pitchFamily="34" charset="-122"/>
              <a:ea typeface="微软雅黑" panose="020B0503020204020204" pitchFamily="34" charset="-122"/>
            </a:rPr>
            <a:t>教师</a:t>
          </a:r>
        </a:p>
      </dgm:t>
    </dgm:pt>
    <dgm:pt modelId="{94F57BB0-3430-45F3-8B08-6578B6D70E30}" type="parTrans" cxnId="{E2885614-0411-42E9-8EFC-A60CFA951BA9}">
      <dgm:prSet custT="1"/>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5B810B99-146D-4F05-BAFB-DB5582F7F662}" type="sibTrans" cxnId="{E2885614-0411-42E9-8EFC-A60CFA951BA9}">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07B19223-0178-4D62-A046-86B8866683D3}">
      <dgm:prSet phldrT="[文本]" custT="1"/>
      <dgm:spPr>
        <a:solidFill>
          <a:srgbClr val="00516B"/>
        </a:solidFill>
      </dgm:spPr>
      <dgm:t>
        <a:bodyPr/>
        <a:lstStyle/>
        <a:p>
          <a:pPr algn="ctr"/>
          <a:r>
            <a:rPr lang="zh-CN" altLang="en-US" sz="1000" b="1">
              <a:latin typeface="微软雅黑" panose="020B0503020204020204" pitchFamily="34" charset="-122"/>
              <a:ea typeface="微软雅黑" panose="020B0503020204020204" pitchFamily="34" charset="-122"/>
            </a:rPr>
            <a:t>名教师、优秀教师、特级教师</a:t>
          </a:r>
        </a:p>
      </dgm:t>
    </dgm:pt>
    <dgm:pt modelId="{D713C528-5A3A-4E86-89BE-CD1FC3AC419E}" type="parTrans" cxnId="{4F73F239-E927-4322-B9D6-F14E966D0891}">
      <dgm:prSet custT="1"/>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66C23A8A-481D-4CDC-BE20-A24BBC43F3F4}" type="sibTrans" cxnId="{4F73F239-E927-4322-B9D6-F14E966D0891}">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23CDEBFC-7F9E-419A-BE61-F5F305C12B9E}">
      <dgm:prSet phldrT="[文本]" custT="1"/>
      <dgm:spPr>
        <a:solidFill>
          <a:srgbClr val="00516B"/>
        </a:solidFill>
      </dgm:spPr>
      <dgm:t>
        <a:bodyPr/>
        <a:lstStyle/>
        <a:p>
          <a:pPr algn="ctr"/>
          <a:r>
            <a:rPr lang="en-US" altLang="zh-CN" sz="1000" b="1">
              <a:latin typeface="微软雅黑" panose="020B0503020204020204" pitchFamily="34" charset="-122"/>
              <a:ea typeface="微软雅黑" panose="020B0503020204020204" pitchFamily="34" charset="-122"/>
            </a:rPr>
            <a:t>2</a:t>
          </a:r>
          <a:r>
            <a:rPr lang="zh-CN" altLang="en-US" sz="1000" b="1">
              <a:latin typeface="微软雅黑" panose="020B0503020204020204" pitchFamily="34" charset="-122"/>
              <a:ea typeface="微软雅黑" panose="020B0503020204020204" pitchFamily="34" charset="-122"/>
            </a:rPr>
            <a:t>个专家工作站</a:t>
          </a:r>
        </a:p>
      </dgm:t>
    </dgm:pt>
    <dgm:pt modelId="{C54D8682-B2C0-4B59-82BE-21B9D5CFC610}" type="parTrans" cxnId="{C40E5363-4248-42F2-8766-67A8EF8D40D5}">
      <dgm:prSet custT="1"/>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94E5D204-684B-48E4-91F2-DC48C205E9B0}" type="sibTrans" cxnId="{C40E5363-4248-42F2-8766-67A8EF8D40D5}">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64E577EA-BDA1-4731-8F6C-465174F94244}">
      <dgm:prSet phldrT="[文本]" custT="1"/>
      <dgm:spPr>
        <a:solidFill>
          <a:srgbClr val="00516B"/>
        </a:solidFill>
      </dgm:spPr>
      <dgm:t>
        <a:bodyPr/>
        <a:lstStyle/>
        <a:p>
          <a:pPr algn="ctr"/>
          <a:r>
            <a:rPr lang="zh-CN" altLang="en-US" sz="1000" b="1">
              <a:latin typeface="微软雅黑" panose="020B0503020204020204" pitchFamily="34" charset="-122"/>
              <a:ea typeface="微软雅黑" panose="020B0503020204020204" pitchFamily="34" charset="-122"/>
            </a:rPr>
            <a:t>第三届“绵竹市工匠杯职业技能大赛”参赛人员</a:t>
          </a:r>
        </a:p>
      </dgm:t>
    </dgm:pt>
    <dgm:pt modelId="{3EA315EB-5B03-4B5E-8EB1-71B0209CCC7A}" type="parTrans" cxnId="{BA96D6A4-38CF-4B7B-9BFF-442428133A92}">
      <dgm:prSet custT="1"/>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A086F71F-A3B0-465A-9134-37AA62C1C8AF}" type="sibTrans" cxnId="{BA96D6A4-38CF-4B7B-9BFF-442428133A92}">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696DA752-EB2E-4A12-BBB0-9BFD48C53751}">
      <dgm:prSet phldrT="[文本]" custT="1"/>
      <dgm:spPr>
        <a:solidFill>
          <a:srgbClr val="00516B"/>
        </a:solidFill>
      </dgm:spPr>
      <dgm:t>
        <a:bodyPr/>
        <a:lstStyle/>
        <a:p>
          <a:pPr algn="ctr"/>
          <a:r>
            <a:rPr lang="zh-CN" altLang="en-US" sz="1000" b="1">
              <a:latin typeface="微软雅黑" panose="020B0503020204020204" pitchFamily="34" charset="-122"/>
              <a:ea typeface="微软雅黑" panose="020B0503020204020204" pitchFamily="34" charset="-122"/>
            </a:rPr>
            <a:t>名校长</a:t>
          </a:r>
        </a:p>
      </dgm:t>
    </dgm:pt>
    <dgm:pt modelId="{51EE74A0-4B29-44EB-B685-59739A49C223}" type="parTrans" cxnId="{6A092441-8D0D-475D-8866-64A2347F79AF}">
      <dgm:prSet custT="1"/>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15C42E3E-A3F5-4206-A38B-420B3CD2617E}" type="sibTrans" cxnId="{6A092441-8D0D-475D-8866-64A2347F79AF}">
      <dgm:prSet/>
      <dgm:spPr/>
      <dgm:t>
        <a:bodyPr/>
        <a:lstStyle/>
        <a:p>
          <a:pPr algn="ctr"/>
          <a:endParaRPr lang="zh-CN" altLang="en-US" sz="1000" b="1">
            <a:latin typeface="微软雅黑" panose="020B0503020204020204" pitchFamily="34" charset="-122"/>
            <a:ea typeface="微软雅黑" panose="020B0503020204020204" pitchFamily="34" charset="-122"/>
          </a:endParaRPr>
        </a:p>
      </dgm:t>
    </dgm:pt>
    <dgm:pt modelId="{066B8C1D-1DF3-4B29-B835-533F0319BACC}" type="pres">
      <dgm:prSet presAssocID="{44E520CB-3B34-4423-A37A-2D6D66C133C7}" presName="diagram" presStyleCnt="0">
        <dgm:presLayoutVars>
          <dgm:chPref val="1"/>
          <dgm:dir/>
          <dgm:animOne val="branch"/>
          <dgm:animLvl val="lvl"/>
          <dgm:resizeHandles val="exact"/>
        </dgm:presLayoutVars>
      </dgm:prSet>
      <dgm:spPr/>
    </dgm:pt>
    <dgm:pt modelId="{FCC9F220-AF42-448A-8DEF-523BADA72033}" type="pres">
      <dgm:prSet presAssocID="{144DB922-4316-4812-9BA0-0DF978C1C568}" presName="root1" presStyleCnt="0"/>
      <dgm:spPr/>
    </dgm:pt>
    <dgm:pt modelId="{5A0C74A8-DAF2-49A0-8F2F-462EE27B6BE8}" type="pres">
      <dgm:prSet presAssocID="{144DB922-4316-4812-9BA0-0DF978C1C568}" presName="LevelOneTextNode" presStyleLbl="node0" presStyleIdx="0" presStyleCnt="1">
        <dgm:presLayoutVars>
          <dgm:chPref val="3"/>
        </dgm:presLayoutVars>
      </dgm:prSet>
      <dgm:spPr/>
    </dgm:pt>
    <dgm:pt modelId="{4D20C843-3EBE-4D1E-B2C8-9DBD1A17BF04}" type="pres">
      <dgm:prSet presAssocID="{144DB922-4316-4812-9BA0-0DF978C1C568}" presName="level2hierChild" presStyleCnt="0"/>
      <dgm:spPr/>
    </dgm:pt>
    <dgm:pt modelId="{879FF80A-02BD-4083-A270-2A6AA5B95431}" type="pres">
      <dgm:prSet presAssocID="{64D4DA31-AE70-4724-BFBC-BD02F3A00723}" presName="conn2-1" presStyleLbl="parChTrans1D2" presStyleIdx="0" presStyleCnt="4"/>
      <dgm:spPr/>
    </dgm:pt>
    <dgm:pt modelId="{2F9F1DBD-9538-411B-A899-BBEEF50C6803}" type="pres">
      <dgm:prSet presAssocID="{64D4DA31-AE70-4724-BFBC-BD02F3A00723}" presName="connTx" presStyleLbl="parChTrans1D2" presStyleIdx="0" presStyleCnt="4"/>
      <dgm:spPr/>
    </dgm:pt>
    <dgm:pt modelId="{61DC9428-C786-4A04-AC73-46D04B7290F8}" type="pres">
      <dgm:prSet presAssocID="{E3FFF24F-1C38-4EA0-B11A-16C30E6EFD30}" presName="root2" presStyleCnt="0"/>
      <dgm:spPr/>
    </dgm:pt>
    <dgm:pt modelId="{E8F94AF5-37B9-4DC3-A7D3-89601C325341}" type="pres">
      <dgm:prSet presAssocID="{E3FFF24F-1C38-4EA0-B11A-16C30E6EFD30}" presName="LevelTwoTextNode" presStyleLbl="node2" presStyleIdx="0" presStyleCnt="4">
        <dgm:presLayoutVars>
          <dgm:chPref val="3"/>
        </dgm:presLayoutVars>
      </dgm:prSet>
      <dgm:spPr/>
    </dgm:pt>
    <dgm:pt modelId="{DBF7687E-F9E4-4E44-A981-4DB3FD7ED2A2}" type="pres">
      <dgm:prSet presAssocID="{E3FFF24F-1C38-4EA0-B11A-16C30E6EFD30}" presName="level3hierChild" presStyleCnt="0"/>
      <dgm:spPr/>
    </dgm:pt>
    <dgm:pt modelId="{CA7356B2-3B6E-4A58-A7CA-67A8479114BE}" type="pres">
      <dgm:prSet presAssocID="{94F57BB0-3430-45F3-8B08-6578B6D70E30}" presName="conn2-1" presStyleLbl="parChTrans1D2" presStyleIdx="1" presStyleCnt="4"/>
      <dgm:spPr/>
    </dgm:pt>
    <dgm:pt modelId="{EC01CBF7-1871-4755-AFDC-69D711F0AE80}" type="pres">
      <dgm:prSet presAssocID="{94F57BB0-3430-45F3-8B08-6578B6D70E30}" presName="connTx" presStyleLbl="parChTrans1D2" presStyleIdx="1" presStyleCnt="4"/>
      <dgm:spPr/>
    </dgm:pt>
    <dgm:pt modelId="{DAD30D88-677B-42FF-90EE-5344E06924DF}" type="pres">
      <dgm:prSet presAssocID="{C5649828-67D8-450D-A95E-AE0833CAA4A3}" presName="root2" presStyleCnt="0"/>
      <dgm:spPr/>
    </dgm:pt>
    <dgm:pt modelId="{AE174723-284A-4EE0-BE96-449454485B49}" type="pres">
      <dgm:prSet presAssocID="{C5649828-67D8-450D-A95E-AE0833CAA4A3}" presName="LevelTwoTextNode" presStyleLbl="node2" presStyleIdx="1" presStyleCnt="4">
        <dgm:presLayoutVars>
          <dgm:chPref val="3"/>
        </dgm:presLayoutVars>
      </dgm:prSet>
      <dgm:spPr/>
    </dgm:pt>
    <dgm:pt modelId="{74394552-97F2-4576-B3B8-C7C3F0CEB20A}" type="pres">
      <dgm:prSet presAssocID="{C5649828-67D8-450D-A95E-AE0833CAA4A3}" presName="level3hierChild" presStyleCnt="0"/>
      <dgm:spPr/>
    </dgm:pt>
    <dgm:pt modelId="{4B1787C5-4BE6-4230-A97E-21ED91C24C64}" type="pres">
      <dgm:prSet presAssocID="{D713C528-5A3A-4E86-89BE-CD1FC3AC419E}" presName="conn2-1" presStyleLbl="parChTrans1D3" presStyleIdx="0" presStyleCnt="2"/>
      <dgm:spPr/>
    </dgm:pt>
    <dgm:pt modelId="{AF901FEB-15DF-4405-9ECD-B78EED33DB4B}" type="pres">
      <dgm:prSet presAssocID="{D713C528-5A3A-4E86-89BE-CD1FC3AC419E}" presName="connTx" presStyleLbl="parChTrans1D3" presStyleIdx="0" presStyleCnt="2"/>
      <dgm:spPr/>
    </dgm:pt>
    <dgm:pt modelId="{21BB8170-23D5-4DB2-B332-B9543C73509A}" type="pres">
      <dgm:prSet presAssocID="{07B19223-0178-4D62-A046-86B8866683D3}" presName="root2" presStyleCnt="0"/>
      <dgm:spPr/>
    </dgm:pt>
    <dgm:pt modelId="{AF9219F0-0D21-4B37-8B99-D1F7E58A8CA0}" type="pres">
      <dgm:prSet presAssocID="{07B19223-0178-4D62-A046-86B8866683D3}" presName="LevelTwoTextNode" presStyleLbl="node3" presStyleIdx="0" presStyleCnt="2">
        <dgm:presLayoutVars>
          <dgm:chPref val="3"/>
        </dgm:presLayoutVars>
      </dgm:prSet>
      <dgm:spPr/>
    </dgm:pt>
    <dgm:pt modelId="{ABD32515-1E1D-4FEB-8F03-EF32385B2B1A}" type="pres">
      <dgm:prSet presAssocID="{07B19223-0178-4D62-A046-86B8866683D3}" presName="level3hierChild" presStyleCnt="0"/>
      <dgm:spPr/>
    </dgm:pt>
    <dgm:pt modelId="{5CC1E99A-ED5C-4C70-B539-5B5AA287E6F0}" type="pres">
      <dgm:prSet presAssocID="{51EE74A0-4B29-44EB-B685-59739A49C223}" presName="conn2-1" presStyleLbl="parChTrans1D3" presStyleIdx="1" presStyleCnt="2"/>
      <dgm:spPr/>
    </dgm:pt>
    <dgm:pt modelId="{6BDDB10C-2B52-41C0-A97A-37663B926AC5}" type="pres">
      <dgm:prSet presAssocID="{51EE74A0-4B29-44EB-B685-59739A49C223}" presName="connTx" presStyleLbl="parChTrans1D3" presStyleIdx="1" presStyleCnt="2"/>
      <dgm:spPr/>
    </dgm:pt>
    <dgm:pt modelId="{85EA9334-4360-4968-B885-78F3B0E22187}" type="pres">
      <dgm:prSet presAssocID="{696DA752-EB2E-4A12-BBB0-9BFD48C53751}" presName="root2" presStyleCnt="0"/>
      <dgm:spPr/>
    </dgm:pt>
    <dgm:pt modelId="{CD9036DE-4CEE-42CF-B8D6-246A61228E21}" type="pres">
      <dgm:prSet presAssocID="{696DA752-EB2E-4A12-BBB0-9BFD48C53751}" presName="LevelTwoTextNode" presStyleLbl="node3" presStyleIdx="1" presStyleCnt="2">
        <dgm:presLayoutVars>
          <dgm:chPref val="3"/>
        </dgm:presLayoutVars>
      </dgm:prSet>
      <dgm:spPr/>
    </dgm:pt>
    <dgm:pt modelId="{E83B04BB-ADD1-4F58-898D-899B469B0E2C}" type="pres">
      <dgm:prSet presAssocID="{696DA752-EB2E-4A12-BBB0-9BFD48C53751}" presName="level3hierChild" presStyleCnt="0"/>
      <dgm:spPr/>
    </dgm:pt>
    <dgm:pt modelId="{F321652F-85F5-4782-A18D-01C4C0853061}" type="pres">
      <dgm:prSet presAssocID="{C54D8682-B2C0-4B59-82BE-21B9D5CFC610}" presName="conn2-1" presStyleLbl="parChTrans1D2" presStyleIdx="2" presStyleCnt="4"/>
      <dgm:spPr/>
    </dgm:pt>
    <dgm:pt modelId="{DA567B38-5AE5-43B0-9918-71E25EAAA287}" type="pres">
      <dgm:prSet presAssocID="{C54D8682-B2C0-4B59-82BE-21B9D5CFC610}" presName="connTx" presStyleLbl="parChTrans1D2" presStyleIdx="2" presStyleCnt="4"/>
      <dgm:spPr/>
    </dgm:pt>
    <dgm:pt modelId="{22DA8B79-EC19-4E6D-B452-D8A57FCE07E6}" type="pres">
      <dgm:prSet presAssocID="{23CDEBFC-7F9E-419A-BE61-F5F305C12B9E}" presName="root2" presStyleCnt="0"/>
      <dgm:spPr/>
    </dgm:pt>
    <dgm:pt modelId="{49E61B26-66F1-4BEB-AEE8-193C9731FA3B}" type="pres">
      <dgm:prSet presAssocID="{23CDEBFC-7F9E-419A-BE61-F5F305C12B9E}" presName="LevelTwoTextNode" presStyleLbl="node2" presStyleIdx="2" presStyleCnt="4">
        <dgm:presLayoutVars>
          <dgm:chPref val="3"/>
        </dgm:presLayoutVars>
      </dgm:prSet>
      <dgm:spPr/>
    </dgm:pt>
    <dgm:pt modelId="{EA250E28-14E4-4724-8B3B-FBFE7920ADB6}" type="pres">
      <dgm:prSet presAssocID="{23CDEBFC-7F9E-419A-BE61-F5F305C12B9E}" presName="level3hierChild" presStyleCnt="0"/>
      <dgm:spPr/>
    </dgm:pt>
    <dgm:pt modelId="{4DB81C1D-6F05-413B-8EF4-B39C29333542}" type="pres">
      <dgm:prSet presAssocID="{3EA315EB-5B03-4B5E-8EB1-71B0209CCC7A}" presName="conn2-1" presStyleLbl="parChTrans1D2" presStyleIdx="3" presStyleCnt="4"/>
      <dgm:spPr/>
    </dgm:pt>
    <dgm:pt modelId="{007B3B0E-565E-44D0-B928-775C1A55930C}" type="pres">
      <dgm:prSet presAssocID="{3EA315EB-5B03-4B5E-8EB1-71B0209CCC7A}" presName="connTx" presStyleLbl="parChTrans1D2" presStyleIdx="3" presStyleCnt="4"/>
      <dgm:spPr/>
    </dgm:pt>
    <dgm:pt modelId="{3344953D-A7E4-4F21-9F27-3E4CC124841F}" type="pres">
      <dgm:prSet presAssocID="{64E577EA-BDA1-4731-8F6C-465174F94244}" presName="root2" presStyleCnt="0"/>
      <dgm:spPr/>
    </dgm:pt>
    <dgm:pt modelId="{5A99A6F7-F6FC-4FCF-9AB4-AA06FBFA5753}" type="pres">
      <dgm:prSet presAssocID="{64E577EA-BDA1-4731-8F6C-465174F94244}" presName="LevelTwoTextNode" presStyleLbl="node2" presStyleIdx="3" presStyleCnt="4">
        <dgm:presLayoutVars>
          <dgm:chPref val="3"/>
        </dgm:presLayoutVars>
      </dgm:prSet>
      <dgm:spPr/>
    </dgm:pt>
    <dgm:pt modelId="{34AA9A0B-718F-4F2A-AC96-F111340AF305}" type="pres">
      <dgm:prSet presAssocID="{64E577EA-BDA1-4731-8F6C-465174F94244}" presName="level3hierChild" presStyleCnt="0"/>
      <dgm:spPr/>
    </dgm:pt>
  </dgm:ptLst>
  <dgm:cxnLst>
    <dgm:cxn modelId="{E9EB0503-FC2E-4E7D-A464-C745750A4603}" type="presOf" srcId="{64D4DA31-AE70-4724-BFBC-BD02F3A00723}" destId="{2F9F1DBD-9538-411B-A899-BBEEF50C6803}" srcOrd="1" destOrd="0" presId="urn:microsoft.com/office/officeart/2005/8/layout/hierarchy2"/>
    <dgm:cxn modelId="{54C65709-A526-49B9-B590-5376130C873D}" type="presOf" srcId="{23CDEBFC-7F9E-419A-BE61-F5F305C12B9E}" destId="{49E61B26-66F1-4BEB-AEE8-193C9731FA3B}" srcOrd="0" destOrd="0" presId="urn:microsoft.com/office/officeart/2005/8/layout/hierarchy2"/>
    <dgm:cxn modelId="{E2885614-0411-42E9-8EFC-A60CFA951BA9}" srcId="{144DB922-4316-4812-9BA0-0DF978C1C568}" destId="{C5649828-67D8-450D-A95E-AE0833CAA4A3}" srcOrd="1" destOrd="0" parTransId="{94F57BB0-3430-45F3-8B08-6578B6D70E30}" sibTransId="{5B810B99-146D-4F05-BAFB-DB5582F7F662}"/>
    <dgm:cxn modelId="{D20BAB25-D87B-41A8-A75F-F6EEE8F62076}" type="presOf" srcId="{C54D8682-B2C0-4B59-82BE-21B9D5CFC610}" destId="{F321652F-85F5-4782-A18D-01C4C0853061}" srcOrd="0" destOrd="0" presId="urn:microsoft.com/office/officeart/2005/8/layout/hierarchy2"/>
    <dgm:cxn modelId="{DBC8B934-80B6-418F-B76D-60B8275037F4}" type="presOf" srcId="{51EE74A0-4B29-44EB-B685-59739A49C223}" destId="{5CC1E99A-ED5C-4C70-B539-5B5AA287E6F0}" srcOrd="0" destOrd="0" presId="urn:microsoft.com/office/officeart/2005/8/layout/hierarchy2"/>
    <dgm:cxn modelId="{4F73F239-E927-4322-B9D6-F14E966D0891}" srcId="{C5649828-67D8-450D-A95E-AE0833CAA4A3}" destId="{07B19223-0178-4D62-A046-86B8866683D3}" srcOrd="0" destOrd="0" parTransId="{D713C528-5A3A-4E86-89BE-CD1FC3AC419E}" sibTransId="{66C23A8A-481D-4CDC-BE20-A24BBC43F3F4}"/>
    <dgm:cxn modelId="{6A092441-8D0D-475D-8866-64A2347F79AF}" srcId="{C5649828-67D8-450D-A95E-AE0833CAA4A3}" destId="{696DA752-EB2E-4A12-BBB0-9BFD48C53751}" srcOrd="1" destOrd="0" parTransId="{51EE74A0-4B29-44EB-B685-59739A49C223}" sibTransId="{15C42E3E-A3F5-4206-A38B-420B3CD2617E}"/>
    <dgm:cxn modelId="{C40E5363-4248-42F2-8766-67A8EF8D40D5}" srcId="{144DB922-4316-4812-9BA0-0DF978C1C568}" destId="{23CDEBFC-7F9E-419A-BE61-F5F305C12B9E}" srcOrd="2" destOrd="0" parTransId="{C54D8682-B2C0-4B59-82BE-21B9D5CFC610}" sibTransId="{94E5D204-684B-48E4-91F2-DC48C205E9B0}"/>
    <dgm:cxn modelId="{1C927B52-B7FF-48CF-A484-EAE542B5817E}" type="presOf" srcId="{D713C528-5A3A-4E86-89BE-CD1FC3AC419E}" destId="{4B1787C5-4BE6-4230-A97E-21ED91C24C64}" srcOrd="0" destOrd="0" presId="urn:microsoft.com/office/officeart/2005/8/layout/hierarchy2"/>
    <dgm:cxn modelId="{1E822B74-9E19-4C76-9426-5DCA10AF0559}" type="presOf" srcId="{44E520CB-3B34-4423-A37A-2D6D66C133C7}" destId="{066B8C1D-1DF3-4B29-B835-533F0319BACC}" srcOrd="0" destOrd="0" presId="urn:microsoft.com/office/officeart/2005/8/layout/hierarchy2"/>
    <dgm:cxn modelId="{2E5F0875-5B8F-42C8-BE6A-FFC8D0AE9034}" type="presOf" srcId="{144DB922-4316-4812-9BA0-0DF978C1C568}" destId="{5A0C74A8-DAF2-49A0-8F2F-462EE27B6BE8}" srcOrd="0" destOrd="0" presId="urn:microsoft.com/office/officeart/2005/8/layout/hierarchy2"/>
    <dgm:cxn modelId="{31969389-C480-408B-9356-F5C5F2C2B1A7}" type="presOf" srcId="{94F57BB0-3430-45F3-8B08-6578B6D70E30}" destId="{EC01CBF7-1871-4755-AFDC-69D711F0AE80}" srcOrd="1" destOrd="0" presId="urn:microsoft.com/office/officeart/2005/8/layout/hierarchy2"/>
    <dgm:cxn modelId="{945E2895-730B-457B-820D-39A60CEAEB99}" type="presOf" srcId="{51EE74A0-4B29-44EB-B685-59739A49C223}" destId="{6BDDB10C-2B52-41C0-A97A-37663B926AC5}" srcOrd="1" destOrd="0" presId="urn:microsoft.com/office/officeart/2005/8/layout/hierarchy2"/>
    <dgm:cxn modelId="{89A440A1-13A6-4D9F-B9EC-F9C2AAE59128}" type="presOf" srcId="{D713C528-5A3A-4E86-89BE-CD1FC3AC419E}" destId="{AF901FEB-15DF-4405-9ECD-B78EED33DB4B}" srcOrd="1" destOrd="0" presId="urn:microsoft.com/office/officeart/2005/8/layout/hierarchy2"/>
    <dgm:cxn modelId="{BA96D6A4-38CF-4B7B-9BFF-442428133A92}" srcId="{144DB922-4316-4812-9BA0-0DF978C1C568}" destId="{64E577EA-BDA1-4731-8F6C-465174F94244}" srcOrd="3" destOrd="0" parTransId="{3EA315EB-5B03-4B5E-8EB1-71B0209CCC7A}" sibTransId="{A086F71F-A3B0-465A-9134-37AA62C1C8AF}"/>
    <dgm:cxn modelId="{378C0BA8-F825-480D-B8AF-DC17B2DAD7E8}" srcId="{144DB922-4316-4812-9BA0-0DF978C1C568}" destId="{E3FFF24F-1C38-4EA0-B11A-16C30E6EFD30}" srcOrd="0" destOrd="0" parTransId="{64D4DA31-AE70-4724-BFBC-BD02F3A00723}" sibTransId="{B7EE5F4B-6779-4403-9BD2-17F9E2087DF6}"/>
    <dgm:cxn modelId="{D8471DB8-610F-451F-A500-C2BF36CE2BB7}" type="presOf" srcId="{3EA315EB-5B03-4B5E-8EB1-71B0209CCC7A}" destId="{007B3B0E-565E-44D0-B928-775C1A55930C}" srcOrd="1" destOrd="0" presId="urn:microsoft.com/office/officeart/2005/8/layout/hierarchy2"/>
    <dgm:cxn modelId="{CCF8E9B9-B4FF-4B8E-978F-14412AB6DC10}" type="presOf" srcId="{07B19223-0178-4D62-A046-86B8866683D3}" destId="{AF9219F0-0D21-4B37-8B99-D1F7E58A8CA0}" srcOrd="0" destOrd="0" presId="urn:microsoft.com/office/officeart/2005/8/layout/hierarchy2"/>
    <dgm:cxn modelId="{4C1742C5-F3EC-4F01-8D8B-B2BD8D974DF9}" type="presOf" srcId="{E3FFF24F-1C38-4EA0-B11A-16C30E6EFD30}" destId="{E8F94AF5-37B9-4DC3-A7D3-89601C325341}" srcOrd="0" destOrd="0" presId="urn:microsoft.com/office/officeart/2005/8/layout/hierarchy2"/>
    <dgm:cxn modelId="{573C34CF-FD79-4C5F-9192-D5053B6265F0}" type="presOf" srcId="{C54D8682-B2C0-4B59-82BE-21B9D5CFC610}" destId="{DA567B38-5AE5-43B0-9918-71E25EAAA287}" srcOrd="1" destOrd="0" presId="urn:microsoft.com/office/officeart/2005/8/layout/hierarchy2"/>
    <dgm:cxn modelId="{71E9AFD1-F8B5-4B45-8857-3D4270244147}" type="presOf" srcId="{64E577EA-BDA1-4731-8F6C-465174F94244}" destId="{5A99A6F7-F6FC-4FCF-9AB4-AA06FBFA5753}" srcOrd="0" destOrd="0" presId="urn:microsoft.com/office/officeart/2005/8/layout/hierarchy2"/>
    <dgm:cxn modelId="{17FEB8D8-0A94-45CF-981B-E6A8563785D8}" type="presOf" srcId="{94F57BB0-3430-45F3-8B08-6578B6D70E30}" destId="{CA7356B2-3B6E-4A58-A7CA-67A8479114BE}" srcOrd="0" destOrd="0" presId="urn:microsoft.com/office/officeart/2005/8/layout/hierarchy2"/>
    <dgm:cxn modelId="{A28DD1DA-DE46-45E8-9099-EEE222375995}" srcId="{44E520CB-3B34-4423-A37A-2D6D66C133C7}" destId="{144DB922-4316-4812-9BA0-0DF978C1C568}" srcOrd="0" destOrd="0" parTransId="{3F9DBBDF-E555-410D-AE41-5692F5EC14A8}" sibTransId="{957BEE87-6668-4AFC-94AB-0A3A9669514C}"/>
    <dgm:cxn modelId="{7BA478E4-AC2A-4C12-90F6-77C1332D81FB}" type="presOf" srcId="{C5649828-67D8-450D-A95E-AE0833CAA4A3}" destId="{AE174723-284A-4EE0-BE96-449454485B49}" srcOrd="0" destOrd="0" presId="urn:microsoft.com/office/officeart/2005/8/layout/hierarchy2"/>
    <dgm:cxn modelId="{AD84FEF0-0F74-4F61-BF11-EBA3979621AA}" type="presOf" srcId="{64D4DA31-AE70-4724-BFBC-BD02F3A00723}" destId="{879FF80A-02BD-4083-A270-2A6AA5B95431}" srcOrd="0" destOrd="0" presId="urn:microsoft.com/office/officeart/2005/8/layout/hierarchy2"/>
    <dgm:cxn modelId="{111C95F1-0FA8-4BE3-89A4-2E601D8E2EE8}" type="presOf" srcId="{696DA752-EB2E-4A12-BBB0-9BFD48C53751}" destId="{CD9036DE-4CEE-42CF-B8D6-246A61228E21}" srcOrd="0" destOrd="0" presId="urn:microsoft.com/office/officeart/2005/8/layout/hierarchy2"/>
    <dgm:cxn modelId="{2F102BF9-CCAB-4973-AEBD-914EFB5BACCB}" type="presOf" srcId="{3EA315EB-5B03-4B5E-8EB1-71B0209CCC7A}" destId="{4DB81C1D-6F05-413B-8EF4-B39C29333542}" srcOrd="0" destOrd="0" presId="urn:microsoft.com/office/officeart/2005/8/layout/hierarchy2"/>
    <dgm:cxn modelId="{9AE5A1E5-03F7-45E5-A36C-D2F2A69C5079}" type="presParOf" srcId="{066B8C1D-1DF3-4B29-B835-533F0319BACC}" destId="{FCC9F220-AF42-448A-8DEF-523BADA72033}" srcOrd="0" destOrd="0" presId="urn:microsoft.com/office/officeart/2005/8/layout/hierarchy2"/>
    <dgm:cxn modelId="{9F3AFE31-F715-4ED1-BA05-C75DF5347AE1}" type="presParOf" srcId="{FCC9F220-AF42-448A-8DEF-523BADA72033}" destId="{5A0C74A8-DAF2-49A0-8F2F-462EE27B6BE8}" srcOrd="0" destOrd="0" presId="urn:microsoft.com/office/officeart/2005/8/layout/hierarchy2"/>
    <dgm:cxn modelId="{8AD0965B-BE10-444E-97CF-6AE5FA26DC63}" type="presParOf" srcId="{FCC9F220-AF42-448A-8DEF-523BADA72033}" destId="{4D20C843-3EBE-4D1E-B2C8-9DBD1A17BF04}" srcOrd="1" destOrd="0" presId="urn:microsoft.com/office/officeart/2005/8/layout/hierarchy2"/>
    <dgm:cxn modelId="{58D73676-8ED0-4F88-A751-0B621E4A7296}" type="presParOf" srcId="{4D20C843-3EBE-4D1E-B2C8-9DBD1A17BF04}" destId="{879FF80A-02BD-4083-A270-2A6AA5B95431}" srcOrd="0" destOrd="0" presId="urn:microsoft.com/office/officeart/2005/8/layout/hierarchy2"/>
    <dgm:cxn modelId="{F968A35A-69CD-49A8-80FD-2859F5BBE4FC}" type="presParOf" srcId="{879FF80A-02BD-4083-A270-2A6AA5B95431}" destId="{2F9F1DBD-9538-411B-A899-BBEEF50C6803}" srcOrd="0" destOrd="0" presId="urn:microsoft.com/office/officeart/2005/8/layout/hierarchy2"/>
    <dgm:cxn modelId="{E8E9771C-9509-4F5F-A22E-AEFBA3EE1E49}" type="presParOf" srcId="{4D20C843-3EBE-4D1E-B2C8-9DBD1A17BF04}" destId="{61DC9428-C786-4A04-AC73-46D04B7290F8}" srcOrd="1" destOrd="0" presId="urn:microsoft.com/office/officeart/2005/8/layout/hierarchy2"/>
    <dgm:cxn modelId="{3FE5C5E4-8128-4E1C-BA97-C8A30A9682F2}" type="presParOf" srcId="{61DC9428-C786-4A04-AC73-46D04B7290F8}" destId="{E8F94AF5-37B9-4DC3-A7D3-89601C325341}" srcOrd="0" destOrd="0" presId="urn:microsoft.com/office/officeart/2005/8/layout/hierarchy2"/>
    <dgm:cxn modelId="{D85881FE-F437-4754-A401-5B1918DE307E}" type="presParOf" srcId="{61DC9428-C786-4A04-AC73-46D04B7290F8}" destId="{DBF7687E-F9E4-4E44-A981-4DB3FD7ED2A2}" srcOrd="1" destOrd="0" presId="urn:microsoft.com/office/officeart/2005/8/layout/hierarchy2"/>
    <dgm:cxn modelId="{38109F12-C720-4C04-AD2D-5C9DECBF694A}" type="presParOf" srcId="{4D20C843-3EBE-4D1E-B2C8-9DBD1A17BF04}" destId="{CA7356B2-3B6E-4A58-A7CA-67A8479114BE}" srcOrd="2" destOrd="0" presId="urn:microsoft.com/office/officeart/2005/8/layout/hierarchy2"/>
    <dgm:cxn modelId="{0BDE5C1B-1114-4976-B984-25449B65F64E}" type="presParOf" srcId="{CA7356B2-3B6E-4A58-A7CA-67A8479114BE}" destId="{EC01CBF7-1871-4755-AFDC-69D711F0AE80}" srcOrd="0" destOrd="0" presId="urn:microsoft.com/office/officeart/2005/8/layout/hierarchy2"/>
    <dgm:cxn modelId="{4C28D760-C1B7-4C39-8C8C-1F73ACC67DCD}" type="presParOf" srcId="{4D20C843-3EBE-4D1E-B2C8-9DBD1A17BF04}" destId="{DAD30D88-677B-42FF-90EE-5344E06924DF}" srcOrd="3" destOrd="0" presId="urn:microsoft.com/office/officeart/2005/8/layout/hierarchy2"/>
    <dgm:cxn modelId="{CD7ADE9D-1A39-4086-9094-FA37A4E3A0C6}" type="presParOf" srcId="{DAD30D88-677B-42FF-90EE-5344E06924DF}" destId="{AE174723-284A-4EE0-BE96-449454485B49}" srcOrd="0" destOrd="0" presId="urn:microsoft.com/office/officeart/2005/8/layout/hierarchy2"/>
    <dgm:cxn modelId="{C3E3EAB9-E767-42F1-A725-FED53D88F201}" type="presParOf" srcId="{DAD30D88-677B-42FF-90EE-5344E06924DF}" destId="{74394552-97F2-4576-B3B8-C7C3F0CEB20A}" srcOrd="1" destOrd="0" presId="urn:microsoft.com/office/officeart/2005/8/layout/hierarchy2"/>
    <dgm:cxn modelId="{F7607A9D-4076-4B3E-A656-E41325BB6BA7}" type="presParOf" srcId="{74394552-97F2-4576-B3B8-C7C3F0CEB20A}" destId="{4B1787C5-4BE6-4230-A97E-21ED91C24C64}" srcOrd="0" destOrd="0" presId="urn:microsoft.com/office/officeart/2005/8/layout/hierarchy2"/>
    <dgm:cxn modelId="{E5F4B0A5-1AA8-4E01-B187-EA2FE09309C5}" type="presParOf" srcId="{4B1787C5-4BE6-4230-A97E-21ED91C24C64}" destId="{AF901FEB-15DF-4405-9ECD-B78EED33DB4B}" srcOrd="0" destOrd="0" presId="urn:microsoft.com/office/officeart/2005/8/layout/hierarchy2"/>
    <dgm:cxn modelId="{5DB5120B-D669-4867-BE2A-DE5B3C74D57A}" type="presParOf" srcId="{74394552-97F2-4576-B3B8-C7C3F0CEB20A}" destId="{21BB8170-23D5-4DB2-B332-B9543C73509A}" srcOrd="1" destOrd="0" presId="urn:microsoft.com/office/officeart/2005/8/layout/hierarchy2"/>
    <dgm:cxn modelId="{728D044F-0FE9-455D-A0D0-C23C53C972A6}" type="presParOf" srcId="{21BB8170-23D5-4DB2-B332-B9543C73509A}" destId="{AF9219F0-0D21-4B37-8B99-D1F7E58A8CA0}" srcOrd="0" destOrd="0" presId="urn:microsoft.com/office/officeart/2005/8/layout/hierarchy2"/>
    <dgm:cxn modelId="{34C89323-B78A-42D6-87C0-CE144EE51FDD}" type="presParOf" srcId="{21BB8170-23D5-4DB2-B332-B9543C73509A}" destId="{ABD32515-1E1D-4FEB-8F03-EF32385B2B1A}" srcOrd="1" destOrd="0" presId="urn:microsoft.com/office/officeart/2005/8/layout/hierarchy2"/>
    <dgm:cxn modelId="{145E3A3C-3E5F-4328-A6C6-D362C55A7048}" type="presParOf" srcId="{74394552-97F2-4576-B3B8-C7C3F0CEB20A}" destId="{5CC1E99A-ED5C-4C70-B539-5B5AA287E6F0}" srcOrd="2" destOrd="0" presId="urn:microsoft.com/office/officeart/2005/8/layout/hierarchy2"/>
    <dgm:cxn modelId="{ABE27B78-69D2-49E0-B0E9-74B87FC3C143}" type="presParOf" srcId="{5CC1E99A-ED5C-4C70-B539-5B5AA287E6F0}" destId="{6BDDB10C-2B52-41C0-A97A-37663B926AC5}" srcOrd="0" destOrd="0" presId="urn:microsoft.com/office/officeart/2005/8/layout/hierarchy2"/>
    <dgm:cxn modelId="{2D4044D3-B05E-4839-8FBB-3805174EA158}" type="presParOf" srcId="{74394552-97F2-4576-B3B8-C7C3F0CEB20A}" destId="{85EA9334-4360-4968-B885-78F3B0E22187}" srcOrd="3" destOrd="0" presId="urn:microsoft.com/office/officeart/2005/8/layout/hierarchy2"/>
    <dgm:cxn modelId="{8AAAC4CB-FF7A-4252-A39D-9A6B4820097C}" type="presParOf" srcId="{85EA9334-4360-4968-B885-78F3B0E22187}" destId="{CD9036DE-4CEE-42CF-B8D6-246A61228E21}" srcOrd="0" destOrd="0" presId="urn:microsoft.com/office/officeart/2005/8/layout/hierarchy2"/>
    <dgm:cxn modelId="{8468A61E-A45B-463D-AB66-7DE9A6FE072D}" type="presParOf" srcId="{85EA9334-4360-4968-B885-78F3B0E22187}" destId="{E83B04BB-ADD1-4F58-898D-899B469B0E2C}" srcOrd="1" destOrd="0" presId="urn:microsoft.com/office/officeart/2005/8/layout/hierarchy2"/>
    <dgm:cxn modelId="{A8A7CD80-F7FC-4A37-97B9-70A8CA81807A}" type="presParOf" srcId="{4D20C843-3EBE-4D1E-B2C8-9DBD1A17BF04}" destId="{F321652F-85F5-4782-A18D-01C4C0853061}" srcOrd="4" destOrd="0" presId="urn:microsoft.com/office/officeart/2005/8/layout/hierarchy2"/>
    <dgm:cxn modelId="{4C6FEBEF-0D8F-4D99-86C3-6835140EC8D5}" type="presParOf" srcId="{F321652F-85F5-4782-A18D-01C4C0853061}" destId="{DA567B38-5AE5-43B0-9918-71E25EAAA287}" srcOrd="0" destOrd="0" presId="urn:microsoft.com/office/officeart/2005/8/layout/hierarchy2"/>
    <dgm:cxn modelId="{82BFDB1E-BDB3-4E83-A281-3CE7F7129C85}" type="presParOf" srcId="{4D20C843-3EBE-4D1E-B2C8-9DBD1A17BF04}" destId="{22DA8B79-EC19-4E6D-B452-D8A57FCE07E6}" srcOrd="5" destOrd="0" presId="urn:microsoft.com/office/officeart/2005/8/layout/hierarchy2"/>
    <dgm:cxn modelId="{34E29786-8AFB-4146-B48C-A51F2CBEE5B7}" type="presParOf" srcId="{22DA8B79-EC19-4E6D-B452-D8A57FCE07E6}" destId="{49E61B26-66F1-4BEB-AEE8-193C9731FA3B}" srcOrd="0" destOrd="0" presId="urn:microsoft.com/office/officeart/2005/8/layout/hierarchy2"/>
    <dgm:cxn modelId="{8BADC3E3-FCBE-4BE6-8E4A-25BAB7BC0EFC}" type="presParOf" srcId="{22DA8B79-EC19-4E6D-B452-D8A57FCE07E6}" destId="{EA250E28-14E4-4724-8B3B-FBFE7920ADB6}" srcOrd="1" destOrd="0" presId="urn:microsoft.com/office/officeart/2005/8/layout/hierarchy2"/>
    <dgm:cxn modelId="{05C0C2DC-9AE2-4CD4-A605-8D86BC4F9AC3}" type="presParOf" srcId="{4D20C843-3EBE-4D1E-B2C8-9DBD1A17BF04}" destId="{4DB81C1D-6F05-413B-8EF4-B39C29333542}" srcOrd="6" destOrd="0" presId="urn:microsoft.com/office/officeart/2005/8/layout/hierarchy2"/>
    <dgm:cxn modelId="{6097EFE1-85A0-47BD-92BE-423D812D4B72}" type="presParOf" srcId="{4DB81C1D-6F05-413B-8EF4-B39C29333542}" destId="{007B3B0E-565E-44D0-B928-775C1A55930C}" srcOrd="0" destOrd="0" presId="urn:microsoft.com/office/officeart/2005/8/layout/hierarchy2"/>
    <dgm:cxn modelId="{CF2363ED-9A7E-4199-9ECF-5AED7AFED110}" type="presParOf" srcId="{4D20C843-3EBE-4D1E-B2C8-9DBD1A17BF04}" destId="{3344953D-A7E4-4F21-9F27-3E4CC124841F}" srcOrd="7" destOrd="0" presId="urn:microsoft.com/office/officeart/2005/8/layout/hierarchy2"/>
    <dgm:cxn modelId="{725A1343-3A0E-4E8A-A732-3184448677E6}" type="presParOf" srcId="{3344953D-A7E4-4F21-9F27-3E4CC124841F}" destId="{5A99A6F7-F6FC-4FCF-9AB4-AA06FBFA5753}" srcOrd="0" destOrd="0" presId="urn:microsoft.com/office/officeart/2005/8/layout/hierarchy2"/>
    <dgm:cxn modelId="{E078413A-2068-4CF1-8156-C67B36CAD4E5}" type="presParOf" srcId="{3344953D-A7E4-4F21-9F27-3E4CC124841F}" destId="{34AA9A0B-718F-4F2A-AC96-F111340AF305}" srcOrd="1" destOrd="0" presId="urn:microsoft.com/office/officeart/2005/8/layout/hierarchy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0C74A8-DAF2-49A0-8F2F-462EE27B6BE8}">
      <dsp:nvSpPr>
        <dsp:cNvPr id="0" name=""/>
        <dsp:cNvSpPr/>
      </dsp:nvSpPr>
      <dsp:spPr>
        <a:xfrm>
          <a:off x="343559" y="1043141"/>
          <a:ext cx="1207155" cy="603577"/>
        </a:xfrm>
        <a:prstGeom prst="roundRect">
          <a:avLst>
            <a:gd name="adj" fmla="val 10000"/>
          </a:avLst>
        </a:prstGeom>
        <a:solidFill>
          <a:srgbClr val="00516B"/>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latin typeface="微软雅黑" panose="020B0503020204020204" pitchFamily="34" charset="-122"/>
              <a:ea typeface="微软雅黑" panose="020B0503020204020204" pitchFamily="34" charset="-122"/>
            </a:rPr>
            <a:t>人才专项补助政策收益对象</a:t>
          </a:r>
        </a:p>
      </dsp:txBody>
      <dsp:txXfrm>
        <a:off x="361237" y="1060819"/>
        <a:ext cx="1171799" cy="568221"/>
      </dsp:txXfrm>
    </dsp:sp>
    <dsp:sp modelId="{879FF80A-02BD-4083-A270-2A6AA5B95431}">
      <dsp:nvSpPr>
        <dsp:cNvPr id="0" name=""/>
        <dsp:cNvSpPr/>
      </dsp:nvSpPr>
      <dsp:spPr>
        <a:xfrm rot="17692822">
          <a:off x="1218300" y="804149"/>
          <a:ext cx="1147690" cy="40390"/>
        </a:xfrm>
        <a:custGeom>
          <a:avLst/>
          <a:gdLst/>
          <a:ahLst/>
          <a:cxnLst/>
          <a:rect l="0" t="0" r="0" b="0"/>
          <a:pathLst>
            <a:path>
              <a:moveTo>
                <a:pt x="0" y="20195"/>
              </a:moveTo>
              <a:lnTo>
                <a:pt x="1147690" y="201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CN" altLang="en-US" sz="1000" b="1" kern="1200">
            <a:latin typeface="微软雅黑" panose="020B0503020204020204" pitchFamily="34" charset="-122"/>
            <a:ea typeface="微软雅黑" panose="020B0503020204020204" pitchFamily="34" charset="-122"/>
          </a:endParaRPr>
        </a:p>
      </dsp:txBody>
      <dsp:txXfrm>
        <a:off x="1763453" y="795651"/>
        <a:ext cx="57384" cy="57384"/>
      </dsp:txXfrm>
    </dsp:sp>
    <dsp:sp modelId="{E8F94AF5-37B9-4DC3-A7D3-89601C325341}">
      <dsp:nvSpPr>
        <dsp:cNvPr id="0" name=""/>
        <dsp:cNvSpPr/>
      </dsp:nvSpPr>
      <dsp:spPr>
        <a:xfrm>
          <a:off x="2033577" y="1969"/>
          <a:ext cx="1207155" cy="603577"/>
        </a:xfrm>
        <a:prstGeom prst="roundRect">
          <a:avLst>
            <a:gd name="adj" fmla="val 10000"/>
          </a:avLst>
        </a:prstGeom>
        <a:solidFill>
          <a:srgbClr val="00516B"/>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latin typeface="微软雅黑" panose="020B0503020204020204" pitchFamily="34" charset="-122"/>
              <a:ea typeface="微软雅黑" panose="020B0503020204020204" pitchFamily="34" charset="-122"/>
            </a:rPr>
            <a:t>华西医院派驻管理及业务骨干</a:t>
          </a:r>
        </a:p>
      </dsp:txBody>
      <dsp:txXfrm>
        <a:off x="2051255" y="19647"/>
        <a:ext cx="1171799" cy="568221"/>
      </dsp:txXfrm>
    </dsp:sp>
    <dsp:sp modelId="{CA7356B2-3B6E-4A58-A7CA-67A8479114BE}">
      <dsp:nvSpPr>
        <dsp:cNvPr id="0" name=""/>
        <dsp:cNvSpPr/>
      </dsp:nvSpPr>
      <dsp:spPr>
        <a:xfrm rot="19457599">
          <a:off x="1494822" y="1151206"/>
          <a:ext cx="594646" cy="40390"/>
        </a:xfrm>
        <a:custGeom>
          <a:avLst/>
          <a:gdLst/>
          <a:ahLst/>
          <a:cxnLst/>
          <a:rect l="0" t="0" r="0" b="0"/>
          <a:pathLst>
            <a:path>
              <a:moveTo>
                <a:pt x="0" y="20195"/>
              </a:moveTo>
              <a:lnTo>
                <a:pt x="594646" y="201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CN" altLang="en-US" sz="1000" b="1" kern="1200">
            <a:latin typeface="微软雅黑" panose="020B0503020204020204" pitchFamily="34" charset="-122"/>
            <a:ea typeface="微软雅黑" panose="020B0503020204020204" pitchFamily="34" charset="-122"/>
          </a:endParaRPr>
        </a:p>
      </dsp:txBody>
      <dsp:txXfrm>
        <a:off x="1777279" y="1156535"/>
        <a:ext cx="29732" cy="29732"/>
      </dsp:txXfrm>
    </dsp:sp>
    <dsp:sp modelId="{AE174723-284A-4EE0-BE96-449454485B49}">
      <dsp:nvSpPr>
        <dsp:cNvPr id="0" name=""/>
        <dsp:cNvSpPr/>
      </dsp:nvSpPr>
      <dsp:spPr>
        <a:xfrm>
          <a:off x="2033577" y="696083"/>
          <a:ext cx="1207155" cy="603577"/>
        </a:xfrm>
        <a:prstGeom prst="roundRect">
          <a:avLst>
            <a:gd name="adj" fmla="val 10000"/>
          </a:avLst>
        </a:prstGeom>
        <a:solidFill>
          <a:srgbClr val="00516B"/>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latin typeface="微软雅黑" panose="020B0503020204020204" pitchFamily="34" charset="-122"/>
              <a:ea typeface="微软雅黑" panose="020B0503020204020204" pitchFamily="34" charset="-122"/>
            </a:rPr>
            <a:t>教师</a:t>
          </a:r>
        </a:p>
      </dsp:txBody>
      <dsp:txXfrm>
        <a:off x="2051255" y="713761"/>
        <a:ext cx="1171799" cy="568221"/>
      </dsp:txXfrm>
    </dsp:sp>
    <dsp:sp modelId="{4B1787C5-4BE6-4230-A97E-21ED91C24C64}">
      <dsp:nvSpPr>
        <dsp:cNvPr id="0" name=""/>
        <dsp:cNvSpPr/>
      </dsp:nvSpPr>
      <dsp:spPr>
        <a:xfrm rot="19457599">
          <a:off x="3184840" y="804149"/>
          <a:ext cx="594646" cy="40390"/>
        </a:xfrm>
        <a:custGeom>
          <a:avLst/>
          <a:gdLst/>
          <a:ahLst/>
          <a:cxnLst/>
          <a:rect l="0" t="0" r="0" b="0"/>
          <a:pathLst>
            <a:path>
              <a:moveTo>
                <a:pt x="0" y="20195"/>
              </a:moveTo>
              <a:lnTo>
                <a:pt x="594646" y="201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CN" altLang="en-US" sz="1000" b="1" kern="1200">
            <a:latin typeface="微软雅黑" panose="020B0503020204020204" pitchFamily="34" charset="-122"/>
            <a:ea typeface="微软雅黑" panose="020B0503020204020204" pitchFamily="34" charset="-122"/>
          </a:endParaRPr>
        </a:p>
      </dsp:txBody>
      <dsp:txXfrm>
        <a:off x="3467297" y="809478"/>
        <a:ext cx="29732" cy="29732"/>
      </dsp:txXfrm>
    </dsp:sp>
    <dsp:sp modelId="{AF9219F0-0D21-4B37-8B99-D1F7E58A8CA0}">
      <dsp:nvSpPr>
        <dsp:cNvPr id="0" name=""/>
        <dsp:cNvSpPr/>
      </dsp:nvSpPr>
      <dsp:spPr>
        <a:xfrm>
          <a:off x="3723594" y="349026"/>
          <a:ext cx="1207155" cy="603577"/>
        </a:xfrm>
        <a:prstGeom prst="roundRect">
          <a:avLst>
            <a:gd name="adj" fmla="val 10000"/>
          </a:avLst>
        </a:prstGeom>
        <a:solidFill>
          <a:srgbClr val="00516B"/>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latin typeface="微软雅黑" panose="020B0503020204020204" pitchFamily="34" charset="-122"/>
              <a:ea typeface="微软雅黑" panose="020B0503020204020204" pitchFamily="34" charset="-122"/>
            </a:rPr>
            <a:t>名教师、优秀教师、特级教师</a:t>
          </a:r>
        </a:p>
      </dsp:txBody>
      <dsp:txXfrm>
        <a:off x="3741272" y="366704"/>
        <a:ext cx="1171799" cy="568221"/>
      </dsp:txXfrm>
    </dsp:sp>
    <dsp:sp modelId="{5CC1E99A-ED5C-4C70-B539-5B5AA287E6F0}">
      <dsp:nvSpPr>
        <dsp:cNvPr id="0" name=""/>
        <dsp:cNvSpPr/>
      </dsp:nvSpPr>
      <dsp:spPr>
        <a:xfrm rot="2142401">
          <a:off x="3184840" y="1151206"/>
          <a:ext cx="594646" cy="40390"/>
        </a:xfrm>
        <a:custGeom>
          <a:avLst/>
          <a:gdLst/>
          <a:ahLst/>
          <a:cxnLst/>
          <a:rect l="0" t="0" r="0" b="0"/>
          <a:pathLst>
            <a:path>
              <a:moveTo>
                <a:pt x="0" y="20195"/>
              </a:moveTo>
              <a:lnTo>
                <a:pt x="594646" y="201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CN" altLang="en-US" sz="1000" b="1" kern="1200">
            <a:latin typeface="微软雅黑" panose="020B0503020204020204" pitchFamily="34" charset="-122"/>
            <a:ea typeface="微软雅黑" panose="020B0503020204020204" pitchFamily="34" charset="-122"/>
          </a:endParaRPr>
        </a:p>
      </dsp:txBody>
      <dsp:txXfrm>
        <a:off x="3467297" y="1156535"/>
        <a:ext cx="29732" cy="29732"/>
      </dsp:txXfrm>
    </dsp:sp>
    <dsp:sp modelId="{CD9036DE-4CEE-42CF-B8D6-246A61228E21}">
      <dsp:nvSpPr>
        <dsp:cNvPr id="0" name=""/>
        <dsp:cNvSpPr/>
      </dsp:nvSpPr>
      <dsp:spPr>
        <a:xfrm>
          <a:off x="3723594" y="1043141"/>
          <a:ext cx="1207155" cy="603577"/>
        </a:xfrm>
        <a:prstGeom prst="roundRect">
          <a:avLst>
            <a:gd name="adj" fmla="val 10000"/>
          </a:avLst>
        </a:prstGeom>
        <a:solidFill>
          <a:srgbClr val="00516B"/>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latin typeface="微软雅黑" panose="020B0503020204020204" pitchFamily="34" charset="-122"/>
              <a:ea typeface="微软雅黑" panose="020B0503020204020204" pitchFamily="34" charset="-122"/>
            </a:rPr>
            <a:t>名校长</a:t>
          </a:r>
        </a:p>
      </dsp:txBody>
      <dsp:txXfrm>
        <a:off x="3741272" y="1060819"/>
        <a:ext cx="1171799" cy="568221"/>
      </dsp:txXfrm>
    </dsp:sp>
    <dsp:sp modelId="{F321652F-85F5-4782-A18D-01C4C0853061}">
      <dsp:nvSpPr>
        <dsp:cNvPr id="0" name=""/>
        <dsp:cNvSpPr/>
      </dsp:nvSpPr>
      <dsp:spPr>
        <a:xfrm rot="2142401">
          <a:off x="1494822" y="1498263"/>
          <a:ext cx="594646" cy="40390"/>
        </a:xfrm>
        <a:custGeom>
          <a:avLst/>
          <a:gdLst/>
          <a:ahLst/>
          <a:cxnLst/>
          <a:rect l="0" t="0" r="0" b="0"/>
          <a:pathLst>
            <a:path>
              <a:moveTo>
                <a:pt x="0" y="20195"/>
              </a:moveTo>
              <a:lnTo>
                <a:pt x="594646" y="201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CN" altLang="en-US" sz="1000" b="1" kern="1200">
            <a:latin typeface="微软雅黑" panose="020B0503020204020204" pitchFamily="34" charset="-122"/>
            <a:ea typeface="微软雅黑" panose="020B0503020204020204" pitchFamily="34" charset="-122"/>
          </a:endParaRPr>
        </a:p>
      </dsp:txBody>
      <dsp:txXfrm>
        <a:off x="1777279" y="1503592"/>
        <a:ext cx="29732" cy="29732"/>
      </dsp:txXfrm>
    </dsp:sp>
    <dsp:sp modelId="{49E61B26-66F1-4BEB-AEE8-193C9731FA3B}">
      <dsp:nvSpPr>
        <dsp:cNvPr id="0" name=""/>
        <dsp:cNvSpPr/>
      </dsp:nvSpPr>
      <dsp:spPr>
        <a:xfrm>
          <a:off x="2033577" y="1390198"/>
          <a:ext cx="1207155" cy="603577"/>
        </a:xfrm>
        <a:prstGeom prst="roundRect">
          <a:avLst>
            <a:gd name="adj" fmla="val 10000"/>
          </a:avLst>
        </a:prstGeom>
        <a:solidFill>
          <a:srgbClr val="00516B"/>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CN" sz="1000" b="1" kern="1200">
              <a:latin typeface="微软雅黑" panose="020B0503020204020204" pitchFamily="34" charset="-122"/>
              <a:ea typeface="微软雅黑" panose="020B0503020204020204" pitchFamily="34" charset="-122"/>
            </a:rPr>
            <a:t>2</a:t>
          </a:r>
          <a:r>
            <a:rPr lang="zh-CN" altLang="en-US" sz="1000" b="1" kern="1200">
              <a:latin typeface="微软雅黑" panose="020B0503020204020204" pitchFamily="34" charset="-122"/>
              <a:ea typeface="微软雅黑" panose="020B0503020204020204" pitchFamily="34" charset="-122"/>
            </a:rPr>
            <a:t>个专家工作站</a:t>
          </a:r>
        </a:p>
      </dsp:txBody>
      <dsp:txXfrm>
        <a:off x="2051255" y="1407876"/>
        <a:ext cx="1171799" cy="568221"/>
      </dsp:txXfrm>
    </dsp:sp>
    <dsp:sp modelId="{4DB81C1D-6F05-413B-8EF4-B39C29333542}">
      <dsp:nvSpPr>
        <dsp:cNvPr id="0" name=""/>
        <dsp:cNvSpPr/>
      </dsp:nvSpPr>
      <dsp:spPr>
        <a:xfrm rot="3907178">
          <a:off x="1218300" y="1845320"/>
          <a:ext cx="1147690" cy="40390"/>
        </a:xfrm>
        <a:custGeom>
          <a:avLst/>
          <a:gdLst/>
          <a:ahLst/>
          <a:cxnLst/>
          <a:rect l="0" t="0" r="0" b="0"/>
          <a:pathLst>
            <a:path>
              <a:moveTo>
                <a:pt x="0" y="20195"/>
              </a:moveTo>
              <a:lnTo>
                <a:pt x="1147690" y="201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CN" altLang="en-US" sz="1000" b="1" kern="1200">
            <a:latin typeface="微软雅黑" panose="020B0503020204020204" pitchFamily="34" charset="-122"/>
            <a:ea typeface="微软雅黑" panose="020B0503020204020204" pitchFamily="34" charset="-122"/>
          </a:endParaRPr>
        </a:p>
      </dsp:txBody>
      <dsp:txXfrm>
        <a:off x="1763453" y="1836823"/>
        <a:ext cx="57384" cy="57384"/>
      </dsp:txXfrm>
    </dsp:sp>
    <dsp:sp modelId="{5A99A6F7-F6FC-4FCF-9AB4-AA06FBFA5753}">
      <dsp:nvSpPr>
        <dsp:cNvPr id="0" name=""/>
        <dsp:cNvSpPr/>
      </dsp:nvSpPr>
      <dsp:spPr>
        <a:xfrm>
          <a:off x="2033577" y="2084312"/>
          <a:ext cx="1207155" cy="603577"/>
        </a:xfrm>
        <a:prstGeom prst="roundRect">
          <a:avLst>
            <a:gd name="adj" fmla="val 10000"/>
          </a:avLst>
        </a:prstGeom>
        <a:solidFill>
          <a:srgbClr val="00516B"/>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latin typeface="微软雅黑" panose="020B0503020204020204" pitchFamily="34" charset="-122"/>
              <a:ea typeface="微软雅黑" panose="020B0503020204020204" pitchFamily="34" charset="-122"/>
            </a:rPr>
            <a:t>第三届“绵竹市工匠杯职业技能大赛”参赛人员</a:t>
          </a:r>
        </a:p>
      </dsp:txBody>
      <dsp:txXfrm>
        <a:off x="2051255" y="2101990"/>
        <a:ext cx="1171799" cy="56822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CC8BBE38-0537-4717-844D-08899C4A695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42</Pages>
  <Words>3438</Words>
  <Characters>19602</Characters>
  <Application>Microsoft Office Word</Application>
  <DocSecurity>0</DocSecurity>
  <Lines>163</Lines>
  <Paragraphs>45</Paragraphs>
  <ScaleCrop>false</ScaleCrop>
  <Company/>
  <LinksUpToDate>false</LinksUpToDate>
  <CharactersWithSpaces>22995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忠阳 李</dc:creator>
  <cp:lastModifiedBy>忠阳 李</cp:lastModifiedBy>
  <cp:revision>11</cp:revision>
  <dcterms:created xsi:type="dcterms:W3CDTF">2021-08-02T00:57:00Z</dcterms:created>
  <dcterms:modified xsi:type="dcterms:W3CDTF">2021-08-18T01:40:00Z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