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048F26">
      <w:pPr>
        <w:autoSpaceDE w:val="0"/>
        <w:autoSpaceDN w:val="0"/>
        <w:adjustRightInd w:val="0"/>
        <w:ind w:firstLine="0" w:firstLineChars="0"/>
        <w:jc w:val="center"/>
        <w:rPr>
          <w:rFonts w:eastAsia="方正小标宋_GBK"/>
          <w:sz w:val="44"/>
          <w:szCs w:val="44"/>
        </w:rPr>
      </w:pPr>
      <w:bookmarkStart w:id="49" w:name="_GoBack"/>
      <w:r>
        <w:rPr>
          <w:rFonts w:eastAsia="方正小标宋_GBK"/>
          <w:sz w:val="44"/>
          <w:szCs w:val="44"/>
        </w:rPr>
        <w:tab/>
      </w:r>
    </w:p>
    <w:bookmarkEnd w:id="49"/>
    <w:p w14:paraId="53F46FE2">
      <w:pPr>
        <w:autoSpaceDE w:val="0"/>
        <w:autoSpaceDN w:val="0"/>
        <w:adjustRightInd w:val="0"/>
        <w:spacing w:line="480" w:lineRule="auto"/>
        <w:ind w:firstLine="0" w:firstLineChars="0"/>
        <w:jc w:val="center"/>
        <w:rPr>
          <w:rFonts w:eastAsia="方正小标宋_GBK"/>
          <w:sz w:val="44"/>
          <w:szCs w:val="44"/>
        </w:rPr>
      </w:pPr>
    </w:p>
    <w:p w14:paraId="64B5C088">
      <w:pPr>
        <w:autoSpaceDE w:val="0"/>
        <w:autoSpaceDN w:val="0"/>
        <w:adjustRightInd w:val="0"/>
        <w:spacing w:line="480" w:lineRule="auto"/>
        <w:ind w:firstLine="0" w:firstLineChars="0"/>
        <w:jc w:val="center"/>
        <w:rPr>
          <w:rFonts w:eastAsia="方正小标宋_GBK"/>
          <w:sz w:val="44"/>
          <w:szCs w:val="44"/>
        </w:rPr>
      </w:pPr>
    </w:p>
    <w:p w14:paraId="7F9EDEA3">
      <w:pPr>
        <w:autoSpaceDE w:val="0"/>
        <w:autoSpaceDN w:val="0"/>
        <w:adjustRightInd w:val="0"/>
        <w:spacing w:line="240" w:lineRule="auto"/>
        <w:ind w:firstLine="0" w:firstLineChars="0"/>
        <w:jc w:val="center"/>
        <w:rPr>
          <w:rFonts w:eastAsia="方正小标宋_GBK"/>
          <w:sz w:val="44"/>
          <w:szCs w:val="44"/>
        </w:rPr>
      </w:pPr>
      <w:r>
        <w:rPr>
          <w:rFonts w:hint="eastAsia" w:eastAsia="方正小标宋_GBK"/>
          <w:sz w:val="44"/>
          <w:szCs w:val="44"/>
        </w:rPr>
        <w:t>绵竹</w:t>
      </w:r>
      <w:r>
        <w:rPr>
          <w:rFonts w:eastAsia="方正小标宋_GBK"/>
          <w:sz w:val="44"/>
          <w:szCs w:val="44"/>
        </w:rPr>
        <w:t>市</w:t>
      </w:r>
      <w:r>
        <w:rPr>
          <w:rFonts w:hint="eastAsia" w:eastAsia="方正小标宋_GBK"/>
          <w:sz w:val="44"/>
          <w:szCs w:val="44"/>
        </w:rPr>
        <w:t>2</w:t>
      </w:r>
      <w:r>
        <w:rPr>
          <w:rFonts w:eastAsia="方正小标宋_GBK"/>
          <w:sz w:val="44"/>
          <w:szCs w:val="44"/>
        </w:rPr>
        <w:t>020</w:t>
      </w:r>
      <w:r>
        <w:rPr>
          <w:rFonts w:hint="eastAsia" w:eastAsia="方正小标宋_GBK"/>
          <w:sz w:val="44"/>
          <w:szCs w:val="44"/>
        </w:rPr>
        <w:t>年市场监督管理局</w:t>
      </w:r>
      <w:r>
        <w:rPr>
          <w:rFonts w:eastAsia="方正小标宋_GBK"/>
          <w:sz w:val="44"/>
          <w:szCs w:val="44"/>
        </w:rPr>
        <w:t>部门整体</w:t>
      </w:r>
    </w:p>
    <w:p w14:paraId="1C3750F7">
      <w:pPr>
        <w:autoSpaceDE w:val="0"/>
        <w:autoSpaceDN w:val="0"/>
        <w:adjustRightInd w:val="0"/>
        <w:spacing w:line="240" w:lineRule="auto"/>
        <w:ind w:firstLine="0" w:firstLineChars="0"/>
        <w:jc w:val="center"/>
        <w:rPr>
          <w:rFonts w:eastAsia="方正小标宋_GBK"/>
          <w:sz w:val="44"/>
          <w:szCs w:val="44"/>
        </w:rPr>
      </w:pPr>
      <w:r>
        <w:rPr>
          <w:rFonts w:eastAsia="方正小标宋_GBK"/>
          <w:sz w:val="44"/>
          <w:szCs w:val="44"/>
        </w:rPr>
        <w:t>支出绩效评价报告</w:t>
      </w:r>
    </w:p>
    <w:p w14:paraId="1129E4E2">
      <w:pPr>
        <w:autoSpaceDE w:val="0"/>
        <w:autoSpaceDN w:val="0"/>
        <w:adjustRightInd w:val="0"/>
        <w:ind w:firstLine="0" w:firstLineChars="0"/>
        <w:jc w:val="center"/>
        <w:rPr>
          <w:rFonts w:eastAsia="方正小标宋_GBK"/>
          <w:sz w:val="44"/>
          <w:szCs w:val="44"/>
        </w:rPr>
      </w:pPr>
    </w:p>
    <w:p w14:paraId="534DF1CE">
      <w:pPr>
        <w:autoSpaceDE w:val="0"/>
        <w:autoSpaceDN w:val="0"/>
        <w:adjustRightInd w:val="0"/>
        <w:ind w:firstLine="0" w:firstLineChars="0"/>
        <w:jc w:val="center"/>
        <w:rPr>
          <w:rFonts w:eastAsia="方正小标宋_GBK"/>
          <w:sz w:val="44"/>
          <w:szCs w:val="44"/>
        </w:rPr>
      </w:pPr>
    </w:p>
    <w:p w14:paraId="39834F01">
      <w:pPr>
        <w:autoSpaceDE w:val="0"/>
        <w:autoSpaceDN w:val="0"/>
        <w:adjustRightInd w:val="0"/>
        <w:ind w:firstLine="0" w:firstLineChars="0"/>
        <w:jc w:val="center"/>
        <w:rPr>
          <w:rFonts w:eastAsia="方正小标宋_GBK"/>
          <w:sz w:val="44"/>
          <w:szCs w:val="44"/>
        </w:rPr>
      </w:pPr>
    </w:p>
    <w:p w14:paraId="0F3E5AB7">
      <w:pPr>
        <w:autoSpaceDE w:val="0"/>
        <w:autoSpaceDN w:val="0"/>
        <w:adjustRightInd w:val="0"/>
        <w:ind w:firstLine="0" w:firstLineChars="0"/>
        <w:jc w:val="center"/>
        <w:rPr>
          <w:rFonts w:eastAsia="方正小标宋_GBK"/>
          <w:sz w:val="44"/>
          <w:szCs w:val="44"/>
        </w:rPr>
      </w:pPr>
    </w:p>
    <w:p w14:paraId="662AE330">
      <w:pPr>
        <w:autoSpaceDE w:val="0"/>
        <w:autoSpaceDN w:val="0"/>
        <w:adjustRightInd w:val="0"/>
        <w:ind w:firstLine="0" w:firstLineChars="0"/>
        <w:jc w:val="center"/>
        <w:rPr>
          <w:rFonts w:eastAsia="方正小标宋_GBK"/>
          <w:sz w:val="44"/>
          <w:szCs w:val="44"/>
        </w:rPr>
      </w:pPr>
    </w:p>
    <w:p w14:paraId="165A97EF">
      <w:pPr>
        <w:autoSpaceDE w:val="0"/>
        <w:autoSpaceDN w:val="0"/>
        <w:adjustRightInd w:val="0"/>
        <w:ind w:firstLine="0" w:firstLineChars="0"/>
        <w:jc w:val="center"/>
        <w:rPr>
          <w:rFonts w:eastAsia="方正小标宋_GBK"/>
          <w:sz w:val="44"/>
          <w:szCs w:val="44"/>
        </w:rPr>
      </w:pPr>
    </w:p>
    <w:p w14:paraId="2C836A17">
      <w:pPr>
        <w:autoSpaceDE w:val="0"/>
        <w:autoSpaceDN w:val="0"/>
        <w:adjustRightInd w:val="0"/>
        <w:ind w:firstLine="0" w:firstLineChars="0"/>
        <w:jc w:val="center"/>
        <w:rPr>
          <w:rFonts w:eastAsia="方正小标宋_GBK"/>
          <w:sz w:val="44"/>
          <w:szCs w:val="44"/>
        </w:rPr>
      </w:pPr>
    </w:p>
    <w:p w14:paraId="4889CC05">
      <w:pPr>
        <w:spacing w:before="120"/>
        <w:ind w:firstLine="0" w:firstLineChars="0"/>
        <w:jc w:val="center"/>
        <w:rPr>
          <w:rFonts w:eastAsia="小标宋"/>
          <w:b/>
          <w:kern w:val="0"/>
          <w:sz w:val="28"/>
          <w:szCs w:val="28"/>
          <w:lang w:val="zh-CN"/>
        </w:rPr>
      </w:pPr>
      <w:r>
        <w:rPr>
          <w:rFonts w:eastAsia="小标宋"/>
          <w:b/>
          <w:kern w:val="0"/>
          <w:sz w:val="28"/>
          <w:szCs w:val="28"/>
          <w:lang w:val="zh-CN"/>
        </w:rPr>
        <w:t>被评单位：</w:t>
      </w:r>
      <w:r>
        <w:rPr>
          <w:rFonts w:hint="eastAsia" w:eastAsia="小标宋"/>
          <w:b/>
          <w:kern w:val="0"/>
          <w:sz w:val="28"/>
          <w:szCs w:val="28"/>
          <w:lang w:val="zh-CN"/>
        </w:rPr>
        <w:t>绵竹市市场监督管理局</w:t>
      </w:r>
    </w:p>
    <w:p w14:paraId="6964C996">
      <w:pPr>
        <w:spacing w:before="120"/>
        <w:ind w:left="1920" w:leftChars="600" w:firstLine="141" w:firstLineChars="50"/>
        <w:jc w:val="left"/>
        <w:rPr>
          <w:rFonts w:eastAsia="小标宋"/>
          <w:b/>
          <w:kern w:val="0"/>
          <w:sz w:val="28"/>
          <w:szCs w:val="28"/>
          <w:lang w:val="zh-CN"/>
        </w:rPr>
      </w:pPr>
      <w:r>
        <w:rPr>
          <w:rFonts w:eastAsia="小标宋"/>
          <w:b/>
          <w:kern w:val="0"/>
          <w:sz w:val="28"/>
          <w:szCs w:val="28"/>
          <w:lang w:val="zh-CN"/>
        </w:rPr>
        <w:t>委托单位：</w:t>
      </w:r>
      <w:r>
        <w:rPr>
          <w:rFonts w:hint="eastAsia" w:eastAsia="小标宋"/>
          <w:b/>
          <w:kern w:val="0"/>
          <w:sz w:val="28"/>
          <w:szCs w:val="28"/>
          <w:lang w:val="zh-CN"/>
        </w:rPr>
        <w:t>绵竹</w:t>
      </w:r>
      <w:r>
        <w:rPr>
          <w:rFonts w:eastAsia="小标宋"/>
          <w:b/>
          <w:kern w:val="0"/>
          <w:sz w:val="28"/>
          <w:szCs w:val="28"/>
          <w:lang w:val="zh-CN"/>
        </w:rPr>
        <w:t>市财政局</w:t>
      </w:r>
    </w:p>
    <w:p w14:paraId="5A965D4D">
      <w:pPr>
        <w:spacing w:before="120"/>
        <w:ind w:left="1920" w:leftChars="600" w:firstLine="141" w:firstLineChars="50"/>
        <w:jc w:val="left"/>
        <w:rPr>
          <w:rFonts w:eastAsia="小标宋"/>
          <w:b/>
          <w:kern w:val="0"/>
          <w:sz w:val="28"/>
          <w:szCs w:val="28"/>
          <w:lang w:val="zh-CN"/>
        </w:rPr>
      </w:pPr>
      <w:r>
        <w:rPr>
          <w:rFonts w:eastAsia="小标宋"/>
          <w:b/>
          <w:kern w:val="0"/>
          <w:sz w:val="28"/>
          <w:szCs w:val="28"/>
          <w:lang w:val="zh-CN"/>
        </w:rPr>
        <w:t>评价机构：北京零点市场调查有限公司</w:t>
      </w:r>
    </w:p>
    <w:p w14:paraId="69B31655">
      <w:pPr>
        <w:spacing w:before="120"/>
        <w:ind w:firstLine="0" w:firstLineChars="0"/>
        <w:rPr>
          <w:rFonts w:eastAsia="方正小标宋_GBK"/>
          <w:b/>
          <w:kern w:val="0"/>
          <w:sz w:val="44"/>
          <w:szCs w:val="44"/>
        </w:rPr>
      </w:pPr>
    </w:p>
    <w:p w14:paraId="19D35DD2">
      <w:pPr>
        <w:spacing w:before="120"/>
        <w:ind w:firstLine="0" w:firstLineChars="0"/>
        <w:jc w:val="center"/>
        <w:rPr>
          <w:rFonts w:eastAsia="小标宋"/>
          <w:b/>
          <w:kern w:val="0"/>
          <w:sz w:val="28"/>
          <w:szCs w:val="28"/>
          <w:lang w:val="zh-CN"/>
        </w:rPr>
      </w:pPr>
      <w:r>
        <w:rPr>
          <w:rFonts w:eastAsia="小标宋"/>
          <w:b/>
          <w:kern w:val="0"/>
          <w:sz w:val="28"/>
          <w:szCs w:val="28"/>
          <w:lang w:val="zh-CN"/>
        </w:rPr>
        <w:t>2021年6月30日</w:t>
      </w:r>
    </w:p>
    <w:p w14:paraId="5CC2FD01">
      <w:pPr>
        <w:adjustRightInd w:val="0"/>
        <w:snapToGrid w:val="0"/>
        <w:ind w:firstLine="0" w:firstLineChars="0"/>
        <w:rPr>
          <w:rFonts w:eastAsia="方正小标宋_GBK"/>
          <w:kern w:val="0"/>
          <w:sz w:val="44"/>
          <w:szCs w:val="44"/>
        </w:rPr>
      </w:pPr>
    </w:p>
    <w:p w14:paraId="188A88D9">
      <w:pPr>
        <w:tabs>
          <w:tab w:val="left" w:pos="3340"/>
        </w:tabs>
        <w:adjustRightInd w:val="0"/>
        <w:snapToGrid w:val="0"/>
        <w:spacing w:line="240" w:lineRule="auto"/>
        <w:ind w:firstLine="0" w:firstLineChars="0"/>
        <w:jc w:val="center"/>
        <w:rPr>
          <w:rFonts w:eastAsia="方正小标宋_GBK"/>
          <w:kern w:val="0"/>
          <w:sz w:val="44"/>
          <w:szCs w:val="44"/>
        </w:rPr>
        <w:sectPr>
          <w:headerReference r:id="rId7" w:type="first"/>
          <w:footerReference r:id="rId10" w:type="first"/>
          <w:headerReference r:id="rId5" w:type="default"/>
          <w:footerReference r:id="rId8" w:type="default"/>
          <w:headerReference r:id="rId6" w:type="even"/>
          <w:footerReference r:id="rId9" w:type="even"/>
          <w:footnotePr>
            <w:numRestart w:val="eachPage"/>
          </w:footnotePr>
          <w:pgSz w:w="11906" w:h="16838"/>
          <w:pgMar w:top="1440" w:right="1800" w:bottom="1091" w:left="1800" w:header="851" w:footer="992" w:gutter="0"/>
          <w:cols w:space="425" w:num="1"/>
          <w:docGrid w:type="lines" w:linePitch="435" w:charSpace="0"/>
        </w:sectPr>
      </w:pPr>
    </w:p>
    <w:p w14:paraId="59363274">
      <w:pPr>
        <w:ind w:firstLine="0" w:firstLineChars="0"/>
        <w:jc w:val="center"/>
        <w:rPr>
          <w:rFonts w:ascii="黑体" w:hAnsi="黑体" w:eastAsia="黑体"/>
          <w:kern w:val="0"/>
          <w:szCs w:val="32"/>
        </w:rPr>
      </w:pPr>
      <w:r>
        <w:rPr>
          <w:rFonts w:hint="eastAsia" w:ascii="黑体" w:hAnsi="黑体" w:eastAsia="黑体"/>
          <w:kern w:val="0"/>
          <w:szCs w:val="32"/>
        </w:rPr>
        <w:t xml:space="preserve">目 </w:t>
      </w:r>
      <w:r>
        <w:rPr>
          <w:rFonts w:ascii="黑体" w:hAnsi="黑体" w:eastAsia="黑体"/>
          <w:kern w:val="0"/>
          <w:szCs w:val="32"/>
        </w:rPr>
        <w:t xml:space="preserve"> </w:t>
      </w:r>
      <w:r>
        <w:rPr>
          <w:rFonts w:hint="eastAsia" w:ascii="黑体" w:hAnsi="黑体" w:eastAsia="黑体"/>
          <w:kern w:val="0"/>
          <w:szCs w:val="32"/>
        </w:rPr>
        <w:t>录</w:t>
      </w:r>
    </w:p>
    <w:p w14:paraId="1D42DF7F">
      <w:pPr>
        <w:pStyle w:val="14"/>
        <w:tabs>
          <w:tab w:val="right" w:leader="dot" w:pos="8296"/>
        </w:tabs>
        <w:spacing w:before="0" w:after="0" w:line="480" w:lineRule="exact"/>
        <w:ind w:firstLine="482"/>
        <w:rPr>
          <w:rFonts w:ascii="Times New Roman" w:eastAsia="宋体"/>
          <w:b w:val="0"/>
          <w:bCs w:val="0"/>
          <w:caps w:val="0"/>
          <w:sz w:val="24"/>
          <w:szCs w:val="24"/>
        </w:rPr>
      </w:pPr>
      <w:r>
        <w:rPr>
          <w:rFonts w:ascii="Times New Roman" w:eastAsia="宋体"/>
          <w:sz w:val="24"/>
          <w:szCs w:val="24"/>
        </w:rPr>
        <w:fldChar w:fldCharType="begin"/>
      </w:r>
      <w:r>
        <w:rPr>
          <w:rFonts w:ascii="Times New Roman" w:eastAsia="宋体"/>
          <w:sz w:val="24"/>
          <w:szCs w:val="24"/>
        </w:rPr>
        <w:instrText xml:space="preserve"> TOC \o "1-3" \h \z \u </w:instrText>
      </w:r>
      <w:r>
        <w:rPr>
          <w:rFonts w:ascii="Times New Roman" w:eastAsia="宋体"/>
          <w:sz w:val="24"/>
          <w:szCs w:val="24"/>
        </w:rPr>
        <w:fldChar w:fldCharType="separate"/>
      </w:r>
      <w:r>
        <w:fldChar w:fldCharType="begin"/>
      </w:r>
      <w:r>
        <w:instrText xml:space="preserve"> HYPERLINK \l "_Toc77672521" </w:instrText>
      </w:r>
      <w:r>
        <w:fldChar w:fldCharType="separate"/>
      </w:r>
      <w:r>
        <w:rPr>
          <w:rStyle w:val="25"/>
          <w:rFonts w:ascii="Times New Roman" w:eastAsia="宋体"/>
          <w:sz w:val="24"/>
          <w:szCs w:val="24"/>
        </w:rPr>
        <w:t>一、部门（单位）概况</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_Toc77672521 \h </w:instrText>
      </w:r>
      <w:r>
        <w:rPr>
          <w:rFonts w:ascii="Times New Roman" w:eastAsia="宋体"/>
          <w:sz w:val="24"/>
          <w:szCs w:val="24"/>
        </w:rPr>
        <w:fldChar w:fldCharType="separate"/>
      </w:r>
      <w:r>
        <w:rPr>
          <w:rFonts w:ascii="Times New Roman" w:eastAsia="宋体"/>
          <w:sz w:val="24"/>
          <w:szCs w:val="24"/>
        </w:rPr>
        <w:t>1</w:t>
      </w:r>
      <w:r>
        <w:rPr>
          <w:rFonts w:ascii="Times New Roman" w:eastAsia="宋体"/>
          <w:sz w:val="24"/>
          <w:szCs w:val="24"/>
        </w:rPr>
        <w:fldChar w:fldCharType="end"/>
      </w:r>
      <w:r>
        <w:rPr>
          <w:rFonts w:ascii="Times New Roman" w:eastAsia="宋体"/>
          <w:sz w:val="24"/>
          <w:szCs w:val="24"/>
        </w:rPr>
        <w:fldChar w:fldCharType="end"/>
      </w:r>
    </w:p>
    <w:p w14:paraId="2984CB5A">
      <w:pPr>
        <w:pStyle w:val="18"/>
        <w:tabs>
          <w:tab w:val="right" w:leader="dot" w:pos="8296"/>
        </w:tabs>
        <w:spacing w:line="480" w:lineRule="exact"/>
        <w:ind w:firstLine="400"/>
        <w:rPr>
          <w:rFonts w:ascii="Times New Roman" w:eastAsia="宋体"/>
          <w:smallCaps w:val="0"/>
          <w:sz w:val="24"/>
          <w:szCs w:val="24"/>
        </w:rPr>
      </w:pPr>
      <w:r>
        <w:fldChar w:fldCharType="begin"/>
      </w:r>
      <w:r>
        <w:instrText xml:space="preserve"> HYPERLINK \l "_Toc77672522" </w:instrText>
      </w:r>
      <w:r>
        <w:fldChar w:fldCharType="separate"/>
      </w:r>
      <w:r>
        <w:rPr>
          <w:rStyle w:val="25"/>
          <w:rFonts w:ascii="Times New Roman" w:eastAsia="宋体"/>
          <w:sz w:val="24"/>
          <w:szCs w:val="24"/>
        </w:rPr>
        <w:t>（一）部门机构基本情况</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_Toc77672522 \h </w:instrText>
      </w:r>
      <w:r>
        <w:rPr>
          <w:rFonts w:ascii="Times New Roman" w:eastAsia="宋体"/>
          <w:sz w:val="24"/>
          <w:szCs w:val="24"/>
        </w:rPr>
        <w:fldChar w:fldCharType="separate"/>
      </w:r>
      <w:r>
        <w:rPr>
          <w:rFonts w:ascii="Times New Roman" w:eastAsia="宋体"/>
          <w:sz w:val="24"/>
          <w:szCs w:val="24"/>
        </w:rPr>
        <w:t>1</w:t>
      </w:r>
      <w:r>
        <w:rPr>
          <w:rFonts w:ascii="Times New Roman" w:eastAsia="宋体"/>
          <w:sz w:val="24"/>
          <w:szCs w:val="24"/>
        </w:rPr>
        <w:fldChar w:fldCharType="end"/>
      </w:r>
      <w:r>
        <w:rPr>
          <w:rFonts w:ascii="Times New Roman" w:eastAsia="宋体"/>
          <w:sz w:val="24"/>
          <w:szCs w:val="24"/>
        </w:rPr>
        <w:fldChar w:fldCharType="end"/>
      </w:r>
    </w:p>
    <w:p w14:paraId="667A08B8">
      <w:pPr>
        <w:pStyle w:val="9"/>
        <w:tabs>
          <w:tab w:val="right" w:leader="dot" w:pos="8296"/>
        </w:tabs>
        <w:spacing w:line="480" w:lineRule="exact"/>
        <w:ind w:firstLine="400"/>
        <w:rPr>
          <w:rFonts w:ascii="Times New Roman" w:eastAsia="宋体"/>
          <w:i w:val="0"/>
          <w:iCs w:val="0"/>
          <w:sz w:val="24"/>
          <w:szCs w:val="24"/>
        </w:rPr>
      </w:pPr>
      <w:r>
        <w:fldChar w:fldCharType="begin"/>
      </w:r>
      <w:r>
        <w:instrText xml:space="preserve"> HYPERLINK \l "_Toc77672523" </w:instrText>
      </w:r>
      <w:r>
        <w:fldChar w:fldCharType="separate"/>
      </w:r>
      <w:r>
        <w:rPr>
          <w:rStyle w:val="25"/>
          <w:rFonts w:ascii="Times New Roman" w:eastAsia="宋体"/>
          <w:i w:val="0"/>
          <w:iCs w:val="0"/>
          <w:sz w:val="24"/>
          <w:szCs w:val="24"/>
        </w:rPr>
        <w:t>1.部门历史沿革</w:t>
      </w:r>
      <w:r>
        <w:rPr>
          <w:rFonts w:ascii="Times New Roman" w:eastAsia="宋体"/>
          <w:i w:val="0"/>
          <w:iCs w:val="0"/>
          <w:sz w:val="24"/>
          <w:szCs w:val="24"/>
        </w:rPr>
        <w:tab/>
      </w:r>
      <w:r>
        <w:rPr>
          <w:rFonts w:ascii="Times New Roman" w:eastAsia="宋体"/>
          <w:i w:val="0"/>
          <w:iCs w:val="0"/>
          <w:sz w:val="24"/>
          <w:szCs w:val="24"/>
        </w:rPr>
        <w:fldChar w:fldCharType="begin"/>
      </w:r>
      <w:r>
        <w:rPr>
          <w:rFonts w:ascii="Times New Roman" w:eastAsia="宋体"/>
          <w:i w:val="0"/>
          <w:iCs w:val="0"/>
          <w:sz w:val="24"/>
          <w:szCs w:val="24"/>
        </w:rPr>
        <w:instrText xml:space="preserve"> PAGEREF _Toc77672523 \h </w:instrText>
      </w:r>
      <w:r>
        <w:rPr>
          <w:rFonts w:ascii="Times New Roman" w:eastAsia="宋体"/>
          <w:i w:val="0"/>
          <w:iCs w:val="0"/>
          <w:sz w:val="24"/>
          <w:szCs w:val="24"/>
        </w:rPr>
        <w:fldChar w:fldCharType="separate"/>
      </w:r>
      <w:r>
        <w:rPr>
          <w:rFonts w:ascii="Times New Roman" w:eastAsia="宋体"/>
          <w:i w:val="0"/>
          <w:iCs w:val="0"/>
          <w:sz w:val="24"/>
          <w:szCs w:val="24"/>
        </w:rPr>
        <w:t>1</w:t>
      </w:r>
      <w:r>
        <w:rPr>
          <w:rFonts w:ascii="Times New Roman" w:eastAsia="宋体"/>
          <w:i w:val="0"/>
          <w:iCs w:val="0"/>
          <w:sz w:val="24"/>
          <w:szCs w:val="24"/>
        </w:rPr>
        <w:fldChar w:fldCharType="end"/>
      </w:r>
      <w:r>
        <w:rPr>
          <w:rFonts w:ascii="Times New Roman" w:eastAsia="宋体"/>
          <w:i w:val="0"/>
          <w:iCs w:val="0"/>
          <w:sz w:val="24"/>
          <w:szCs w:val="24"/>
        </w:rPr>
        <w:fldChar w:fldCharType="end"/>
      </w:r>
    </w:p>
    <w:p w14:paraId="72AD708E">
      <w:pPr>
        <w:pStyle w:val="9"/>
        <w:tabs>
          <w:tab w:val="right" w:leader="dot" w:pos="8296"/>
        </w:tabs>
        <w:spacing w:line="480" w:lineRule="exact"/>
        <w:ind w:firstLine="400"/>
        <w:rPr>
          <w:rFonts w:ascii="Times New Roman" w:eastAsia="宋体"/>
          <w:i w:val="0"/>
          <w:iCs w:val="0"/>
          <w:sz w:val="24"/>
          <w:szCs w:val="24"/>
        </w:rPr>
      </w:pPr>
      <w:r>
        <w:fldChar w:fldCharType="begin"/>
      </w:r>
      <w:r>
        <w:instrText xml:space="preserve"> HYPERLINK \l "_Toc77672524" </w:instrText>
      </w:r>
      <w:r>
        <w:fldChar w:fldCharType="separate"/>
      </w:r>
      <w:r>
        <w:rPr>
          <w:rStyle w:val="25"/>
          <w:rFonts w:ascii="Times New Roman" w:eastAsia="宋体"/>
          <w:i w:val="0"/>
          <w:iCs w:val="0"/>
          <w:sz w:val="24"/>
          <w:szCs w:val="24"/>
        </w:rPr>
        <w:t>2.部门机构组成</w:t>
      </w:r>
      <w:r>
        <w:rPr>
          <w:rFonts w:ascii="Times New Roman" w:eastAsia="宋体"/>
          <w:i w:val="0"/>
          <w:iCs w:val="0"/>
          <w:sz w:val="24"/>
          <w:szCs w:val="24"/>
        </w:rPr>
        <w:tab/>
      </w:r>
      <w:r>
        <w:rPr>
          <w:rFonts w:ascii="Times New Roman" w:eastAsia="宋体"/>
          <w:i w:val="0"/>
          <w:iCs w:val="0"/>
          <w:sz w:val="24"/>
          <w:szCs w:val="24"/>
        </w:rPr>
        <w:fldChar w:fldCharType="begin"/>
      </w:r>
      <w:r>
        <w:rPr>
          <w:rFonts w:ascii="Times New Roman" w:eastAsia="宋体"/>
          <w:i w:val="0"/>
          <w:iCs w:val="0"/>
          <w:sz w:val="24"/>
          <w:szCs w:val="24"/>
        </w:rPr>
        <w:instrText xml:space="preserve"> PAGEREF _Toc77672524 \h </w:instrText>
      </w:r>
      <w:r>
        <w:rPr>
          <w:rFonts w:ascii="Times New Roman" w:eastAsia="宋体"/>
          <w:i w:val="0"/>
          <w:iCs w:val="0"/>
          <w:sz w:val="24"/>
          <w:szCs w:val="24"/>
        </w:rPr>
        <w:fldChar w:fldCharType="separate"/>
      </w:r>
      <w:r>
        <w:rPr>
          <w:rFonts w:ascii="Times New Roman" w:eastAsia="宋体"/>
          <w:i w:val="0"/>
          <w:iCs w:val="0"/>
          <w:sz w:val="24"/>
          <w:szCs w:val="24"/>
        </w:rPr>
        <w:t>1</w:t>
      </w:r>
      <w:r>
        <w:rPr>
          <w:rFonts w:ascii="Times New Roman" w:eastAsia="宋体"/>
          <w:i w:val="0"/>
          <w:iCs w:val="0"/>
          <w:sz w:val="24"/>
          <w:szCs w:val="24"/>
        </w:rPr>
        <w:fldChar w:fldCharType="end"/>
      </w:r>
      <w:r>
        <w:rPr>
          <w:rFonts w:ascii="Times New Roman" w:eastAsia="宋体"/>
          <w:i w:val="0"/>
          <w:iCs w:val="0"/>
          <w:sz w:val="24"/>
          <w:szCs w:val="24"/>
        </w:rPr>
        <w:fldChar w:fldCharType="end"/>
      </w:r>
    </w:p>
    <w:p w14:paraId="02C3DF24">
      <w:pPr>
        <w:pStyle w:val="9"/>
        <w:tabs>
          <w:tab w:val="right" w:leader="dot" w:pos="8296"/>
        </w:tabs>
        <w:spacing w:line="480" w:lineRule="exact"/>
        <w:ind w:firstLine="400"/>
        <w:rPr>
          <w:rFonts w:ascii="Times New Roman" w:eastAsia="宋体"/>
          <w:i w:val="0"/>
          <w:iCs w:val="0"/>
          <w:sz w:val="24"/>
          <w:szCs w:val="24"/>
        </w:rPr>
      </w:pPr>
      <w:r>
        <w:fldChar w:fldCharType="begin"/>
      </w:r>
      <w:r>
        <w:instrText xml:space="preserve"> HYPERLINK \l "_Toc77672525" </w:instrText>
      </w:r>
      <w:r>
        <w:fldChar w:fldCharType="separate"/>
      </w:r>
      <w:r>
        <w:rPr>
          <w:rStyle w:val="25"/>
          <w:rFonts w:ascii="Times New Roman" w:eastAsia="宋体"/>
          <w:i w:val="0"/>
          <w:iCs w:val="0"/>
          <w:sz w:val="24"/>
          <w:szCs w:val="24"/>
        </w:rPr>
        <w:t>3.部门机构职能</w:t>
      </w:r>
      <w:r>
        <w:rPr>
          <w:rFonts w:ascii="Times New Roman" w:eastAsia="宋体"/>
          <w:i w:val="0"/>
          <w:iCs w:val="0"/>
          <w:sz w:val="24"/>
          <w:szCs w:val="24"/>
        </w:rPr>
        <w:tab/>
      </w:r>
      <w:r>
        <w:rPr>
          <w:rFonts w:ascii="Times New Roman" w:eastAsia="宋体"/>
          <w:i w:val="0"/>
          <w:iCs w:val="0"/>
          <w:sz w:val="24"/>
          <w:szCs w:val="24"/>
        </w:rPr>
        <w:fldChar w:fldCharType="begin"/>
      </w:r>
      <w:r>
        <w:rPr>
          <w:rFonts w:ascii="Times New Roman" w:eastAsia="宋体"/>
          <w:i w:val="0"/>
          <w:iCs w:val="0"/>
          <w:sz w:val="24"/>
          <w:szCs w:val="24"/>
        </w:rPr>
        <w:instrText xml:space="preserve"> PAGEREF _Toc77672525 \h </w:instrText>
      </w:r>
      <w:r>
        <w:rPr>
          <w:rFonts w:ascii="Times New Roman" w:eastAsia="宋体"/>
          <w:i w:val="0"/>
          <w:iCs w:val="0"/>
          <w:sz w:val="24"/>
          <w:szCs w:val="24"/>
        </w:rPr>
        <w:fldChar w:fldCharType="separate"/>
      </w:r>
      <w:r>
        <w:rPr>
          <w:rFonts w:ascii="Times New Roman" w:eastAsia="宋体"/>
          <w:i w:val="0"/>
          <w:iCs w:val="0"/>
          <w:sz w:val="24"/>
          <w:szCs w:val="24"/>
        </w:rPr>
        <w:t>2</w:t>
      </w:r>
      <w:r>
        <w:rPr>
          <w:rFonts w:ascii="Times New Roman" w:eastAsia="宋体"/>
          <w:i w:val="0"/>
          <w:iCs w:val="0"/>
          <w:sz w:val="24"/>
          <w:szCs w:val="24"/>
        </w:rPr>
        <w:fldChar w:fldCharType="end"/>
      </w:r>
      <w:r>
        <w:rPr>
          <w:rFonts w:ascii="Times New Roman" w:eastAsia="宋体"/>
          <w:i w:val="0"/>
          <w:iCs w:val="0"/>
          <w:sz w:val="24"/>
          <w:szCs w:val="24"/>
        </w:rPr>
        <w:fldChar w:fldCharType="end"/>
      </w:r>
    </w:p>
    <w:p w14:paraId="2F541CC1">
      <w:pPr>
        <w:pStyle w:val="9"/>
        <w:tabs>
          <w:tab w:val="right" w:leader="dot" w:pos="8296"/>
        </w:tabs>
        <w:spacing w:line="480" w:lineRule="exact"/>
        <w:ind w:firstLine="400"/>
        <w:rPr>
          <w:rFonts w:ascii="Times New Roman" w:eastAsia="宋体"/>
          <w:i w:val="0"/>
          <w:iCs w:val="0"/>
          <w:sz w:val="24"/>
          <w:szCs w:val="24"/>
        </w:rPr>
      </w:pPr>
      <w:r>
        <w:fldChar w:fldCharType="begin"/>
      </w:r>
      <w:r>
        <w:instrText xml:space="preserve"> HYPERLINK \l "_Toc77672526" </w:instrText>
      </w:r>
      <w:r>
        <w:fldChar w:fldCharType="separate"/>
      </w:r>
      <w:r>
        <w:rPr>
          <w:rStyle w:val="25"/>
          <w:rFonts w:ascii="Times New Roman" w:eastAsia="宋体"/>
          <w:i w:val="0"/>
          <w:iCs w:val="0"/>
          <w:sz w:val="24"/>
          <w:szCs w:val="24"/>
        </w:rPr>
        <w:t>4部门人员概况</w:t>
      </w:r>
      <w:r>
        <w:rPr>
          <w:rFonts w:ascii="Times New Roman" w:eastAsia="宋体"/>
          <w:i w:val="0"/>
          <w:iCs w:val="0"/>
          <w:sz w:val="24"/>
          <w:szCs w:val="24"/>
        </w:rPr>
        <w:tab/>
      </w:r>
      <w:r>
        <w:rPr>
          <w:rFonts w:ascii="Times New Roman" w:eastAsia="宋体"/>
          <w:i w:val="0"/>
          <w:iCs w:val="0"/>
          <w:sz w:val="24"/>
          <w:szCs w:val="24"/>
        </w:rPr>
        <w:fldChar w:fldCharType="begin"/>
      </w:r>
      <w:r>
        <w:rPr>
          <w:rFonts w:ascii="Times New Roman" w:eastAsia="宋体"/>
          <w:i w:val="0"/>
          <w:iCs w:val="0"/>
          <w:sz w:val="24"/>
          <w:szCs w:val="24"/>
        </w:rPr>
        <w:instrText xml:space="preserve"> PAGEREF _Toc77672526 \h </w:instrText>
      </w:r>
      <w:r>
        <w:rPr>
          <w:rFonts w:ascii="Times New Roman" w:eastAsia="宋体"/>
          <w:i w:val="0"/>
          <w:iCs w:val="0"/>
          <w:sz w:val="24"/>
          <w:szCs w:val="24"/>
        </w:rPr>
        <w:fldChar w:fldCharType="separate"/>
      </w:r>
      <w:r>
        <w:rPr>
          <w:rFonts w:ascii="Times New Roman" w:eastAsia="宋体"/>
          <w:i w:val="0"/>
          <w:iCs w:val="0"/>
          <w:sz w:val="24"/>
          <w:szCs w:val="24"/>
        </w:rPr>
        <w:t>4</w:t>
      </w:r>
      <w:r>
        <w:rPr>
          <w:rFonts w:ascii="Times New Roman" w:eastAsia="宋体"/>
          <w:i w:val="0"/>
          <w:iCs w:val="0"/>
          <w:sz w:val="24"/>
          <w:szCs w:val="24"/>
        </w:rPr>
        <w:fldChar w:fldCharType="end"/>
      </w:r>
      <w:r>
        <w:rPr>
          <w:rFonts w:ascii="Times New Roman" w:eastAsia="宋体"/>
          <w:i w:val="0"/>
          <w:iCs w:val="0"/>
          <w:sz w:val="24"/>
          <w:szCs w:val="24"/>
        </w:rPr>
        <w:fldChar w:fldCharType="end"/>
      </w:r>
    </w:p>
    <w:p w14:paraId="48DFE631">
      <w:pPr>
        <w:pStyle w:val="18"/>
        <w:tabs>
          <w:tab w:val="right" w:leader="dot" w:pos="8296"/>
        </w:tabs>
        <w:spacing w:line="480" w:lineRule="exact"/>
        <w:ind w:firstLine="400"/>
        <w:rPr>
          <w:rFonts w:ascii="Times New Roman" w:eastAsia="宋体"/>
          <w:smallCaps w:val="0"/>
          <w:sz w:val="24"/>
          <w:szCs w:val="24"/>
        </w:rPr>
      </w:pPr>
      <w:r>
        <w:fldChar w:fldCharType="begin"/>
      </w:r>
      <w:r>
        <w:instrText xml:space="preserve"> HYPERLINK \l "_Toc77672527" </w:instrText>
      </w:r>
      <w:r>
        <w:fldChar w:fldCharType="separate"/>
      </w:r>
      <w:r>
        <w:rPr>
          <w:rStyle w:val="25"/>
          <w:rFonts w:ascii="Times New Roman" w:eastAsia="宋体"/>
          <w:sz w:val="24"/>
          <w:szCs w:val="24"/>
        </w:rPr>
        <w:t>（二）年度主要工作目标及重点工作</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_Toc77672527 \h </w:instrText>
      </w:r>
      <w:r>
        <w:rPr>
          <w:rFonts w:ascii="Times New Roman" w:eastAsia="宋体"/>
          <w:sz w:val="24"/>
          <w:szCs w:val="24"/>
        </w:rPr>
        <w:fldChar w:fldCharType="separate"/>
      </w:r>
      <w:r>
        <w:rPr>
          <w:rFonts w:ascii="Times New Roman" w:eastAsia="宋体"/>
          <w:sz w:val="24"/>
          <w:szCs w:val="24"/>
        </w:rPr>
        <w:t>5</w:t>
      </w:r>
      <w:r>
        <w:rPr>
          <w:rFonts w:ascii="Times New Roman" w:eastAsia="宋体"/>
          <w:sz w:val="24"/>
          <w:szCs w:val="24"/>
        </w:rPr>
        <w:fldChar w:fldCharType="end"/>
      </w:r>
      <w:r>
        <w:rPr>
          <w:rFonts w:ascii="Times New Roman" w:eastAsia="宋体"/>
          <w:sz w:val="24"/>
          <w:szCs w:val="24"/>
        </w:rPr>
        <w:fldChar w:fldCharType="end"/>
      </w:r>
    </w:p>
    <w:p w14:paraId="508EBA9E">
      <w:pPr>
        <w:pStyle w:val="9"/>
        <w:tabs>
          <w:tab w:val="right" w:leader="dot" w:pos="8296"/>
        </w:tabs>
        <w:spacing w:line="480" w:lineRule="exact"/>
        <w:ind w:firstLine="400"/>
        <w:rPr>
          <w:rFonts w:ascii="Times New Roman" w:eastAsia="宋体"/>
          <w:i w:val="0"/>
          <w:iCs w:val="0"/>
          <w:sz w:val="24"/>
          <w:szCs w:val="24"/>
        </w:rPr>
      </w:pPr>
      <w:r>
        <w:fldChar w:fldCharType="begin"/>
      </w:r>
      <w:r>
        <w:instrText xml:space="preserve"> HYPERLINK \l "_Toc77672528" </w:instrText>
      </w:r>
      <w:r>
        <w:fldChar w:fldCharType="separate"/>
      </w:r>
      <w:r>
        <w:rPr>
          <w:rStyle w:val="25"/>
          <w:rFonts w:ascii="Times New Roman" w:eastAsia="宋体"/>
          <w:i w:val="0"/>
          <w:iCs w:val="0"/>
          <w:sz w:val="24"/>
          <w:szCs w:val="24"/>
        </w:rPr>
        <w:t>1.年度主要工作目标</w:t>
      </w:r>
      <w:r>
        <w:rPr>
          <w:rFonts w:ascii="Times New Roman" w:eastAsia="宋体"/>
          <w:i w:val="0"/>
          <w:iCs w:val="0"/>
          <w:sz w:val="24"/>
          <w:szCs w:val="24"/>
        </w:rPr>
        <w:tab/>
      </w:r>
      <w:r>
        <w:rPr>
          <w:rFonts w:ascii="Times New Roman" w:eastAsia="宋体"/>
          <w:i w:val="0"/>
          <w:iCs w:val="0"/>
          <w:sz w:val="24"/>
          <w:szCs w:val="24"/>
        </w:rPr>
        <w:fldChar w:fldCharType="begin"/>
      </w:r>
      <w:r>
        <w:rPr>
          <w:rFonts w:ascii="Times New Roman" w:eastAsia="宋体"/>
          <w:i w:val="0"/>
          <w:iCs w:val="0"/>
          <w:sz w:val="24"/>
          <w:szCs w:val="24"/>
        </w:rPr>
        <w:instrText xml:space="preserve"> PAGEREF _Toc77672528 \h </w:instrText>
      </w:r>
      <w:r>
        <w:rPr>
          <w:rFonts w:ascii="Times New Roman" w:eastAsia="宋体"/>
          <w:i w:val="0"/>
          <w:iCs w:val="0"/>
          <w:sz w:val="24"/>
          <w:szCs w:val="24"/>
        </w:rPr>
        <w:fldChar w:fldCharType="separate"/>
      </w:r>
      <w:r>
        <w:rPr>
          <w:rFonts w:ascii="Times New Roman" w:eastAsia="宋体"/>
          <w:i w:val="0"/>
          <w:iCs w:val="0"/>
          <w:sz w:val="24"/>
          <w:szCs w:val="24"/>
        </w:rPr>
        <w:t>5</w:t>
      </w:r>
      <w:r>
        <w:rPr>
          <w:rFonts w:ascii="Times New Roman" w:eastAsia="宋体"/>
          <w:i w:val="0"/>
          <w:iCs w:val="0"/>
          <w:sz w:val="24"/>
          <w:szCs w:val="24"/>
        </w:rPr>
        <w:fldChar w:fldCharType="end"/>
      </w:r>
      <w:r>
        <w:rPr>
          <w:rFonts w:ascii="Times New Roman" w:eastAsia="宋体"/>
          <w:i w:val="0"/>
          <w:iCs w:val="0"/>
          <w:sz w:val="24"/>
          <w:szCs w:val="24"/>
        </w:rPr>
        <w:fldChar w:fldCharType="end"/>
      </w:r>
    </w:p>
    <w:p w14:paraId="0E9A30EB">
      <w:pPr>
        <w:pStyle w:val="9"/>
        <w:tabs>
          <w:tab w:val="right" w:leader="dot" w:pos="8296"/>
        </w:tabs>
        <w:spacing w:line="480" w:lineRule="exact"/>
        <w:ind w:firstLine="400"/>
        <w:rPr>
          <w:rFonts w:ascii="Times New Roman" w:eastAsia="宋体"/>
          <w:i w:val="0"/>
          <w:iCs w:val="0"/>
          <w:sz w:val="24"/>
          <w:szCs w:val="24"/>
        </w:rPr>
      </w:pPr>
      <w:r>
        <w:fldChar w:fldCharType="begin"/>
      </w:r>
      <w:r>
        <w:instrText xml:space="preserve"> HYPERLINK \l "_Toc77672529" </w:instrText>
      </w:r>
      <w:r>
        <w:fldChar w:fldCharType="separate"/>
      </w:r>
      <w:r>
        <w:rPr>
          <w:rStyle w:val="25"/>
          <w:rFonts w:ascii="Times New Roman" w:eastAsia="宋体"/>
          <w:i w:val="0"/>
          <w:iCs w:val="0"/>
          <w:sz w:val="24"/>
          <w:szCs w:val="24"/>
        </w:rPr>
        <w:t>2.年度重点工作任务</w:t>
      </w:r>
      <w:r>
        <w:rPr>
          <w:rFonts w:ascii="Times New Roman" w:eastAsia="宋体"/>
          <w:i w:val="0"/>
          <w:iCs w:val="0"/>
          <w:sz w:val="24"/>
          <w:szCs w:val="24"/>
        </w:rPr>
        <w:tab/>
      </w:r>
      <w:r>
        <w:rPr>
          <w:rFonts w:ascii="Times New Roman" w:eastAsia="宋体"/>
          <w:i w:val="0"/>
          <w:iCs w:val="0"/>
          <w:sz w:val="24"/>
          <w:szCs w:val="24"/>
        </w:rPr>
        <w:fldChar w:fldCharType="begin"/>
      </w:r>
      <w:r>
        <w:rPr>
          <w:rFonts w:ascii="Times New Roman" w:eastAsia="宋体"/>
          <w:i w:val="0"/>
          <w:iCs w:val="0"/>
          <w:sz w:val="24"/>
          <w:szCs w:val="24"/>
        </w:rPr>
        <w:instrText xml:space="preserve"> PAGEREF _Toc77672529 \h </w:instrText>
      </w:r>
      <w:r>
        <w:rPr>
          <w:rFonts w:ascii="Times New Roman" w:eastAsia="宋体"/>
          <w:i w:val="0"/>
          <w:iCs w:val="0"/>
          <w:sz w:val="24"/>
          <w:szCs w:val="24"/>
        </w:rPr>
        <w:fldChar w:fldCharType="separate"/>
      </w:r>
      <w:r>
        <w:rPr>
          <w:rFonts w:ascii="Times New Roman" w:eastAsia="宋体"/>
          <w:i w:val="0"/>
          <w:iCs w:val="0"/>
          <w:sz w:val="24"/>
          <w:szCs w:val="24"/>
        </w:rPr>
        <w:t>6</w:t>
      </w:r>
      <w:r>
        <w:rPr>
          <w:rFonts w:ascii="Times New Roman" w:eastAsia="宋体"/>
          <w:i w:val="0"/>
          <w:iCs w:val="0"/>
          <w:sz w:val="24"/>
          <w:szCs w:val="24"/>
        </w:rPr>
        <w:fldChar w:fldCharType="end"/>
      </w:r>
      <w:r>
        <w:rPr>
          <w:rFonts w:ascii="Times New Roman" w:eastAsia="宋体"/>
          <w:i w:val="0"/>
          <w:iCs w:val="0"/>
          <w:sz w:val="24"/>
          <w:szCs w:val="24"/>
        </w:rPr>
        <w:fldChar w:fldCharType="end"/>
      </w:r>
    </w:p>
    <w:p w14:paraId="4C5361F7">
      <w:pPr>
        <w:pStyle w:val="14"/>
        <w:tabs>
          <w:tab w:val="right" w:leader="dot" w:pos="8296"/>
        </w:tabs>
        <w:spacing w:before="0" w:after="0" w:line="480" w:lineRule="exact"/>
        <w:ind w:firstLine="400"/>
        <w:rPr>
          <w:rFonts w:ascii="Times New Roman" w:eastAsia="宋体"/>
          <w:b w:val="0"/>
          <w:bCs w:val="0"/>
          <w:caps w:val="0"/>
          <w:sz w:val="24"/>
          <w:szCs w:val="24"/>
        </w:rPr>
      </w:pPr>
      <w:r>
        <w:fldChar w:fldCharType="begin"/>
      </w:r>
      <w:r>
        <w:instrText xml:space="preserve"> HYPERLINK \l "_Toc77672530" </w:instrText>
      </w:r>
      <w:r>
        <w:fldChar w:fldCharType="separate"/>
      </w:r>
      <w:r>
        <w:rPr>
          <w:rStyle w:val="25"/>
          <w:rFonts w:ascii="Times New Roman" w:eastAsia="宋体"/>
          <w:sz w:val="24"/>
          <w:szCs w:val="24"/>
        </w:rPr>
        <w:t>二、预算管理情况</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_Toc77672530 \h </w:instrText>
      </w:r>
      <w:r>
        <w:rPr>
          <w:rFonts w:ascii="Times New Roman" w:eastAsia="宋体"/>
          <w:sz w:val="24"/>
          <w:szCs w:val="24"/>
        </w:rPr>
        <w:fldChar w:fldCharType="separate"/>
      </w:r>
      <w:r>
        <w:rPr>
          <w:rFonts w:ascii="Times New Roman" w:eastAsia="宋体"/>
          <w:sz w:val="24"/>
          <w:szCs w:val="24"/>
        </w:rPr>
        <w:t>7</w:t>
      </w:r>
      <w:r>
        <w:rPr>
          <w:rFonts w:ascii="Times New Roman" w:eastAsia="宋体"/>
          <w:sz w:val="24"/>
          <w:szCs w:val="24"/>
        </w:rPr>
        <w:fldChar w:fldCharType="end"/>
      </w:r>
      <w:r>
        <w:rPr>
          <w:rFonts w:ascii="Times New Roman" w:eastAsia="宋体"/>
          <w:sz w:val="24"/>
          <w:szCs w:val="24"/>
        </w:rPr>
        <w:fldChar w:fldCharType="end"/>
      </w:r>
    </w:p>
    <w:p w14:paraId="35E21C38">
      <w:pPr>
        <w:pStyle w:val="18"/>
        <w:tabs>
          <w:tab w:val="right" w:leader="dot" w:pos="8296"/>
        </w:tabs>
        <w:spacing w:line="480" w:lineRule="exact"/>
        <w:ind w:firstLine="400"/>
        <w:rPr>
          <w:rFonts w:ascii="Times New Roman" w:eastAsia="宋体"/>
          <w:smallCaps w:val="0"/>
          <w:sz w:val="24"/>
          <w:szCs w:val="24"/>
        </w:rPr>
      </w:pPr>
      <w:r>
        <w:fldChar w:fldCharType="begin"/>
      </w:r>
      <w:r>
        <w:instrText xml:space="preserve"> HYPERLINK \l "_Toc77672531" </w:instrText>
      </w:r>
      <w:r>
        <w:fldChar w:fldCharType="separate"/>
      </w:r>
      <w:r>
        <w:rPr>
          <w:rStyle w:val="25"/>
          <w:rFonts w:ascii="Times New Roman" w:eastAsia="宋体"/>
          <w:sz w:val="24"/>
          <w:szCs w:val="24"/>
        </w:rPr>
        <w:t>（一）预算编制情况</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_Toc77672531 \h </w:instrText>
      </w:r>
      <w:r>
        <w:rPr>
          <w:rFonts w:ascii="Times New Roman" w:eastAsia="宋体"/>
          <w:sz w:val="24"/>
          <w:szCs w:val="24"/>
        </w:rPr>
        <w:fldChar w:fldCharType="separate"/>
      </w:r>
      <w:r>
        <w:rPr>
          <w:rFonts w:ascii="Times New Roman" w:eastAsia="宋体"/>
          <w:sz w:val="24"/>
          <w:szCs w:val="24"/>
        </w:rPr>
        <w:t>7</w:t>
      </w:r>
      <w:r>
        <w:rPr>
          <w:rFonts w:ascii="Times New Roman" w:eastAsia="宋体"/>
          <w:sz w:val="24"/>
          <w:szCs w:val="24"/>
        </w:rPr>
        <w:fldChar w:fldCharType="end"/>
      </w:r>
      <w:r>
        <w:rPr>
          <w:rFonts w:ascii="Times New Roman" w:eastAsia="宋体"/>
          <w:sz w:val="24"/>
          <w:szCs w:val="24"/>
        </w:rPr>
        <w:fldChar w:fldCharType="end"/>
      </w:r>
    </w:p>
    <w:p w14:paraId="3E6161DE">
      <w:pPr>
        <w:pStyle w:val="9"/>
        <w:tabs>
          <w:tab w:val="right" w:leader="dot" w:pos="8296"/>
        </w:tabs>
        <w:spacing w:line="480" w:lineRule="exact"/>
        <w:ind w:firstLine="400"/>
        <w:rPr>
          <w:rFonts w:ascii="Times New Roman" w:eastAsia="宋体"/>
          <w:i w:val="0"/>
          <w:iCs w:val="0"/>
          <w:sz w:val="24"/>
          <w:szCs w:val="24"/>
        </w:rPr>
      </w:pPr>
      <w:r>
        <w:fldChar w:fldCharType="begin"/>
      </w:r>
      <w:r>
        <w:instrText xml:space="preserve"> HYPERLINK \l "_Toc77672532" </w:instrText>
      </w:r>
      <w:r>
        <w:fldChar w:fldCharType="separate"/>
      </w:r>
      <w:r>
        <w:rPr>
          <w:rStyle w:val="25"/>
          <w:rFonts w:ascii="Times New Roman" w:eastAsia="宋体"/>
          <w:i w:val="0"/>
          <w:iCs w:val="0"/>
          <w:sz w:val="24"/>
          <w:szCs w:val="24"/>
        </w:rPr>
        <w:t>1.预算收入情况</w:t>
      </w:r>
      <w:r>
        <w:rPr>
          <w:rFonts w:ascii="Times New Roman" w:eastAsia="宋体"/>
          <w:i w:val="0"/>
          <w:iCs w:val="0"/>
          <w:sz w:val="24"/>
          <w:szCs w:val="24"/>
        </w:rPr>
        <w:tab/>
      </w:r>
      <w:r>
        <w:rPr>
          <w:rFonts w:ascii="Times New Roman" w:eastAsia="宋体"/>
          <w:i w:val="0"/>
          <w:iCs w:val="0"/>
          <w:sz w:val="24"/>
          <w:szCs w:val="24"/>
        </w:rPr>
        <w:fldChar w:fldCharType="begin"/>
      </w:r>
      <w:r>
        <w:rPr>
          <w:rFonts w:ascii="Times New Roman" w:eastAsia="宋体"/>
          <w:i w:val="0"/>
          <w:iCs w:val="0"/>
          <w:sz w:val="24"/>
          <w:szCs w:val="24"/>
        </w:rPr>
        <w:instrText xml:space="preserve"> PAGEREF _Toc77672532 \h </w:instrText>
      </w:r>
      <w:r>
        <w:rPr>
          <w:rFonts w:ascii="Times New Roman" w:eastAsia="宋体"/>
          <w:i w:val="0"/>
          <w:iCs w:val="0"/>
          <w:sz w:val="24"/>
          <w:szCs w:val="24"/>
        </w:rPr>
        <w:fldChar w:fldCharType="separate"/>
      </w:r>
      <w:r>
        <w:rPr>
          <w:rFonts w:ascii="Times New Roman" w:eastAsia="宋体"/>
          <w:i w:val="0"/>
          <w:iCs w:val="0"/>
          <w:sz w:val="24"/>
          <w:szCs w:val="24"/>
        </w:rPr>
        <w:t>7</w:t>
      </w:r>
      <w:r>
        <w:rPr>
          <w:rFonts w:ascii="Times New Roman" w:eastAsia="宋体"/>
          <w:i w:val="0"/>
          <w:iCs w:val="0"/>
          <w:sz w:val="24"/>
          <w:szCs w:val="24"/>
        </w:rPr>
        <w:fldChar w:fldCharType="end"/>
      </w:r>
      <w:r>
        <w:rPr>
          <w:rFonts w:ascii="Times New Roman" w:eastAsia="宋体"/>
          <w:i w:val="0"/>
          <w:iCs w:val="0"/>
          <w:sz w:val="24"/>
          <w:szCs w:val="24"/>
        </w:rPr>
        <w:fldChar w:fldCharType="end"/>
      </w:r>
    </w:p>
    <w:p w14:paraId="38F44D1A">
      <w:pPr>
        <w:pStyle w:val="9"/>
        <w:tabs>
          <w:tab w:val="right" w:leader="dot" w:pos="8296"/>
        </w:tabs>
        <w:spacing w:line="480" w:lineRule="exact"/>
        <w:ind w:firstLine="400"/>
        <w:rPr>
          <w:rFonts w:ascii="Times New Roman" w:eastAsia="宋体"/>
          <w:i w:val="0"/>
          <w:iCs w:val="0"/>
          <w:sz w:val="24"/>
          <w:szCs w:val="24"/>
        </w:rPr>
      </w:pPr>
      <w:r>
        <w:fldChar w:fldCharType="begin"/>
      </w:r>
      <w:r>
        <w:instrText xml:space="preserve"> HYPERLINK \l "_Toc77672533" </w:instrText>
      </w:r>
      <w:r>
        <w:fldChar w:fldCharType="separate"/>
      </w:r>
      <w:r>
        <w:rPr>
          <w:rStyle w:val="25"/>
          <w:rFonts w:ascii="Times New Roman" w:eastAsia="宋体"/>
          <w:i w:val="0"/>
          <w:iCs w:val="0"/>
          <w:sz w:val="24"/>
          <w:szCs w:val="24"/>
        </w:rPr>
        <w:t>2.预算支出情况</w:t>
      </w:r>
      <w:r>
        <w:rPr>
          <w:rFonts w:ascii="Times New Roman" w:eastAsia="宋体"/>
          <w:i w:val="0"/>
          <w:iCs w:val="0"/>
          <w:sz w:val="24"/>
          <w:szCs w:val="24"/>
        </w:rPr>
        <w:tab/>
      </w:r>
      <w:r>
        <w:rPr>
          <w:rFonts w:ascii="Times New Roman" w:eastAsia="宋体"/>
          <w:i w:val="0"/>
          <w:iCs w:val="0"/>
          <w:sz w:val="24"/>
          <w:szCs w:val="24"/>
        </w:rPr>
        <w:fldChar w:fldCharType="begin"/>
      </w:r>
      <w:r>
        <w:rPr>
          <w:rFonts w:ascii="Times New Roman" w:eastAsia="宋体"/>
          <w:i w:val="0"/>
          <w:iCs w:val="0"/>
          <w:sz w:val="24"/>
          <w:szCs w:val="24"/>
        </w:rPr>
        <w:instrText xml:space="preserve"> PAGEREF _Toc77672533 \h </w:instrText>
      </w:r>
      <w:r>
        <w:rPr>
          <w:rFonts w:ascii="Times New Roman" w:eastAsia="宋体"/>
          <w:i w:val="0"/>
          <w:iCs w:val="0"/>
          <w:sz w:val="24"/>
          <w:szCs w:val="24"/>
        </w:rPr>
        <w:fldChar w:fldCharType="separate"/>
      </w:r>
      <w:r>
        <w:rPr>
          <w:rFonts w:ascii="Times New Roman" w:eastAsia="宋体"/>
          <w:i w:val="0"/>
          <w:iCs w:val="0"/>
          <w:sz w:val="24"/>
          <w:szCs w:val="24"/>
        </w:rPr>
        <w:t>9</w:t>
      </w:r>
      <w:r>
        <w:rPr>
          <w:rFonts w:ascii="Times New Roman" w:eastAsia="宋体"/>
          <w:i w:val="0"/>
          <w:iCs w:val="0"/>
          <w:sz w:val="24"/>
          <w:szCs w:val="24"/>
        </w:rPr>
        <w:fldChar w:fldCharType="end"/>
      </w:r>
      <w:r>
        <w:rPr>
          <w:rFonts w:ascii="Times New Roman" w:eastAsia="宋体"/>
          <w:i w:val="0"/>
          <w:iCs w:val="0"/>
          <w:sz w:val="24"/>
          <w:szCs w:val="24"/>
        </w:rPr>
        <w:fldChar w:fldCharType="end"/>
      </w:r>
    </w:p>
    <w:p w14:paraId="0F3EB4EA">
      <w:pPr>
        <w:pStyle w:val="18"/>
        <w:tabs>
          <w:tab w:val="right" w:leader="dot" w:pos="8296"/>
        </w:tabs>
        <w:spacing w:line="480" w:lineRule="exact"/>
        <w:ind w:firstLine="400"/>
        <w:rPr>
          <w:rFonts w:ascii="Times New Roman" w:eastAsia="宋体"/>
          <w:smallCaps w:val="0"/>
          <w:sz w:val="24"/>
          <w:szCs w:val="24"/>
        </w:rPr>
      </w:pPr>
      <w:r>
        <w:fldChar w:fldCharType="begin"/>
      </w:r>
      <w:r>
        <w:instrText xml:space="preserve"> HYPERLINK \l "_Toc77672534" </w:instrText>
      </w:r>
      <w:r>
        <w:fldChar w:fldCharType="separate"/>
      </w:r>
      <w:r>
        <w:rPr>
          <w:rStyle w:val="25"/>
          <w:rFonts w:ascii="Times New Roman" w:eastAsia="宋体"/>
          <w:sz w:val="24"/>
          <w:szCs w:val="24"/>
        </w:rPr>
        <w:t>（二）预算执行情况</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_Toc77672534 \h </w:instrText>
      </w:r>
      <w:r>
        <w:rPr>
          <w:rFonts w:ascii="Times New Roman" w:eastAsia="宋体"/>
          <w:sz w:val="24"/>
          <w:szCs w:val="24"/>
        </w:rPr>
        <w:fldChar w:fldCharType="separate"/>
      </w:r>
      <w:r>
        <w:rPr>
          <w:rFonts w:ascii="Times New Roman" w:eastAsia="宋体"/>
          <w:sz w:val="24"/>
          <w:szCs w:val="24"/>
        </w:rPr>
        <w:t>14</w:t>
      </w:r>
      <w:r>
        <w:rPr>
          <w:rFonts w:ascii="Times New Roman" w:eastAsia="宋体"/>
          <w:sz w:val="24"/>
          <w:szCs w:val="24"/>
        </w:rPr>
        <w:fldChar w:fldCharType="end"/>
      </w:r>
      <w:r>
        <w:rPr>
          <w:rFonts w:ascii="Times New Roman" w:eastAsia="宋体"/>
          <w:sz w:val="24"/>
          <w:szCs w:val="24"/>
        </w:rPr>
        <w:fldChar w:fldCharType="end"/>
      </w:r>
    </w:p>
    <w:p w14:paraId="73AF4002">
      <w:pPr>
        <w:pStyle w:val="14"/>
        <w:tabs>
          <w:tab w:val="right" w:leader="dot" w:pos="8296"/>
        </w:tabs>
        <w:spacing w:before="0" w:after="0" w:line="480" w:lineRule="exact"/>
        <w:ind w:firstLine="400"/>
        <w:rPr>
          <w:rFonts w:ascii="Times New Roman" w:eastAsia="宋体"/>
          <w:b w:val="0"/>
          <w:bCs w:val="0"/>
          <w:caps w:val="0"/>
          <w:sz w:val="24"/>
          <w:szCs w:val="24"/>
        </w:rPr>
      </w:pPr>
      <w:r>
        <w:fldChar w:fldCharType="begin"/>
      </w:r>
      <w:r>
        <w:instrText xml:space="preserve"> HYPERLINK \l "_Toc77672535" </w:instrText>
      </w:r>
      <w:r>
        <w:fldChar w:fldCharType="separate"/>
      </w:r>
      <w:r>
        <w:rPr>
          <w:rStyle w:val="25"/>
          <w:rFonts w:ascii="Times New Roman" w:eastAsia="宋体"/>
          <w:sz w:val="24"/>
          <w:szCs w:val="24"/>
        </w:rPr>
        <w:t>三、部门管理情况</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_Toc77672535 \h </w:instrText>
      </w:r>
      <w:r>
        <w:rPr>
          <w:rFonts w:ascii="Times New Roman" w:eastAsia="宋体"/>
          <w:sz w:val="24"/>
          <w:szCs w:val="24"/>
        </w:rPr>
        <w:fldChar w:fldCharType="separate"/>
      </w:r>
      <w:r>
        <w:rPr>
          <w:rFonts w:ascii="Times New Roman" w:eastAsia="宋体"/>
          <w:sz w:val="24"/>
          <w:szCs w:val="24"/>
        </w:rPr>
        <w:t>14</w:t>
      </w:r>
      <w:r>
        <w:rPr>
          <w:rFonts w:ascii="Times New Roman" w:eastAsia="宋体"/>
          <w:sz w:val="24"/>
          <w:szCs w:val="24"/>
        </w:rPr>
        <w:fldChar w:fldCharType="end"/>
      </w:r>
      <w:r>
        <w:rPr>
          <w:rFonts w:ascii="Times New Roman" w:eastAsia="宋体"/>
          <w:sz w:val="24"/>
          <w:szCs w:val="24"/>
        </w:rPr>
        <w:fldChar w:fldCharType="end"/>
      </w:r>
    </w:p>
    <w:p w14:paraId="2537861D">
      <w:pPr>
        <w:pStyle w:val="18"/>
        <w:tabs>
          <w:tab w:val="right" w:leader="dot" w:pos="8296"/>
        </w:tabs>
        <w:spacing w:line="480" w:lineRule="exact"/>
        <w:ind w:firstLine="400"/>
        <w:rPr>
          <w:rFonts w:ascii="Times New Roman" w:eastAsia="宋体"/>
          <w:smallCaps w:val="0"/>
          <w:sz w:val="24"/>
          <w:szCs w:val="24"/>
        </w:rPr>
      </w:pPr>
      <w:r>
        <w:fldChar w:fldCharType="begin"/>
      </w:r>
      <w:r>
        <w:instrText xml:space="preserve"> HYPERLINK \l "_Toc77672536" </w:instrText>
      </w:r>
      <w:r>
        <w:fldChar w:fldCharType="separate"/>
      </w:r>
      <w:r>
        <w:rPr>
          <w:rStyle w:val="25"/>
          <w:rFonts w:ascii="Times New Roman" w:eastAsia="宋体"/>
          <w:sz w:val="24"/>
          <w:szCs w:val="24"/>
        </w:rPr>
        <w:t>（一）基础管理</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_Toc77672536 \h </w:instrText>
      </w:r>
      <w:r>
        <w:rPr>
          <w:rFonts w:ascii="Times New Roman" w:eastAsia="宋体"/>
          <w:sz w:val="24"/>
          <w:szCs w:val="24"/>
        </w:rPr>
        <w:fldChar w:fldCharType="separate"/>
      </w:r>
      <w:r>
        <w:rPr>
          <w:rFonts w:ascii="Times New Roman" w:eastAsia="宋体"/>
          <w:sz w:val="24"/>
          <w:szCs w:val="24"/>
        </w:rPr>
        <w:t>15</w:t>
      </w:r>
      <w:r>
        <w:rPr>
          <w:rFonts w:ascii="Times New Roman" w:eastAsia="宋体"/>
          <w:sz w:val="24"/>
          <w:szCs w:val="24"/>
        </w:rPr>
        <w:fldChar w:fldCharType="end"/>
      </w:r>
      <w:r>
        <w:rPr>
          <w:rFonts w:ascii="Times New Roman" w:eastAsia="宋体"/>
          <w:sz w:val="24"/>
          <w:szCs w:val="24"/>
        </w:rPr>
        <w:fldChar w:fldCharType="end"/>
      </w:r>
    </w:p>
    <w:p w14:paraId="5E20C3E6">
      <w:pPr>
        <w:pStyle w:val="9"/>
        <w:tabs>
          <w:tab w:val="right" w:leader="dot" w:pos="8296"/>
        </w:tabs>
        <w:spacing w:line="480" w:lineRule="exact"/>
        <w:ind w:firstLine="400"/>
        <w:rPr>
          <w:rFonts w:ascii="Times New Roman" w:eastAsia="宋体"/>
          <w:i w:val="0"/>
          <w:iCs w:val="0"/>
          <w:sz w:val="24"/>
          <w:szCs w:val="24"/>
        </w:rPr>
      </w:pPr>
      <w:r>
        <w:fldChar w:fldCharType="begin"/>
      </w:r>
      <w:r>
        <w:instrText xml:space="preserve"> HYPERLINK \l "_Toc77672537" </w:instrText>
      </w:r>
      <w:r>
        <w:fldChar w:fldCharType="separate"/>
      </w:r>
      <w:r>
        <w:rPr>
          <w:rStyle w:val="25"/>
          <w:rFonts w:ascii="Times New Roman" w:eastAsia="宋体"/>
          <w:i w:val="0"/>
          <w:iCs w:val="0"/>
          <w:sz w:val="24"/>
          <w:szCs w:val="24"/>
        </w:rPr>
        <w:t>1.管理制度健全性</w:t>
      </w:r>
      <w:r>
        <w:rPr>
          <w:rFonts w:ascii="Times New Roman" w:eastAsia="宋体"/>
          <w:i w:val="0"/>
          <w:iCs w:val="0"/>
          <w:sz w:val="24"/>
          <w:szCs w:val="24"/>
        </w:rPr>
        <w:tab/>
      </w:r>
      <w:r>
        <w:rPr>
          <w:rFonts w:ascii="Times New Roman" w:eastAsia="宋体"/>
          <w:i w:val="0"/>
          <w:iCs w:val="0"/>
          <w:sz w:val="24"/>
          <w:szCs w:val="24"/>
        </w:rPr>
        <w:fldChar w:fldCharType="begin"/>
      </w:r>
      <w:r>
        <w:rPr>
          <w:rFonts w:ascii="Times New Roman" w:eastAsia="宋体"/>
          <w:i w:val="0"/>
          <w:iCs w:val="0"/>
          <w:sz w:val="24"/>
          <w:szCs w:val="24"/>
        </w:rPr>
        <w:instrText xml:space="preserve"> PAGEREF _Toc77672537 \h </w:instrText>
      </w:r>
      <w:r>
        <w:rPr>
          <w:rFonts w:ascii="Times New Roman" w:eastAsia="宋体"/>
          <w:i w:val="0"/>
          <w:iCs w:val="0"/>
          <w:sz w:val="24"/>
          <w:szCs w:val="24"/>
        </w:rPr>
        <w:fldChar w:fldCharType="separate"/>
      </w:r>
      <w:r>
        <w:rPr>
          <w:rFonts w:ascii="Times New Roman" w:eastAsia="宋体"/>
          <w:i w:val="0"/>
          <w:iCs w:val="0"/>
          <w:sz w:val="24"/>
          <w:szCs w:val="24"/>
        </w:rPr>
        <w:t>15</w:t>
      </w:r>
      <w:r>
        <w:rPr>
          <w:rFonts w:ascii="Times New Roman" w:eastAsia="宋体"/>
          <w:i w:val="0"/>
          <w:iCs w:val="0"/>
          <w:sz w:val="24"/>
          <w:szCs w:val="24"/>
        </w:rPr>
        <w:fldChar w:fldCharType="end"/>
      </w:r>
      <w:r>
        <w:rPr>
          <w:rFonts w:ascii="Times New Roman" w:eastAsia="宋体"/>
          <w:i w:val="0"/>
          <w:iCs w:val="0"/>
          <w:sz w:val="24"/>
          <w:szCs w:val="24"/>
        </w:rPr>
        <w:fldChar w:fldCharType="end"/>
      </w:r>
    </w:p>
    <w:p w14:paraId="2A0845B1">
      <w:pPr>
        <w:pStyle w:val="9"/>
        <w:tabs>
          <w:tab w:val="right" w:leader="dot" w:pos="8296"/>
        </w:tabs>
        <w:spacing w:line="480" w:lineRule="exact"/>
        <w:ind w:firstLine="400"/>
        <w:rPr>
          <w:rFonts w:ascii="Times New Roman" w:eastAsia="宋体"/>
          <w:i w:val="0"/>
          <w:iCs w:val="0"/>
          <w:sz w:val="24"/>
          <w:szCs w:val="24"/>
        </w:rPr>
      </w:pPr>
      <w:r>
        <w:fldChar w:fldCharType="begin"/>
      </w:r>
      <w:r>
        <w:instrText xml:space="preserve"> HYPERLINK \l "_Toc77672538" </w:instrText>
      </w:r>
      <w:r>
        <w:fldChar w:fldCharType="separate"/>
      </w:r>
      <w:r>
        <w:rPr>
          <w:rStyle w:val="25"/>
          <w:rFonts w:ascii="Times New Roman" w:eastAsia="宋体"/>
          <w:i w:val="0"/>
          <w:iCs w:val="0"/>
          <w:sz w:val="24"/>
          <w:szCs w:val="24"/>
        </w:rPr>
        <w:t>2.资金使用合规性</w:t>
      </w:r>
      <w:r>
        <w:rPr>
          <w:rFonts w:ascii="Times New Roman" w:eastAsia="宋体"/>
          <w:i w:val="0"/>
          <w:iCs w:val="0"/>
          <w:sz w:val="24"/>
          <w:szCs w:val="24"/>
        </w:rPr>
        <w:tab/>
      </w:r>
      <w:r>
        <w:rPr>
          <w:rFonts w:ascii="Times New Roman" w:eastAsia="宋体"/>
          <w:i w:val="0"/>
          <w:iCs w:val="0"/>
          <w:sz w:val="24"/>
          <w:szCs w:val="24"/>
        </w:rPr>
        <w:fldChar w:fldCharType="begin"/>
      </w:r>
      <w:r>
        <w:rPr>
          <w:rFonts w:ascii="Times New Roman" w:eastAsia="宋体"/>
          <w:i w:val="0"/>
          <w:iCs w:val="0"/>
          <w:sz w:val="24"/>
          <w:szCs w:val="24"/>
        </w:rPr>
        <w:instrText xml:space="preserve"> PAGEREF _Toc77672538 \h </w:instrText>
      </w:r>
      <w:r>
        <w:rPr>
          <w:rFonts w:ascii="Times New Roman" w:eastAsia="宋体"/>
          <w:i w:val="0"/>
          <w:iCs w:val="0"/>
          <w:sz w:val="24"/>
          <w:szCs w:val="24"/>
        </w:rPr>
        <w:fldChar w:fldCharType="separate"/>
      </w:r>
      <w:r>
        <w:rPr>
          <w:rFonts w:ascii="Times New Roman" w:eastAsia="宋体"/>
          <w:i w:val="0"/>
          <w:iCs w:val="0"/>
          <w:sz w:val="24"/>
          <w:szCs w:val="24"/>
        </w:rPr>
        <w:t>16</w:t>
      </w:r>
      <w:r>
        <w:rPr>
          <w:rFonts w:ascii="Times New Roman" w:eastAsia="宋体"/>
          <w:i w:val="0"/>
          <w:iCs w:val="0"/>
          <w:sz w:val="24"/>
          <w:szCs w:val="24"/>
        </w:rPr>
        <w:fldChar w:fldCharType="end"/>
      </w:r>
      <w:r>
        <w:rPr>
          <w:rFonts w:ascii="Times New Roman" w:eastAsia="宋体"/>
          <w:i w:val="0"/>
          <w:iCs w:val="0"/>
          <w:sz w:val="24"/>
          <w:szCs w:val="24"/>
        </w:rPr>
        <w:fldChar w:fldCharType="end"/>
      </w:r>
    </w:p>
    <w:p w14:paraId="1A6669CD">
      <w:pPr>
        <w:pStyle w:val="9"/>
        <w:tabs>
          <w:tab w:val="right" w:leader="dot" w:pos="8296"/>
        </w:tabs>
        <w:spacing w:line="480" w:lineRule="exact"/>
        <w:ind w:firstLine="400"/>
        <w:rPr>
          <w:rFonts w:ascii="Times New Roman" w:eastAsia="宋体"/>
          <w:i w:val="0"/>
          <w:iCs w:val="0"/>
          <w:sz w:val="24"/>
          <w:szCs w:val="24"/>
        </w:rPr>
      </w:pPr>
      <w:r>
        <w:fldChar w:fldCharType="begin"/>
      </w:r>
      <w:r>
        <w:instrText xml:space="preserve"> HYPERLINK \l "_Toc77672539" </w:instrText>
      </w:r>
      <w:r>
        <w:fldChar w:fldCharType="separate"/>
      </w:r>
      <w:r>
        <w:rPr>
          <w:rStyle w:val="25"/>
          <w:rFonts w:ascii="Times New Roman" w:eastAsia="宋体"/>
          <w:i w:val="0"/>
          <w:iCs w:val="0"/>
          <w:sz w:val="24"/>
          <w:szCs w:val="24"/>
        </w:rPr>
        <w:t>3.财务监控有效性</w:t>
      </w:r>
      <w:r>
        <w:rPr>
          <w:rFonts w:ascii="Times New Roman" w:eastAsia="宋体"/>
          <w:i w:val="0"/>
          <w:iCs w:val="0"/>
          <w:sz w:val="24"/>
          <w:szCs w:val="24"/>
        </w:rPr>
        <w:tab/>
      </w:r>
      <w:r>
        <w:rPr>
          <w:rFonts w:ascii="Times New Roman" w:eastAsia="宋体"/>
          <w:i w:val="0"/>
          <w:iCs w:val="0"/>
          <w:sz w:val="24"/>
          <w:szCs w:val="24"/>
        </w:rPr>
        <w:fldChar w:fldCharType="begin"/>
      </w:r>
      <w:r>
        <w:rPr>
          <w:rFonts w:ascii="Times New Roman" w:eastAsia="宋体"/>
          <w:i w:val="0"/>
          <w:iCs w:val="0"/>
          <w:sz w:val="24"/>
          <w:szCs w:val="24"/>
        </w:rPr>
        <w:instrText xml:space="preserve"> PAGEREF _Toc77672539 \h </w:instrText>
      </w:r>
      <w:r>
        <w:rPr>
          <w:rFonts w:ascii="Times New Roman" w:eastAsia="宋体"/>
          <w:i w:val="0"/>
          <w:iCs w:val="0"/>
          <w:sz w:val="24"/>
          <w:szCs w:val="24"/>
        </w:rPr>
        <w:fldChar w:fldCharType="separate"/>
      </w:r>
      <w:r>
        <w:rPr>
          <w:rFonts w:ascii="Times New Roman" w:eastAsia="宋体"/>
          <w:i w:val="0"/>
          <w:iCs w:val="0"/>
          <w:sz w:val="24"/>
          <w:szCs w:val="24"/>
        </w:rPr>
        <w:t>16</w:t>
      </w:r>
      <w:r>
        <w:rPr>
          <w:rFonts w:ascii="Times New Roman" w:eastAsia="宋体"/>
          <w:i w:val="0"/>
          <w:iCs w:val="0"/>
          <w:sz w:val="24"/>
          <w:szCs w:val="24"/>
        </w:rPr>
        <w:fldChar w:fldCharType="end"/>
      </w:r>
      <w:r>
        <w:rPr>
          <w:rFonts w:ascii="Times New Roman" w:eastAsia="宋体"/>
          <w:i w:val="0"/>
          <w:iCs w:val="0"/>
          <w:sz w:val="24"/>
          <w:szCs w:val="24"/>
        </w:rPr>
        <w:fldChar w:fldCharType="end"/>
      </w:r>
    </w:p>
    <w:p w14:paraId="65F5906C">
      <w:pPr>
        <w:pStyle w:val="18"/>
        <w:tabs>
          <w:tab w:val="right" w:leader="dot" w:pos="8296"/>
        </w:tabs>
        <w:spacing w:line="480" w:lineRule="exact"/>
        <w:ind w:firstLine="400"/>
        <w:rPr>
          <w:rFonts w:ascii="Times New Roman" w:eastAsia="宋体"/>
          <w:smallCaps w:val="0"/>
          <w:sz w:val="24"/>
          <w:szCs w:val="24"/>
        </w:rPr>
      </w:pPr>
      <w:r>
        <w:fldChar w:fldCharType="begin"/>
      </w:r>
      <w:r>
        <w:instrText xml:space="preserve"> HYPERLINK \l "_Toc77672540" </w:instrText>
      </w:r>
      <w:r>
        <w:fldChar w:fldCharType="separate"/>
      </w:r>
      <w:r>
        <w:rPr>
          <w:rStyle w:val="25"/>
          <w:rFonts w:ascii="Times New Roman" w:eastAsia="宋体"/>
          <w:sz w:val="24"/>
          <w:szCs w:val="24"/>
        </w:rPr>
        <w:t>（二）“三公”经费控制</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_Toc77672540 \h </w:instrText>
      </w:r>
      <w:r>
        <w:rPr>
          <w:rFonts w:ascii="Times New Roman" w:eastAsia="宋体"/>
          <w:sz w:val="24"/>
          <w:szCs w:val="24"/>
        </w:rPr>
        <w:fldChar w:fldCharType="separate"/>
      </w:r>
      <w:r>
        <w:rPr>
          <w:rFonts w:ascii="Times New Roman" w:eastAsia="宋体"/>
          <w:sz w:val="24"/>
          <w:szCs w:val="24"/>
        </w:rPr>
        <w:t>16</w:t>
      </w:r>
      <w:r>
        <w:rPr>
          <w:rFonts w:ascii="Times New Roman" w:eastAsia="宋体"/>
          <w:sz w:val="24"/>
          <w:szCs w:val="24"/>
        </w:rPr>
        <w:fldChar w:fldCharType="end"/>
      </w:r>
      <w:r>
        <w:rPr>
          <w:rFonts w:ascii="Times New Roman" w:eastAsia="宋体"/>
          <w:sz w:val="24"/>
          <w:szCs w:val="24"/>
        </w:rPr>
        <w:fldChar w:fldCharType="end"/>
      </w:r>
    </w:p>
    <w:p w14:paraId="18B26CDB">
      <w:pPr>
        <w:pStyle w:val="18"/>
        <w:tabs>
          <w:tab w:val="right" w:leader="dot" w:pos="8296"/>
        </w:tabs>
        <w:spacing w:line="480" w:lineRule="exact"/>
        <w:ind w:firstLine="400"/>
        <w:rPr>
          <w:rFonts w:ascii="Times New Roman" w:eastAsia="宋体"/>
          <w:smallCaps w:val="0"/>
          <w:sz w:val="24"/>
          <w:szCs w:val="24"/>
        </w:rPr>
      </w:pPr>
      <w:r>
        <w:fldChar w:fldCharType="begin"/>
      </w:r>
      <w:r>
        <w:instrText xml:space="preserve"> HYPERLINK \l "_Toc77672541" </w:instrText>
      </w:r>
      <w:r>
        <w:fldChar w:fldCharType="separate"/>
      </w:r>
      <w:r>
        <w:rPr>
          <w:rStyle w:val="25"/>
          <w:rFonts w:ascii="Times New Roman" w:eastAsia="宋体"/>
          <w:sz w:val="24"/>
          <w:szCs w:val="24"/>
        </w:rPr>
        <w:t>（三）政府采购</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_Toc77672541 \h </w:instrText>
      </w:r>
      <w:r>
        <w:rPr>
          <w:rFonts w:ascii="Times New Roman" w:eastAsia="宋体"/>
          <w:sz w:val="24"/>
          <w:szCs w:val="24"/>
        </w:rPr>
        <w:fldChar w:fldCharType="separate"/>
      </w:r>
      <w:r>
        <w:rPr>
          <w:rFonts w:ascii="Times New Roman" w:eastAsia="宋体"/>
          <w:sz w:val="24"/>
          <w:szCs w:val="24"/>
        </w:rPr>
        <w:t>16</w:t>
      </w:r>
      <w:r>
        <w:rPr>
          <w:rFonts w:ascii="Times New Roman" w:eastAsia="宋体"/>
          <w:sz w:val="24"/>
          <w:szCs w:val="24"/>
        </w:rPr>
        <w:fldChar w:fldCharType="end"/>
      </w:r>
      <w:r>
        <w:rPr>
          <w:rFonts w:ascii="Times New Roman" w:eastAsia="宋体"/>
          <w:sz w:val="24"/>
          <w:szCs w:val="24"/>
        </w:rPr>
        <w:fldChar w:fldCharType="end"/>
      </w:r>
    </w:p>
    <w:p w14:paraId="1006DD6F">
      <w:pPr>
        <w:pStyle w:val="18"/>
        <w:tabs>
          <w:tab w:val="right" w:leader="dot" w:pos="8296"/>
        </w:tabs>
        <w:spacing w:line="480" w:lineRule="exact"/>
        <w:ind w:firstLine="400"/>
        <w:rPr>
          <w:rFonts w:ascii="Times New Roman" w:eastAsia="宋体"/>
          <w:smallCaps w:val="0"/>
          <w:sz w:val="24"/>
          <w:szCs w:val="24"/>
        </w:rPr>
      </w:pPr>
      <w:r>
        <w:fldChar w:fldCharType="begin"/>
      </w:r>
      <w:r>
        <w:instrText xml:space="preserve"> HYPERLINK \l "_Toc77672542" </w:instrText>
      </w:r>
      <w:r>
        <w:fldChar w:fldCharType="separate"/>
      </w:r>
      <w:r>
        <w:rPr>
          <w:rStyle w:val="25"/>
          <w:rFonts w:ascii="Times New Roman" w:eastAsia="宋体"/>
          <w:sz w:val="24"/>
          <w:szCs w:val="24"/>
        </w:rPr>
        <w:t>（四）资产管理</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_Toc77672542 \h </w:instrText>
      </w:r>
      <w:r>
        <w:rPr>
          <w:rFonts w:ascii="Times New Roman" w:eastAsia="宋体"/>
          <w:sz w:val="24"/>
          <w:szCs w:val="24"/>
        </w:rPr>
        <w:fldChar w:fldCharType="separate"/>
      </w:r>
      <w:r>
        <w:rPr>
          <w:rFonts w:ascii="Times New Roman" w:eastAsia="宋体"/>
          <w:sz w:val="24"/>
          <w:szCs w:val="24"/>
        </w:rPr>
        <w:t>17</w:t>
      </w:r>
      <w:r>
        <w:rPr>
          <w:rFonts w:ascii="Times New Roman" w:eastAsia="宋体"/>
          <w:sz w:val="24"/>
          <w:szCs w:val="24"/>
        </w:rPr>
        <w:fldChar w:fldCharType="end"/>
      </w:r>
      <w:r>
        <w:rPr>
          <w:rFonts w:ascii="Times New Roman" w:eastAsia="宋体"/>
          <w:sz w:val="24"/>
          <w:szCs w:val="24"/>
        </w:rPr>
        <w:fldChar w:fldCharType="end"/>
      </w:r>
    </w:p>
    <w:p w14:paraId="7269B6ED">
      <w:pPr>
        <w:pStyle w:val="18"/>
        <w:tabs>
          <w:tab w:val="right" w:leader="dot" w:pos="8296"/>
        </w:tabs>
        <w:spacing w:line="480" w:lineRule="exact"/>
        <w:ind w:firstLine="400"/>
        <w:rPr>
          <w:rFonts w:ascii="Times New Roman" w:eastAsia="宋体"/>
          <w:smallCaps w:val="0"/>
          <w:sz w:val="24"/>
          <w:szCs w:val="24"/>
        </w:rPr>
      </w:pPr>
      <w:r>
        <w:fldChar w:fldCharType="begin"/>
      </w:r>
      <w:r>
        <w:instrText xml:space="preserve"> HYPERLINK \l "_Toc77672543" </w:instrText>
      </w:r>
      <w:r>
        <w:fldChar w:fldCharType="separate"/>
      </w:r>
      <w:r>
        <w:rPr>
          <w:rStyle w:val="25"/>
          <w:rFonts w:ascii="Times New Roman" w:eastAsia="宋体"/>
          <w:sz w:val="24"/>
          <w:szCs w:val="24"/>
        </w:rPr>
        <w:t>（五）信息公开</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_Toc77672543 \h </w:instrText>
      </w:r>
      <w:r>
        <w:rPr>
          <w:rFonts w:ascii="Times New Roman" w:eastAsia="宋体"/>
          <w:sz w:val="24"/>
          <w:szCs w:val="24"/>
        </w:rPr>
        <w:fldChar w:fldCharType="separate"/>
      </w:r>
      <w:r>
        <w:rPr>
          <w:rFonts w:ascii="Times New Roman" w:eastAsia="宋体"/>
          <w:sz w:val="24"/>
          <w:szCs w:val="24"/>
        </w:rPr>
        <w:t>17</w:t>
      </w:r>
      <w:r>
        <w:rPr>
          <w:rFonts w:ascii="Times New Roman" w:eastAsia="宋体"/>
          <w:sz w:val="24"/>
          <w:szCs w:val="24"/>
        </w:rPr>
        <w:fldChar w:fldCharType="end"/>
      </w:r>
      <w:r>
        <w:rPr>
          <w:rFonts w:ascii="Times New Roman" w:eastAsia="宋体"/>
          <w:sz w:val="24"/>
          <w:szCs w:val="24"/>
        </w:rPr>
        <w:fldChar w:fldCharType="end"/>
      </w:r>
    </w:p>
    <w:p w14:paraId="5C9B8680">
      <w:pPr>
        <w:pStyle w:val="14"/>
        <w:tabs>
          <w:tab w:val="right" w:leader="dot" w:pos="8296"/>
        </w:tabs>
        <w:spacing w:before="0" w:after="0" w:line="480" w:lineRule="exact"/>
        <w:ind w:firstLine="400"/>
        <w:rPr>
          <w:rFonts w:ascii="Times New Roman" w:eastAsia="宋体"/>
          <w:b w:val="0"/>
          <w:bCs w:val="0"/>
          <w:caps w:val="0"/>
          <w:sz w:val="24"/>
          <w:szCs w:val="24"/>
        </w:rPr>
      </w:pPr>
      <w:r>
        <w:fldChar w:fldCharType="begin"/>
      </w:r>
      <w:r>
        <w:instrText xml:space="preserve"> HYPERLINK \l "_Toc77672544" </w:instrText>
      </w:r>
      <w:r>
        <w:fldChar w:fldCharType="separate"/>
      </w:r>
      <w:r>
        <w:rPr>
          <w:rStyle w:val="25"/>
          <w:rFonts w:ascii="Times New Roman" w:eastAsia="宋体"/>
          <w:sz w:val="24"/>
          <w:szCs w:val="24"/>
        </w:rPr>
        <w:t>四、部门履职效能</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_Toc77672544 \h </w:instrText>
      </w:r>
      <w:r>
        <w:rPr>
          <w:rFonts w:ascii="Times New Roman" w:eastAsia="宋体"/>
          <w:sz w:val="24"/>
          <w:szCs w:val="24"/>
        </w:rPr>
        <w:fldChar w:fldCharType="separate"/>
      </w:r>
      <w:r>
        <w:rPr>
          <w:rFonts w:ascii="Times New Roman" w:eastAsia="宋体"/>
          <w:sz w:val="24"/>
          <w:szCs w:val="24"/>
        </w:rPr>
        <w:t>17</w:t>
      </w:r>
      <w:r>
        <w:rPr>
          <w:rFonts w:ascii="Times New Roman" w:eastAsia="宋体"/>
          <w:sz w:val="24"/>
          <w:szCs w:val="24"/>
        </w:rPr>
        <w:fldChar w:fldCharType="end"/>
      </w:r>
      <w:r>
        <w:rPr>
          <w:rFonts w:ascii="Times New Roman" w:eastAsia="宋体"/>
          <w:sz w:val="24"/>
          <w:szCs w:val="24"/>
        </w:rPr>
        <w:fldChar w:fldCharType="end"/>
      </w:r>
    </w:p>
    <w:p w14:paraId="5583C5A0">
      <w:pPr>
        <w:pStyle w:val="18"/>
        <w:tabs>
          <w:tab w:val="right" w:leader="dot" w:pos="8296"/>
        </w:tabs>
        <w:spacing w:line="480" w:lineRule="exact"/>
        <w:ind w:firstLine="400"/>
        <w:rPr>
          <w:rFonts w:ascii="Times New Roman" w:eastAsia="宋体"/>
          <w:smallCaps w:val="0"/>
          <w:sz w:val="24"/>
          <w:szCs w:val="24"/>
        </w:rPr>
      </w:pPr>
      <w:r>
        <w:fldChar w:fldCharType="begin"/>
      </w:r>
      <w:r>
        <w:instrText xml:space="preserve"> HYPERLINK \l "_Toc77672545" </w:instrText>
      </w:r>
      <w:r>
        <w:fldChar w:fldCharType="separate"/>
      </w:r>
      <w:r>
        <w:rPr>
          <w:rStyle w:val="25"/>
          <w:rFonts w:ascii="Times New Roman" w:eastAsia="宋体"/>
          <w:sz w:val="24"/>
          <w:szCs w:val="24"/>
        </w:rPr>
        <w:t>（一）部门履职的年度总体目标</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_Toc77672545 \h </w:instrText>
      </w:r>
      <w:r>
        <w:rPr>
          <w:rFonts w:ascii="Times New Roman" w:eastAsia="宋体"/>
          <w:sz w:val="24"/>
          <w:szCs w:val="24"/>
        </w:rPr>
        <w:fldChar w:fldCharType="separate"/>
      </w:r>
      <w:r>
        <w:rPr>
          <w:rFonts w:ascii="Times New Roman" w:eastAsia="宋体"/>
          <w:sz w:val="24"/>
          <w:szCs w:val="24"/>
        </w:rPr>
        <w:t>17</w:t>
      </w:r>
      <w:r>
        <w:rPr>
          <w:rFonts w:ascii="Times New Roman" w:eastAsia="宋体"/>
          <w:sz w:val="24"/>
          <w:szCs w:val="24"/>
        </w:rPr>
        <w:fldChar w:fldCharType="end"/>
      </w:r>
      <w:r>
        <w:rPr>
          <w:rFonts w:ascii="Times New Roman" w:eastAsia="宋体"/>
          <w:sz w:val="24"/>
          <w:szCs w:val="24"/>
        </w:rPr>
        <w:fldChar w:fldCharType="end"/>
      </w:r>
    </w:p>
    <w:p w14:paraId="3B415EE5">
      <w:pPr>
        <w:pStyle w:val="18"/>
        <w:tabs>
          <w:tab w:val="right" w:leader="dot" w:pos="8296"/>
        </w:tabs>
        <w:spacing w:line="480" w:lineRule="exact"/>
        <w:ind w:firstLine="400"/>
        <w:rPr>
          <w:rFonts w:ascii="Times New Roman" w:eastAsia="宋体"/>
          <w:smallCaps w:val="0"/>
          <w:sz w:val="24"/>
          <w:szCs w:val="24"/>
        </w:rPr>
      </w:pPr>
      <w:r>
        <w:fldChar w:fldCharType="begin"/>
      </w:r>
      <w:r>
        <w:instrText xml:space="preserve"> HYPERLINK \l "_Toc77672546" </w:instrText>
      </w:r>
      <w:r>
        <w:fldChar w:fldCharType="separate"/>
      </w:r>
      <w:r>
        <w:rPr>
          <w:rStyle w:val="25"/>
          <w:rFonts w:ascii="Times New Roman" w:eastAsia="宋体"/>
          <w:sz w:val="24"/>
          <w:szCs w:val="24"/>
        </w:rPr>
        <w:t>（二）重点工作任务绩效目标完成情况</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_Toc77672546 \h </w:instrText>
      </w:r>
      <w:r>
        <w:rPr>
          <w:rFonts w:ascii="Times New Roman" w:eastAsia="宋体"/>
          <w:sz w:val="24"/>
          <w:szCs w:val="24"/>
        </w:rPr>
        <w:fldChar w:fldCharType="separate"/>
      </w:r>
      <w:r>
        <w:rPr>
          <w:rFonts w:ascii="Times New Roman" w:eastAsia="宋体"/>
          <w:sz w:val="24"/>
          <w:szCs w:val="24"/>
        </w:rPr>
        <w:t>18</w:t>
      </w:r>
      <w:r>
        <w:rPr>
          <w:rFonts w:ascii="Times New Roman" w:eastAsia="宋体"/>
          <w:sz w:val="24"/>
          <w:szCs w:val="24"/>
        </w:rPr>
        <w:fldChar w:fldCharType="end"/>
      </w:r>
      <w:r>
        <w:rPr>
          <w:rFonts w:ascii="Times New Roman" w:eastAsia="宋体"/>
          <w:sz w:val="24"/>
          <w:szCs w:val="24"/>
        </w:rPr>
        <w:fldChar w:fldCharType="end"/>
      </w:r>
    </w:p>
    <w:p w14:paraId="55E253E0">
      <w:pPr>
        <w:pStyle w:val="9"/>
        <w:tabs>
          <w:tab w:val="right" w:leader="dot" w:pos="8296"/>
        </w:tabs>
        <w:spacing w:line="480" w:lineRule="exact"/>
        <w:ind w:firstLine="400"/>
        <w:rPr>
          <w:rFonts w:ascii="Times New Roman" w:eastAsia="宋体"/>
          <w:i w:val="0"/>
          <w:iCs w:val="0"/>
          <w:sz w:val="24"/>
          <w:szCs w:val="24"/>
        </w:rPr>
      </w:pPr>
      <w:r>
        <w:fldChar w:fldCharType="begin"/>
      </w:r>
      <w:r>
        <w:instrText xml:space="preserve"> HYPERLINK \l "_Toc77672547" </w:instrText>
      </w:r>
      <w:r>
        <w:fldChar w:fldCharType="separate"/>
      </w:r>
      <w:r>
        <w:rPr>
          <w:rStyle w:val="25"/>
          <w:rFonts w:ascii="Times New Roman" w:eastAsia="宋体"/>
          <w:i w:val="0"/>
          <w:iCs w:val="0"/>
          <w:sz w:val="24"/>
          <w:szCs w:val="24"/>
        </w:rPr>
        <w:t>1.创优市场营商环境</w:t>
      </w:r>
      <w:r>
        <w:rPr>
          <w:rFonts w:ascii="Times New Roman" w:eastAsia="宋体"/>
          <w:i w:val="0"/>
          <w:iCs w:val="0"/>
          <w:sz w:val="24"/>
          <w:szCs w:val="24"/>
        </w:rPr>
        <w:tab/>
      </w:r>
      <w:r>
        <w:rPr>
          <w:rFonts w:ascii="Times New Roman" w:eastAsia="宋体"/>
          <w:i w:val="0"/>
          <w:iCs w:val="0"/>
          <w:sz w:val="24"/>
          <w:szCs w:val="24"/>
        </w:rPr>
        <w:fldChar w:fldCharType="begin"/>
      </w:r>
      <w:r>
        <w:rPr>
          <w:rFonts w:ascii="Times New Roman" w:eastAsia="宋体"/>
          <w:i w:val="0"/>
          <w:iCs w:val="0"/>
          <w:sz w:val="24"/>
          <w:szCs w:val="24"/>
        </w:rPr>
        <w:instrText xml:space="preserve"> PAGEREF _Toc77672547 \h </w:instrText>
      </w:r>
      <w:r>
        <w:rPr>
          <w:rFonts w:ascii="Times New Roman" w:eastAsia="宋体"/>
          <w:i w:val="0"/>
          <w:iCs w:val="0"/>
          <w:sz w:val="24"/>
          <w:szCs w:val="24"/>
        </w:rPr>
        <w:fldChar w:fldCharType="separate"/>
      </w:r>
      <w:r>
        <w:rPr>
          <w:rFonts w:ascii="Times New Roman" w:eastAsia="宋体"/>
          <w:i w:val="0"/>
          <w:iCs w:val="0"/>
          <w:sz w:val="24"/>
          <w:szCs w:val="24"/>
        </w:rPr>
        <w:t>20</w:t>
      </w:r>
      <w:r>
        <w:rPr>
          <w:rFonts w:ascii="Times New Roman" w:eastAsia="宋体"/>
          <w:i w:val="0"/>
          <w:iCs w:val="0"/>
          <w:sz w:val="24"/>
          <w:szCs w:val="24"/>
        </w:rPr>
        <w:fldChar w:fldCharType="end"/>
      </w:r>
      <w:r>
        <w:rPr>
          <w:rFonts w:ascii="Times New Roman" w:eastAsia="宋体"/>
          <w:i w:val="0"/>
          <w:iCs w:val="0"/>
          <w:sz w:val="24"/>
          <w:szCs w:val="24"/>
        </w:rPr>
        <w:fldChar w:fldCharType="end"/>
      </w:r>
    </w:p>
    <w:p w14:paraId="66B8ACA9">
      <w:pPr>
        <w:pStyle w:val="9"/>
        <w:tabs>
          <w:tab w:val="right" w:leader="dot" w:pos="8296"/>
        </w:tabs>
        <w:spacing w:line="480" w:lineRule="exact"/>
        <w:ind w:firstLine="400"/>
        <w:rPr>
          <w:rFonts w:ascii="Times New Roman" w:eastAsia="宋体"/>
          <w:i w:val="0"/>
          <w:iCs w:val="0"/>
          <w:sz w:val="24"/>
          <w:szCs w:val="24"/>
        </w:rPr>
      </w:pPr>
      <w:r>
        <w:fldChar w:fldCharType="begin"/>
      </w:r>
      <w:r>
        <w:instrText xml:space="preserve"> HYPERLINK \l "_Toc77672548" </w:instrText>
      </w:r>
      <w:r>
        <w:fldChar w:fldCharType="separate"/>
      </w:r>
      <w:r>
        <w:rPr>
          <w:rStyle w:val="25"/>
          <w:rFonts w:ascii="Times New Roman" w:eastAsia="宋体"/>
          <w:i w:val="0"/>
          <w:iCs w:val="0"/>
          <w:sz w:val="24"/>
          <w:szCs w:val="24"/>
        </w:rPr>
        <w:t>2.优化高质量发展环境</w:t>
      </w:r>
      <w:r>
        <w:rPr>
          <w:rFonts w:ascii="Times New Roman" w:eastAsia="宋体"/>
          <w:i w:val="0"/>
          <w:iCs w:val="0"/>
          <w:sz w:val="24"/>
          <w:szCs w:val="24"/>
        </w:rPr>
        <w:tab/>
      </w:r>
      <w:r>
        <w:rPr>
          <w:rFonts w:ascii="Times New Roman" w:eastAsia="宋体"/>
          <w:i w:val="0"/>
          <w:iCs w:val="0"/>
          <w:sz w:val="24"/>
          <w:szCs w:val="24"/>
        </w:rPr>
        <w:fldChar w:fldCharType="begin"/>
      </w:r>
      <w:r>
        <w:rPr>
          <w:rFonts w:ascii="Times New Roman" w:eastAsia="宋体"/>
          <w:i w:val="0"/>
          <w:iCs w:val="0"/>
          <w:sz w:val="24"/>
          <w:szCs w:val="24"/>
        </w:rPr>
        <w:instrText xml:space="preserve"> PAGEREF _Toc77672548 \h </w:instrText>
      </w:r>
      <w:r>
        <w:rPr>
          <w:rFonts w:ascii="Times New Roman" w:eastAsia="宋体"/>
          <w:i w:val="0"/>
          <w:iCs w:val="0"/>
          <w:sz w:val="24"/>
          <w:szCs w:val="24"/>
        </w:rPr>
        <w:fldChar w:fldCharType="separate"/>
      </w:r>
      <w:r>
        <w:rPr>
          <w:rFonts w:ascii="Times New Roman" w:eastAsia="宋体"/>
          <w:i w:val="0"/>
          <w:iCs w:val="0"/>
          <w:sz w:val="24"/>
          <w:szCs w:val="24"/>
        </w:rPr>
        <w:t>22</w:t>
      </w:r>
      <w:r>
        <w:rPr>
          <w:rFonts w:ascii="Times New Roman" w:eastAsia="宋体"/>
          <w:i w:val="0"/>
          <w:iCs w:val="0"/>
          <w:sz w:val="24"/>
          <w:szCs w:val="24"/>
        </w:rPr>
        <w:fldChar w:fldCharType="end"/>
      </w:r>
      <w:r>
        <w:rPr>
          <w:rFonts w:ascii="Times New Roman" w:eastAsia="宋体"/>
          <w:i w:val="0"/>
          <w:iCs w:val="0"/>
          <w:sz w:val="24"/>
          <w:szCs w:val="24"/>
        </w:rPr>
        <w:fldChar w:fldCharType="end"/>
      </w:r>
    </w:p>
    <w:p w14:paraId="55C4CC00">
      <w:pPr>
        <w:pStyle w:val="9"/>
        <w:tabs>
          <w:tab w:val="right" w:leader="dot" w:pos="8296"/>
        </w:tabs>
        <w:spacing w:line="480" w:lineRule="exact"/>
        <w:ind w:firstLine="400"/>
        <w:rPr>
          <w:rFonts w:ascii="Times New Roman" w:eastAsia="宋体"/>
          <w:i w:val="0"/>
          <w:iCs w:val="0"/>
          <w:sz w:val="24"/>
          <w:szCs w:val="24"/>
        </w:rPr>
      </w:pPr>
      <w:r>
        <w:fldChar w:fldCharType="begin"/>
      </w:r>
      <w:r>
        <w:instrText xml:space="preserve"> HYPERLINK \l "_Toc77672549" </w:instrText>
      </w:r>
      <w:r>
        <w:fldChar w:fldCharType="separate"/>
      </w:r>
      <w:r>
        <w:rPr>
          <w:rStyle w:val="25"/>
          <w:rFonts w:ascii="Times New Roman" w:eastAsia="宋体"/>
          <w:i w:val="0"/>
          <w:iCs w:val="0"/>
          <w:sz w:val="24"/>
          <w:szCs w:val="24"/>
        </w:rPr>
        <w:t>3.营造公平的市场竞争环境</w:t>
      </w:r>
      <w:r>
        <w:rPr>
          <w:rFonts w:ascii="Times New Roman" w:eastAsia="宋体"/>
          <w:i w:val="0"/>
          <w:iCs w:val="0"/>
          <w:sz w:val="24"/>
          <w:szCs w:val="24"/>
        </w:rPr>
        <w:tab/>
      </w:r>
      <w:r>
        <w:rPr>
          <w:rFonts w:ascii="Times New Roman" w:eastAsia="宋体"/>
          <w:i w:val="0"/>
          <w:iCs w:val="0"/>
          <w:sz w:val="24"/>
          <w:szCs w:val="24"/>
        </w:rPr>
        <w:fldChar w:fldCharType="begin"/>
      </w:r>
      <w:r>
        <w:rPr>
          <w:rFonts w:ascii="Times New Roman" w:eastAsia="宋体"/>
          <w:i w:val="0"/>
          <w:iCs w:val="0"/>
          <w:sz w:val="24"/>
          <w:szCs w:val="24"/>
        </w:rPr>
        <w:instrText xml:space="preserve"> PAGEREF _Toc77672549 \h </w:instrText>
      </w:r>
      <w:r>
        <w:rPr>
          <w:rFonts w:ascii="Times New Roman" w:eastAsia="宋体"/>
          <w:i w:val="0"/>
          <w:iCs w:val="0"/>
          <w:sz w:val="24"/>
          <w:szCs w:val="24"/>
        </w:rPr>
        <w:fldChar w:fldCharType="separate"/>
      </w:r>
      <w:r>
        <w:rPr>
          <w:rFonts w:ascii="Times New Roman" w:eastAsia="宋体"/>
          <w:i w:val="0"/>
          <w:iCs w:val="0"/>
          <w:sz w:val="24"/>
          <w:szCs w:val="24"/>
        </w:rPr>
        <w:t>23</w:t>
      </w:r>
      <w:r>
        <w:rPr>
          <w:rFonts w:ascii="Times New Roman" w:eastAsia="宋体"/>
          <w:i w:val="0"/>
          <w:iCs w:val="0"/>
          <w:sz w:val="24"/>
          <w:szCs w:val="24"/>
        </w:rPr>
        <w:fldChar w:fldCharType="end"/>
      </w:r>
      <w:r>
        <w:rPr>
          <w:rFonts w:ascii="Times New Roman" w:eastAsia="宋体"/>
          <w:i w:val="0"/>
          <w:iCs w:val="0"/>
          <w:sz w:val="24"/>
          <w:szCs w:val="24"/>
        </w:rPr>
        <w:fldChar w:fldCharType="end"/>
      </w:r>
    </w:p>
    <w:p w14:paraId="79D2F875">
      <w:pPr>
        <w:pStyle w:val="9"/>
        <w:tabs>
          <w:tab w:val="right" w:leader="dot" w:pos="8296"/>
        </w:tabs>
        <w:spacing w:line="480" w:lineRule="exact"/>
        <w:ind w:firstLine="400"/>
        <w:rPr>
          <w:rFonts w:ascii="Times New Roman" w:eastAsia="宋体"/>
          <w:i w:val="0"/>
          <w:iCs w:val="0"/>
          <w:sz w:val="24"/>
          <w:szCs w:val="24"/>
        </w:rPr>
      </w:pPr>
      <w:r>
        <w:fldChar w:fldCharType="begin"/>
      </w:r>
      <w:r>
        <w:instrText xml:space="preserve"> HYPERLINK \l "_Toc77672550" </w:instrText>
      </w:r>
      <w:r>
        <w:fldChar w:fldCharType="separate"/>
      </w:r>
      <w:r>
        <w:rPr>
          <w:rStyle w:val="25"/>
          <w:rFonts w:ascii="Times New Roman" w:eastAsia="宋体"/>
          <w:i w:val="0"/>
          <w:iCs w:val="0"/>
          <w:sz w:val="24"/>
          <w:szCs w:val="24"/>
        </w:rPr>
        <w:t>4. 打造放心品质市场消费环境</w:t>
      </w:r>
      <w:r>
        <w:rPr>
          <w:rFonts w:ascii="Times New Roman" w:eastAsia="宋体"/>
          <w:i w:val="0"/>
          <w:iCs w:val="0"/>
          <w:sz w:val="24"/>
          <w:szCs w:val="24"/>
        </w:rPr>
        <w:tab/>
      </w:r>
      <w:r>
        <w:rPr>
          <w:rFonts w:ascii="Times New Roman" w:eastAsia="宋体"/>
          <w:i w:val="0"/>
          <w:iCs w:val="0"/>
          <w:sz w:val="24"/>
          <w:szCs w:val="24"/>
        </w:rPr>
        <w:fldChar w:fldCharType="begin"/>
      </w:r>
      <w:r>
        <w:rPr>
          <w:rFonts w:ascii="Times New Roman" w:eastAsia="宋体"/>
          <w:i w:val="0"/>
          <w:iCs w:val="0"/>
          <w:sz w:val="24"/>
          <w:szCs w:val="24"/>
        </w:rPr>
        <w:instrText xml:space="preserve"> PAGEREF _Toc77672550 \h </w:instrText>
      </w:r>
      <w:r>
        <w:rPr>
          <w:rFonts w:ascii="Times New Roman" w:eastAsia="宋体"/>
          <w:i w:val="0"/>
          <w:iCs w:val="0"/>
          <w:sz w:val="24"/>
          <w:szCs w:val="24"/>
        </w:rPr>
        <w:fldChar w:fldCharType="separate"/>
      </w:r>
      <w:r>
        <w:rPr>
          <w:rFonts w:ascii="Times New Roman" w:eastAsia="宋体"/>
          <w:i w:val="0"/>
          <w:iCs w:val="0"/>
          <w:sz w:val="24"/>
          <w:szCs w:val="24"/>
        </w:rPr>
        <w:t>24</w:t>
      </w:r>
      <w:r>
        <w:rPr>
          <w:rFonts w:ascii="Times New Roman" w:eastAsia="宋体"/>
          <w:i w:val="0"/>
          <w:iCs w:val="0"/>
          <w:sz w:val="24"/>
          <w:szCs w:val="24"/>
        </w:rPr>
        <w:fldChar w:fldCharType="end"/>
      </w:r>
      <w:r>
        <w:rPr>
          <w:rFonts w:ascii="Times New Roman" w:eastAsia="宋体"/>
          <w:i w:val="0"/>
          <w:iCs w:val="0"/>
          <w:sz w:val="24"/>
          <w:szCs w:val="24"/>
        </w:rPr>
        <w:fldChar w:fldCharType="end"/>
      </w:r>
    </w:p>
    <w:p w14:paraId="2D92A641">
      <w:pPr>
        <w:pStyle w:val="14"/>
        <w:tabs>
          <w:tab w:val="right" w:leader="dot" w:pos="8296"/>
        </w:tabs>
        <w:spacing w:before="0" w:after="0" w:line="480" w:lineRule="exact"/>
        <w:ind w:firstLine="400"/>
        <w:rPr>
          <w:rFonts w:ascii="Times New Roman" w:eastAsia="宋体"/>
          <w:b w:val="0"/>
          <w:bCs w:val="0"/>
          <w:caps w:val="0"/>
          <w:sz w:val="24"/>
          <w:szCs w:val="24"/>
        </w:rPr>
      </w:pPr>
      <w:r>
        <w:fldChar w:fldCharType="begin"/>
      </w:r>
      <w:r>
        <w:instrText xml:space="preserve"> HYPERLINK \l "_Toc77672551" </w:instrText>
      </w:r>
      <w:r>
        <w:fldChar w:fldCharType="separate"/>
      </w:r>
      <w:r>
        <w:rPr>
          <w:rStyle w:val="25"/>
          <w:rFonts w:ascii="Times New Roman" w:eastAsia="宋体"/>
          <w:sz w:val="24"/>
          <w:szCs w:val="24"/>
        </w:rPr>
        <w:t>五、评价结论及措施</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_Toc77672551 \h </w:instrText>
      </w:r>
      <w:r>
        <w:rPr>
          <w:rFonts w:ascii="Times New Roman" w:eastAsia="宋体"/>
          <w:sz w:val="24"/>
          <w:szCs w:val="24"/>
        </w:rPr>
        <w:fldChar w:fldCharType="separate"/>
      </w:r>
      <w:r>
        <w:rPr>
          <w:rFonts w:ascii="Times New Roman" w:eastAsia="宋体"/>
          <w:sz w:val="24"/>
          <w:szCs w:val="24"/>
        </w:rPr>
        <w:t>26</w:t>
      </w:r>
      <w:r>
        <w:rPr>
          <w:rFonts w:ascii="Times New Roman" w:eastAsia="宋体"/>
          <w:sz w:val="24"/>
          <w:szCs w:val="24"/>
        </w:rPr>
        <w:fldChar w:fldCharType="end"/>
      </w:r>
      <w:r>
        <w:rPr>
          <w:rFonts w:ascii="Times New Roman" w:eastAsia="宋体"/>
          <w:sz w:val="24"/>
          <w:szCs w:val="24"/>
        </w:rPr>
        <w:fldChar w:fldCharType="end"/>
      </w:r>
    </w:p>
    <w:p w14:paraId="6E00C7EE">
      <w:pPr>
        <w:pStyle w:val="18"/>
        <w:tabs>
          <w:tab w:val="right" w:leader="dot" w:pos="8296"/>
        </w:tabs>
        <w:spacing w:line="480" w:lineRule="exact"/>
        <w:ind w:firstLine="400"/>
        <w:rPr>
          <w:rFonts w:ascii="Times New Roman" w:eastAsia="宋体"/>
          <w:smallCaps w:val="0"/>
          <w:sz w:val="24"/>
          <w:szCs w:val="24"/>
        </w:rPr>
      </w:pPr>
      <w:r>
        <w:fldChar w:fldCharType="begin"/>
      </w:r>
      <w:r>
        <w:instrText xml:space="preserve"> HYPERLINK \l "_Toc77672552" </w:instrText>
      </w:r>
      <w:r>
        <w:fldChar w:fldCharType="separate"/>
      </w:r>
      <w:r>
        <w:rPr>
          <w:rStyle w:val="25"/>
          <w:rFonts w:ascii="Times New Roman" w:eastAsia="宋体"/>
          <w:sz w:val="24"/>
          <w:szCs w:val="24"/>
        </w:rPr>
        <w:t>（一）评价结论</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_Toc77672552 \h </w:instrText>
      </w:r>
      <w:r>
        <w:rPr>
          <w:rFonts w:ascii="Times New Roman" w:eastAsia="宋体"/>
          <w:sz w:val="24"/>
          <w:szCs w:val="24"/>
        </w:rPr>
        <w:fldChar w:fldCharType="separate"/>
      </w:r>
      <w:r>
        <w:rPr>
          <w:rFonts w:ascii="Times New Roman" w:eastAsia="宋体"/>
          <w:sz w:val="24"/>
          <w:szCs w:val="24"/>
        </w:rPr>
        <w:t>26</w:t>
      </w:r>
      <w:r>
        <w:rPr>
          <w:rFonts w:ascii="Times New Roman" w:eastAsia="宋体"/>
          <w:sz w:val="24"/>
          <w:szCs w:val="24"/>
        </w:rPr>
        <w:fldChar w:fldCharType="end"/>
      </w:r>
      <w:r>
        <w:rPr>
          <w:rFonts w:ascii="Times New Roman" w:eastAsia="宋体"/>
          <w:sz w:val="24"/>
          <w:szCs w:val="24"/>
        </w:rPr>
        <w:fldChar w:fldCharType="end"/>
      </w:r>
    </w:p>
    <w:p w14:paraId="2F02D7C5">
      <w:pPr>
        <w:pStyle w:val="18"/>
        <w:tabs>
          <w:tab w:val="right" w:leader="dot" w:pos="8296"/>
        </w:tabs>
        <w:spacing w:line="480" w:lineRule="exact"/>
        <w:ind w:firstLine="400"/>
        <w:rPr>
          <w:rFonts w:ascii="Times New Roman" w:eastAsia="宋体"/>
          <w:smallCaps w:val="0"/>
          <w:sz w:val="24"/>
          <w:szCs w:val="24"/>
        </w:rPr>
      </w:pPr>
      <w:r>
        <w:fldChar w:fldCharType="begin"/>
      </w:r>
      <w:r>
        <w:instrText xml:space="preserve"> HYPERLINK \l "_Toc77672553" </w:instrText>
      </w:r>
      <w:r>
        <w:fldChar w:fldCharType="separate"/>
      </w:r>
      <w:r>
        <w:rPr>
          <w:rStyle w:val="25"/>
          <w:rFonts w:ascii="Times New Roman" w:eastAsia="宋体"/>
          <w:sz w:val="24"/>
          <w:szCs w:val="24"/>
        </w:rPr>
        <w:t>（二）存在问题</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_Toc77672553 \h </w:instrText>
      </w:r>
      <w:r>
        <w:rPr>
          <w:rFonts w:ascii="Times New Roman" w:eastAsia="宋体"/>
          <w:sz w:val="24"/>
          <w:szCs w:val="24"/>
        </w:rPr>
        <w:fldChar w:fldCharType="separate"/>
      </w:r>
      <w:r>
        <w:rPr>
          <w:rFonts w:ascii="Times New Roman" w:eastAsia="宋体"/>
          <w:sz w:val="24"/>
          <w:szCs w:val="24"/>
        </w:rPr>
        <w:t>28</w:t>
      </w:r>
      <w:r>
        <w:rPr>
          <w:rFonts w:ascii="Times New Roman" w:eastAsia="宋体"/>
          <w:sz w:val="24"/>
          <w:szCs w:val="24"/>
        </w:rPr>
        <w:fldChar w:fldCharType="end"/>
      </w:r>
      <w:r>
        <w:rPr>
          <w:rFonts w:ascii="Times New Roman" w:eastAsia="宋体"/>
          <w:sz w:val="24"/>
          <w:szCs w:val="24"/>
        </w:rPr>
        <w:fldChar w:fldCharType="end"/>
      </w:r>
    </w:p>
    <w:p w14:paraId="1B1C6009">
      <w:pPr>
        <w:pStyle w:val="9"/>
        <w:tabs>
          <w:tab w:val="right" w:leader="dot" w:pos="8296"/>
        </w:tabs>
        <w:spacing w:line="480" w:lineRule="exact"/>
        <w:ind w:firstLine="400"/>
        <w:rPr>
          <w:rFonts w:ascii="Times New Roman" w:eastAsia="宋体"/>
          <w:i w:val="0"/>
          <w:iCs w:val="0"/>
          <w:sz w:val="24"/>
          <w:szCs w:val="24"/>
        </w:rPr>
      </w:pPr>
      <w:r>
        <w:fldChar w:fldCharType="begin"/>
      </w:r>
      <w:r>
        <w:instrText xml:space="preserve"> HYPERLINK \l "_Toc77672554" </w:instrText>
      </w:r>
      <w:r>
        <w:fldChar w:fldCharType="separate"/>
      </w:r>
      <w:r>
        <w:rPr>
          <w:rStyle w:val="25"/>
          <w:rFonts w:ascii="Times New Roman" w:eastAsia="宋体"/>
          <w:i w:val="0"/>
          <w:iCs w:val="0"/>
          <w:sz w:val="24"/>
          <w:szCs w:val="24"/>
        </w:rPr>
        <w:t>1.重点工作目标完成度较低，部门履职效能待加强</w:t>
      </w:r>
      <w:r>
        <w:rPr>
          <w:rFonts w:ascii="Times New Roman" w:eastAsia="宋体"/>
          <w:i w:val="0"/>
          <w:iCs w:val="0"/>
          <w:sz w:val="24"/>
          <w:szCs w:val="24"/>
        </w:rPr>
        <w:tab/>
      </w:r>
      <w:r>
        <w:rPr>
          <w:rFonts w:ascii="Times New Roman" w:eastAsia="宋体"/>
          <w:i w:val="0"/>
          <w:iCs w:val="0"/>
          <w:sz w:val="24"/>
          <w:szCs w:val="24"/>
        </w:rPr>
        <w:fldChar w:fldCharType="begin"/>
      </w:r>
      <w:r>
        <w:rPr>
          <w:rFonts w:ascii="Times New Roman" w:eastAsia="宋体"/>
          <w:i w:val="0"/>
          <w:iCs w:val="0"/>
          <w:sz w:val="24"/>
          <w:szCs w:val="24"/>
        </w:rPr>
        <w:instrText xml:space="preserve"> PAGEREF _Toc77672554 \h </w:instrText>
      </w:r>
      <w:r>
        <w:rPr>
          <w:rFonts w:ascii="Times New Roman" w:eastAsia="宋体"/>
          <w:i w:val="0"/>
          <w:iCs w:val="0"/>
          <w:sz w:val="24"/>
          <w:szCs w:val="24"/>
        </w:rPr>
        <w:fldChar w:fldCharType="separate"/>
      </w:r>
      <w:r>
        <w:rPr>
          <w:rFonts w:ascii="Times New Roman" w:eastAsia="宋体"/>
          <w:i w:val="0"/>
          <w:iCs w:val="0"/>
          <w:sz w:val="24"/>
          <w:szCs w:val="24"/>
        </w:rPr>
        <w:t>28</w:t>
      </w:r>
      <w:r>
        <w:rPr>
          <w:rFonts w:ascii="Times New Roman" w:eastAsia="宋体"/>
          <w:i w:val="0"/>
          <w:iCs w:val="0"/>
          <w:sz w:val="24"/>
          <w:szCs w:val="24"/>
        </w:rPr>
        <w:fldChar w:fldCharType="end"/>
      </w:r>
      <w:r>
        <w:rPr>
          <w:rFonts w:ascii="Times New Roman" w:eastAsia="宋体"/>
          <w:i w:val="0"/>
          <w:iCs w:val="0"/>
          <w:sz w:val="24"/>
          <w:szCs w:val="24"/>
        </w:rPr>
        <w:fldChar w:fldCharType="end"/>
      </w:r>
    </w:p>
    <w:p w14:paraId="2A9CE6FA">
      <w:pPr>
        <w:pStyle w:val="9"/>
        <w:tabs>
          <w:tab w:val="right" w:leader="dot" w:pos="8296"/>
        </w:tabs>
        <w:spacing w:line="480" w:lineRule="exact"/>
        <w:ind w:firstLine="400"/>
        <w:rPr>
          <w:rFonts w:ascii="Times New Roman" w:eastAsia="宋体"/>
          <w:i w:val="0"/>
          <w:iCs w:val="0"/>
          <w:sz w:val="24"/>
          <w:szCs w:val="24"/>
        </w:rPr>
      </w:pPr>
      <w:r>
        <w:fldChar w:fldCharType="begin"/>
      </w:r>
      <w:r>
        <w:instrText xml:space="preserve"> HYPERLINK \l "_Toc77672555" </w:instrText>
      </w:r>
      <w:r>
        <w:fldChar w:fldCharType="separate"/>
      </w:r>
      <w:r>
        <w:rPr>
          <w:rStyle w:val="25"/>
          <w:rFonts w:ascii="Times New Roman" w:eastAsia="宋体"/>
          <w:i w:val="0"/>
          <w:iCs w:val="0"/>
          <w:sz w:val="24"/>
          <w:szCs w:val="24"/>
        </w:rPr>
        <w:t>2.部门管理制度较不健全，资金使用规范性需完善</w:t>
      </w:r>
      <w:r>
        <w:rPr>
          <w:rFonts w:ascii="Times New Roman" w:eastAsia="宋体"/>
          <w:i w:val="0"/>
          <w:iCs w:val="0"/>
          <w:sz w:val="24"/>
          <w:szCs w:val="24"/>
        </w:rPr>
        <w:tab/>
      </w:r>
      <w:r>
        <w:rPr>
          <w:rFonts w:ascii="Times New Roman" w:eastAsia="宋体"/>
          <w:i w:val="0"/>
          <w:iCs w:val="0"/>
          <w:sz w:val="24"/>
          <w:szCs w:val="24"/>
        </w:rPr>
        <w:fldChar w:fldCharType="begin"/>
      </w:r>
      <w:r>
        <w:rPr>
          <w:rFonts w:ascii="Times New Roman" w:eastAsia="宋体"/>
          <w:i w:val="0"/>
          <w:iCs w:val="0"/>
          <w:sz w:val="24"/>
          <w:szCs w:val="24"/>
        </w:rPr>
        <w:instrText xml:space="preserve"> PAGEREF _Toc77672555 \h </w:instrText>
      </w:r>
      <w:r>
        <w:rPr>
          <w:rFonts w:ascii="Times New Roman" w:eastAsia="宋体"/>
          <w:i w:val="0"/>
          <w:iCs w:val="0"/>
          <w:sz w:val="24"/>
          <w:szCs w:val="24"/>
        </w:rPr>
        <w:fldChar w:fldCharType="separate"/>
      </w:r>
      <w:r>
        <w:rPr>
          <w:rFonts w:ascii="Times New Roman" w:eastAsia="宋体"/>
          <w:i w:val="0"/>
          <w:iCs w:val="0"/>
          <w:sz w:val="24"/>
          <w:szCs w:val="24"/>
        </w:rPr>
        <w:t>29</w:t>
      </w:r>
      <w:r>
        <w:rPr>
          <w:rFonts w:ascii="Times New Roman" w:eastAsia="宋体"/>
          <w:i w:val="0"/>
          <w:iCs w:val="0"/>
          <w:sz w:val="24"/>
          <w:szCs w:val="24"/>
        </w:rPr>
        <w:fldChar w:fldCharType="end"/>
      </w:r>
      <w:r>
        <w:rPr>
          <w:rFonts w:ascii="Times New Roman" w:eastAsia="宋体"/>
          <w:i w:val="0"/>
          <w:iCs w:val="0"/>
          <w:sz w:val="24"/>
          <w:szCs w:val="24"/>
        </w:rPr>
        <w:fldChar w:fldCharType="end"/>
      </w:r>
    </w:p>
    <w:p w14:paraId="6055D704">
      <w:pPr>
        <w:pStyle w:val="9"/>
        <w:tabs>
          <w:tab w:val="right" w:leader="dot" w:pos="8296"/>
        </w:tabs>
        <w:spacing w:line="480" w:lineRule="exact"/>
        <w:ind w:firstLine="400"/>
        <w:rPr>
          <w:rFonts w:ascii="Times New Roman" w:eastAsia="宋体"/>
          <w:i w:val="0"/>
          <w:iCs w:val="0"/>
          <w:sz w:val="24"/>
          <w:szCs w:val="24"/>
        </w:rPr>
      </w:pPr>
      <w:r>
        <w:fldChar w:fldCharType="begin"/>
      </w:r>
      <w:r>
        <w:instrText xml:space="preserve"> HYPERLINK \l "_Toc77672556" </w:instrText>
      </w:r>
      <w:r>
        <w:fldChar w:fldCharType="separate"/>
      </w:r>
      <w:r>
        <w:rPr>
          <w:rStyle w:val="25"/>
          <w:rFonts w:ascii="Times New Roman" w:eastAsia="宋体"/>
          <w:i w:val="0"/>
          <w:iCs w:val="0"/>
          <w:sz w:val="24"/>
          <w:szCs w:val="24"/>
        </w:rPr>
        <w:t>3.目标管理专业性较低，绩效指标可应用度需加强</w:t>
      </w:r>
      <w:r>
        <w:rPr>
          <w:rFonts w:ascii="Times New Roman" w:eastAsia="宋体"/>
          <w:i w:val="0"/>
          <w:iCs w:val="0"/>
          <w:sz w:val="24"/>
          <w:szCs w:val="24"/>
        </w:rPr>
        <w:tab/>
      </w:r>
      <w:r>
        <w:rPr>
          <w:rFonts w:ascii="Times New Roman" w:eastAsia="宋体"/>
          <w:i w:val="0"/>
          <w:iCs w:val="0"/>
          <w:sz w:val="24"/>
          <w:szCs w:val="24"/>
        </w:rPr>
        <w:fldChar w:fldCharType="begin"/>
      </w:r>
      <w:r>
        <w:rPr>
          <w:rFonts w:ascii="Times New Roman" w:eastAsia="宋体"/>
          <w:i w:val="0"/>
          <w:iCs w:val="0"/>
          <w:sz w:val="24"/>
          <w:szCs w:val="24"/>
        </w:rPr>
        <w:instrText xml:space="preserve"> PAGEREF _Toc77672556 \h </w:instrText>
      </w:r>
      <w:r>
        <w:rPr>
          <w:rFonts w:ascii="Times New Roman" w:eastAsia="宋体"/>
          <w:i w:val="0"/>
          <w:iCs w:val="0"/>
          <w:sz w:val="24"/>
          <w:szCs w:val="24"/>
        </w:rPr>
        <w:fldChar w:fldCharType="separate"/>
      </w:r>
      <w:r>
        <w:rPr>
          <w:rFonts w:ascii="Times New Roman" w:eastAsia="宋体"/>
          <w:i w:val="0"/>
          <w:iCs w:val="0"/>
          <w:sz w:val="24"/>
          <w:szCs w:val="24"/>
        </w:rPr>
        <w:t>29</w:t>
      </w:r>
      <w:r>
        <w:rPr>
          <w:rFonts w:ascii="Times New Roman" w:eastAsia="宋体"/>
          <w:i w:val="0"/>
          <w:iCs w:val="0"/>
          <w:sz w:val="24"/>
          <w:szCs w:val="24"/>
        </w:rPr>
        <w:fldChar w:fldCharType="end"/>
      </w:r>
      <w:r>
        <w:rPr>
          <w:rFonts w:ascii="Times New Roman" w:eastAsia="宋体"/>
          <w:i w:val="0"/>
          <w:iCs w:val="0"/>
          <w:sz w:val="24"/>
          <w:szCs w:val="24"/>
        </w:rPr>
        <w:fldChar w:fldCharType="end"/>
      </w:r>
    </w:p>
    <w:p w14:paraId="58269842">
      <w:pPr>
        <w:pStyle w:val="18"/>
        <w:tabs>
          <w:tab w:val="right" w:leader="dot" w:pos="8296"/>
        </w:tabs>
        <w:spacing w:line="480" w:lineRule="exact"/>
        <w:ind w:firstLine="400"/>
        <w:rPr>
          <w:rFonts w:ascii="Times New Roman" w:eastAsia="宋体"/>
          <w:smallCaps w:val="0"/>
          <w:sz w:val="24"/>
          <w:szCs w:val="24"/>
        </w:rPr>
      </w:pPr>
      <w:r>
        <w:fldChar w:fldCharType="begin"/>
      </w:r>
      <w:r>
        <w:instrText xml:space="preserve"> HYPERLINK \l "_Toc77672557" </w:instrText>
      </w:r>
      <w:r>
        <w:fldChar w:fldCharType="separate"/>
      </w:r>
      <w:r>
        <w:rPr>
          <w:rStyle w:val="25"/>
          <w:rFonts w:ascii="Times New Roman" w:eastAsia="宋体"/>
          <w:sz w:val="24"/>
          <w:szCs w:val="24"/>
        </w:rPr>
        <w:t>（三）改进措施</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_Toc77672557 \h </w:instrText>
      </w:r>
      <w:r>
        <w:rPr>
          <w:rFonts w:ascii="Times New Roman" w:eastAsia="宋体"/>
          <w:sz w:val="24"/>
          <w:szCs w:val="24"/>
        </w:rPr>
        <w:fldChar w:fldCharType="separate"/>
      </w:r>
      <w:r>
        <w:rPr>
          <w:rFonts w:ascii="Times New Roman" w:eastAsia="宋体"/>
          <w:sz w:val="24"/>
          <w:szCs w:val="24"/>
        </w:rPr>
        <w:t>30</w:t>
      </w:r>
      <w:r>
        <w:rPr>
          <w:rFonts w:ascii="Times New Roman" w:eastAsia="宋体"/>
          <w:sz w:val="24"/>
          <w:szCs w:val="24"/>
        </w:rPr>
        <w:fldChar w:fldCharType="end"/>
      </w:r>
      <w:r>
        <w:rPr>
          <w:rFonts w:ascii="Times New Roman" w:eastAsia="宋体"/>
          <w:sz w:val="24"/>
          <w:szCs w:val="24"/>
        </w:rPr>
        <w:fldChar w:fldCharType="end"/>
      </w:r>
    </w:p>
    <w:p w14:paraId="5BABF3B7">
      <w:pPr>
        <w:pStyle w:val="9"/>
        <w:tabs>
          <w:tab w:val="right" w:leader="dot" w:pos="8296"/>
        </w:tabs>
        <w:spacing w:line="480" w:lineRule="exact"/>
        <w:ind w:firstLine="400"/>
        <w:rPr>
          <w:rFonts w:ascii="Times New Roman" w:eastAsia="宋体"/>
          <w:i w:val="0"/>
          <w:iCs w:val="0"/>
          <w:sz w:val="24"/>
          <w:szCs w:val="24"/>
        </w:rPr>
      </w:pPr>
      <w:r>
        <w:fldChar w:fldCharType="begin"/>
      </w:r>
      <w:r>
        <w:instrText xml:space="preserve"> HYPERLINK \l "_Toc77672558" </w:instrText>
      </w:r>
      <w:r>
        <w:fldChar w:fldCharType="separate"/>
      </w:r>
      <w:r>
        <w:rPr>
          <w:rStyle w:val="25"/>
          <w:rFonts w:ascii="Times New Roman" w:eastAsia="宋体"/>
          <w:i w:val="0"/>
          <w:iCs w:val="0"/>
          <w:sz w:val="24"/>
          <w:szCs w:val="24"/>
        </w:rPr>
        <w:t>1.加强全过程监督管理工作，</w:t>
      </w:r>
      <w:r>
        <w:rPr>
          <w:rStyle w:val="25"/>
          <w:rFonts w:hint="eastAsia" w:ascii="Times New Roman" w:eastAsia="宋体"/>
          <w:i w:val="0"/>
          <w:iCs w:val="0"/>
          <w:sz w:val="24"/>
          <w:szCs w:val="24"/>
        </w:rPr>
        <w:t>提高年度目标实现程度</w:t>
      </w:r>
      <w:r>
        <w:rPr>
          <w:rFonts w:ascii="Times New Roman" w:eastAsia="宋体"/>
          <w:i w:val="0"/>
          <w:iCs w:val="0"/>
          <w:sz w:val="24"/>
          <w:szCs w:val="24"/>
        </w:rPr>
        <w:tab/>
      </w:r>
      <w:r>
        <w:rPr>
          <w:rFonts w:ascii="Times New Roman" w:eastAsia="宋体"/>
          <w:i w:val="0"/>
          <w:iCs w:val="0"/>
          <w:sz w:val="24"/>
          <w:szCs w:val="24"/>
        </w:rPr>
        <w:fldChar w:fldCharType="begin"/>
      </w:r>
      <w:r>
        <w:rPr>
          <w:rFonts w:ascii="Times New Roman" w:eastAsia="宋体"/>
          <w:i w:val="0"/>
          <w:iCs w:val="0"/>
          <w:sz w:val="24"/>
          <w:szCs w:val="24"/>
        </w:rPr>
        <w:instrText xml:space="preserve"> PAGEREF _Toc77672558 \h </w:instrText>
      </w:r>
      <w:r>
        <w:rPr>
          <w:rFonts w:ascii="Times New Roman" w:eastAsia="宋体"/>
          <w:i w:val="0"/>
          <w:iCs w:val="0"/>
          <w:sz w:val="24"/>
          <w:szCs w:val="24"/>
        </w:rPr>
        <w:fldChar w:fldCharType="separate"/>
      </w:r>
      <w:r>
        <w:rPr>
          <w:rFonts w:ascii="Times New Roman" w:eastAsia="宋体"/>
          <w:i w:val="0"/>
          <w:iCs w:val="0"/>
          <w:sz w:val="24"/>
          <w:szCs w:val="24"/>
        </w:rPr>
        <w:t>30</w:t>
      </w:r>
      <w:r>
        <w:rPr>
          <w:rFonts w:ascii="Times New Roman" w:eastAsia="宋体"/>
          <w:i w:val="0"/>
          <w:iCs w:val="0"/>
          <w:sz w:val="24"/>
          <w:szCs w:val="24"/>
        </w:rPr>
        <w:fldChar w:fldCharType="end"/>
      </w:r>
      <w:r>
        <w:rPr>
          <w:rFonts w:ascii="Times New Roman" w:eastAsia="宋体"/>
          <w:i w:val="0"/>
          <w:iCs w:val="0"/>
          <w:sz w:val="24"/>
          <w:szCs w:val="24"/>
        </w:rPr>
        <w:fldChar w:fldCharType="end"/>
      </w:r>
    </w:p>
    <w:p w14:paraId="6EB1A837">
      <w:pPr>
        <w:pStyle w:val="9"/>
        <w:tabs>
          <w:tab w:val="right" w:leader="dot" w:pos="8296"/>
        </w:tabs>
        <w:spacing w:line="480" w:lineRule="exact"/>
        <w:ind w:firstLine="400"/>
        <w:rPr>
          <w:rFonts w:ascii="Times New Roman" w:eastAsia="宋体"/>
          <w:i w:val="0"/>
          <w:iCs w:val="0"/>
          <w:sz w:val="24"/>
          <w:szCs w:val="24"/>
        </w:rPr>
      </w:pPr>
      <w:r>
        <w:fldChar w:fldCharType="begin"/>
      </w:r>
      <w:r>
        <w:instrText xml:space="preserve"> HYPERLINK \l "_Toc77672559" </w:instrText>
      </w:r>
      <w:r>
        <w:fldChar w:fldCharType="separate"/>
      </w:r>
      <w:r>
        <w:rPr>
          <w:rStyle w:val="25"/>
          <w:rFonts w:ascii="Times New Roman" w:eastAsia="宋体"/>
          <w:i w:val="0"/>
          <w:iCs w:val="0"/>
          <w:sz w:val="24"/>
          <w:szCs w:val="24"/>
        </w:rPr>
        <w:t>2.建立健全内控制度，有效监督资金使用过程</w:t>
      </w:r>
      <w:r>
        <w:rPr>
          <w:rFonts w:ascii="Times New Roman" w:eastAsia="宋体"/>
          <w:i w:val="0"/>
          <w:iCs w:val="0"/>
          <w:sz w:val="24"/>
          <w:szCs w:val="24"/>
        </w:rPr>
        <w:tab/>
      </w:r>
      <w:r>
        <w:rPr>
          <w:rFonts w:ascii="Times New Roman" w:eastAsia="宋体"/>
          <w:i w:val="0"/>
          <w:iCs w:val="0"/>
          <w:sz w:val="24"/>
          <w:szCs w:val="24"/>
        </w:rPr>
        <w:fldChar w:fldCharType="begin"/>
      </w:r>
      <w:r>
        <w:rPr>
          <w:rFonts w:ascii="Times New Roman" w:eastAsia="宋体"/>
          <w:i w:val="0"/>
          <w:iCs w:val="0"/>
          <w:sz w:val="24"/>
          <w:szCs w:val="24"/>
        </w:rPr>
        <w:instrText xml:space="preserve"> PAGEREF _Toc77672559 \h </w:instrText>
      </w:r>
      <w:r>
        <w:rPr>
          <w:rFonts w:ascii="Times New Roman" w:eastAsia="宋体"/>
          <w:i w:val="0"/>
          <w:iCs w:val="0"/>
          <w:sz w:val="24"/>
          <w:szCs w:val="24"/>
        </w:rPr>
        <w:fldChar w:fldCharType="separate"/>
      </w:r>
      <w:r>
        <w:rPr>
          <w:rFonts w:ascii="Times New Roman" w:eastAsia="宋体"/>
          <w:i w:val="0"/>
          <w:iCs w:val="0"/>
          <w:sz w:val="24"/>
          <w:szCs w:val="24"/>
        </w:rPr>
        <w:t>31</w:t>
      </w:r>
      <w:r>
        <w:rPr>
          <w:rFonts w:ascii="Times New Roman" w:eastAsia="宋体"/>
          <w:i w:val="0"/>
          <w:iCs w:val="0"/>
          <w:sz w:val="24"/>
          <w:szCs w:val="24"/>
        </w:rPr>
        <w:fldChar w:fldCharType="end"/>
      </w:r>
      <w:r>
        <w:rPr>
          <w:rFonts w:ascii="Times New Roman" w:eastAsia="宋体"/>
          <w:i w:val="0"/>
          <w:iCs w:val="0"/>
          <w:sz w:val="24"/>
          <w:szCs w:val="24"/>
        </w:rPr>
        <w:fldChar w:fldCharType="end"/>
      </w:r>
    </w:p>
    <w:p w14:paraId="308F4609">
      <w:pPr>
        <w:pStyle w:val="9"/>
        <w:tabs>
          <w:tab w:val="right" w:leader="dot" w:pos="8296"/>
        </w:tabs>
        <w:spacing w:line="480" w:lineRule="exact"/>
        <w:ind w:firstLine="400"/>
        <w:rPr>
          <w:rFonts w:ascii="Times New Roman" w:eastAsia="宋体"/>
          <w:i w:val="0"/>
          <w:iCs w:val="0"/>
          <w:sz w:val="24"/>
          <w:szCs w:val="24"/>
        </w:rPr>
      </w:pPr>
      <w:r>
        <w:fldChar w:fldCharType="begin"/>
      </w:r>
      <w:r>
        <w:instrText xml:space="preserve"> HYPERLINK \l "_Toc77672560" </w:instrText>
      </w:r>
      <w:r>
        <w:fldChar w:fldCharType="separate"/>
      </w:r>
      <w:r>
        <w:rPr>
          <w:rStyle w:val="25"/>
          <w:rFonts w:ascii="Times New Roman" w:eastAsia="宋体"/>
          <w:i w:val="0"/>
          <w:iCs w:val="0"/>
          <w:sz w:val="24"/>
          <w:szCs w:val="24"/>
        </w:rPr>
        <w:t>3.强化财务人员绩效培训，提高目标编制科学合理性</w:t>
      </w:r>
      <w:r>
        <w:rPr>
          <w:rFonts w:ascii="Times New Roman" w:eastAsia="宋体"/>
          <w:i w:val="0"/>
          <w:iCs w:val="0"/>
          <w:sz w:val="24"/>
          <w:szCs w:val="24"/>
        </w:rPr>
        <w:tab/>
      </w:r>
      <w:r>
        <w:rPr>
          <w:rFonts w:ascii="Times New Roman" w:eastAsia="宋体"/>
          <w:i w:val="0"/>
          <w:iCs w:val="0"/>
          <w:sz w:val="24"/>
          <w:szCs w:val="24"/>
        </w:rPr>
        <w:fldChar w:fldCharType="begin"/>
      </w:r>
      <w:r>
        <w:rPr>
          <w:rFonts w:ascii="Times New Roman" w:eastAsia="宋体"/>
          <w:i w:val="0"/>
          <w:iCs w:val="0"/>
          <w:sz w:val="24"/>
          <w:szCs w:val="24"/>
        </w:rPr>
        <w:instrText xml:space="preserve"> PAGEREF _Toc77672560 \h </w:instrText>
      </w:r>
      <w:r>
        <w:rPr>
          <w:rFonts w:ascii="Times New Roman" w:eastAsia="宋体"/>
          <w:i w:val="0"/>
          <w:iCs w:val="0"/>
          <w:sz w:val="24"/>
          <w:szCs w:val="24"/>
        </w:rPr>
        <w:fldChar w:fldCharType="separate"/>
      </w:r>
      <w:r>
        <w:rPr>
          <w:rFonts w:ascii="Times New Roman" w:eastAsia="宋体"/>
          <w:i w:val="0"/>
          <w:iCs w:val="0"/>
          <w:sz w:val="24"/>
          <w:szCs w:val="24"/>
        </w:rPr>
        <w:t>31</w:t>
      </w:r>
      <w:r>
        <w:rPr>
          <w:rFonts w:ascii="Times New Roman" w:eastAsia="宋体"/>
          <w:i w:val="0"/>
          <w:iCs w:val="0"/>
          <w:sz w:val="24"/>
          <w:szCs w:val="24"/>
        </w:rPr>
        <w:fldChar w:fldCharType="end"/>
      </w:r>
      <w:r>
        <w:rPr>
          <w:rFonts w:ascii="Times New Roman" w:eastAsia="宋体"/>
          <w:i w:val="0"/>
          <w:iCs w:val="0"/>
          <w:sz w:val="24"/>
          <w:szCs w:val="24"/>
        </w:rPr>
        <w:fldChar w:fldCharType="end"/>
      </w:r>
    </w:p>
    <w:p w14:paraId="037E8B15">
      <w:pPr>
        <w:pStyle w:val="14"/>
        <w:tabs>
          <w:tab w:val="right" w:leader="dot" w:pos="8296"/>
        </w:tabs>
        <w:spacing w:before="0" w:after="0" w:line="480" w:lineRule="exact"/>
        <w:ind w:firstLine="400"/>
        <w:rPr>
          <w:rFonts w:ascii="Times New Roman" w:eastAsia="宋体"/>
          <w:b w:val="0"/>
          <w:bCs w:val="0"/>
          <w:caps w:val="0"/>
          <w:sz w:val="24"/>
          <w:szCs w:val="24"/>
        </w:rPr>
      </w:pPr>
      <w:r>
        <w:fldChar w:fldCharType="begin"/>
      </w:r>
      <w:r>
        <w:instrText xml:space="preserve"> HYPERLINK \l "_Toc77672561" </w:instrText>
      </w:r>
      <w:r>
        <w:fldChar w:fldCharType="separate"/>
      </w:r>
      <w:r>
        <w:rPr>
          <w:rStyle w:val="25"/>
          <w:rFonts w:ascii="Times New Roman" w:eastAsia="宋体"/>
          <w:sz w:val="24"/>
          <w:szCs w:val="24"/>
        </w:rPr>
        <w:t>附件 绵竹市2020年市场监督管理局部门整体支出绩效评价指标得分表</w:t>
      </w:r>
      <w:r>
        <w:rPr>
          <w:rFonts w:ascii="Times New Roman" w:eastAsia="宋体"/>
          <w:sz w:val="24"/>
          <w:szCs w:val="24"/>
        </w:rPr>
        <w:tab/>
      </w:r>
      <w:r>
        <w:rPr>
          <w:rFonts w:ascii="Times New Roman" w:eastAsia="宋体"/>
          <w:sz w:val="24"/>
          <w:szCs w:val="24"/>
        </w:rPr>
        <w:fldChar w:fldCharType="begin"/>
      </w:r>
      <w:r>
        <w:rPr>
          <w:rFonts w:ascii="Times New Roman" w:eastAsia="宋体"/>
          <w:sz w:val="24"/>
          <w:szCs w:val="24"/>
        </w:rPr>
        <w:instrText xml:space="preserve"> PAGEREF _Toc77672561 \h </w:instrText>
      </w:r>
      <w:r>
        <w:rPr>
          <w:rFonts w:ascii="Times New Roman" w:eastAsia="宋体"/>
          <w:sz w:val="24"/>
          <w:szCs w:val="24"/>
        </w:rPr>
        <w:fldChar w:fldCharType="separate"/>
      </w:r>
      <w:r>
        <w:rPr>
          <w:rFonts w:ascii="Times New Roman" w:eastAsia="宋体"/>
          <w:sz w:val="24"/>
          <w:szCs w:val="24"/>
        </w:rPr>
        <w:t>33</w:t>
      </w:r>
      <w:r>
        <w:rPr>
          <w:rFonts w:ascii="Times New Roman" w:eastAsia="宋体"/>
          <w:sz w:val="24"/>
          <w:szCs w:val="24"/>
        </w:rPr>
        <w:fldChar w:fldCharType="end"/>
      </w:r>
      <w:r>
        <w:rPr>
          <w:rFonts w:ascii="Times New Roman" w:eastAsia="宋体"/>
          <w:sz w:val="24"/>
          <w:szCs w:val="24"/>
        </w:rPr>
        <w:fldChar w:fldCharType="end"/>
      </w:r>
    </w:p>
    <w:p w14:paraId="3E29FD98">
      <w:pPr>
        <w:spacing w:line="480" w:lineRule="exact"/>
        <w:ind w:firstLine="480"/>
        <w:rPr>
          <w:rFonts w:eastAsia="宋体"/>
          <w:sz w:val="24"/>
        </w:rPr>
      </w:pPr>
      <w:r>
        <w:rPr>
          <w:rFonts w:eastAsia="宋体"/>
          <w:sz w:val="24"/>
        </w:rPr>
        <w:fldChar w:fldCharType="end"/>
      </w:r>
    </w:p>
    <w:p w14:paraId="50E1078E">
      <w:pPr>
        <w:ind w:firstLine="480"/>
        <w:rPr>
          <w:rFonts w:eastAsia="宋体"/>
          <w:sz w:val="24"/>
        </w:rPr>
      </w:pPr>
    </w:p>
    <w:p w14:paraId="630925DB">
      <w:pPr>
        <w:tabs>
          <w:tab w:val="left" w:pos="2208"/>
        </w:tabs>
        <w:ind w:firstLine="480"/>
        <w:rPr>
          <w:rFonts w:eastAsia="宋体"/>
          <w:sz w:val="24"/>
        </w:rPr>
      </w:pPr>
      <w:r>
        <w:rPr>
          <w:rFonts w:eastAsia="宋体"/>
          <w:sz w:val="24"/>
        </w:rPr>
        <w:tab/>
      </w:r>
    </w:p>
    <w:p w14:paraId="75B9695C">
      <w:pPr>
        <w:tabs>
          <w:tab w:val="left" w:pos="2208"/>
        </w:tabs>
        <w:ind w:firstLine="480"/>
        <w:rPr>
          <w:rFonts w:eastAsia="宋体"/>
          <w:sz w:val="24"/>
        </w:rPr>
        <w:sectPr>
          <w:footnotePr>
            <w:numRestart w:val="eachPage"/>
          </w:footnotePr>
          <w:pgSz w:w="11906" w:h="16838"/>
          <w:pgMar w:top="1440" w:right="1800" w:bottom="1091" w:left="1800" w:header="851" w:footer="992" w:gutter="0"/>
          <w:cols w:space="425" w:num="1"/>
          <w:docGrid w:type="lines" w:linePitch="435" w:charSpace="0"/>
        </w:sectPr>
      </w:pPr>
      <w:r>
        <w:rPr>
          <w:rFonts w:eastAsia="宋体"/>
          <w:sz w:val="24"/>
        </w:rPr>
        <w:tab/>
      </w:r>
    </w:p>
    <w:p w14:paraId="6D3E85A0">
      <w:pPr>
        <w:autoSpaceDE w:val="0"/>
        <w:autoSpaceDN w:val="0"/>
        <w:adjustRightInd w:val="0"/>
        <w:spacing w:before="217" w:after="217" w:afterLines="50"/>
        <w:ind w:firstLine="0" w:firstLineChars="0"/>
        <w:jc w:val="center"/>
        <w:rPr>
          <w:rFonts w:eastAsia="方正小标宋_GBK"/>
          <w:b/>
          <w:bCs/>
          <w:sz w:val="44"/>
          <w:szCs w:val="44"/>
        </w:rPr>
      </w:pPr>
      <w:r>
        <w:rPr>
          <w:rFonts w:hint="eastAsia" w:eastAsia="方正小标宋_GBK"/>
          <w:b/>
          <w:bCs/>
          <w:sz w:val="44"/>
          <w:szCs w:val="44"/>
        </w:rPr>
        <w:t>绵竹市2</w:t>
      </w:r>
      <w:r>
        <w:rPr>
          <w:rFonts w:eastAsia="方正小标宋_GBK"/>
          <w:b/>
          <w:bCs/>
          <w:sz w:val="44"/>
          <w:szCs w:val="44"/>
        </w:rPr>
        <w:t>020</w:t>
      </w:r>
      <w:r>
        <w:rPr>
          <w:rFonts w:hint="eastAsia" w:eastAsia="方正小标宋_GBK"/>
          <w:b/>
          <w:bCs/>
          <w:sz w:val="44"/>
          <w:szCs w:val="44"/>
        </w:rPr>
        <w:t>年市场监督管理局</w:t>
      </w:r>
      <w:r>
        <w:rPr>
          <w:rFonts w:eastAsia="方正小标宋_GBK"/>
          <w:b/>
          <w:bCs/>
          <w:sz w:val="44"/>
          <w:szCs w:val="44"/>
        </w:rPr>
        <w:t>部门整体</w:t>
      </w:r>
    </w:p>
    <w:p w14:paraId="4D8B99BB">
      <w:pPr>
        <w:autoSpaceDE w:val="0"/>
        <w:autoSpaceDN w:val="0"/>
        <w:adjustRightInd w:val="0"/>
        <w:spacing w:before="217" w:after="217" w:afterLines="50"/>
        <w:ind w:firstLine="0" w:firstLineChars="0"/>
        <w:jc w:val="center"/>
        <w:rPr>
          <w:rFonts w:eastAsia="方正小标宋_GBK"/>
          <w:b/>
          <w:bCs/>
          <w:sz w:val="44"/>
          <w:szCs w:val="44"/>
        </w:rPr>
      </w:pPr>
      <w:r>
        <w:rPr>
          <w:rFonts w:eastAsia="方正小标宋_GBK"/>
          <w:b/>
          <w:bCs/>
          <w:sz w:val="44"/>
          <w:szCs w:val="44"/>
        </w:rPr>
        <w:t>支出绩效评价报告</w:t>
      </w:r>
    </w:p>
    <w:p w14:paraId="0DCF6254">
      <w:pPr>
        <w:autoSpaceDE w:val="0"/>
        <w:autoSpaceDN w:val="0"/>
        <w:adjustRightInd w:val="0"/>
        <w:ind w:firstLine="640"/>
        <w:rPr>
          <w:szCs w:val="32"/>
        </w:rPr>
      </w:pPr>
      <w:r>
        <w:rPr>
          <w:szCs w:val="32"/>
        </w:rPr>
        <w:t>按照</w:t>
      </w:r>
      <w:r>
        <w:t>《绵竹市财政局关于开展2021年财政支出绩效评价工作的通知》（竹财监〔2021〕145号）</w:t>
      </w:r>
      <w:r>
        <w:rPr>
          <w:szCs w:val="32"/>
        </w:rPr>
        <w:t>，我们接受</w:t>
      </w:r>
      <w:r>
        <w:rPr>
          <w:rFonts w:hint="eastAsia"/>
          <w:szCs w:val="32"/>
        </w:rPr>
        <w:t>绵竹</w:t>
      </w:r>
      <w:r>
        <w:rPr>
          <w:szCs w:val="32"/>
        </w:rPr>
        <w:t>市财政局委托，于2021年6月17日至2021年6月18日对</w:t>
      </w:r>
      <w:r>
        <w:rPr>
          <w:rFonts w:hint="eastAsia"/>
          <w:szCs w:val="32"/>
        </w:rPr>
        <w:t>绵竹市市场监督管理局</w:t>
      </w:r>
      <w:r>
        <w:rPr>
          <w:szCs w:val="32"/>
        </w:rPr>
        <w:t>开展部门整体支出绩效评价，具体情况如下。</w:t>
      </w:r>
    </w:p>
    <w:p w14:paraId="2CD16B2C">
      <w:pPr>
        <w:pStyle w:val="2"/>
        <w:ind w:firstLine="640"/>
      </w:pPr>
      <w:r>
        <w:tab/>
      </w:r>
      <w:bookmarkStart w:id="0" w:name="_Toc77672521"/>
      <w:r>
        <w:rPr>
          <w:rFonts w:hint="eastAsia"/>
        </w:rPr>
        <w:t>一</w:t>
      </w:r>
      <w:r>
        <w:t>、部门（单位）概况</w:t>
      </w:r>
      <w:bookmarkEnd w:id="0"/>
    </w:p>
    <w:p w14:paraId="790953F8">
      <w:pPr>
        <w:pStyle w:val="3"/>
        <w:spacing w:before="120" w:after="120" w:line="600" w:lineRule="exact"/>
        <w:ind w:firstLine="643"/>
        <w:rPr>
          <w:rFonts w:ascii="Times New Roman" w:hAnsi="Times New Roman" w:eastAsia="楷体_GB2312"/>
        </w:rPr>
      </w:pPr>
      <w:bookmarkStart w:id="1" w:name="_Toc77672522"/>
      <w:r>
        <w:rPr>
          <w:rFonts w:ascii="Times New Roman" w:hAnsi="Times New Roman" w:eastAsia="楷体_GB2312"/>
        </w:rPr>
        <w:t>（一）部门机构基本情况</w:t>
      </w:r>
      <w:bookmarkEnd w:id="1"/>
    </w:p>
    <w:p w14:paraId="45E568E6">
      <w:pPr>
        <w:pStyle w:val="4"/>
        <w:ind w:firstLine="643"/>
      </w:pPr>
      <w:bookmarkStart w:id="2" w:name="_Toc77672523"/>
      <w:r>
        <w:t>1.部门历史沿革</w:t>
      </w:r>
      <w:bookmarkEnd w:id="2"/>
    </w:p>
    <w:p w14:paraId="3B15B1BD">
      <w:pPr>
        <w:ind w:firstLine="640"/>
        <w:rPr>
          <w:lang w:val="zh-CN"/>
        </w:rPr>
      </w:pPr>
      <w:r>
        <w:rPr>
          <w:rFonts w:hint="eastAsia"/>
          <w:lang w:val="zh-CN"/>
        </w:rPr>
        <w:t>绵竹市</w:t>
      </w:r>
      <w:r>
        <w:rPr>
          <w:rFonts w:hint="eastAsia"/>
        </w:rPr>
        <w:t>市场监督管理局</w:t>
      </w:r>
      <w:r>
        <w:rPr>
          <w:rFonts w:hint="eastAsia"/>
          <w:lang w:val="zh-CN"/>
        </w:rPr>
        <w:t>（以下简称</w:t>
      </w:r>
      <w:r>
        <w:rPr>
          <w:rFonts w:hint="eastAsia"/>
        </w:rPr>
        <w:t>市场监管局</w:t>
      </w:r>
      <w:r>
        <w:rPr>
          <w:rFonts w:hint="eastAsia"/>
          <w:lang w:val="zh-CN"/>
        </w:rPr>
        <w:t>）</w:t>
      </w:r>
      <w:r>
        <w:rPr>
          <w:rFonts w:hint="eastAsia"/>
        </w:rPr>
        <w:t>于2019年3月挂牌成立，</w:t>
      </w:r>
      <w:r>
        <w:rPr>
          <w:rFonts w:hint="eastAsia"/>
          <w:lang w:val="zh-CN"/>
        </w:rPr>
        <w:t>整合了原工商管理和质量监督局、市食品药品监督管理局的职责以及市发展和改革局的价格监督检查与反垄断执法职责，市商务局的反垄断相关职责，市经济信息化和科技局的知识产权管理职责，是绵竹市人民政府正科级工作部门。</w:t>
      </w:r>
    </w:p>
    <w:p w14:paraId="014332C3">
      <w:pPr>
        <w:pStyle w:val="4"/>
        <w:ind w:firstLine="643"/>
      </w:pPr>
      <w:bookmarkStart w:id="3" w:name="_Toc77672524"/>
      <w:r>
        <w:t>2.</w:t>
      </w:r>
      <w:r>
        <w:rPr>
          <w:rFonts w:hint="eastAsia"/>
        </w:rPr>
        <w:t>部门机构组成</w:t>
      </w:r>
      <w:bookmarkEnd w:id="3"/>
    </w:p>
    <w:p w14:paraId="5D766722">
      <w:pPr>
        <w:ind w:firstLine="640"/>
      </w:pPr>
      <w:r>
        <w:rPr>
          <w:rFonts w:hint="eastAsia"/>
          <w:lang w:val="zh-CN"/>
        </w:rPr>
        <w:t>市</w:t>
      </w:r>
      <w:r>
        <w:rPr>
          <w:rFonts w:hint="eastAsia"/>
        </w:rPr>
        <w:t>场监管</w:t>
      </w:r>
      <w:r>
        <w:rPr>
          <w:rFonts w:hint="eastAsia"/>
          <w:lang w:val="zh-CN"/>
        </w:rPr>
        <w:t>局</w:t>
      </w:r>
      <w:r>
        <w:rPr>
          <w:rFonts w:hint="eastAsia" w:ascii="仿宋_GB2312" w:hAnsi="宋体" w:cs="宋体"/>
          <w:color w:val="000000"/>
          <w:kern w:val="0"/>
          <w:szCs w:val="32"/>
          <w:shd w:val="clear" w:color="auto" w:fill="FFFFFF"/>
        </w:rPr>
        <w:t>为一级预算单位，</w:t>
      </w:r>
      <w:r>
        <w:rPr>
          <w:rFonts w:hint="eastAsia"/>
          <w:lang w:val="zh-CN"/>
        </w:rPr>
        <w:t>内设机构</w:t>
      </w:r>
      <w:r>
        <w:rPr>
          <w:rFonts w:hint="eastAsia"/>
        </w:rPr>
        <w:t>包括</w:t>
      </w:r>
      <w:r>
        <w:rPr>
          <w:rFonts w:hint="eastAsia"/>
          <w:lang w:val="zh-CN"/>
        </w:rPr>
        <w:t>办公室、特种设备安全监察股、质量监管股、标准化和计量认证股、信用信息与网络交易监管股、消费者权益保护股、综合监管股、反不正当竞争和价格监督股、知识产权监管度、食品生产安全监管股、餐饮服务食品安全监管股、食品流通与特殊食品安全监管股、药品流通与医疗器械化妆品监管股、政策法规股等14个股室</w:t>
      </w:r>
      <w:r>
        <w:rPr>
          <w:rFonts w:hint="eastAsia"/>
        </w:rPr>
        <w:t>，另设置7个市场监督管理所，作为市场监管局的派出机构，主要职责是根据市场监管局的授权，依法负责辖区内的市场监督管理事务。</w:t>
      </w:r>
    </w:p>
    <w:p w14:paraId="71730D54">
      <w:pPr>
        <w:ind w:firstLine="560"/>
      </w:pPr>
      <w:r>
        <w:rPr>
          <w:sz w:val="28"/>
          <w:szCs w:val="22"/>
        </w:rPr>
        <w:drawing>
          <wp:anchor distT="0" distB="0" distL="114300" distR="114300" simplePos="0" relativeHeight="251659264" behindDoc="0" locked="0" layoutInCell="1" allowOverlap="1">
            <wp:simplePos x="0" y="0"/>
            <wp:positionH relativeFrom="column">
              <wp:posOffset>207645</wp:posOffset>
            </wp:positionH>
            <wp:positionV relativeFrom="paragraph">
              <wp:posOffset>2924175</wp:posOffset>
            </wp:positionV>
            <wp:extent cx="5036185" cy="2550160"/>
            <wp:effectExtent l="0" t="0" r="8255" b="10160"/>
            <wp:wrapSquare wrapText="bothSides"/>
            <wp:docPr id="12" name="图片 1" descr="C:\Users\27867\Desktop\市监局组织架构图.png市监局组织架构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descr="C:\Users\27867\Desktop\市监局组织架构图.png市监局组织架构图"/>
                    <pic:cNvPicPr>
                      <a:picLocks noChangeAspect="1"/>
                    </pic:cNvPicPr>
                  </pic:nvPicPr>
                  <pic:blipFill>
                    <a:blip r:embed="rId14"/>
                    <a:srcRect/>
                    <a:stretch>
                      <a:fillRect/>
                    </a:stretch>
                  </pic:blipFill>
                  <pic:spPr>
                    <a:xfrm>
                      <a:off x="0" y="0"/>
                      <a:ext cx="5036185" cy="2550160"/>
                    </a:xfrm>
                    <a:prstGeom prst="rect">
                      <a:avLst/>
                    </a:prstGeom>
                    <a:noFill/>
                    <a:ln>
                      <a:noFill/>
                    </a:ln>
                  </pic:spPr>
                </pic:pic>
              </a:graphicData>
            </a:graphic>
          </wp:anchor>
        </w:drawing>
      </w:r>
      <w:r>
        <w:rPr>
          <w:rFonts w:hint="eastAsia"/>
        </w:rPr>
        <w:t>市场监管局下属5个二级预算单位，其中</w:t>
      </w:r>
      <w:r>
        <w:t>5</w:t>
      </w:r>
      <w:r>
        <w:rPr>
          <w:rFonts w:hint="eastAsia"/>
        </w:rPr>
        <w:t>个事业单位。该行政单位为绵竹市食品药品稽查大队（原绵竹市场监管稽查大队），参照公务员法管理的事业单位（参公事业单位），是市场监管局副科级行政执法机构，主要负责查处全市各类违反市场监督管理的违法案件。其次，事业单位分别是绵竹市保护消费者权益委员会秘书组和绵竹市计量检定测试所，绵竹市药械不良反应监测中心及绵竹市民营经济工作服务中心。</w:t>
      </w:r>
    </w:p>
    <w:p w14:paraId="13354C2F">
      <w:pPr>
        <w:spacing w:before="120" w:after="120"/>
        <w:ind w:firstLine="0" w:firstLineChars="0"/>
        <w:jc w:val="center"/>
        <w:rPr>
          <w:rFonts w:ascii="幼圆" w:hAnsi="宋体" w:eastAsia="幼圆"/>
          <w:b/>
          <w:bCs/>
          <w:sz w:val="28"/>
          <w:szCs w:val="28"/>
        </w:rPr>
      </w:pPr>
      <w:r>
        <w:rPr>
          <w:rFonts w:ascii="幼圆" w:hAnsi="宋体" w:eastAsia="幼圆"/>
          <w:b/>
          <w:bCs/>
          <w:sz w:val="28"/>
          <w:szCs w:val="28"/>
        </w:rPr>
        <w:t>附</w:t>
      </w:r>
      <w:r>
        <w:rPr>
          <w:rFonts w:hint="eastAsia" w:ascii="幼圆" w:hAnsi="宋体" w:eastAsia="幼圆"/>
          <w:b/>
          <w:bCs/>
          <w:sz w:val="28"/>
          <w:szCs w:val="28"/>
        </w:rPr>
        <w:t>图</w:t>
      </w:r>
      <w:r>
        <w:rPr>
          <w:rFonts w:ascii="幼圆" w:hAnsi="宋体" w:eastAsia="幼圆"/>
          <w:b/>
          <w:bCs/>
          <w:sz w:val="28"/>
          <w:szCs w:val="28"/>
        </w:rPr>
        <w:t xml:space="preserve"> </w:t>
      </w:r>
      <w:r>
        <w:rPr>
          <w:rFonts w:hint="eastAsia" w:ascii="幼圆" w:hAnsi="宋体" w:eastAsia="幼圆"/>
          <w:b/>
          <w:bCs/>
          <w:sz w:val="28"/>
          <w:szCs w:val="28"/>
        </w:rPr>
        <w:t>绵竹市市场监管局组织架构图</w:t>
      </w:r>
    </w:p>
    <w:p w14:paraId="35983125">
      <w:pPr>
        <w:ind w:firstLine="640"/>
      </w:pPr>
    </w:p>
    <w:p w14:paraId="639AF5D8">
      <w:pPr>
        <w:pStyle w:val="4"/>
        <w:ind w:firstLine="643"/>
      </w:pPr>
      <w:bookmarkStart w:id="4" w:name="_Toc77672525"/>
      <w:r>
        <w:t>3.部门机构职能</w:t>
      </w:r>
      <w:bookmarkEnd w:id="4"/>
    </w:p>
    <w:p w14:paraId="3DCDC11F">
      <w:pPr>
        <w:ind w:firstLine="640"/>
      </w:pPr>
      <w:r>
        <w:rPr>
          <w:rFonts w:hint="eastAsia"/>
        </w:rPr>
        <w:t>市场监管局</w:t>
      </w:r>
      <w:r>
        <w:t>的机构职能职责分为</w:t>
      </w:r>
      <w:r>
        <w:rPr>
          <w:rFonts w:hint="eastAsia"/>
        </w:rPr>
        <w:t>2</w:t>
      </w:r>
      <w:r>
        <w:t>1个方面，具体表现为：</w:t>
      </w:r>
    </w:p>
    <w:p w14:paraId="140A8FB9">
      <w:pPr>
        <w:ind w:firstLine="640"/>
      </w:pPr>
      <w:r>
        <w:rPr>
          <w:rFonts w:hint="eastAsia"/>
        </w:rPr>
        <w:t>（1）负责全市市场综合监督管理工作。</w:t>
      </w:r>
    </w:p>
    <w:p w14:paraId="74386D94">
      <w:pPr>
        <w:ind w:firstLine="640"/>
      </w:pPr>
      <w:r>
        <w:rPr>
          <w:rFonts w:hint="eastAsia"/>
        </w:rPr>
        <w:t>（</w:t>
      </w:r>
      <w:r>
        <w:t>2</w:t>
      </w:r>
      <w:r>
        <w:rPr>
          <w:rFonts w:hint="eastAsia"/>
        </w:rPr>
        <w:t>）负责全市市场主体的监督管理，配合市行政审批局办理审批服务事项。</w:t>
      </w:r>
    </w:p>
    <w:p w14:paraId="33D0C642">
      <w:pPr>
        <w:ind w:firstLine="640"/>
      </w:pPr>
      <w:r>
        <w:rPr>
          <w:rFonts w:hint="eastAsia"/>
        </w:rPr>
        <w:t>（3）负责组织全市市场监督管理综合执法工作。</w:t>
      </w:r>
    </w:p>
    <w:p w14:paraId="6B529B08">
      <w:pPr>
        <w:ind w:firstLine="640"/>
      </w:pPr>
      <w:r>
        <w:rPr>
          <w:rFonts w:hint="eastAsia"/>
        </w:rPr>
        <w:t>（4）统筹推进竞争政策实施，实施公平竞争审查制度。</w:t>
      </w:r>
    </w:p>
    <w:p w14:paraId="5B125F91">
      <w:pPr>
        <w:ind w:firstLine="640"/>
      </w:pPr>
      <w:r>
        <w:rPr>
          <w:rFonts w:hint="eastAsia"/>
        </w:rPr>
        <w:t>（5）监督管理全市市场秩序。</w:t>
      </w:r>
    </w:p>
    <w:p w14:paraId="6AE9199C">
      <w:pPr>
        <w:ind w:firstLine="640"/>
      </w:pPr>
      <w:r>
        <w:rPr>
          <w:rFonts w:hint="eastAsia"/>
        </w:rPr>
        <w:t>（6）负责全市宏观质量管理。</w:t>
      </w:r>
    </w:p>
    <w:p w14:paraId="0B887102">
      <w:pPr>
        <w:ind w:firstLine="640"/>
      </w:pPr>
      <w:r>
        <w:rPr>
          <w:rFonts w:hint="eastAsia"/>
        </w:rPr>
        <w:t>（7）负责全市产品质量安全监督管理。</w:t>
      </w:r>
    </w:p>
    <w:p w14:paraId="0DC74F4A">
      <w:pPr>
        <w:ind w:firstLine="640"/>
      </w:pPr>
      <w:r>
        <w:rPr>
          <w:rFonts w:hint="eastAsia"/>
        </w:rPr>
        <w:t>（8）负责全市特种设备安全监督管理。</w:t>
      </w:r>
    </w:p>
    <w:p w14:paraId="0C640C9B">
      <w:pPr>
        <w:ind w:firstLine="640"/>
      </w:pPr>
      <w:r>
        <w:rPr>
          <w:rFonts w:hint="eastAsia"/>
        </w:rPr>
        <w:t>（9）负责全市食品安全监督管理综合协调。</w:t>
      </w:r>
    </w:p>
    <w:p w14:paraId="75445698">
      <w:pPr>
        <w:ind w:firstLine="640"/>
      </w:pPr>
      <w:r>
        <w:rPr>
          <w:rFonts w:hint="eastAsia"/>
        </w:rPr>
        <w:t>（1</w:t>
      </w:r>
      <w:r>
        <w:t>0</w:t>
      </w:r>
      <w:r>
        <w:rPr>
          <w:rFonts w:hint="eastAsia"/>
        </w:rPr>
        <w:t>）负责全市食品安全监督管理。</w:t>
      </w:r>
    </w:p>
    <w:p w14:paraId="59BAFF93">
      <w:pPr>
        <w:ind w:firstLine="640"/>
      </w:pPr>
      <w:r>
        <w:rPr>
          <w:rFonts w:hint="eastAsia"/>
        </w:rPr>
        <w:t>（1</w:t>
      </w:r>
      <w:r>
        <w:t>1</w:t>
      </w:r>
      <w:r>
        <w:rPr>
          <w:rFonts w:hint="eastAsia"/>
        </w:rPr>
        <w:t>）负责药品（含中药、民族药，下同）零售、医疗器械经营的检查和处罚，以及化妆品经营和药品、医疗器械使用环节质量的安全监测、检查和处罚。</w:t>
      </w:r>
    </w:p>
    <w:p w14:paraId="75EB9C11">
      <w:pPr>
        <w:ind w:firstLine="640"/>
      </w:pPr>
      <w:r>
        <w:rPr>
          <w:rFonts w:hint="eastAsia"/>
        </w:rPr>
        <w:t>（1</w:t>
      </w:r>
      <w:r>
        <w:t>2</w:t>
      </w:r>
      <w:r>
        <w:rPr>
          <w:rFonts w:hint="eastAsia"/>
        </w:rPr>
        <w:t>）管理全市计量工作。</w:t>
      </w:r>
    </w:p>
    <w:p w14:paraId="6ACF2711">
      <w:pPr>
        <w:ind w:firstLine="640"/>
      </w:pPr>
      <w:r>
        <w:rPr>
          <w:rFonts w:hint="eastAsia"/>
        </w:rPr>
        <w:t>（1</w:t>
      </w:r>
      <w:r>
        <w:t>3</w:t>
      </w:r>
      <w:r>
        <w:rPr>
          <w:rFonts w:hint="eastAsia"/>
        </w:rPr>
        <w:t>）管理全市标准化工作。</w:t>
      </w:r>
    </w:p>
    <w:p w14:paraId="281AB0C9">
      <w:pPr>
        <w:ind w:firstLine="640"/>
      </w:pPr>
      <w:r>
        <w:rPr>
          <w:rFonts w:hint="eastAsia"/>
        </w:rPr>
        <w:t>（1</w:t>
      </w:r>
      <w:r>
        <w:t>4</w:t>
      </w:r>
      <w:r>
        <w:rPr>
          <w:rFonts w:hint="eastAsia"/>
        </w:rPr>
        <w:t>）管理全市检验检测工作。</w:t>
      </w:r>
    </w:p>
    <w:p w14:paraId="22FCE15E">
      <w:pPr>
        <w:ind w:firstLine="640"/>
      </w:pPr>
      <w:r>
        <w:rPr>
          <w:rFonts w:hint="eastAsia"/>
        </w:rPr>
        <w:t>（1</w:t>
      </w:r>
      <w:r>
        <w:t>5</w:t>
      </w:r>
      <w:r>
        <w:rPr>
          <w:rFonts w:hint="eastAsia"/>
        </w:rPr>
        <w:t>）管理全市认证认可工作。</w:t>
      </w:r>
    </w:p>
    <w:p w14:paraId="5A5E9E86">
      <w:pPr>
        <w:ind w:firstLine="640"/>
      </w:pPr>
      <w:r>
        <w:rPr>
          <w:rFonts w:hint="eastAsia"/>
        </w:rPr>
        <w:t>（1</w:t>
      </w:r>
      <w:r>
        <w:t>6</w:t>
      </w:r>
      <w:r>
        <w:rPr>
          <w:rFonts w:hint="eastAsia"/>
        </w:rPr>
        <w:t>）负责市场监督管理科技和信息化建设、新闻宣传。</w:t>
      </w:r>
    </w:p>
    <w:p w14:paraId="7AF4708A">
      <w:pPr>
        <w:ind w:firstLine="640"/>
      </w:pPr>
      <w:r>
        <w:rPr>
          <w:rFonts w:hint="eastAsia"/>
        </w:rPr>
        <w:t>（1</w:t>
      </w:r>
      <w:r>
        <w:t>7</w:t>
      </w:r>
      <w:r>
        <w:rPr>
          <w:rFonts w:hint="eastAsia"/>
        </w:rPr>
        <w:t>）负责全市知识产权战略、规划的制定，负责知识产权的保护，承担商标、专利执法工作。</w:t>
      </w:r>
    </w:p>
    <w:p w14:paraId="0E8E53A0">
      <w:pPr>
        <w:ind w:firstLine="640"/>
      </w:pPr>
      <w:r>
        <w:rPr>
          <w:rFonts w:hint="eastAsia"/>
        </w:rPr>
        <w:t>（1</w:t>
      </w:r>
      <w:r>
        <w:t>8</w:t>
      </w:r>
      <w:r>
        <w:rPr>
          <w:rFonts w:hint="eastAsia"/>
        </w:rPr>
        <w:t>）负责促进全市民营经济发展。</w:t>
      </w:r>
    </w:p>
    <w:p w14:paraId="052ACD69">
      <w:pPr>
        <w:ind w:firstLine="640"/>
      </w:pPr>
      <w:r>
        <w:rPr>
          <w:rFonts w:hint="eastAsia"/>
        </w:rPr>
        <w:t>（1</w:t>
      </w:r>
      <w:r>
        <w:t>9</w:t>
      </w:r>
      <w:r>
        <w:rPr>
          <w:rFonts w:hint="eastAsia"/>
        </w:rPr>
        <w:t>）负责职责范围内的安全生产和职业健康、生态环境保护、审批服务便民化等工作。</w:t>
      </w:r>
    </w:p>
    <w:p w14:paraId="5616F608">
      <w:pPr>
        <w:ind w:firstLine="640"/>
      </w:pPr>
      <w:r>
        <w:rPr>
          <w:rFonts w:hint="eastAsia"/>
        </w:rPr>
        <w:t>（</w:t>
      </w:r>
      <w:r>
        <w:t>20</w:t>
      </w:r>
      <w:r>
        <w:rPr>
          <w:rFonts w:hint="eastAsia"/>
        </w:rPr>
        <w:t>）按照本部门权责清单履行相关职责。</w:t>
      </w:r>
    </w:p>
    <w:p w14:paraId="12D0BD25">
      <w:pPr>
        <w:ind w:firstLine="640"/>
      </w:pPr>
      <w:r>
        <w:rPr>
          <w:rFonts w:hint="eastAsia"/>
        </w:rPr>
        <w:t>（2</w:t>
      </w:r>
      <w:r>
        <w:t>1</w:t>
      </w:r>
      <w:r>
        <w:rPr>
          <w:rFonts w:hint="eastAsia"/>
        </w:rPr>
        <w:t>）完成市委、市政府交办的其他任务。</w:t>
      </w:r>
    </w:p>
    <w:p w14:paraId="7487CC4A">
      <w:pPr>
        <w:pStyle w:val="4"/>
        <w:ind w:firstLine="643"/>
      </w:pPr>
      <w:bookmarkStart w:id="5" w:name="_Toc77672526"/>
      <w:r>
        <w:t>4部门人员概况</w:t>
      </w:r>
      <w:bookmarkEnd w:id="5"/>
    </w:p>
    <w:p w14:paraId="64E74A33">
      <w:pPr>
        <w:ind w:firstLine="640"/>
      </w:pPr>
      <w:r>
        <w:t>2020年</w:t>
      </w:r>
      <w:r>
        <w:rPr>
          <w:rFonts w:hint="eastAsia"/>
        </w:rPr>
        <w:t>市场监管局核定编制136名，其中行政编制60名，机关工勤编制15名，事业编制61名。截至2020年12月31日，实有人数126名（不包含聘用人员、见习生和公益性岗位人员），其中行政人员71人，参公人员22人，工勤人员15人，事业人员18人。</w:t>
      </w:r>
    </w:p>
    <w:p w14:paraId="310AF07B">
      <w:pPr>
        <w:ind w:firstLine="0" w:firstLineChars="0"/>
        <w:jc w:val="center"/>
        <w:rPr>
          <w:rFonts w:ascii="幼圆" w:hAnsi="宋体" w:eastAsia="幼圆"/>
          <w:b/>
          <w:bCs/>
          <w:sz w:val="28"/>
          <w:szCs w:val="28"/>
        </w:rPr>
      </w:pPr>
      <w:r>
        <w:rPr>
          <w:rFonts w:hint="eastAsia" w:ascii="幼圆" w:hAnsi="宋体" w:eastAsia="幼圆"/>
          <w:b/>
          <w:bCs/>
          <w:sz w:val="28"/>
          <w:szCs w:val="28"/>
        </w:rPr>
        <w:t>附表 市场监管局内设机构及市场监管所人员构成（2021年1月11日）</w:t>
      </w:r>
    </w:p>
    <w:tbl>
      <w:tblPr>
        <w:tblStyle w:val="45"/>
        <w:tblW w:w="80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
        <w:gridCol w:w="3439"/>
        <w:gridCol w:w="708"/>
        <w:gridCol w:w="851"/>
        <w:gridCol w:w="992"/>
        <w:gridCol w:w="992"/>
        <w:gridCol w:w="700"/>
      </w:tblGrid>
      <w:tr w14:paraId="0EB68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blHeader/>
          <w:jc w:val="center"/>
        </w:trPr>
        <w:tc>
          <w:tcPr>
            <w:tcW w:w="384" w:type="dxa"/>
            <w:shd w:val="clear" w:color="auto" w:fill="00516B"/>
            <w:vAlign w:val="center"/>
          </w:tcPr>
          <w:p w14:paraId="0BB87F32">
            <w:pPr>
              <w:widowControl/>
              <w:spacing w:line="240" w:lineRule="auto"/>
              <w:ind w:firstLine="0" w:firstLineChars="0"/>
              <w:jc w:val="center"/>
              <w:rPr>
                <w:rFonts w:eastAsia="宋体"/>
                <w:b/>
                <w:bCs/>
                <w:kern w:val="0"/>
                <w:sz w:val="20"/>
                <w:szCs w:val="20"/>
              </w:rPr>
            </w:pPr>
            <w:r>
              <w:rPr>
                <w:rFonts w:eastAsia="宋体"/>
                <w:b/>
                <w:bCs/>
                <w:kern w:val="0"/>
                <w:sz w:val="20"/>
                <w:szCs w:val="20"/>
              </w:rPr>
              <w:t>级别</w:t>
            </w:r>
          </w:p>
        </w:tc>
        <w:tc>
          <w:tcPr>
            <w:tcW w:w="3439" w:type="dxa"/>
            <w:shd w:val="clear" w:color="auto" w:fill="00516B"/>
            <w:vAlign w:val="center"/>
          </w:tcPr>
          <w:p w14:paraId="3FF452D8">
            <w:pPr>
              <w:widowControl/>
              <w:spacing w:line="240" w:lineRule="auto"/>
              <w:ind w:firstLine="0" w:firstLineChars="0"/>
              <w:jc w:val="center"/>
              <w:rPr>
                <w:rFonts w:eastAsia="宋体"/>
                <w:b/>
                <w:bCs/>
                <w:kern w:val="0"/>
                <w:sz w:val="20"/>
                <w:szCs w:val="20"/>
              </w:rPr>
            </w:pPr>
            <w:r>
              <w:rPr>
                <w:rFonts w:eastAsia="宋体"/>
                <w:b/>
                <w:bCs/>
                <w:kern w:val="0"/>
                <w:sz w:val="20"/>
                <w:szCs w:val="20"/>
              </w:rPr>
              <w:t>单位名称</w:t>
            </w:r>
          </w:p>
        </w:tc>
        <w:tc>
          <w:tcPr>
            <w:tcW w:w="708" w:type="dxa"/>
            <w:shd w:val="clear" w:color="auto" w:fill="00516B"/>
            <w:vAlign w:val="center"/>
          </w:tcPr>
          <w:p w14:paraId="1B1AEC5B">
            <w:pPr>
              <w:widowControl/>
              <w:spacing w:line="240" w:lineRule="auto"/>
              <w:ind w:firstLine="0" w:firstLineChars="0"/>
              <w:jc w:val="center"/>
              <w:rPr>
                <w:rFonts w:eastAsia="宋体"/>
                <w:b/>
                <w:bCs/>
                <w:kern w:val="0"/>
                <w:sz w:val="20"/>
                <w:szCs w:val="20"/>
              </w:rPr>
            </w:pPr>
            <w:r>
              <w:rPr>
                <w:rFonts w:eastAsia="宋体"/>
                <w:b/>
                <w:bCs/>
                <w:kern w:val="0"/>
                <w:sz w:val="20"/>
                <w:szCs w:val="20"/>
              </w:rPr>
              <w:t>在职职工</w:t>
            </w:r>
          </w:p>
        </w:tc>
        <w:tc>
          <w:tcPr>
            <w:tcW w:w="851" w:type="dxa"/>
            <w:shd w:val="clear" w:color="auto" w:fill="00516B"/>
            <w:vAlign w:val="center"/>
          </w:tcPr>
          <w:p w14:paraId="5750CB0F">
            <w:pPr>
              <w:widowControl/>
              <w:spacing w:line="240" w:lineRule="auto"/>
              <w:ind w:firstLine="0" w:firstLineChars="0"/>
              <w:jc w:val="center"/>
              <w:rPr>
                <w:rFonts w:eastAsia="宋体"/>
                <w:b/>
                <w:bCs/>
                <w:kern w:val="0"/>
                <w:sz w:val="20"/>
                <w:szCs w:val="20"/>
              </w:rPr>
            </w:pPr>
            <w:r>
              <w:rPr>
                <w:rFonts w:eastAsia="宋体"/>
                <w:b/>
                <w:bCs/>
                <w:kern w:val="0"/>
                <w:sz w:val="20"/>
                <w:szCs w:val="20"/>
              </w:rPr>
              <w:t>聘用</w:t>
            </w:r>
          </w:p>
          <w:p w14:paraId="72EA2843">
            <w:pPr>
              <w:widowControl/>
              <w:spacing w:line="240" w:lineRule="auto"/>
              <w:ind w:firstLine="0" w:firstLineChars="0"/>
              <w:jc w:val="center"/>
              <w:rPr>
                <w:rFonts w:eastAsia="宋体"/>
                <w:b/>
                <w:bCs/>
                <w:kern w:val="0"/>
                <w:sz w:val="20"/>
                <w:szCs w:val="20"/>
              </w:rPr>
            </w:pPr>
            <w:r>
              <w:rPr>
                <w:rFonts w:eastAsia="宋体"/>
                <w:b/>
                <w:bCs/>
                <w:kern w:val="0"/>
                <w:sz w:val="20"/>
                <w:szCs w:val="20"/>
              </w:rPr>
              <w:t>人员</w:t>
            </w:r>
          </w:p>
        </w:tc>
        <w:tc>
          <w:tcPr>
            <w:tcW w:w="992" w:type="dxa"/>
            <w:shd w:val="clear" w:color="auto" w:fill="00516B"/>
            <w:vAlign w:val="center"/>
          </w:tcPr>
          <w:p w14:paraId="1C177DF0">
            <w:pPr>
              <w:widowControl/>
              <w:spacing w:line="240" w:lineRule="auto"/>
              <w:ind w:firstLine="0" w:firstLineChars="0"/>
              <w:jc w:val="center"/>
              <w:rPr>
                <w:rFonts w:eastAsia="宋体"/>
                <w:b/>
                <w:bCs/>
                <w:kern w:val="0"/>
                <w:sz w:val="20"/>
                <w:szCs w:val="20"/>
              </w:rPr>
            </w:pPr>
            <w:r>
              <w:rPr>
                <w:rFonts w:eastAsia="宋体"/>
                <w:b/>
                <w:bCs/>
                <w:kern w:val="0"/>
                <w:sz w:val="20"/>
                <w:szCs w:val="20"/>
              </w:rPr>
              <w:t>见习生</w:t>
            </w:r>
          </w:p>
        </w:tc>
        <w:tc>
          <w:tcPr>
            <w:tcW w:w="992" w:type="dxa"/>
            <w:shd w:val="clear" w:color="auto" w:fill="00516B"/>
            <w:vAlign w:val="center"/>
          </w:tcPr>
          <w:p w14:paraId="6F1641CC">
            <w:pPr>
              <w:widowControl/>
              <w:spacing w:line="240" w:lineRule="auto"/>
              <w:ind w:firstLine="0" w:firstLineChars="0"/>
              <w:jc w:val="center"/>
              <w:rPr>
                <w:rFonts w:eastAsia="宋体"/>
                <w:b/>
                <w:bCs/>
                <w:kern w:val="0"/>
                <w:sz w:val="20"/>
                <w:szCs w:val="20"/>
              </w:rPr>
            </w:pPr>
            <w:r>
              <w:rPr>
                <w:rFonts w:eastAsia="宋体"/>
                <w:b/>
                <w:bCs/>
                <w:kern w:val="0"/>
                <w:sz w:val="20"/>
                <w:szCs w:val="20"/>
              </w:rPr>
              <w:t>公益性</w:t>
            </w:r>
          </w:p>
          <w:p w14:paraId="4C4733BB">
            <w:pPr>
              <w:widowControl/>
              <w:spacing w:line="240" w:lineRule="auto"/>
              <w:ind w:firstLine="0" w:firstLineChars="0"/>
              <w:jc w:val="center"/>
              <w:rPr>
                <w:rFonts w:eastAsia="宋体"/>
                <w:b/>
                <w:bCs/>
                <w:kern w:val="0"/>
                <w:sz w:val="20"/>
                <w:szCs w:val="20"/>
              </w:rPr>
            </w:pPr>
            <w:r>
              <w:rPr>
                <w:rFonts w:eastAsia="宋体"/>
                <w:b/>
                <w:bCs/>
                <w:kern w:val="0"/>
                <w:sz w:val="20"/>
                <w:szCs w:val="20"/>
              </w:rPr>
              <w:t>岗位</w:t>
            </w:r>
          </w:p>
        </w:tc>
        <w:tc>
          <w:tcPr>
            <w:tcW w:w="700" w:type="dxa"/>
            <w:shd w:val="clear" w:color="auto" w:fill="00516B"/>
            <w:vAlign w:val="center"/>
          </w:tcPr>
          <w:p w14:paraId="62987B14">
            <w:pPr>
              <w:widowControl/>
              <w:spacing w:line="240" w:lineRule="auto"/>
              <w:ind w:firstLine="0" w:firstLineChars="0"/>
              <w:jc w:val="center"/>
              <w:rPr>
                <w:rFonts w:eastAsia="宋体"/>
                <w:b/>
                <w:bCs/>
                <w:kern w:val="0"/>
                <w:sz w:val="20"/>
                <w:szCs w:val="20"/>
              </w:rPr>
            </w:pPr>
            <w:r>
              <w:rPr>
                <w:rFonts w:eastAsia="宋体"/>
                <w:b/>
                <w:bCs/>
                <w:kern w:val="0"/>
                <w:sz w:val="20"/>
                <w:szCs w:val="20"/>
              </w:rPr>
              <w:t>总计</w:t>
            </w:r>
          </w:p>
        </w:tc>
      </w:tr>
      <w:tr w14:paraId="30EED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restart"/>
            <w:vAlign w:val="center"/>
          </w:tcPr>
          <w:p w14:paraId="0BA184B5">
            <w:pPr>
              <w:widowControl/>
              <w:spacing w:line="240" w:lineRule="auto"/>
              <w:ind w:firstLine="0" w:firstLineChars="0"/>
              <w:jc w:val="center"/>
              <w:rPr>
                <w:rFonts w:eastAsia="宋体"/>
                <w:kern w:val="0"/>
                <w:sz w:val="20"/>
                <w:szCs w:val="20"/>
              </w:rPr>
            </w:pPr>
            <w:r>
              <w:rPr>
                <w:rFonts w:eastAsia="宋体"/>
                <w:kern w:val="0"/>
                <w:sz w:val="20"/>
                <w:szCs w:val="20"/>
              </w:rPr>
              <w:t>局</w:t>
            </w:r>
          </w:p>
          <w:p w14:paraId="4E6CD46B">
            <w:pPr>
              <w:widowControl/>
              <w:spacing w:line="240" w:lineRule="auto"/>
              <w:ind w:firstLine="0" w:firstLineChars="0"/>
              <w:jc w:val="center"/>
              <w:rPr>
                <w:rFonts w:eastAsia="宋体"/>
                <w:kern w:val="0"/>
                <w:sz w:val="20"/>
                <w:szCs w:val="20"/>
              </w:rPr>
            </w:pPr>
            <w:r>
              <w:rPr>
                <w:rFonts w:eastAsia="宋体"/>
                <w:kern w:val="0"/>
                <w:sz w:val="20"/>
                <w:szCs w:val="20"/>
              </w:rPr>
              <w:t>本</w:t>
            </w:r>
          </w:p>
          <w:p w14:paraId="401DDD58">
            <w:pPr>
              <w:widowControl/>
              <w:spacing w:line="240" w:lineRule="auto"/>
              <w:ind w:firstLine="0" w:firstLineChars="0"/>
              <w:jc w:val="center"/>
              <w:rPr>
                <w:rFonts w:eastAsia="宋体"/>
                <w:kern w:val="0"/>
                <w:sz w:val="20"/>
                <w:szCs w:val="20"/>
              </w:rPr>
            </w:pPr>
            <w:r>
              <w:rPr>
                <w:rFonts w:eastAsia="宋体"/>
                <w:kern w:val="0"/>
                <w:sz w:val="20"/>
                <w:szCs w:val="20"/>
              </w:rPr>
              <w:t>级</w:t>
            </w:r>
          </w:p>
        </w:tc>
        <w:tc>
          <w:tcPr>
            <w:tcW w:w="3439" w:type="dxa"/>
          </w:tcPr>
          <w:p w14:paraId="54C155F4">
            <w:pPr>
              <w:widowControl/>
              <w:spacing w:line="240" w:lineRule="auto"/>
              <w:ind w:firstLine="0" w:firstLineChars="0"/>
              <w:jc w:val="center"/>
              <w:rPr>
                <w:rFonts w:eastAsia="宋体"/>
                <w:kern w:val="0"/>
                <w:sz w:val="20"/>
                <w:szCs w:val="20"/>
              </w:rPr>
            </w:pPr>
            <w:r>
              <w:rPr>
                <w:rFonts w:eastAsia="宋体"/>
                <w:kern w:val="0"/>
                <w:sz w:val="20"/>
                <w:szCs w:val="20"/>
              </w:rPr>
              <w:t>局领导</w:t>
            </w:r>
          </w:p>
        </w:tc>
        <w:tc>
          <w:tcPr>
            <w:tcW w:w="708" w:type="dxa"/>
            <w:vAlign w:val="center"/>
          </w:tcPr>
          <w:p w14:paraId="180B5B71">
            <w:pPr>
              <w:widowControl/>
              <w:spacing w:line="240" w:lineRule="auto"/>
              <w:ind w:firstLine="0" w:firstLineChars="0"/>
              <w:jc w:val="center"/>
              <w:rPr>
                <w:rFonts w:eastAsia="宋体"/>
                <w:kern w:val="0"/>
                <w:sz w:val="20"/>
                <w:szCs w:val="20"/>
              </w:rPr>
            </w:pPr>
            <w:r>
              <w:rPr>
                <w:rFonts w:eastAsia="宋体"/>
                <w:kern w:val="0"/>
                <w:sz w:val="20"/>
                <w:szCs w:val="20"/>
              </w:rPr>
              <w:t>9</w:t>
            </w:r>
          </w:p>
        </w:tc>
        <w:tc>
          <w:tcPr>
            <w:tcW w:w="851" w:type="dxa"/>
          </w:tcPr>
          <w:p w14:paraId="06BFC3D0">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05C7BA2A">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5A3D8831">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059E9CB7">
            <w:pPr>
              <w:widowControl/>
              <w:spacing w:line="240" w:lineRule="auto"/>
              <w:ind w:firstLine="0" w:firstLineChars="0"/>
              <w:jc w:val="center"/>
              <w:rPr>
                <w:rFonts w:eastAsia="宋体"/>
                <w:kern w:val="0"/>
                <w:sz w:val="20"/>
                <w:szCs w:val="20"/>
              </w:rPr>
            </w:pPr>
            <w:r>
              <w:rPr>
                <w:rFonts w:eastAsia="宋体"/>
                <w:kern w:val="0"/>
                <w:sz w:val="20"/>
                <w:szCs w:val="20"/>
              </w:rPr>
              <w:t>9</w:t>
            </w:r>
          </w:p>
        </w:tc>
      </w:tr>
      <w:tr w14:paraId="3254C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556C3828">
            <w:pPr>
              <w:widowControl/>
              <w:spacing w:line="240" w:lineRule="auto"/>
              <w:ind w:firstLine="0" w:firstLineChars="0"/>
              <w:jc w:val="center"/>
              <w:rPr>
                <w:rFonts w:eastAsia="宋体"/>
                <w:kern w:val="0"/>
                <w:sz w:val="20"/>
                <w:szCs w:val="20"/>
              </w:rPr>
            </w:pPr>
          </w:p>
        </w:tc>
        <w:tc>
          <w:tcPr>
            <w:tcW w:w="3439" w:type="dxa"/>
          </w:tcPr>
          <w:p w14:paraId="33B3341E">
            <w:pPr>
              <w:widowControl/>
              <w:spacing w:line="240" w:lineRule="auto"/>
              <w:ind w:firstLine="0" w:firstLineChars="0"/>
              <w:jc w:val="center"/>
              <w:rPr>
                <w:rFonts w:eastAsia="宋体"/>
                <w:kern w:val="0"/>
                <w:sz w:val="20"/>
                <w:szCs w:val="20"/>
              </w:rPr>
            </w:pPr>
            <w:r>
              <w:rPr>
                <w:rFonts w:eastAsia="宋体"/>
                <w:kern w:val="0"/>
                <w:sz w:val="20"/>
                <w:szCs w:val="20"/>
              </w:rPr>
              <w:t>办公室</w:t>
            </w:r>
          </w:p>
        </w:tc>
        <w:tc>
          <w:tcPr>
            <w:tcW w:w="708" w:type="dxa"/>
            <w:vAlign w:val="center"/>
          </w:tcPr>
          <w:p w14:paraId="7CE337B7">
            <w:pPr>
              <w:widowControl/>
              <w:spacing w:line="240" w:lineRule="auto"/>
              <w:ind w:firstLine="0" w:firstLineChars="0"/>
              <w:jc w:val="center"/>
              <w:rPr>
                <w:rFonts w:eastAsia="宋体"/>
                <w:kern w:val="0"/>
                <w:sz w:val="20"/>
                <w:szCs w:val="20"/>
              </w:rPr>
            </w:pPr>
            <w:r>
              <w:rPr>
                <w:rFonts w:eastAsia="宋体"/>
                <w:kern w:val="0"/>
                <w:sz w:val="20"/>
                <w:szCs w:val="20"/>
              </w:rPr>
              <w:t>3</w:t>
            </w:r>
          </w:p>
        </w:tc>
        <w:tc>
          <w:tcPr>
            <w:tcW w:w="851" w:type="dxa"/>
          </w:tcPr>
          <w:p w14:paraId="33DD58FF">
            <w:pPr>
              <w:widowControl/>
              <w:spacing w:line="240" w:lineRule="auto"/>
              <w:ind w:firstLine="0" w:firstLineChars="0"/>
              <w:jc w:val="center"/>
              <w:rPr>
                <w:rFonts w:eastAsia="宋体"/>
                <w:kern w:val="0"/>
                <w:sz w:val="20"/>
                <w:szCs w:val="20"/>
              </w:rPr>
            </w:pPr>
            <w:r>
              <w:rPr>
                <w:rFonts w:eastAsia="宋体"/>
                <w:kern w:val="0"/>
                <w:sz w:val="20"/>
                <w:szCs w:val="20"/>
              </w:rPr>
              <w:t>9</w:t>
            </w:r>
          </w:p>
        </w:tc>
        <w:tc>
          <w:tcPr>
            <w:tcW w:w="992" w:type="dxa"/>
          </w:tcPr>
          <w:p w14:paraId="4DAC0FAB">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5CE1F593">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6396FC2A">
            <w:pPr>
              <w:widowControl/>
              <w:spacing w:line="240" w:lineRule="auto"/>
              <w:ind w:firstLine="0" w:firstLineChars="0"/>
              <w:jc w:val="center"/>
              <w:rPr>
                <w:rFonts w:eastAsia="宋体"/>
                <w:kern w:val="0"/>
                <w:sz w:val="20"/>
                <w:szCs w:val="20"/>
              </w:rPr>
            </w:pPr>
            <w:r>
              <w:rPr>
                <w:rFonts w:eastAsia="宋体"/>
                <w:kern w:val="0"/>
                <w:sz w:val="20"/>
                <w:szCs w:val="20"/>
              </w:rPr>
              <w:t>12</w:t>
            </w:r>
          </w:p>
        </w:tc>
      </w:tr>
      <w:tr w14:paraId="28C95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384" w:type="dxa"/>
            <w:vMerge w:val="continue"/>
          </w:tcPr>
          <w:p w14:paraId="79C113B8">
            <w:pPr>
              <w:widowControl/>
              <w:spacing w:line="240" w:lineRule="auto"/>
              <w:ind w:firstLine="0" w:firstLineChars="0"/>
              <w:jc w:val="center"/>
              <w:rPr>
                <w:rFonts w:eastAsia="宋体"/>
                <w:kern w:val="0"/>
                <w:sz w:val="20"/>
                <w:szCs w:val="20"/>
              </w:rPr>
            </w:pPr>
          </w:p>
        </w:tc>
        <w:tc>
          <w:tcPr>
            <w:tcW w:w="3439" w:type="dxa"/>
          </w:tcPr>
          <w:p w14:paraId="7F1E7CF7">
            <w:pPr>
              <w:widowControl/>
              <w:spacing w:line="240" w:lineRule="auto"/>
              <w:ind w:firstLine="0" w:firstLineChars="0"/>
              <w:jc w:val="center"/>
              <w:rPr>
                <w:rFonts w:eastAsia="宋体"/>
                <w:kern w:val="0"/>
                <w:sz w:val="20"/>
                <w:szCs w:val="20"/>
              </w:rPr>
            </w:pPr>
            <w:r>
              <w:rPr>
                <w:rFonts w:eastAsia="宋体"/>
                <w:kern w:val="0"/>
                <w:sz w:val="20"/>
                <w:szCs w:val="20"/>
              </w:rPr>
              <w:t>机关党委</w:t>
            </w:r>
          </w:p>
        </w:tc>
        <w:tc>
          <w:tcPr>
            <w:tcW w:w="708" w:type="dxa"/>
            <w:vAlign w:val="center"/>
          </w:tcPr>
          <w:p w14:paraId="4FAD0B23">
            <w:pPr>
              <w:widowControl/>
              <w:spacing w:line="240" w:lineRule="auto"/>
              <w:ind w:firstLine="0" w:firstLineChars="0"/>
              <w:jc w:val="center"/>
              <w:rPr>
                <w:rFonts w:eastAsia="宋体"/>
                <w:kern w:val="0"/>
                <w:sz w:val="20"/>
                <w:szCs w:val="20"/>
              </w:rPr>
            </w:pPr>
            <w:r>
              <w:rPr>
                <w:rFonts w:eastAsia="宋体"/>
                <w:kern w:val="0"/>
                <w:sz w:val="20"/>
                <w:szCs w:val="20"/>
              </w:rPr>
              <w:t>4</w:t>
            </w:r>
          </w:p>
        </w:tc>
        <w:tc>
          <w:tcPr>
            <w:tcW w:w="851" w:type="dxa"/>
          </w:tcPr>
          <w:p w14:paraId="3C911DD9">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2632E965">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0A30A02F">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067DF269">
            <w:pPr>
              <w:widowControl/>
              <w:spacing w:line="240" w:lineRule="auto"/>
              <w:ind w:firstLine="0" w:firstLineChars="0"/>
              <w:jc w:val="center"/>
              <w:rPr>
                <w:rFonts w:eastAsia="宋体"/>
                <w:kern w:val="0"/>
                <w:sz w:val="20"/>
                <w:szCs w:val="20"/>
              </w:rPr>
            </w:pPr>
            <w:r>
              <w:rPr>
                <w:rFonts w:eastAsia="宋体"/>
                <w:kern w:val="0"/>
                <w:sz w:val="20"/>
                <w:szCs w:val="20"/>
              </w:rPr>
              <w:t>4</w:t>
            </w:r>
          </w:p>
        </w:tc>
      </w:tr>
      <w:tr w14:paraId="13104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4F0CFF9B">
            <w:pPr>
              <w:widowControl/>
              <w:spacing w:line="240" w:lineRule="auto"/>
              <w:ind w:firstLine="0" w:firstLineChars="0"/>
              <w:jc w:val="center"/>
              <w:rPr>
                <w:rFonts w:eastAsia="宋体"/>
                <w:kern w:val="0"/>
                <w:sz w:val="20"/>
                <w:szCs w:val="20"/>
              </w:rPr>
            </w:pPr>
          </w:p>
        </w:tc>
        <w:tc>
          <w:tcPr>
            <w:tcW w:w="3439" w:type="dxa"/>
          </w:tcPr>
          <w:p w14:paraId="40B6C216">
            <w:pPr>
              <w:widowControl/>
              <w:spacing w:line="240" w:lineRule="auto"/>
              <w:ind w:firstLine="0" w:firstLineChars="0"/>
              <w:jc w:val="center"/>
              <w:rPr>
                <w:rFonts w:eastAsia="宋体"/>
                <w:kern w:val="0"/>
                <w:sz w:val="20"/>
                <w:szCs w:val="20"/>
              </w:rPr>
            </w:pPr>
            <w:r>
              <w:rPr>
                <w:rFonts w:eastAsia="宋体"/>
                <w:kern w:val="0"/>
                <w:sz w:val="20"/>
                <w:szCs w:val="20"/>
              </w:rPr>
              <w:t>机关工会</w:t>
            </w:r>
          </w:p>
        </w:tc>
        <w:tc>
          <w:tcPr>
            <w:tcW w:w="708" w:type="dxa"/>
            <w:vAlign w:val="center"/>
          </w:tcPr>
          <w:p w14:paraId="3E40AB98">
            <w:pPr>
              <w:widowControl/>
              <w:spacing w:line="240" w:lineRule="auto"/>
              <w:ind w:firstLine="0" w:firstLineChars="0"/>
              <w:jc w:val="center"/>
              <w:rPr>
                <w:rFonts w:eastAsia="宋体"/>
                <w:kern w:val="0"/>
                <w:sz w:val="20"/>
                <w:szCs w:val="20"/>
              </w:rPr>
            </w:pPr>
            <w:r>
              <w:rPr>
                <w:rFonts w:eastAsia="宋体"/>
                <w:kern w:val="0"/>
                <w:sz w:val="20"/>
                <w:szCs w:val="20"/>
              </w:rPr>
              <w:t>2</w:t>
            </w:r>
          </w:p>
        </w:tc>
        <w:tc>
          <w:tcPr>
            <w:tcW w:w="851" w:type="dxa"/>
          </w:tcPr>
          <w:p w14:paraId="5203CBBF">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76AC3CF1">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48AAF298">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61299399">
            <w:pPr>
              <w:widowControl/>
              <w:spacing w:line="240" w:lineRule="auto"/>
              <w:ind w:firstLine="0" w:firstLineChars="0"/>
              <w:jc w:val="center"/>
              <w:rPr>
                <w:rFonts w:eastAsia="宋体"/>
                <w:kern w:val="0"/>
                <w:sz w:val="20"/>
                <w:szCs w:val="20"/>
              </w:rPr>
            </w:pPr>
            <w:r>
              <w:rPr>
                <w:rFonts w:eastAsia="宋体"/>
                <w:kern w:val="0"/>
                <w:sz w:val="20"/>
                <w:szCs w:val="20"/>
              </w:rPr>
              <w:t>2</w:t>
            </w:r>
          </w:p>
        </w:tc>
      </w:tr>
      <w:tr w14:paraId="7877D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71A8F62F">
            <w:pPr>
              <w:widowControl/>
              <w:spacing w:line="240" w:lineRule="auto"/>
              <w:ind w:firstLine="0" w:firstLineChars="0"/>
              <w:jc w:val="center"/>
              <w:rPr>
                <w:rFonts w:eastAsia="宋体"/>
                <w:kern w:val="0"/>
                <w:sz w:val="20"/>
                <w:szCs w:val="20"/>
              </w:rPr>
            </w:pPr>
          </w:p>
        </w:tc>
        <w:tc>
          <w:tcPr>
            <w:tcW w:w="3439" w:type="dxa"/>
          </w:tcPr>
          <w:p w14:paraId="79F96201">
            <w:pPr>
              <w:widowControl/>
              <w:spacing w:line="240" w:lineRule="auto"/>
              <w:ind w:firstLine="0" w:firstLineChars="0"/>
              <w:jc w:val="center"/>
              <w:rPr>
                <w:rFonts w:eastAsia="宋体"/>
                <w:kern w:val="0"/>
                <w:sz w:val="20"/>
                <w:szCs w:val="20"/>
              </w:rPr>
            </w:pPr>
            <w:r>
              <w:rPr>
                <w:rFonts w:eastAsia="宋体"/>
                <w:kern w:val="0"/>
                <w:sz w:val="20"/>
                <w:szCs w:val="20"/>
              </w:rPr>
              <w:t>消费者权益保护股</w:t>
            </w:r>
          </w:p>
        </w:tc>
        <w:tc>
          <w:tcPr>
            <w:tcW w:w="708" w:type="dxa"/>
            <w:vAlign w:val="center"/>
          </w:tcPr>
          <w:p w14:paraId="6F31C728">
            <w:pPr>
              <w:widowControl/>
              <w:spacing w:line="240" w:lineRule="auto"/>
              <w:ind w:firstLine="0" w:firstLineChars="0"/>
              <w:jc w:val="center"/>
              <w:rPr>
                <w:rFonts w:eastAsia="宋体"/>
                <w:kern w:val="0"/>
                <w:sz w:val="20"/>
                <w:szCs w:val="20"/>
              </w:rPr>
            </w:pPr>
            <w:r>
              <w:rPr>
                <w:rFonts w:eastAsia="宋体"/>
                <w:kern w:val="0"/>
                <w:sz w:val="20"/>
                <w:szCs w:val="20"/>
              </w:rPr>
              <w:t>5</w:t>
            </w:r>
          </w:p>
        </w:tc>
        <w:tc>
          <w:tcPr>
            <w:tcW w:w="851" w:type="dxa"/>
          </w:tcPr>
          <w:p w14:paraId="63B2410A">
            <w:pPr>
              <w:widowControl/>
              <w:spacing w:line="240" w:lineRule="auto"/>
              <w:ind w:firstLine="0" w:firstLineChars="0"/>
              <w:jc w:val="center"/>
              <w:rPr>
                <w:rFonts w:eastAsia="宋体"/>
                <w:kern w:val="0"/>
                <w:sz w:val="20"/>
                <w:szCs w:val="20"/>
              </w:rPr>
            </w:pPr>
            <w:r>
              <w:rPr>
                <w:rFonts w:eastAsia="宋体"/>
                <w:kern w:val="0"/>
                <w:sz w:val="20"/>
                <w:szCs w:val="20"/>
              </w:rPr>
              <w:t>1</w:t>
            </w:r>
          </w:p>
        </w:tc>
        <w:tc>
          <w:tcPr>
            <w:tcW w:w="992" w:type="dxa"/>
          </w:tcPr>
          <w:p w14:paraId="4876120C">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749F2209">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17E99EA5">
            <w:pPr>
              <w:widowControl/>
              <w:spacing w:line="240" w:lineRule="auto"/>
              <w:ind w:firstLine="0" w:firstLineChars="0"/>
              <w:jc w:val="center"/>
              <w:rPr>
                <w:rFonts w:eastAsia="宋体"/>
                <w:kern w:val="0"/>
                <w:sz w:val="20"/>
                <w:szCs w:val="20"/>
              </w:rPr>
            </w:pPr>
            <w:r>
              <w:rPr>
                <w:rFonts w:eastAsia="宋体"/>
                <w:kern w:val="0"/>
                <w:sz w:val="20"/>
                <w:szCs w:val="20"/>
              </w:rPr>
              <w:t>6</w:t>
            </w:r>
          </w:p>
        </w:tc>
      </w:tr>
      <w:tr w14:paraId="6F7FF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29A5AE25">
            <w:pPr>
              <w:widowControl/>
              <w:spacing w:line="240" w:lineRule="auto"/>
              <w:ind w:firstLine="0" w:firstLineChars="0"/>
              <w:jc w:val="center"/>
              <w:rPr>
                <w:rFonts w:eastAsia="宋体"/>
                <w:kern w:val="0"/>
                <w:sz w:val="20"/>
                <w:szCs w:val="20"/>
              </w:rPr>
            </w:pPr>
          </w:p>
        </w:tc>
        <w:tc>
          <w:tcPr>
            <w:tcW w:w="3439" w:type="dxa"/>
          </w:tcPr>
          <w:p w14:paraId="5416967C">
            <w:pPr>
              <w:widowControl/>
              <w:spacing w:line="240" w:lineRule="auto"/>
              <w:ind w:firstLine="0" w:firstLineChars="0"/>
              <w:jc w:val="center"/>
              <w:rPr>
                <w:rFonts w:eastAsia="宋体"/>
                <w:kern w:val="0"/>
                <w:sz w:val="20"/>
                <w:szCs w:val="20"/>
              </w:rPr>
            </w:pPr>
            <w:r>
              <w:rPr>
                <w:rFonts w:eastAsia="宋体"/>
                <w:kern w:val="0"/>
                <w:sz w:val="20"/>
                <w:szCs w:val="20"/>
              </w:rPr>
              <w:t>质量监管股</w:t>
            </w:r>
          </w:p>
        </w:tc>
        <w:tc>
          <w:tcPr>
            <w:tcW w:w="708" w:type="dxa"/>
            <w:vAlign w:val="center"/>
          </w:tcPr>
          <w:p w14:paraId="0197F31C">
            <w:pPr>
              <w:widowControl/>
              <w:spacing w:line="240" w:lineRule="auto"/>
              <w:ind w:firstLine="0" w:firstLineChars="0"/>
              <w:jc w:val="center"/>
              <w:rPr>
                <w:rFonts w:eastAsia="宋体"/>
                <w:kern w:val="0"/>
                <w:sz w:val="20"/>
                <w:szCs w:val="20"/>
              </w:rPr>
            </w:pPr>
            <w:r>
              <w:rPr>
                <w:rFonts w:eastAsia="宋体"/>
                <w:kern w:val="0"/>
                <w:sz w:val="20"/>
                <w:szCs w:val="20"/>
              </w:rPr>
              <w:t>3</w:t>
            </w:r>
          </w:p>
        </w:tc>
        <w:tc>
          <w:tcPr>
            <w:tcW w:w="851" w:type="dxa"/>
          </w:tcPr>
          <w:p w14:paraId="3D562767">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2D327708">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040D4055">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0B69A8DE">
            <w:pPr>
              <w:widowControl/>
              <w:spacing w:line="240" w:lineRule="auto"/>
              <w:ind w:firstLine="0" w:firstLineChars="0"/>
              <w:jc w:val="center"/>
              <w:rPr>
                <w:rFonts w:eastAsia="宋体"/>
                <w:kern w:val="0"/>
                <w:sz w:val="20"/>
                <w:szCs w:val="20"/>
              </w:rPr>
            </w:pPr>
            <w:r>
              <w:rPr>
                <w:rFonts w:eastAsia="宋体"/>
                <w:kern w:val="0"/>
                <w:sz w:val="20"/>
                <w:szCs w:val="20"/>
              </w:rPr>
              <w:t>3</w:t>
            </w:r>
          </w:p>
        </w:tc>
      </w:tr>
      <w:tr w14:paraId="15D15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1A66D642">
            <w:pPr>
              <w:widowControl/>
              <w:spacing w:line="240" w:lineRule="auto"/>
              <w:ind w:firstLine="0" w:firstLineChars="0"/>
              <w:jc w:val="center"/>
              <w:rPr>
                <w:rFonts w:eastAsia="宋体"/>
                <w:kern w:val="0"/>
                <w:sz w:val="20"/>
                <w:szCs w:val="20"/>
              </w:rPr>
            </w:pPr>
          </w:p>
        </w:tc>
        <w:tc>
          <w:tcPr>
            <w:tcW w:w="3439" w:type="dxa"/>
          </w:tcPr>
          <w:p w14:paraId="7636712C">
            <w:pPr>
              <w:widowControl/>
              <w:spacing w:line="240" w:lineRule="auto"/>
              <w:ind w:firstLine="0" w:firstLineChars="0"/>
              <w:jc w:val="center"/>
              <w:rPr>
                <w:rFonts w:eastAsia="宋体"/>
                <w:kern w:val="0"/>
                <w:sz w:val="20"/>
                <w:szCs w:val="20"/>
              </w:rPr>
            </w:pPr>
            <w:r>
              <w:rPr>
                <w:rFonts w:eastAsia="宋体"/>
                <w:kern w:val="0"/>
                <w:sz w:val="20"/>
                <w:szCs w:val="20"/>
              </w:rPr>
              <w:t>知识产权监管股</w:t>
            </w:r>
          </w:p>
        </w:tc>
        <w:tc>
          <w:tcPr>
            <w:tcW w:w="708" w:type="dxa"/>
            <w:vAlign w:val="center"/>
          </w:tcPr>
          <w:p w14:paraId="21A0A4F7">
            <w:pPr>
              <w:widowControl/>
              <w:spacing w:line="240" w:lineRule="auto"/>
              <w:ind w:firstLine="0" w:firstLineChars="0"/>
              <w:jc w:val="center"/>
              <w:rPr>
                <w:rFonts w:eastAsia="宋体"/>
                <w:kern w:val="0"/>
                <w:sz w:val="20"/>
                <w:szCs w:val="20"/>
              </w:rPr>
            </w:pPr>
            <w:r>
              <w:rPr>
                <w:rFonts w:eastAsia="宋体"/>
                <w:kern w:val="0"/>
                <w:sz w:val="20"/>
                <w:szCs w:val="20"/>
              </w:rPr>
              <w:t>2</w:t>
            </w:r>
          </w:p>
        </w:tc>
        <w:tc>
          <w:tcPr>
            <w:tcW w:w="851" w:type="dxa"/>
          </w:tcPr>
          <w:p w14:paraId="2AE55480">
            <w:pPr>
              <w:widowControl/>
              <w:spacing w:line="240" w:lineRule="auto"/>
              <w:ind w:firstLine="0" w:firstLineChars="0"/>
              <w:jc w:val="center"/>
              <w:rPr>
                <w:rFonts w:eastAsia="宋体"/>
                <w:kern w:val="0"/>
                <w:sz w:val="20"/>
                <w:szCs w:val="20"/>
              </w:rPr>
            </w:pPr>
            <w:r>
              <w:rPr>
                <w:rFonts w:eastAsia="宋体"/>
                <w:kern w:val="0"/>
                <w:sz w:val="20"/>
                <w:szCs w:val="20"/>
              </w:rPr>
              <w:t>1</w:t>
            </w:r>
          </w:p>
        </w:tc>
        <w:tc>
          <w:tcPr>
            <w:tcW w:w="992" w:type="dxa"/>
          </w:tcPr>
          <w:p w14:paraId="3AE771E4">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5C0904EE">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610EF4C7">
            <w:pPr>
              <w:widowControl/>
              <w:spacing w:line="240" w:lineRule="auto"/>
              <w:ind w:firstLine="0" w:firstLineChars="0"/>
              <w:jc w:val="center"/>
              <w:rPr>
                <w:rFonts w:eastAsia="宋体"/>
                <w:kern w:val="0"/>
                <w:sz w:val="20"/>
                <w:szCs w:val="20"/>
              </w:rPr>
            </w:pPr>
            <w:r>
              <w:rPr>
                <w:rFonts w:eastAsia="宋体"/>
                <w:kern w:val="0"/>
                <w:sz w:val="20"/>
                <w:szCs w:val="20"/>
              </w:rPr>
              <w:t>3</w:t>
            </w:r>
          </w:p>
        </w:tc>
      </w:tr>
      <w:tr w14:paraId="6A8FB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384" w:type="dxa"/>
            <w:vMerge w:val="continue"/>
          </w:tcPr>
          <w:p w14:paraId="1B6BE979">
            <w:pPr>
              <w:widowControl/>
              <w:spacing w:line="240" w:lineRule="auto"/>
              <w:ind w:firstLine="0" w:firstLineChars="0"/>
              <w:jc w:val="center"/>
              <w:rPr>
                <w:rFonts w:eastAsia="宋体"/>
                <w:kern w:val="0"/>
                <w:sz w:val="20"/>
                <w:szCs w:val="20"/>
              </w:rPr>
            </w:pPr>
          </w:p>
        </w:tc>
        <w:tc>
          <w:tcPr>
            <w:tcW w:w="3439" w:type="dxa"/>
          </w:tcPr>
          <w:p w14:paraId="15E88394">
            <w:pPr>
              <w:widowControl/>
              <w:spacing w:line="240" w:lineRule="auto"/>
              <w:ind w:firstLine="0" w:firstLineChars="0"/>
              <w:jc w:val="center"/>
              <w:rPr>
                <w:rFonts w:eastAsia="宋体"/>
                <w:kern w:val="0"/>
                <w:sz w:val="20"/>
                <w:szCs w:val="20"/>
              </w:rPr>
            </w:pPr>
            <w:r>
              <w:rPr>
                <w:rFonts w:eastAsia="宋体"/>
                <w:kern w:val="0"/>
                <w:sz w:val="20"/>
                <w:szCs w:val="20"/>
              </w:rPr>
              <w:t>标准化和计量认证股</w:t>
            </w:r>
          </w:p>
        </w:tc>
        <w:tc>
          <w:tcPr>
            <w:tcW w:w="708" w:type="dxa"/>
            <w:vAlign w:val="center"/>
          </w:tcPr>
          <w:p w14:paraId="140C7639">
            <w:pPr>
              <w:widowControl/>
              <w:spacing w:line="240" w:lineRule="auto"/>
              <w:ind w:firstLine="0" w:firstLineChars="0"/>
              <w:jc w:val="center"/>
              <w:rPr>
                <w:rFonts w:eastAsia="宋体"/>
                <w:kern w:val="0"/>
                <w:sz w:val="20"/>
                <w:szCs w:val="20"/>
              </w:rPr>
            </w:pPr>
            <w:r>
              <w:rPr>
                <w:rFonts w:eastAsia="宋体"/>
                <w:kern w:val="0"/>
                <w:sz w:val="20"/>
                <w:szCs w:val="20"/>
              </w:rPr>
              <w:t>3</w:t>
            </w:r>
          </w:p>
        </w:tc>
        <w:tc>
          <w:tcPr>
            <w:tcW w:w="851" w:type="dxa"/>
          </w:tcPr>
          <w:p w14:paraId="3D2017B0">
            <w:pPr>
              <w:widowControl/>
              <w:spacing w:line="240" w:lineRule="auto"/>
              <w:ind w:firstLine="0" w:firstLineChars="0"/>
              <w:jc w:val="center"/>
              <w:rPr>
                <w:rFonts w:eastAsia="宋体"/>
                <w:kern w:val="0"/>
                <w:sz w:val="20"/>
                <w:szCs w:val="20"/>
              </w:rPr>
            </w:pPr>
            <w:r>
              <w:rPr>
                <w:rFonts w:eastAsia="宋体"/>
                <w:kern w:val="0"/>
                <w:sz w:val="20"/>
                <w:szCs w:val="20"/>
              </w:rPr>
              <w:t>1</w:t>
            </w:r>
          </w:p>
        </w:tc>
        <w:tc>
          <w:tcPr>
            <w:tcW w:w="992" w:type="dxa"/>
          </w:tcPr>
          <w:p w14:paraId="13399082">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22698F57">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46ACB45A">
            <w:pPr>
              <w:widowControl/>
              <w:spacing w:line="240" w:lineRule="auto"/>
              <w:ind w:firstLine="0" w:firstLineChars="0"/>
              <w:jc w:val="center"/>
              <w:rPr>
                <w:rFonts w:eastAsia="宋体"/>
                <w:kern w:val="0"/>
                <w:sz w:val="20"/>
                <w:szCs w:val="20"/>
              </w:rPr>
            </w:pPr>
            <w:r>
              <w:rPr>
                <w:rFonts w:eastAsia="宋体"/>
                <w:kern w:val="0"/>
                <w:sz w:val="20"/>
                <w:szCs w:val="20"/>
              </w:rPr>
              <w:t>4</w:t>
            </w:r>
          </w:p>
        </w:tc>
      </w:tr>
      <w:tr w14:paraId="02945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27C2E222">
            <w:pPr>
              <w:widowControl/>
              <w:spacing w:line="240" w:lineRule="auto"/>
              <w:ind w:firstLine="0" w:firstLineChars="0"/>
              <w:jc w:val="center"/>
              <w:rPr>
                <w:rFonts w:eastAsia="宋体"/>
                <w:kern w:val="0"/>
                <w:sz w:val="20"/>
                <w:szCs w:val="20"/>
              </w:rPr>
            </w:pPr>
          </w:p>
        </w:tc>
        <w:tc>
          <w:tcPr>
            <w:tcW w:w="3439" w:type="dxa"/>
          </w:tcPr>
          <w:p w14:paraId="7A69EF91">
            <w:pPr>
              <w:widowControl/>
              <w:spacing w:line="240" w:lineRule="auto"/>
              <w:ind w:firstLine="0" w:firstLineChars="0"/>
              <w:jc w:val="center"/>
              <w:rPr>
                <w:rFonts w:eastAsia="宋体"/>
                <w:kern w:val="0"/>
                <w:sz w:val="20"/>
                <w:szCs w:val="20"/>
              </w:rPr>
            </w:pPr>
            <w:r>
              <w:rPr>
                <w:rFonts w:eastAsia="宋体"/>
                <w:kern w:val="0"/>
                <w:sz w:val="20"/>
                <w:szCs w:val="20"/>
              </w:rPr>
              <w:t>政策法规股</w:t>
            </w:r>
          </w:p>
        </w:tc>
        <w:tc>
          <w:tcPr>
            <w:tcW w:w="708" w:type="dxa"/>
            <w:vAlign w:val="center"/>
          </w:tcPr>
          <w:p w14:paraId="4D1876E0">
            <w:pPr>
              <w:widowControl/>
              <w:spacing w:line="240" w:lineRule="auto"/>
              <w:ind w:firstLine="0" w:firstLineChars="0"/>
              <w:jc w:val="center"/>
              <w:rPr>
                <w:rFonts w:eastAsia="宋体"/>
                <w:kern w:val="0"/>
                <w:sz w:val="20"/>
                <w:szCs w:val="20"/>
              </w:rPr>
            </w:pPr>
            <w:r>
              <w:rPr>
                <w:rFonts w:eastAsia="宋体"/>
                <w:kern w:val="0"/>
                <w:sz w:val="20"/>
                <w:szCs w:val="20"/>
              </w:rPr>
              <w:t>3</w:t>
            </w:r>
          </w:p>
        </w:tc>
        <w:tc>
          <w:tcPr>
            <w:tcW w:w="851" w:type="dxa"/>
          </w:tcPr>
          <w:p w14:paraId="3E954A1D">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0049131B">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0E6E9AC0">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4433641C">
            <w:pPr>
              <w:widowControl/>
              <w:spacing w:line="240" w:lineRule="auto"/>
              <w:ind w:firstLine="0" w:firstLineChars="0"/>
              <w:jc w:val="center"/>
              <w:rPr>
                <w:rFonts w:eastAsia="宋体"/>
                <w:kern w:val="0"/>
                <w:sz w:val="20"/>
                <w:szCs w:val="20"/>
              </w:rPr>
            </w:pPr>
            <w:r>
              <w:rPr>
                <w:rFonts w:eastAsia="宋体"/>
                <w:kern w:val="0"/>
                <w:sz w:val="20"/>
                <w:szCs w:val="20"/>
              </w:rPr>
              <w:t>3</w:t>
            </w:r>
          </w:p>
        </w:tc>
      </w:tr>
      <w:tr w14:paraId="6D98D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10A97306">
            <w:pPr>
              <w:widowControl/>
              <w:spacing w:line="240" w:lineRule="auto"/>
              <w:ind w:firstLine="0" w:firstLineChars="0"/>
              <w:jc w:val="center"/>
              <w:rPr>
                <w:rFonts w:eastAsia="宋体"/>
                <w:kern w:val="0"/>
                <w:sz w:val="20"/>
                <w:szCs w:val="20"/>
              </w:rPr>
            </w:pPr>
          </w:p>
        </w:tc>
        <w:tc>
          <w:tcPr>
            <w:tcW w:w="3439" w:type="dxa"/>
          </w:tcPr>
          <w:p w14:paraId="4FAE68F9">
            <w:pPr>
              <w:widowControl/>
              <w:spacing w:line="240" w:lineRule="auto"/>
              <w:ind w:firstLine="0" w:firstLineChars="0"/>
              <w:jc w:val="center"/>
              <w:rPr>
                <w:rFonts w:eastAsia="宋体"/>
                <w:kern w:val="0"/>
                <w:sz w:val="20"/>
                <w:szCs w:val="20"/>
              </w:rPr>
            </w:pPr>
            <w:r>
              <w:rPr>
                <w:rFonts w:eastAsia="宋体"/>
                <w:kern w:val="0"/>
                <w:sz w:val="20"/>
                <w:szCs w:val="20"/>
              </w:rPr>
              <w:t>药品流通与医疗器械化妆品监管股</w:t>
            </w:r>
          </w:p>
        </w:tc>
        <w:tc>
          <w:tcPr>
            <w:tcW w:w="708" w:type="dxa"/>
            <w:vAlign w:val="center"/>
          </w:tcPr>
          <w:p w14:paraId="70FE0759">
            <w:pPr>
              <w:widowControl/>
              <w:spacing w:line="240" w:lineRule="auto"/>
              <w:ind w:firstLine="0" w:firstLineChars="0"/>
              <w:jc w:val="center"/>
              <w:rPr>
                <w:rFonts w:eastAsia="宋体"/>
                <w:kern w:val="0"/>
                <w:sz w:val="20"/>
                <w:szCs w:val="20"/>
              </w:rPr>
            </w:pPr>
            <w:r>
              <w:rPr>
                <w:rFonts w:eastAsia="宋体"/>
                <w:kern w:val="0"/>
                <w:sz w:val="20"/>
                <w:szCs w:val="20"/>
              </w:rPr>
              <w:t>2</w:t>
            </w:r>
          </w:p>
        </w:tc>
        <w:tc>
          <w:tcPr>
            <w:tcW w:w="851" w:type="dxa"/>
          </w:tcPr>
          <w:p w14:paraId="5C6CDAF0">
            <w:pPr>
              <w:widowControl/>
              <w:spacing w:line="240" w:lineRule="auto"/>
              <w:ind w:firstLine="0" w:firstLineChars="0"/>
              <w:jc w:val="center"/>
              <w:rPr>
                <w:rFonts w:eastAsia="宋体"/>
                <w:kern w:val="0"/>
                <w:sz w:val="20"/>
                <w:szCs w:val="20"/>
              </w:rPr>
            </w:pPr>
            <w:r>
              <w:rPr>
                <w:rFonts w:eastAsia="宋体"/>
                <w:kern w:val="0"/>
                <w:sz w:val="20"/>
                <w:szCs w:val="20"/>
              </w:rPr>
              <w:t>1</w:t>
            </w:r>
          </w:p>
        </w:tc>
        <w:tc>
          <w:tcPr>
            <w:tcW w:w="992" w:type="dxa"/>
          </w:tcPr>
          <w:p w14:paraId="571821E5">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53D93FEF">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50768353">
            <w:pPr>
              <w:widowControl/>
              <w:spacing w:line="240" w:lineRule="auto"/>
              <w:ind w:firstLine="0" w:firstLineChars="0"/>
              <w:jc w:val="center"/>
              <w:rPr>
                <w:rFonts w:eastAsia="宋体"/>
                <w:kern w:val="0"/>
                <w:sz w:val="20"/>
                <w:szCs w:val="20"/>
              </w:rPr>
            </w:pPr>
            <w:r>
              <w:rPr>
                <w:rFonts w:eastAsia="宋体"/>
                <w:kern w:val="0"/>
                <w:sz w:val="20"/>
                <w:szCs w:val="20"/>
              </w:rPr>
              <w:t>3</w:t>
            </w:r>
          </w:p>
        </w:tc>
      </w:tr>
      <w:tr w14:paraId="4312F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1B613471">
            <w:pPr>
              <w:widowControl/>
              <w:spacing w:line="240" w:lineRule="auto"/>
              <w:ind w:firstLine="0" w:firstLineChars="0"/>
              <w:jc w:val="center"/>
              <w:rPr>
                <w:rFonts w:eastAsia="宋体"/>
                <w:kern w:val="0"/>
                <w:sz w:val="20"/>
                <w:szCs w:val="20"/>
              </w:rPr>
            </w:pPr>
          </w:p>
        </w:tc>
        <w:tc>
          <w:tcPr>
            <w:tcW w:w="3439" w:type="dxa"/>
          </w:tcPr>
          <w:p w14:paraId="7B259403">
            <w:pPr>
              <w:widowControl/>
              <w:spacing w:line="240" w:lineRule="auto"/>
              <w:ind w:firstLine="0" w:firstLineChars="0"/>
              <w:jc w:val="center"/>
              <w:rPr>
                <w:rFonts w:eastAsia="宋体"/>
                <w:kern w:val="0"/>
                <w:sz w:val="20"/>
                <w:szCs w:val="20"/>
              </w:rPr>
            </w:pPr>
            <w:r>
              <w:rPr>
                <w:rFonts w:eastAsia="宋体"/>
                <w:kern w:val="0"/>
                <w:sz w:val="20"/>
                <w:szCs w:val="20"/>
              </w:rPr>
              <w:t>反不正当竞争和价格监督股</w:t>
            </w:r>
          </w:p>
        </w:tc>
        <w:tc>
          <w:tcPr>
            <w:tcW w:w="708" w:type="dxa"/>
            <w:vAlign w:val="center"/>
          </w:tcPr>
          <w:p w14:paraId="6BAC236F">
            <w:pPr>
              <w:widowControl/>
              <w:spacing w:line="240" w:lineRule="auto"/>
              <w:ind w:firstLine="0" w:firstLineChars="0"/>
              <w:jc w:val="center"/>
              <w:rPr>
                <w:rFonts w:eastAsia="宋体"/>
                <w:kern w:val="0"/>
                <w:sz w:val="20"/>
                <w:szCs w:val="20"/>
              </w:rPr>
            </w:pPr>
            <w:r>
              <w:rPr>
                <w:rFonts w:eastAsia="宋体"/>
                <w:kern w:val="0"/>
                <w:sz w:val="20"/>
                <w:szCs w:val="20"/>
              </w:rPr>
              <w:t>2</w:t>
            </w:r>
          </w:p>
        </w:tc>
        <w:tc>
          <w:tcPr>
            <w:tcW w:w="851" w:type="dxa"/>
          </w:tcPr>
          <w:p w14:paraId="45D84C57">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15F5788E">
            <w:pPr>
              <w:widowControl/>
              <w:spacing w:line="240" w:lineRule="auto"/>
              <w:ind w:firstLine="0" w:firstLineChars="0"/>
              <w:jc w:val="center"/>
              <w:rPr>
                <w:rFonts w:eastAsia="宋体"/>
                <w:kern w:val="0"/>
                <w:sz w:val="20"/>
                <w:szCs w:val="20"/>
              </w:rPr>
            </w:pPr>
            <w:r>
              <w:rPr>
                <w:rFonts w:eastAsia="宋体"/>
                <w:kern w:val="0"/>
                <w:sz w:val="20"/>
                <w:szCs w:val="20"/>
              </w:rPr>
              <w:t>1</w:t>
            </w:r>
          </w:p>
        </w:tc>
        <w:tc>
          <w:tcPr>
            <w:tcW w:w="992" w:type="dxa"/>
          </w:tcPr>
          <w:p w14:paraId="051E95FD">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016CB972">
            <w:pPr>
              <w:widowControl/>
              <w:spacing w:line="240" w:lineRule="auto"/>
              <w:ind w:firstLine="0" w:firstLineChars="0"/>
              <w:jc w:val="center"/>
              <w:rPr>
                <w:rFonts w:eastAsia="宋体"/>
                <w:kern w:val="0"/>
                <w:sz w:val="20"/>
                <w:szCs w:val="20"/>
              </w:rPr>
            </w:pPr>
            <w:r>
              <w:rPr>
                <w:rFonts w:eastAsia="宋体"/>
                <w:kern w:val="0"/>
                <w:sz w:val="20"/>
                <w:szCs w:val="20"/>
              </w:rPr>
              <w:t>3</w:t>
            </w:r>
          </w:p>
        </w:tc>
      </w:tr>
      <w:tr w14:paraId="457F3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497AD2D2">
            <w:pPr>
              <w:widowControl/>
              <w:spacing w:line="240" w:lineRule="auto"/>
              <w:ind w:firstLine="0" w:firstLineChars="0"/>
              <w:jc w:val="center"/>
              <w:rPr>
                <w:rFonts w:eastAsia="宋体"/>
                <w:kern w:val="0"/>
                <w:sz w:val="20"/>
                <w:szCs w:val="20"/>
              </w:rPr>
            </w:pPr>
          </w:p>
        </w:tc>
        <w:tc>
          <w:tcPr>
            <w:tcW w:w="3439" w:type="dxa"/>
          </w:tcPr>
          <w:p w14:paraId="07F6A99E">
            <w:pPr>
              <w:widowControl/>
              <w:spacing w:line="240" w:lineRule="auto"/>
              <w:ind w:firstLine="0" w:firstLineChars="0"/>
              <w:jc w:val="center"/>
              <w:rPr>
                <w:rFonts w:eastAsia="宋体"/>
                <w:kern w:val="0"/>
                <w:sz w:val="20"/>
                <w:szCs w:val="20"/>
              </w:rPr>
            </w:pPr>
            <w:r>
              <w:rPr>
                <w:rFonts w:eastAsia="宋体"/>
                <w:kern w:val="0"/>
                <w:sz w:val="20"/>
                <w:szCs w:val="20"/>
              </w:rPr>
              <w:t>特种设备安全监察股</w:t>
            </w:r>
          </w:p>
        </w:tc>
        <w:tc>
          <w:tcPr>
            <w:tcW w:w="708" w:type="dxa"/>
            <w:vAlign w:val="center"/>
          </w:tcPr>
          <w:p w14:paraId="1CD5D862">
            <w:pPr>
              <w:widowControl/>
              <w:spacing w:line="240" w:lineRule="auto"/>
              <w:ind w:firstLine="0" w:firstLineChars="0"/>
              <w:jc w:val="center"/>
              <w:rPr>
                <w:rFonts w:eastAsia="宋体"/>
                <w:kern w:val="0"/>
                <w:sz w:val="20"/>
                <w:szCs w:val="20"/>
              </w:rPr>
            </w:pPr>
            <w:r>
              <w:rPr>
                <w:rFonts w:eastAsia="宋体"/>
                <w:kern w:val="0"/>
                <w:sz w:val="20"/>
                <w:szCs w:val="20"/>
              </w:rPr>
              <w:t>2</w:t>
            </w:r>
          </w:p>
        </w:tc>
        <w:tc>
          <w:tcPr>
            <w:tcW w:w="851" w:type="dxa"/>
          </w:tcPr>
          <w:p w14:paraId="52DAF41A">
            <w:pPr>
              <w:widowControl/>
              <w:spacing w:line="240" w:lineRule="auto"/>
              <w:ind w:firstLine="0" w:firstLineChars="0"/>
              <w:jc w:val="center"/>
              <w:rPr>
                <w:rFonts w:eastAsia="宋体"/>
                <w:kern w:val="0"/>
                <w:sz w:val="20"/>
                <w:szCs w:val="20"/>
              </w:rPr>
            </w:pPr>
            <w:r>
              <w:rPr>
                <w:rFonts w:eastAsia="宋体"/>
                <w:kern w:val="0"/>
                <w:sz w:val="20"/>
                <w:szCs w:val="20"/>
              </w:rPr>
              <w:t>2</w:t>
            </w:r>
          </w:p>
        </w:tc>
        <w:tc>
          <w:tcPr>
            <w:tcW w:w="992" w:type="dxa"/>
          </w:tcPr>
          <w:p w14:paraId="34D374BE">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2F327B0F">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3EA7C6B7">
            <w:pPr>
              <w:widowControl/>
              <w:spacing w:line="240" w:lineRule="auto"/>
              <w:ind w:firstLine="0" w:firstLineChars="0"/>
              <w:jc w:val="center"/>
              <w:rPr>
                <w:rFonts w:eastAsia="宋体"/>
                <w:kern w:val="0"/>
                <w:sz w:val="20"/>
                <w:szCs w:val="20"/>
              </w:rPr>
            </w:pPr>
            <w:r>
              <w:rPr>
                <w:rFonts w:eastAsia="宋体"/>
                <w:kern w:val="0"/>
                <w:sz w:val="20"/>
                <w:szCs w:val="20"/>
              </w:rPr>
              <w:t>4</w:t>
            </w:r>
          </w:p>
        </w:tc>
      </w:tr>
      <w:tr w14:paraId="4DDEF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3BDEC146">
            <w:pPr>
              <w:widowControl/>
              <w:spacing w:line="240" w:lineRule="auto"/>
              <w:ind w:firstLine="0" w:firstLineChars="0"/>
              <w:jc w:val="center"/>
              <w:rPr>
                <w:rFonts w:eastAsia="宋体"/>
                <w:kern w:val="0"/>
                <w:sz w:val="20"/>
                <w:szCs w:val="20"/>
              </w:rPr>
            </w:pPr>
          </w:p>
        </w:tc>
        <w:tc>
          <w:tcPr>
            <w:tcW w:w="3439" w:type="dxa"/>
          </w:tcPr>
          <w:p w14:paraId="6BA960C9">
            <w:pPr>
              <w:widowControl/>
              <w:spacing w:line="240" w:lineRule="auto"/>
              <w:ind w:firstLine="0" w:firstLineChars="0"/>
              <w:jc w:val="center"/>
              <w:rPr>
                <w:rFonts w:eastAsia="宋体"/>
                <w:kern w:val="0"/>
                <w:sz w:val="20"/>
                <w:szCs w:val="20"/>
              </w:rPr>
            </w:pPr>
            <w:r>
              <w:rPr>
                <w:rFonts w:eastAsia="宋体"/>
                <w:kern w:val="0"/>
                <w:sz w:val="20"/>
                <w:szCs w:val="20"/>
              </w:rPr>
              <w:t>综合监管股</w:t>
            </w:r>
          </w:p>
        </w:tc>
        <w:tc>
          <w:tcPr>
            <w:tcW w:w="708" w:type="dxa"/>
            <w:vAlign w:val="center"/>
          </w:tcPr>
          <w:p w14:paraId="5BF2EE5D">
            <w:pPr>
              <w:widowControl/>
              <w:spacing w:line="240" w:lineRule="auto"/>
              <w:ind w:firstLine="0" w:firstLineChars="0"/>
              <w:jc w:val="center"/>
              <w:rPr>
                <w:rFonts w:eastAsia="宋体"/>
                <w:kern w:val="0"/>
                <w:sz w:val="20"/>
                <w:szCs w:val="20"/>
              </w:rPr>
            </w:pPr>
            <w:r>
              <w:rPr>
                <w:rFonts w:eastAsia="宋体"/>
                <w:kern w:val="0"/>
                <w:sz w:val="20"/>
                <w:szCs w:val="20"/>
              </w:rPr>
              <w:t>4</w:t>
            </w:r>
          </w:p>
        </w:tc>
        <w:tc>
          <w:tcPr>
            <w:tcW w:w="851" w:type="dxa"/>
          </w:tcPr>
          <w:p w14:paraId="11AF3CA1">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0AB5B3F9">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77C615DF">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0541F19E">
            <w:pPr>
              <w:widowControl/>
              <w:spacing w:line="240" w:lineRule="auto"/>
              <w:ind w:firstLine="0" w:firstLineChars="0"/>
              <w:jc w:val="center"/>
              <w:rPr>
                <w:rFonts w:eastAsia="宋体"/>
                <w:kern w:val="0"/>
                <w:sz w:val="20"/>
                <w:szCs w:val="20"/>
              </w:rPr>
            </w:pPr>
            <w:r>
              <w:rPr>
                <w:rFonts w:eastAsia="宋体"/>
                <w:kern w:val="0"/>
                <w:sz w:val="20"/>
                <w:szCs w:val="20"/>
              </w:rPr>
              <w:t>4</w:t>
            </w:r>
          </w:p>
        </w:tc>
      </w:tr>
      <w:tr w14:paraId="73D5A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7E18E7DE">
            <w:pPr>
              <w:widowControl/>
              <w:spacing w:line="240" w:lineRule="auto"/>
              <w:ind w:firstLine="0" w:firstLineChars="0"/>
              <w:jc w:val="center"/>
              <w:rPr>
                <w:rFonts w:eastAsia="宋体"/>
                <w:kern w:val="0"/>
                <w:sz w:val="20"/>
                <w:szCs w:val="20"/>
              </w:rPr>
            </w:pPr>
          </w:p>
        </w:tc>
        <w:tc>
          <w:tcPr>
            <w:tcW w:w="3439" w:type="dxa"/>
          </w:tcPr>
          <w:p w14:paraId="1C8438B2">
            <w:pPr>
              <w:widowControl/>
              <w:spacing w:line="240" w:lineRule="auto"/>
              <w:ind w:firstLine="0" w:firstLineChars="0"/>
              <w:jc w:val="center"/>
              <w:rPr>
                <w:rFonts w:eastAsia="宋体"/>
                <w:kern w:val="0"/>
                <w:sz w:val="20"/>
                <w:szCs w:val="20"/>
              </w:rPr>
            </w:pPr>
            <w:r>
              <w:rPr>
                <w:rFonts w:eastAsia="宋体"/>
                <w:kern w:val="0"/>
                <w:sz w:val="20"/>
                <w:szCs w:val="20"/>
              </w:rPr>
              <w:t>信用信息与网络交易监管股</w:t>
            </w:r>
          </w:p>
        </w:tc>
        <w:tc>
          <w:tcPr>
            <w:tcW w:w="708" w:type="dxa"/>
            <w:vAlign w:val="center"/>
          </w:tcPr>
          <w:p w14:paraId="177FC0AF">
            <w:pPr>
              <w:widowControl/>
              <w:spacing w:line="240" w:lineRule="auto"/>
              <w:ind w:firstLine="0" w:firstLineChars="0"/>
              <w:jc w:val="center"/>
              <w:rPr>
                <w:rFonts w:eastAsia="宋体"/>
                <w:kern w:val="0"/>
                <w:sz w:val="20"/>
                <w:szCs w:val="20"/>
              </w:rPr>
            </w:pPr>
            <w:r>
              <w:rPr>
                <w:rFonts w:eastAsia="宋体"/>
                <w:kern w:val="0"/>
                <w:sz w:val="20"/>
                <w:szCs w:val="20"/>
              </w:rPr>
              <w:t>3</w:t>
            </w:r>
          </w:p>
        </w:tc>
        <w:tc>
          <w:tcPr>
            <w:tcW w:w="851" w:type="dxa"/>
          </w:tcPr>
          <w:p w14:paraId="1B0FC002">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4645DCAD">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012FAB6C">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1CD00828">
            <w:pPr>
              <w:widowControl/>
              <w:spacing w:line="240" w:lineRule="auto"/>
              <w:ind w:firstLine="0" w:firstLineChars="0"/>
              <w:jc w:val="center"/>
              <w:rPr>
                <w:rFonts w:eastAsia="宋体"/>
                <w:kern w:val="0"/>
                <w:sz w:val="20"/>
                <w:szCs w:val="20"/>
              </w:rPr>
            </w:pPr>
            <w:r>
              <w:rPr>
                <w:rFonts w:eastAsia="宋体"/>
                <w:kern w:val="0"/>
                <w:sz w:val="20"/>
                <w:szCs w:val="20"/>
              </w:rPr>
              <w:t>3</w:t>
            </w:r>
          </w:p>
        </w:tc>
      </w:tr>
      <w:tr w14:paraId="35A2F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66DAE0DE">
            <w:pPr>
              <w:widowControl/>
              <w:spacing w:line="240" w:lineRule="auto"/>
              <w:ind w:firstLine="0" w:firstLineChars="0"/>
              <w:jc w:val="center"/>
              <w:rPr>
                <w:rFonts w:eastAsia="宋体"/>
                <w:kern w:val="0"/>
                <w:sz w:val="20"/>
                <w:szCs w:val="20"/>
              </w:rPr>
            </w:pPr>
          </w:p>
        </w:tc>
        <w:tc>
          <w:tcPr>
            <w:tcW w:w="3439" w:type="dxa"/>
          </w:tcPr>
          <w:p w14:paraId="75F1A1DA">
            <w:pPr>
              <w:widowControl/>
              <w:spacing w:line="240" w:lineRule="auto"/>
              <w:ind w:firstLine="0" w:firstLineChars="0"/>
              <w:jc w:val="center"/>
              <w:rPr>
                <w:rFonts w:eastAsia="宋体"/>
                <w:kern w:val="0"/>
                <w:sz w:val="20"/>
                <w:szCs w:val="20"/>
              </w:rPr>
            </w:pPr>
            <w:r>
              <w:rPr>
                <w:rFonts w:eastAsia="宋体"/>
                <w:kern w:val="0"/>
                <w:sz w:val="20"/>
                <w:szCs w:val="20"/>
              </w:rPr>
              <w:t>食品安全协调股</w:t>
            </w:r>
          </w:p>
        </w:tc>
        <w:tc>
          <w:tcPr>
            <w:tcW w:w="708" w:type="dxa"/>
            <w:vAlign w:val="center"/>
          </w:tcPr>
          <w:p w14:paraId="51DB160A">
            <w:pPr>
              <w:widowControl/>
              <w:spacing w:line="240" w:lineRule="auto"/>
              <w:ind w:firstLine="0" w:firstLineChars="0"/>
              <w:jc w:val="center"/>
              <w:rPr>
                <w:rFonts w:eastAsia="宋体"/>
                <w:kern w:val="0"/>
                <w:sz w:val="20"/>
                <w:szCs w:val="20"/>
              </w:rPr>
            </w:pPr>
            <w:r>
              <w:rPr>
                <w:rFonts w:eastAsia="宋体"/>
                <w:kern w:val="0"/>
                <w:sz w:val="20"/>
                <w:szCs w:val="20"/>
              </w:rPr>
              <w:t>2</w:t>
            </w:r>
          </w:p>
        </w:tc>
        <w:tc>
          <w:tcPr>
            <w:tcW w:w="851" w:type="dxa"/>
          </w:tcPr>
          <w:p w14:paraId="5CE9628F">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0076FB7E">
            <w:pPr>
              <w:widowControl/>
              <w:spacing w:line="240" w:lineRule="auto"/>
              <w:ind w:firstLine="0" w:firstLineChars="0"/>
              <w:jc w:val="center"/>
              <w:rPr>
                <w:rFonts w:eastAsia="宋体"/>
                <w:kern w:val="0"/>
                <w:sz w:val="20"/>
                <w:szCs w:val="20"/>
              </w:rPr>
            </w:pPr>
            <w:r>
              <w:rPr>
                <w:rFonts w:eastAsia="宋体"/>
                <w:kern w:val="0"/>
                <w:sz w:val="20"/>
                <w:szCs w:val="20"/>
              </w:rPr>
              <w:t>1</w:t>
            </w:r>
          </w:p>
        </w:tc>
        <w:tc>
          <w:tcPr>
            <w:tcW w:w="992" w:type="dxa"/>
          </w:tcPr>
          <w:p w14:paraId="6F9AC7B1">
            <w:pPr>
              <w:widowControl/>
              <w:spacing w:line="240" w:lineRule="auto"/>
              <w:ind w:firstLine="0" w:firstLineChars="0"/>
              <w:jc w:val="center"/>
              <w:rPr>
                <w:rFonts w:eastAsia="宋体"/>
                <w:kern w:val="0"/>
                <w:sz w:val="20"/>
                <w:szCs w:val="20"/>
              </w:rPr>
            </w:pPr>
          </w:p>
        </w:tc>
        <w:tc>
          <w:tcPr>
            <w:tcW w:w="700" w:type="dxa"/>
          </w:tcPr>
          <w:p w14:paraId="1FEBD6FA">
            <w:pPr>
              <w:widowControl/>
              <w:spacing w:line="240" w:lineRule="auto"/>
              <w:ind w:firstLine="0" w:firstLineChars="0"/>
              <w:jc w:val="center"/>
              <w:rPr>
                <w:rFonts w:eastAsia="宋体"/>
                <w:kern w:val="0"/>
                <w:sz w:val="20"/>
                <w:szCs w:val="20"/>
              </w:rPr>
            </w:pPr>
            <w:r>
              <w:rPr>
                <w:rFonts w:eastAsia="宋体"/>
                <w:kern w:val="0"/>
                <w:sz w:val="20"/>
                <w:szCs w:val="20"/>
              </w:rPr>
              <w:t>3</w:t>
            </w:r>
          </w:p>
        </w:tc>
      </w:tr>
      <w:tr w14:paraId="07CF1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47B62643">
            <w:pPr>
              <w:widowControl/>
              <w:spacing w:line="240" w:lineRule="auto"/>
              <w:ind w:firstLine="0" w:firstLineChars="0"/>
              <w:jc w:val="center"/>
              <w:rPr>
                <w:rFonts w:eastAsia="宋体"/>
                <w:kern w:val="0"/>
                <w:sz w:val="20"/>
                <w:szCs w:val="20"/>
              </w:rPr>
            </w:pPr>
          </w:p>
        </w:tc>
        <w:tc>
          <w:tcPr>
            <w:tcW w:w="3439" w:type="dxa"/>
          </w:tcPr>
          <w:p w14:paraId="31E6AD16">
            <w:pPr>
              <w:widowControl/>
              <w:spacing w:line="240" w:lineRule="auto"/>
              <w:ind w:firstLine="0" w:firstLineChars="0"/>
              <w:jc w:val="center"/>
              <w:rPr>
                <w:rFonts w:eastAsia="宋体"/>
                <w:kern w:val="0"/>
                <w:sz w:val="20"/>
                <w:szCs w:val="20"/>
              </w:rPr>
            </w:pPr>
            <w:r>
              <w:rPr>
                <w:rFonts w:eastAsia="宋体"/>
                <w:kern w:val="0"/>
                <w:sz w:val="20"/>
                <w:szCs w:val="20"/>
              </w:rPr>
              <w:t>食品生产安全监管股</w:t>
            </w:r>
          </w:p>
        </w:tc>
        <w:tc>
          <w:tcPr>
            <w:tcW w:w="708" w:type="dxa"/>
            <w:vAlign w:val="center"/>
          </w:tcPr>
          <w:p w14:paraId="798AE92C">
            <w:pPr>
              <w:widowControl/>
              <w:spacing w:line="240" w:lineRule="auto"/>
              <w:ind w:firstLine="0" w:firstLineChars="0"/>
              <w:jc w:val="center"/>
              <w:rPr>
                <w:rFonts w:eastAsia="宋体"/>
                <w:kern w:val="0"/>
                <w:sz w:val="20"/>
                <w:szCs w:val="20"/>
              </w:rPr>
            </w:pPr>
            <w:r>
              <w:rPr>
                <w:rFonts w:eastAsia="宋体"/>
                <w:kern w:val="0"/>
                <w:sz w:val="20"/>
                <w:szCs w:val="20"/>
              </w:rPr>
              <w:t>2</w:t>
            </w:r>
          </w:p>
        </w:tc>
        <w:tc>
          <w:tcPr>
            <w:tcW w:w="851" w:type="dxa"/>
          </w:tcPr>
          <w:p w14:paraId="6120486D">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2E8758C9">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1965F309">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772955D7">
            <w:pPr>
              <w:widowControl/>
              <w:spacing w:line="240" w:lineRule="auto"/>
              <w:ind w:firstLine="0" w:firstLineChars="0"/>
              <w:jc w:val="center"/>
              <w:rPr>
                <w:rFonts w:eastAsia="宋体"/>
                <w:kern w:val="0"/>
                <w:sz w:val="20"/>
                <w:szCs w:val="20"/>
              </w:rPr>
            </w:pPr>
            <w:r>
              <w:rPr>
                <w:rFonts w:eastAsia="宋体"/>
                <w:kern w:val="0"/>
                <w:sz w:val="20"/>
                <w:szCs w:val="20"/>
              </w:rPr>
              <w:t>2</w:t>
            </w:r>
          </w:p>
        </w:tc>
      </w:tr>
      <w:tr w14:paraId="58A45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2E4FE5EE">
            <w:pPr>
              <w:widowControl/>
              <w:spacing w:line="240" w:lineRule="auto"/>
              <w:ind w:firstLine="0" w:firstLineChars="0"/>
              <w:jc w:val="center"/>
              <w:rPr>
                <w:rFonts w:eastAsia="宋体"/>
                <w:kern w:val="0"/>
                <w:sz w:val="20"/>
                <w:szCs w:val="20"/>
              </w:rPr>
            </w:pPr>
          </w:p>
        </w:tc>
        <w:tc>
          <w:tcPr>
            <w:tcW w:w="3439" w:type="dxa"/>
          </w:tcPr>
          <w:p w14:paraId="4A349BC0">
            <w:pPr>
              <w:widowControl/>
              <w:spacing w:line="240" w:lineRule="auto"/>
              <w:ind w:firstLine="0" w:firstLineChars="0"/>
              <w:jc w:val="center"/>
              <w:rPr>
                <w:rFonts w:eastAsia="宋体"/>
                <w:kern w:val="0"/>
                <w:sz w:val="20"/>
                <w:szCs w:val="20"/>
              </w:rPr>
            </w:pPr>
            <w:r>
              <w:rPr>
                <w:rFonts w:eastAsia="宋体"/>
                <w:kern w:val="0"/>
                <w:sz w:val="20"/>
                <w:szCs w:val="20"/>
              </w:rPr>
              <w:t>餐饮服务食品安全监管股</w:t>
            </w:r>
          </w:p>
        </w:tc>
        <w:tc>
          <w:tcPr>
            <w:tcW w:w="708" w:type="dxa"/>
            <w:vAlign w:val="center"/>
          </w:tcPr>
          <w:p w14:paraId="5F47E8BE">
            <w:pPr>
              <w:widowControl/>
              <w:spacing w:line="240" w:lineRule="auto"/>
              <w:ind w:firstLine="0" w:firstLineChars="0"/>
              <w:jc w:val="center"/>
              <w:rPr>
                <w:rFonts w:eastAsia="宋体"/>
                <w:kern w:val="0"/>
                <w:sz w:val="20"/>
                <w:szCs w:val="20"/>
              </w:rPr>
            </w:pPr>
            <w:r>
              <w:rPr>
                <w:rFonts w:eastAsia="宋体"/>
                <w:kern w:val="0"/>
                <w:sz w:val="20"/>
                <w:szCs w:val="20"/>
              </w:rPr>
              <w:t>2</w:t>
            </w:r>
          </w:p>
        </w:tc>
        <w:tc>
          <w:tcPr>
            <w:tcW w:w="851" w:type="dxa"/>
          </w:tcPr>
          <w:p w14:paraId="64B8B29D">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1CA918F7">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1E2F6CBC">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1C6B3A32">
            <w:pPr>
              <w:widowControl/>
              <w:spacing w:line="240" w:lineRule="auto"/>
              <w:ind w:firstLine="0" w:firstLineChars="0"/>
              <w:jc w:val="center"/>
              <w:rPr>
                <w:rFonts w:eastAsia="宋体"/>
                <w:kern w:val="0"/>
                <w:sz w:val="20"/>
                <w:szCs w:val="20"/>
              </w:rPr>
            </w:pPr>
            <w:r>
              <w:rPr>
                <w:rFonts w:eastAsia="宋体"/>
                <w:kern w:val="0"/>
                <w:sz w:val="20"/>
                <w:szCs w:val="20"/>
              </w:rPr>
              <w:t>2</w:t>
            </w:r>
          </w:p>
        </w:tc>
      </w:tr>
      <w:tr w14:paraId="28219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33D478F2">
            <w:pPr>
              <w:widowControl/>
              <w:spacing w:line="240" w:lineRule="auto"/>
              <w:ind w:firstLine="0" w:firstLineChars="0"/>
              <w:jc w:val="center"/>
              <w:rPr>
                <w:rFonts w:eastAsia="宋体"/>
                <w:kern w:val="0"/>
                <w:sz w:val="20"/>
                <w:szCs w:val="20"/>
              </w:rPr>
            </w:pPr>
          </w:p>
        </w:tc>
        <w:tc>
          <w:tcPr>
            <w:tcW w:w="3439" w:type="dxa"/>
          </w:tcPr>
          <w:p w14:paraId="7930A8CA">
            <w:pPr>
              <w:widowControl/>
              <w:spacing w:line="240" w:lineRule="auto"/>
              <w:ind w:firstLine="0" w:firstLineChars="0"/>
              <w:jc w:val="center"/>
              <w:rPr>
                <w:rFonts w:eastAsia="宋体"/>
                <w:kern w:val="0"/>
                <w:sz w:val="20"/>
                <w:szCs w:val="20"/>
              </w:rPr>
            </w:pPr>
            <w:r>
              <w:rPr>
                <w:rFonts w:eastAsia="宋体"/>
                <w:kern w:val="0"/>
                <w:sz w:val="20"/>
                <w:szCs w:val="20"/>
              </w:rPr>
              <w:t>食品流通与特殊食品安全监管股</w:t>
            </w:r>
          </w:p>
        </w:tc>
        <w:tc>
          <w:tcPr>
            <w:tcW w:w="708" w:type="dxa"/>
            <w:vAlign w:val="center"/>
          </w:tcPr>
          <w:p w14:paraId="5AC83528">
            <w:pPr>
              <w:widowControl/>
              <w:spacing w:line="240" w:lineRule="auto"/>
              <w:ind w:firstLine="0" w:firstLineChars="0"/>
              <w:jc w:val="center"/>
              <w:rPr>
                <w:rFonts w:eastAsia="宋体"/>
                <w:kern w:val="0"/>
                <w:sz w:val="20"/>
                <w:szCs w:val="20"/>
              </w:rPr>
            </w:pPr>
            <w:r>
              <w:rPr>
                <w:rFonts w:eastAsia="宋体"/>
                <w:kern w:val="0"/>
                <w:sz w:val="20"/>
                <w:szCs w:val="20"/>
              </w:rPr>
              <w:t>2</w:t>
            </w:r>
          </w:p>
        </w:tc>
        <w:tc>
          <w:tcPr>
            <w:tcW w:w="851" w:type="dxa"/>
          </w:tcPr>
          <w:p w14:paraId="4DAC2F66">
            <w:pPr>
              <w:widowControl/>
              <w:spacing w:line="240" w:lineRule="auto"/>
              <w:ind w:firstLine="0" w:firstLineChars="0"/>
              <w:jc w:val="center"/>
              <w:rPr>
                <w:rFonts w:eastAsia="宋体"/>
                <w:kern w:val="0"/>
                <w:sz w:val="20"/>
                <w:szCs w:val="20"/>
              </w:rPr>
            </w:pPr>
            <w:r>
              <w:rPr>
                <w:rFonts w:eastAsia="宋体"/>
                <w:kern w:val="0"/>
                <w:sz w:val="20"/>
                <w:szCs w:val="20"/>
              </w:rPr>
              <w:t>1</w:t>
            </w:r>
          </w:p>
        </w:tc>
        <w:tc>
          <w:tcPr>
            <w:tcW w:w="992" w:type="dxa"/>
          </w:tcPr>
          <w:p w14:paraId="61A33D29">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4E6E3751">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754D0E11">
            <w:pPr>
              <w:widowControl/>
              <w:spacing w:line="240" w:lineRule="auto"/>
              <w:ind w:firstLine="0" w:firstLineChars="0"/>
              <w:jc w:val="center"/>
              <w:rPr>
                <w:rFonts w:eastAsia="宋体"/>
                <w:kern w:val="0"/>
                <w:sz w:val="20"/>
                <w:szCs w:val="20"/>
              </w:rPr>
            </w:pPr>
            <w:r>
              <w:rPr>
                <w:rFonts w:eastAsia="宋体"/>
                <w:kern w:val="0"/>
                <w:sz w:val="20"/>
                <w:szCs w:val="20"/>
              </w:rPr>
              <w:t>3</w:t>
            </w:r>
          </w:p>
        </w:tc>
      </w:tr>
      <w:tr w14:paraId="605E7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restart"/>
            <w:vAlign w:val="center"/>
          </w:tcPr>
          <w:p w14:paraId="2B540C86">
            <w:pPr>
              <w:widowControl/>
              <w:spacing w:line="240" w:lineRule="auto"/>
              <w:ind w:firstLine="0" w:firstLineChars="0"/>
              <w:jc w:val="center"/>
              <w:rPr>
                <w:rFonts w:eastAsia="宋体"/>
                <w:kern w:val="0"/>
                <w:sz w:val="20"/>
                <w:szCs w:val="20"/>
              </w:rPr>
            </w:pPr>
            <w:r>
              <w:rPr>
                <w:rFonts w:eastAsia="宋体"/>
                <w:kern w:val="0"/>
                <w:sz w:val="20"/>
                <w:szCs w:val="20"/>
              </w:rPr>
              <w:t>事</w:t>
            </w:r>
          </w:p>
          <w:p w14:paraId="52713FCE">
            <w:pPr>
              <w:widowControl/>
              <w:spacing w:line="240" w:lineRule="auto"/>
              <w:ind w:firstLine="0" w:firstLineChars="0"/>
              <w:jc w:val="center"/>
              <w:rPr>
                <w:rFonts w:eastAsia="宋体"/>
                <w:kern w:val="0"/>
                <w:sz w:val="20"/>
                <w:szCs w:val="20"/>
              </w:rPr>
            </w:pPr>
            <w:r>
              <w:rPr>
                <w:rFonts w:eastAsia="宋体"/>
                <w:kern w:val="0"/>
                <w:sz w:val="20"/>
                <w:szCs w:val="20"/>
              </w:rPr>
              <w:t>业</w:t>
            </w:r>
          </w:p>
          <w:p w14:paraId="5DA9947B">
            <w:pPr>
              <w:widowControl/>
              <w:spacing w:line="240" w:lineRule="auto"/>
              <w:ind w:firstLine="0" w:firstLineChars="0"/>
              <w:jc w:val="center"/>
              <w:rPr>
                <w:rFonts w:eastAsia="宋体"/>
                <w:kern w:val="0"/>
                <w:sz w:val="20"/>
                <w:szCs w:val="20"/>
              </w:rPr>
            </w:pPr>
            <w:r>
              <w:rPr>
                <w:rFonts w:eastAsia="宋体"/>
                <w:kern w:val="0"/>
                <w:sz w:val="20"/>
                <w:szCs w:val="20"/>
              </w:rPr>
              <w:t>单</w:t>
            </w:r>
          </w:p>
          <w:p w14:paraId="4DB219EF">
            <w:pPr>
              <w:widowControl/>
              <w:spacing w:line="240" w:lineRule="auto"/>
              <w:ind w:firstLine="0" w:firstLineChars="0"/>
              <w:jc w:val="center"/>
              <w:rPr>
                <w:rFonts w:eastAsia="宋体"/>
                <w:kern w:val="0"/>
                <w:sz w:val="20"/>
                <w:szCs w:val="20"/>
              </w:rPr>
            </w:pPr>
            <w:r>
              <w:rPr>
                <w:rFonts w:eastAsia="宋体"/>
                <w:kern w:val="0"/>
                <w:sz w:val="20"/>
                <w:szCs w:val="20"/>
              </w:rPr>
              <w:t>位</w:t>
            </w:r>
          </w:p>
        </w:tc>
        <w:tc>
          <w:tcPr>
            <w:tcW w:w="3439" w:type="dxa"/>
          </w:tcPr>
          <w:p w14:paraId="4499CB34">
            <w:pPr>
              <w:widowControl/>
              <w:spacing w:line="240" w:lineRule="auto"/>
              <w:ind w:firstLine="0" w:firstLineChars="0"/>
              <w:jc w:val="center"/>
              <w:rPr>
                <w:rFonts w:eastAsia="宋体"/>
                <w:kern w:val="0"/>
                <w:sz w:val="20"/>
                <w:szCs w:val="20"/>
              </w:rPr>
            </w:pPr>
            <w:r>
              <w:rPr>
                <w:rFonts w:eastAsia="宋体"/>
                <w:kern w:val="0"/>
                <w:sz w:val="20"/>
                <w:szCs w:val="20"/>
              </w:rPr>
              <w:t>稽查大队</w:t>
            </w:r>
          </w:p>
        </w:tc>
        <w:tc>
          <w:tcPr>
            <w:tcW w:w="708" w:type="dxa"/>
            <w:vAlign w:val="center"/>
          </w:tcPr>
          <w:p w14:paraId="5B155A83">
            <w:pPr>
              <w:widowControl/>
              <w:spacing w:line="240" w:lineRule="auto"/>
              <w:ind w:firstLine="0" w:firstLineChars="0"/>
              <w:jc w:val="center"/>
              <w:rPr>
                <w:rFonts w:eastAsia="宋体"/>
                <w:kern w:val="0"/>
                <w:sz w:val="20"/>
                <w:szCs w:val="20"/>
              </w:rPr>
            </w:pPr>
            <w:r>
              <w:rPr>
                <w:rFonts w:eastAsia="宋体"/>
                <w:kern w:val="0"/>
                <w:sz w:val="20"/>
                <w:szCs w:val="20"/>
              </w:rPr>
              <w:t>10</w:t>
            </w:r>
          </w:p>
        </w:tc>
        <w:tc>
          <w:tcPr>
            <w:tcW w:w="851" w:type="dxa"/>
          </w:tcPr>
          <w:p w14:paraId="5D3E3E83">
            <w:pPr>
              <w:widowControl/>
              <w:spacing w:line="240" w:lineRule="auto"/>
              <w:ind w:firstLine="0" w:firstLineChars="0"/>
              <w:jc w:val="center"/>
              <w:rPr>
                <w:rFonts w:eastAsia="宋体"/>
                <w:kern w:val="0"/>
                <w:sz w:val="20"/>
                <w:szCs w:val="20"/>
              </w:rPr>
            </w:pPr>
            <w:r>
              <w:rPr>
                <w:rFonts w:eastAsia="宋体"/>
                <w:kern w:val="0"/>
                <w:sz w:val="20"/>
                <w:szCs w:val="20"/>
              </w:rPr>
              <w:t>1</w:t>
            </w:r>
          </w:p>
        </w:tc>
        <w:tc>
          <w:tcPr>
            <w:tcW w:w="992" w:type="dxa"/>
          </w:tcPr>
          <w:p w14:paraId="37F10926">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34F8BD50">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45837CFB">
            <w:pPr>
              <w:widowControl/>
              <w:spacing w:line="240" w:lineRule="auto"/>
              <w:ind w:firstLine="0" w:firstLineChars="0"/>
              <w:jc w:val="center"/>
              <w:rPr>
                <w:rFonts w:eastAsia="宋体"/>
                <w:kern w:val="0"/>
                <w:sz w:val="20"/>
                <w:szCs w:val="20"/>
              </w:rPr>
            </w:pPr>
            <w:r>
              <w:rPr>
                <w:rFonts w:eastAsia="宋体"/>
                <w:kern w:val="0"/>
                <w:sz w:val="20"/>
                <w:szCs w:val="20"/>
              </w:rPr>
              <w:t>11</w:t>
            </w:r>
          </w:p>
        </w:tc>
      </w:tr>
      <w:tr w14:paraId="17F5C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23206283">
            <w:pPr>
              <w:widowControl/>
              <w:spacing w:line="240" w:lineRule="auto"/>
              <w:ind w:firstLine="0" w:firstLineChars="0"/>
              <w:jc w:val="center"/>
              <w:rPr>
                <w:rFonts w:eastAsia="宋体"/>
                <w:kern w:val="0"/>
                <w:sz w:val="20"/>
                <w:szCs w:val="20"/>
              </w:rPr>
            </w:pPr>
          </w:p>
        </w:tc>
        <w:tc>
          <w:tcPr>
            <w:tcW w:w="3439" w:type="dxa"/>
          </w:tcPr>
          <w:p w14:paraId="2C6FFB35">
            <w:pPr>
              <w:widowControl/>
              <w:spacing w:line="240" w:lineRule="auto"/>
              <w:ind w:firstLine="0" w:firstLineChars="0"/>
              <w:jc w:val="center"/>
              <w:rPr>
                <w:rFonts w:eastAsia="宋体"/>
                <w:kern w:val="0"/>
                <w:sz w:val="20"/>
                <w:szCs w:val="20"/>
              </w:rPr>
            </w:pPr>
            <w:r>
              <w:rPr>
                <w:rFonts w:eastAsia="宋体"/>
                <w:kern w:val="0"/>
                <w:sz w:val="20"/>
                <w:szCs w:val="20"/>
              </w:rPr>
              <w:t>消委会秘书组</w:t>
            </w:r>
          </w:p>
        </w:tc>
        <w:tc>
          <w:tcPr>
            <w:tcW w:w="708" w:type="dxa"/>
            <w:vAlign w:val="center"/>
          </w:tcPr>
          <w:p w14:paraId="5F04DBE5">
            <w:pPr>
              <w:widowControl/>
              <w:spacing w:line="240" w:lineRule="auto"/>
              <w:ind w:firstLine="0" w:firstLineChars="0"/>
              <w:jc w:val="center"/>
              <w:rPr>
                <w:rFonts w:eastAsia="宋体"/>
                <w:kern w:val="0"/>
                <w:sz w:val="20"/>
                <w:szCs w:val="20"/>
              </w:rPr>
            </w:pPr>
            <w:r>
              <w:rPr>
                <w:rFonts w:eastAsia="宋体"/>
                <w:kern w:val="0"/>
                <w:sz w:val="20"/>
                <w:szCs w:val="20"/>
              </w:rPr>
              <w:t>1</w:t>
            </w:r>
          </w:p>
        </w:tc>
        <w:tc>
          <w:tcPr>
            <w:tcW w:w="851" w:type="dxa"/>
          </w:tcPr>
          <w:p w14:paraId="5874D082">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146FEFC9">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254E9C5B">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53D11A96">
            <w:pPr>
              <w:widowControl/>
              <w:spacing w:line="240" w:lineRule="auto"/>
              <w:ind w:firstLine="0" w:firstLineChars="0"/>
              <w:jc w:val="center"/>
              <w:rPr>
                <w:rFonts w:eastAsia="宋体"/>
                <w:kern w:val="0"/>
                <w:sz w:val="20"/>
                <w:szCs w:val="20"/>
              </w:rPr>
            </w:pPr>
            <w:r>
              <w:rPr>
                <w:rFonts w:eastAsia="宋体"/>
                <w:kern w:val="0"/>
                <w:sz w:val="20"/>
                <w:szCs w:val="20"/>
              </w:rPr>
              <w:t>1</w:t>
            </w:r>
          </w:p>
        </w:tc>
      </w:tr>
      <w:tr w14:paraId="2EEF2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4B507658">
            <w:pPr>
              <w:widowControl/>
              <w:spacing w:line="240" w:lineRule="auto"/>
              <w:ind w:firstLine="0" w:firstLineChars="0"/>
              <w:jc w:val="center"/>
              <w:rPr>
                <w:rFonts w:eastAsia="宋体"/>
                <w:kern w:val="0"/>
                <w:sz w:val="20"/>
                <w:szCs w:val="20"/>
              </w:rPr>
            </w:pPr>
          </w:p>
        </w:tc>
        <w:tc>
          <w:tcPr>
            <w:tcW w:w="3439" w:type="dxa"/>
          </w:tcPr>
          <w:p w14:paraId="68D8E15D">
            <w:pPr>
              <w:widowControl/>
              <w:spacing w:line="240" w:lineRule="auto"/>
              <w:ind w:firstLine="0" w:firstLineChars="0"/>
              <w:jc w:val="center"/>
              <w:rPr>
                <w:rFonts w:eastAsia="宋体"/>
                <w:kern w:val="0"/>
                <w:sz w:val="20"/>
                <w:szCs w:val="20"/>
              </w:rPr>
            </w:pPr>
            <w:r>
              <w:rPr>
                <w:rFonts w:eastAsia="宋体"/>
                <w:kern w:val="0"/>
                <w:sz w:val="20"/>
                <w:szCs w:val="20"/>
              </w:rPr>
              <w:t>计量检定测试所</w:t>
            </w:r>
          </w:p>
        </w:tc>
        <w:tc>
          <w:tcPr>
            <w:tcW w:w="708" w:type="dxa"/>
            <w:vAlign w:val="center"/>
          </w:tcPr>
          <w:p w14:paraId="634A8CFE">
            <w:pPr>
              <w:widowControl/>
              <w:spacing w:line="240" w:lineRule="auto"/>
              <w:ind w:firstLine="0" w:firstLineChars="0"/>
              <w:jc w:val="center"/>
              <w:rPr>
                <w:rFonts w:eastAsia="宋体"/>
                <w:kern w:val="0"/>
                <w:sz w:val="20"/>
                <w:szCs w:val="20"/>
              </w:rPr>
            </w:pPr>
            <w:r>
              <w:rPr>
                <w:rFonts w:eastAsia="宋体"/>
                <w:kern w:val="0"/>
                <w:sz w:val="20"/>
                <w:szCs w:val="20"/>
              </w:rPr>
              <w:t>7</w:t>
            </w:r>
          </w:p>
        </w:tc>
        <w:tc>
          <w:tcPr>
            <w:tcW w:w="851" w:type="dxa"/>
          </w:tcPr>
          <w:p w14:paraId="3E0FCECE">
            <w:pPr>
              <w:widowControl/>
              <w:spacing w:line="240" w:lineRule="auto"/>
              <w:ind w:firstLine="0" w:firstLineChars="0"/>
              <w:jc w:val="center"/>
              <w:rPr>
                <w:rFonts w:eastAsia="宋体"/>
                <w:kern w:val="0"/>
                <w:sz w:val="20"/>
                <w:szCs w:val="20"/>
              </w:rPr>
            </w:pPr>
            <w:r>
              <w:rPr>
                <w:rFonts w:eastAsia="宋体"/>
                <w:kern w:val="0"/>
                <w:sz w:val="20"/>
                <w:szCs w:val="20"/>
              </w:rPr>
              <w:t>4</w:t>
            </w:r>
          </w:p>
        </w:tc>
        <w:tc>
          <w:tcPr>
            <w:tcW w:w="992" w:type="dxa"/>
          </w:tcPr>
          <w:p w14:paraId="7F7D8934">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0E057DF7">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03BE19C4">
            <w:pPr>
              <w:widowControl/>
              <w:spacing w:line="240" w:lineRule="auto"/>
              <w:ind w:firstLine="0" w:firstLineChars="0"/>
              <w:jc w:val="center"/>
              <w:rPr>
                <w:rFonts w:eastAsia="宋体"/>
                <w:kern w:val="0"/>
                <w:sz w:val="20"/>
                <w:szCs w:val="20"/>
              </w:rPr>
            </w:pPr>
            <w:r>
              <w:rPr>
                <w:rFonts w:eastAsia="宋体"/>
                <w:kern w:val="0"/>
                <w:sz w:val="20"/>
                <w:szCs w:val="20"/>
              </w:rPr>
              <w:t>11</w:t>
            </w:r>
          </w:p>
        </w:tc>
      </w:tr>
      <w:tr w14:paraId="1E8A3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28C664E4">
            <w:pPr>
              <w:widowControl/>
              <w:spacing w:line="240" w:lineRule="auto"/>
              <w:ind w:firstLine="0" w:firstLineChars="0"/>
              <w:jc w:val="center"/>
              <w:rPr>
                <w:rFonts w:eastAsia="宋体"/>
                <w:kern w:val="0"/>
                <w:sz w:val="20"/>
                <w:szCs w:val="20"/>
              </w:rPr>
            </w:pPr>
          </w:p>
        </w:tc>
        <w:tc>
          <w:tcPr>
            <w:tcW w:w="3439" w:type="dxa"/>
          </w:tcPr>
          <w:p w14:paraId="5E195332">
            <w:pPr>
              <w:widowControl/>
              <w:spacing w:line="240" w:lineRule="auto"/>
              <w:ind w:firstLine="0" w:firstLineChars="0"/>
              <w:jc w:val="center"/>
              <w:rPr>
                <w:rFonts w:eastAsia="宋体"/>
                <w:kern w:val="0"/>
                <w:sz w:val="20"/>
                <w:szCs w:val="20"/>
              </w:rPr>
            </w:pPr>
            <w:r>
              <w:rPr>
                <w:rFonts w:eastAsia="宋体"/>
                <w:kern w:val="0"/>
                <w:sz w:val="20"/>
                <w:szCs w:val="20"/>
              </w:rPr>
              <w:t>药械不良反应检测中心</w:t>
            </w:r>
          </w:p>
        </w:tc>
        <w:tc>
          <w:tcPr>
            <w:tcW w:w="708" w:type="dxa"/>
            <w:vAlign w:val="center"/>
          </w:tcPr>
          <w:p w14:paraId="0C99933D">
            <w:pPr>
              <w:widowControl/>
              <w:spacing w:line="240" w:lineRule="auto"/>
              <w:ind w:firstLine="0" w:firstLineChars="0"/>
              <w:jc w:val="center"/>
              <w:rPr>
                <w:rFonts w:eastAsia="宋体"/>
                <w:kern w:val="0"/>
                <w:sz w:val="20"/>
                <w:szCs w:val="20"/>
              </w:rPr>
            </w:pPr>
            <w:r>
              <w:rPr>
                <w:rFonts w:eastAsia="宋体"/>
                <w:kern w:val="0"/>
                <w:sz w:val="20"/>
                <w:szCs w:val="20"/>
              </w:rPr>
              <w:t>1</w:t>
            </w:r>
          </w:p>
        </w:tc>
        <w:tc>
          <w:tcPr>
            <w:tcW w:w="851" w:type="dxa"/>
          </w:tcPr>
          <w:p w14:paraId="7AB2381D">
            <w:pPr>
              <w:widowControl/>
              <w:spacing w:line="240" w:lineRule="auto"/>
              <w:ind w:firstLine="0" w:firstLineChars="0"/>
              <w:jc w:val="center"/>
              <w:rPr>
                <w:rFonts w:eastAsia="宋体"/>
                <w:kern w:val="0"/>
                <w:sz w:val="20"/>
                <w:szCs w:val="20"/>
              </w:rPr>
            </w:pPr>
            <w:r>
              <w:rPr>
                <w:rFonts w:eastAsia="宋体"/>
                <w:kern w:val="0"/>
                <w:sz w:val="20"/>
                <w:szCs w:val="20"/>
              </w:rPr>
              <w:t>1</w:t>
            </w:r>
          </w:p>
        </w:tc>
        <w:tc>
          <w:tcPr>
            <w:tcW w:w="992" w:type="dxa"/>
          </w:tcPr>
          <w:p w14:paraId="221FB024">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34B51571">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22046B04">
            <w:pPr>
              <w:widowControl/>
              <w:spacing w:line="240" w:lineRule="auto"/>
              <w:ind w:firstLine="0" w:firstLineChars="0"/>
              <w:jc w:val="center"/>
              <w:rPr>
                <w:rFonts w:eastAsia="宋体"/>
                <w:kern w:val="0"/>
                <w:sz w:val="20"/>
                <w:szCs w:val="20"/>
              </w:rPr>
            </w:pPr>
            <w:r>
              <w:rPr>
                <w:rFonts w:eastAsia="宋体"/>
                <w:kern w:val="0"/>
                <w:sz w:val="20"/>
                <w:szCs w:val="20"/>
              </w:rPr>
              <w:t>2</w:t>
            </w:r>
          </w:p>
        </w:tc>
      </w:tr>
      <w:tr w14:paraId="3ED54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38B53940">
            <w:pPr>
              <w:widowControl/>
              <w:spacing w:line="240" w:lineRule="auto"/>
              <w:ind w:firstLine="0" w:firstLineChars="0"/>
              <w:jc w:val="center"/>
              <w:rPr>
                <w:rFonts w:eastAsia="宋体"/>
                <w:kern w:val="0"/>
                <w:sz w:val="20"/>
                <w:szCs w:val="20"/>
              </w:rPr>
            </w:pPr>
          </w:p>
        </w:tc>
        <w:tc>
          <w:tcPr>
            <w:tcW w:w="3439" w:type="dxa"/>
          </w:tcPr>
          <w:p w14:paraId="1B622019">
            <w:pPr>
              <w:widowControl/>
              <w:spacing w:line="240" w:lineRule="auto"/>
              <w:ind w:firstLine="0" w:firstLineChars="0"/>
              <w:jc w:val="center"/>
              <w:rPr>
                <w:rFonts w:eastAsia="宋体"/>
                <w:kern w:val="0"/>
                <w:sz w:val="20"/>
                <w:szCs w:val="20"/>
              </w:rPr>
            </w:pPr>
            <w:r>
              <w:rPr>
                <w:rFonts w:eastAsia="宋体"/>
                <w:kern w:val="0"/>
                <w:sz w:val="20"/>
                <w:szCs w:val="20"/>
              </w:rPr>
              <w:t>民营经济服务中心</w:t>
            </w:r>
          </w:p>
        </w:tc>
        <w:tc>
          <w:tcPr>
            <w:tcW w:w="708" w:type="dxa"/>
            <w:vAlign w:val="center"/>
          </w:tcPr>
          <w:p w14:paraId="1E761C60">
            <w:pPr>
              <w:widowControl/>
              <w:spacing w:line="240" w:lineRule="auto"/>
              <w:ind w:firstLine="0" w:firstLineChars="0"/>
              <w:jc w:val="center"/>
              <w:rPr>
                <w:rFonts w:eastAsia="宋体"/>
                <w:kern w:val="0"/>
                <w:sz w:val="20"/>
                <w:szCs w:val="20"/>
              </w:rPr>
            </w:pPr>
            <w:r>
              <w:rPr>
                <w:rFonts w:eastAsia="宋体"/>
                <w:kern w:val="0"/>
                <w:sz w:val="20"/>
                <w:szCs w:val="20"/>
              </w:rPr>
              <w:t>1</w:t>
            </w:r>
          </w:p>
        </w:tc>
        <w:tc>
          <w:tcPr>
            <w:tcW w:w="851" w:type="dxa"/>
          </w:tcPr>
          <w:p w14:paraId="342B58AE">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7DF5E1D3">
            <w:pPr>
              <w:widowControl/>
              <w:spacing w:line="240" w:lineRule="auto"/>
              <w:ind w:firstLine="0" w:firstLineChars="0"/>
              <w:jc w:val="center"/>
              <w:rPr>
                <w:rFonts w:eastAsia="宋体"/>
                <w:kern w:val="0"/>
                <w:sz w:val="20"/>
                <w:szCs w:val="20"/>
              </w:rPr>
            </w:pPr>
            <w:r>
              <w:rPr>
                <w:rFonts w:eastAsia="宋体"/>
                <w:kern w:val="0"/>
                <w:sz w:val="20"/>
                <w:szCs w:val="20"/>
              </w:rPr>
              <w:t>1</w:t>
            </w:r>
          </w:p>
        </w:tc>
        <w:tc>
          <w:tcPr>
            <w:tcW w:w="992" w:type="dxa"/>
          </w:tcPr>
          <w:p w14:paraId="5CE55AF4">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65DF33DB">
            <w:pPr>
              <w:widowControl/>
              <w:spacing w:line="240" w:lineRule="auto"/>
              <w:ind w:firstLine="0" w:firstLineChars="0"/>
              <w:jc w:val="center"/>
              <w:rPr>
                <w:rFonts w:eastAsia="宋体"/>
                <w:kern w:val="0"/>
                <w:sz w:val="20"/>
                <w:szCs w:val="20"/>
              </w:rPr>
            </w:pPr>
            <w:r>
              <w:rPr>
                <w:rFonts w:eastAsia="宋体"/>
                <w:kern w:val="0"/>
                <w:sz w:val="20"/>
                <w:szCs w:val="20"/>
              </w:rPr>
              <w:t>2</w:t>
            </w:r>
          </w:p>
        </w:tc>
      </w:tr>
      <w:tr w14:paraId="7BA88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restart"/>
          </w:tcPr>
          <w:p w14:paraId="169EC656">
            <w:pPr>
              <w:widowControl/>
              <w:spacing w:line="240" w:lineRule="auto"/>
              <w:ind w:firstLine="0" w:firstLineChars="0"/>
              <w:jc w:val="center"/>
              <w:rPr>
                <w:rFonts w:eastAsia="宋体"/>
                <w:kern w:val="0"/>
                <w:sz w:val="20"/>
                <w:szCs w:val="20"/>
              </w:rPr>
            </w:pPr>
            <w:r>
              <w:rPr>
                <w:rFonts w:eastAsia="宋体"/>
                <w:kern w:val="0"/>
                <w:sz w:val="20"/>
                <w:szCs w:val="20"/>
              </w:rPr>
              <w:t>派</w:t>
            </w:r>
          </w:p>
          <w:p w14:paraId="642BA144">
            <w:pPr>
              <w:widowControl/>
              <w:spacing w:line="240" w:lineRule="auto"/>
              <w:ind w:firstLine="0" w:firstLineChars="0"/>
              <w:jc w:val="center"/>
              <w:rPr>
                <w:rFonts w:eastAsia="宋体"/>
                <w:kern w:val="0"/>
                <w:sz w:val="20"/>
                <w:szCs w:val="20"/>
              </w:rPr>
            </w:pPr>
            <w:r>
              <w:rPr>
                <w:rFonts w:eastAsia="宋体"/>
                <w:kern w:val="0"/>
                <w:sz w:val="20"/>
                <w:szCs w:val="20"/>
              </w:rPr>
              <w:t>出</w:t>
            </w:r>
          </w:p>
          <w:p w14:paraId="78D6873D">
            <w:pPr>
              <w:widowControl/>
              <w:spacing w:line="240" w:lineRule="auto"/>
              <w:ind w:firstLine="0" w:firstLineChars="0"/>
              <w:jc w:val="center"/>
              <w:rPr>
                <w:rFonts w:eastAsia="宋体"/>
                <w:kern w:val="0"/>
                <w:sz w:val="20"/>
                <w:szCs w:val="20"/>
              </w:rPr>
            </w:pPr>
            <w:r>
              <w:rPr>
                <w:rFonts w:eastAsia="宋体"/>
                <w:kern w:val="0"/>
                <w:sz w:val="20"/>
                <w:szCs w:val="20"/>
              </w:rPr>
              <w:t>机</w:t>
            </w:r>
          </w:p>
          <w:p w14:paraId="590F31AF">
            <w:pPr>
              <w:widowControl/>
              <w:spacing w:line="240" w:lineRule="auto"/>
              <w:ind w:firstLine="0" w:firstLineChars="0"/>
              <w:jc w:val="center"/>
              <w:rPr>
                <w:rFonts w:eastAsia="宋体"/>
                <w:kern w:val="0"/>
                <w:sz w:val="20"/>
                <w:szCs w:val="20"/>
              </w:rPr>
            </w:pPr>
            <w:r>
              <w:rPr>
                <w:rFonts w:eastAsia="宋体"/>
                <w:kern w:val="0"/>
                <w:sz w:val="20"/>
                <w:szCs w:val="20"/>
              </w:rPr>
              <w:t>构</w:t>
            </w:r>
          </w:p>
        </w:tc>
        <w:tc>
          <w:tcPr>
            <w:tcW w:w="3439" w:type="dxa"/>
          </w:tcPr>
          <w:p w14:paraId="36F1F099">
            <w:pPr>
              <w:widowControl/>
              <w:spacing w:line="240" w:lineRule="auto"/>
              <w:ind w:firstLine="0" w:firstLineChars="0"/>
              <w:jc w:val="center"/>
              <w:rPr>
                <w:rFonts w:eastAsia="宋体"/>
                <w:kern w:val="0"/>
                <w:sz w:val="20"/>
                <w:szCs w:val="20"/>
              </w:rPr>
            </w:pPr>
            <w:r>
              <w:rPr>
                <w:rFonts w:eastAsia="宋体"/>
                <w:kern w:val="0"/>
                <w:sz w:val="20"/>
                <w:szCs w:val="20"/>
              </w:rPr>
              <w:t>紫岩市场监管所</w:t>
            </w:r>
          </w:p>
        </w:tc>
        <w:tc>
          <w:tcPr>
            <w:tcW w:w="708" w:type="dxa"/>
            <w:vAlign w:val="center"/>
          </w:tcPr>
          <w:p w14:paraId="7AA7F83E">
            <w:pPr>
              <w:widowControl/>
              <w:spacing w:line="240" w:lineRule="auto"/>
              <w:ind w:firstLine="0" w:firstLineChars="0"/>
              <w:jc w:val="center"/>
              <w:rPr>
                <w:rFonts w:eastAsia="宋体"/>
                <w:kern w:val="0"/>
                <w:sz w:val="20"/>
                <w:szCs w:val="20"/>
              </w:rPr>
            </w:pPr>
            <w:r>
              <w:rPr>
                <w:rFonts w:eastAsia="宋体"/>
                <w:kern w:val="0"/>
                <w:sz w:val="20"/>
                <w:szCs w:val="20"/>
              </w:rPr>
              <w:t>10</w:t>
            </w:r>
          </w:p>
        </w:tc>
        <w:tc>
          <w:tcPr>
            <w:tcW w:w="851" w:type="dxa"/>
          </w:tcPr>
          <w:p w14:paraId="18EB5A7D">
            <w:pPr>
              <w:widowControl/>
              <w:spacing w:line="240" w:lineRule="auto"/>
              <w:ind w:firstLine="0" w:firstLineChars="0"/>
              <w:jc w:val="center"/>
              <w:rPr>
                <w:rFonts w:eastAsia="宋体"/>
                <w:kern w:val="0"/>
                <w:sz w:val="20"/>
                <w:szCs w:val="20"/>
              </w:rPr>
            </w:pPr>
            <w:r>
              <w:rPr>
                <w:rFonts w:eastAsia="宋体"/>
                <w:kern w:val="0"/>
                <w:sz w:val="20"/>
                <w:szCs w:val="20"/>
              </w:rPr>
              <w:t>1</w:t>
            </w:r>
          </w:p>
        </w:tc>
        <w:tc>
          <w:tcPr>
            <w:tcW w:w="992" w:type="dxa"/>
          </w:tcPr>
          <w:p w14:paraId="17FB198C">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170FC2D0">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52B16CD2">
            <w:pPr>
              <w:widowControl/>
              <w:spacing w:line="240" w:lineRule="auto"/>
              <w:ind w:firstLine="0" w:firstLineChars="0"/>
              <w:jc w:val="center"/>
              <w:rPr>
                <w:rFonts w:eastAsia="宋体"/>
                <w:kern w:val="0"/>
                <w:sz w:val="20"/>
                <w:szCs w:val="20"/>
              </w:rPr>
            </w:pPr>
            <w:r>
              <w:rPr>
                <w:rFonts w:eastAsia="宋体"/>
                <w:kern w:val="0"/>
                <w:sz w:val="20"/>
                <w:szCs w:val="20"/>
              </w:rPr>
              <w:t>11</w:t>
            </w:r>
          </w:p>
        </w:tc>
      </w:tr>
      <w:tr w14:paraId="26427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0AE30ADD">
            <w:pPr>
              <w:widowControl/>
              <w:spacing w:line="240" w:lineRule="auto"/>
              <w:ind w:firstLine="0" w:firstLineChars="0"/>
              <w:jc w:val="center"/>
              <w:rPr>
                <w:rFonts w:eastAsia="宋体"/>
                <w:kern w:val="0"/>
                <w:sz w:val="20"/>
                <w:szCs w:val="20"/>
              </w:rPr>
            </w:pPr>
          </w:p>
        </w:tc>
        <w:tc>
          <w:tcPr>
            <w:tcW w:w="3439" w:type="dxa"/>
          </w:tcPr>
          <w:p w14:paraId="43247E67">
            <w:pPr>
              <w:widowControl/>
              <w:spacing w:line="240" w:lineRule="auto"/>
              <w:ind w:firstLine="0" w:firstLineChars="0"/>
              <w:jc w:val="center"/>
              <w:rPr>
                <w:rFonts w:eastAsia="宋体"/>
                <w:kern w:val="0"/>
                <w:sz w:val="20"/>
                <w:szCs w:val="20"/>
              </w:rPr>
            </w:pPr>
            <w:r>
              <w:rPr>
                <w:rFonts w:eastAsia="宋体"/>
                <w:kern w:val="0"/>
                <w:sz w:val="20"/>
                <w:szCs w:val="20"/>
              </w:rPr>
              <w:t>剑南市场监管所</w:t>
            </w:r>
          </w:p>
        </w:tc>
        <w:tc>
          <w:tcPr>
            <w:tcW w:w="708" w:type="dxa"/>
            <w:vAlign w:val="center"/>
          </w:tcPr>
          <w:p w14:paraId="6A11FF25">
            <w:pPr>
              <w:widowControl/>
              <w:spacing w:line="240" w:lineRule="auto"/>
              <w:ind w:firstLine="0" w:firstLineChars="0"/>
              <w:jc w:val="center"/>
              <w:rPr>
                <w:rFonts w:eastAsia="宋体"/>
                <w:kern w:val="0"/>
                <w:sz w:val="20"/>
                <w:szCs w:val="20"/>
              </w:rPr>
            </w:pPr>
            <w:r>
              <w:rPr>
                <w:rFonts w:eastAsia="宋体"/>
                <w:kern w:val="0"/>
                <w:sz w:val="20"/>
                <w:szCs w:val="20"/>
              </w:rPr>
              <w:t>11</w:t>
            </w:r>
          </w:p>
        </w:tc>
        <w:tc>
          <w:tcPr>
            <w:tcW w:w="851" w:type="dxa"/>
          </w:tcPr>
          <w:p w14:paraId="4F762474">
            <w:pPr>
              <w:widowControl/>
              <w:spacing w:line="240" w:lineRule="auto"/>
              <w:ind w:firstLine="0" w:firstLineChars="0"/>
              <w:jc w:val="center"/>
              <w:rPr>
                <w:rFonts w:eastAsia="宋体"/>
                <w:kern w:val="0"/>
                <w:sz w:val="20"/>
                <w:szCs w:val="20"/>
              </w:rPr>
            </w:pPr>
            <w:r>
              <w:rPr>
                <w:rFonts w:eastAsia="宋体"/>
                <w:kern w:val="0"/>
                <w:sz w:val="20"/>
                <w:szCs w:val="20"/>
              </w:rPr>
              <w:t>1</w:t>
            </w:r>
          </w:p>
        </w:tc>
        <w:tc>
          <w:tcPr>
            <w:tcW w:w="992" w:type="dxa"/>
          </w:tcPr>
          <w:p w14:paraId="02615335">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6AC1BC4B">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25617140">
            <w:pPr>
              <w:widowControl/>
              <w:spacing w:line="240" w:lineRule="auto"/>
              <w:ind w:firstLine="0" w:firstLineChars="0"/>
              <w:jc w:val="center"/>
              <w:rPr>
                <w:rFonts w:eastAsia="宋体"/>
                <w:kern w:val="0"/>
                <w:sz w:val="20"/>
                <w:szCs w:val="20"/>
              </w:rPr>
            </w:pPr>
            <w:r>
              <w:rPr>
                <w:rFonts w:eastAsia="宋体"/>
                <w:kern w:val="0"/>
                <w:sz w:val="20"/>
                <w:szCs w:val="20"/>
              </w:rPr>
              <w:t>12</w:t>
            </w:r>
          </w:p>
        </w:tc>
      </w:tr>
      <w:tr w14:paraId="6AA05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5E4B3CC7">
            <w:pPr>
              <w:widowControl/>
              <w:spacing w:line="240" w:lineRule="auto"/>
              <w:ind w:firstLine="0" w:firstLineChars="0"/>
              <w:jc w:val="center"/>
              <w:rPr>
                <w:rFonts w:eastAsia="宋体"/>
                <w:kern w:val="0"/>
                <w:sz w:val="20"/>
                <w:szCs w:val="20"/>
              </w:rPr>
            </w:pPr>
          </w:p>
        </w:tc>
        <w:tc>
          <w:tcPr>
            <w:tcW w:w="3439" w:type="dxa"/>
          </w:tcPr>
          <w:p w14:paraId="07678DCA">
            <w:pPr>
              <w:widowControl/>
              <w:spacing w:line="240" w:lineRule="auto"/>
              <w:ind w:firstLine="0" w:firstLineChars="0"/>
              <w:jc w:val="center"/>
              <w:rPr>
                <w:rFonts w:eastAsia="宋体"/>
                <w:kern w:val="0"/>
                <w:sz w:val="20"/>
                <w:szCs w:val="20"/>
              </w:rPr>
            </w:pPr>
            <w:r>
              <w:rPr>
                <w:rFonts w:eastAsia="宋体"/>
                <w:kern w:val="0"/>
                <w:sz w:val="20"/>
                <w:szCs w:val="20"/>
              </w:rPr>
              <w:t>孝德市场监管所</w:t>
            </w:r>
          </w:p>
        </w:tc>
        <w:tc>
          <w:tcPr>
            <w:tcW w:w="708" w:type="dxa"/>
            <w:vAlign w:val="center"/>
          </w:tcPr>
          <w:p w14:paraId="2AB73CA6">
            <w:pPr>
              <w:widowControl/>
              <w:spacing w:line="240" w:lineRule="auto"/>
              <w:ind w:firstLine="0" w:firstLineChars="0"/>
              <w:jc w:val="center"/>
              <w:rPr>
                <w:rFonts w:eastAsia="宋体"/>
                <w:kern w:val="0"/>
                <w:sz w:val="20"/>
                <w:szCs w:val="20"/>
              </w:rPr>
            </w:pPr>
            <w:r>
              <w:rPr>
                <w:rFonts w:eastAsia="宋体"/>
                <w:kern w:val="0"/>
                <w:sz w:val="20"/>
                <w:szCs w:val="20"/>
              </w:rPr>
              <w:t>5</w:t>
            </w:r>
          </w:p>
        </w:tc>
        <w:tc>
          <w:tcPr>
            <w:tcW w:w="851" w:type="dxa"/>
          </w:tcPr>
          <w:p w14:paraId="529E83F8">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2639AEDE">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0DF63219">
            <w:pPr>
              <w:widowControl/>
              <w:spacing w:line="240" w:lineRule="auto"/>
              <w:ind w:firstLine="0" w:firstLineChars="0"/>
              <w:jc w:val="center"/>
              <w:rPr>
                <w:rFonts w:eastAsia="宋体"/>
                <w:kern w:val="0"/>
                <w:sz w:val="20"/>
                <w:szCs w:val="20"/>
              </w:rPr>
            </w:pPr>
            <w:r>
              <w:rPr>
                <w:rFonts w:eastAsia="宋体"/>
                <w:kern w:val="0"/>
                <w:sz w:val="20"/>
                <w:szCs w:val="20"/>
              </w:rPr>
              <w:t>1</w:t>
            </w:r>
          </w:p>
        </w:tc>
        <w:tc>
          <w:tcPr>
            <w:tcW w:w="700" w:type="dxa"/>
          </w:tcPr>
          <w:p w14:paraId="38ECAC71">
            <w:pPr>
              <w:widowControl/>
              <w:spacing w:line="240" w:lineRule="auto"/>
              <w:ind w:firstLine="0" w:firstLineChars="0"/>
              <w:jc w:val="center"/>
              <w:rPr>
                <w:rFonts w:eastAsia="宋体"/>
                <w:kern w:val="0"/>
                <w:sz w:val="20"/>
                <w:szCs w:val="20"/>
              </w:rPr>
            </w:pPr>
            <w:r>
              <w:rPr>
                <w:rFonts w:eastAsia="宋体"/>
                <w:kern w:val="0"/>
                <w:sz w:val="20"/>
                <w:szCs w:val="20"/>
              </w:rPr>
              <w:t>6</w:t>
            </w:r>
          </w:p>
        </w:tc>
      </w:tr>
      <w:tr w14:paraId="272DE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2331BCF9">
            <w:pPr>
              <w:widowControl/>
              <w:spacing w:line="240" w:lineRule="auto"/>
              <w:ind w:firstLine="0" w:firstLineChars="0"/>
              <w:jc w:val="center"/>
              <w:rPr>
                <w:rFonts w:eastAsia="宋体"/>
                <w:kern w:val="0"/>
                <w:sz w:val="20"/>
                <w:szCs w:val="20"/>
              </w:rPr>
            </w:pPr>
          </w:p>
        </w:tc>
        <w:tc>
          <w:tcPr>
            <w:tcW w:w="3439" w:type="dxa"/>
          </w:tcPr>
          <w:p w14:paraId="462B6D61">
            <w:pPr>
              <w:widowControl/>
              <w:spacing w:line="240" w:lineRule="auto"/>
              <w:ind w:firstLine="0" w:firstLineChars="0"/>
              <w:jc w:val="center"/>
              <w:rPr>
                <w:rFonts w:eastAsia="宋体"/>
                <w:kern w:val="0"/>
                <w:sz w:val="20"/>
                <w:szCs w:val="20"/>
              </w:rPr>
            </w:pPr>
            <w:r>
              <w:rPr>
                <w:rFonts w:eastAsia="宋体"/>
                <w:kern w:val="0"/>
                <w:sz w:val="20"/>
                <w:szCs w:val="20"/>
              </w:rPr>
              <w:t>汉旺市场监管所</w:t>
            </w:r>
          </w:p>
        </w:tc>
        <w:tc>
          <w:tcPr>
            <w:tcW w:w="708" w:type="dxa"/>
            <w:vAlign w:val="center"/>
          </w:tcPr>
          <w:p w14:paraId="0B1002AD">
            <w:pPr>
              <w:widowControl/>
              <w:spacing w:line="240" w:lineRule="auto"/>
              <w:ind w:firstLine="0" w:firstLineChars="0"/>
              <w:jc w:val="center"/>
              <w:rPr>
                <w:rFonts w:eastAsia="宋体"/>
                <w:kern w:val="0"/>
                <w:sz w:val="20"/>
                <w:szCs w:val="20"/>
              </w:rPr>
            </w:pPr>
            <w:r>
              <w:rPr>
                <w:rFonts w:eastAsia="宋体"/>
                <w:kern w:val="0"/>
                <w:sz w:val="20"/>
                <w:szCs w:val="20"/>
              </w:rPr>
              <w:t>6</w:t>
            </w:r>
          </w:p>
        </w:tc>
        <w:tc>
          <w:tcPr>
            <w:tcW w:w="851" w:type="dxa"/>
          </w:tcPr>
          <w:p w14:paraId="00435190">
            <w:pPr>
              <w:widowControl/>
              <w:spacing w:line="240" w:lineRule="auto"/>
              <w:ind w:firstLine="0" w:firstLineChars="0"/>
              <w:jc w:val="center"/>
              <w:rPr>
                <w:rFonts w:eastAsia="宋体"/>
                <w:kern w:val="0"/>
                <w:sz w:val="20"/>
                <w:szCs w:val="20"/>
              </w:rPr>
            </w:pPr>
            <w:r>
              <w:rPr>
                <w:rFonts w:eastAsia="宋体"/>
                <w:kern w:val="0"/>
                <w:sz w:val="20"/>
                <w:szCs w:val="20"/>
              </w:rPr>
              <w:t>1</w:t>
            </w:r>
          </w:p>
        </w:tc>
        <w:tc>
          <w:tcPr>
            <w:tcW w:w="992" w:type="dxa"/>
          </w:tcPr>
          <w:p w14:paraId="319CA2F5">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612459D5">
            <w:pPr>
              <w:widowControl/>
              <w:spacing w:line="240" w:lineRule="auto"/>
              <w:ind w:firstLine="0" w:firstLineChars="0"/>
              <w:jc w:val="center"/>
              <w:rPr>
                <w:rFonts w:eastAsia="宋体"/>
                <w:kern w:val="0"/>
                <w:sz w:val="20"/>
                <w:szCs w:val="20"/>
              </w:rPr>
            </w:pPr>
            <w:r>
              <w:rPr>
                <w:rFonts w:eastAsia="宋体"/>
                <w:kern w:val="0"/>
                <w:sz w:val="20"/>
                <w:szCs w:val="20"/>
              </w:rPr>
              <w:t>1</w:t>
            </w:r>
          </w:p>
        </w:tc>
        <w:tc>
          <w:tcPr>
            <w:tcW w:w="700" w:type="dxa"/>
          </w:tcPr>
          <w:p w14:paraId="4A973DE2">
            <w:pPr>
              <w:widowControl/>
              <w:spacing w:line="240" w:lineRule="auto"/>
              <w:ind w:firstLine="0" w:firstLineChars="0"/>
              <w:jc w:val="center"/>
              <w:rPr>
                <w:rFonts w:eastAsia="宋体"/>
                <w:kern w:val="0"/>
                <w:sz w:val="20"/>
                <w:szCs w:val="20"/>
              </w:rPr>
            </w:pPr>
            <w:r>
              <w:rPr>
                <w:rFonts w:eastAsia="宋体"/>
                <w:kern w:val="0"/>
                <w:sz w:val="20"/>
                <w:szCs w:val="20"/>
              </w:rPr>
              <w:t>8</w:t>
            </w:r>
          </w:p>
        </w:tc>
      </w:tr>
      <w:tr w14:paraId="408F9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27885ECD">
            <w:pPr>
              <w:widowControl/>
              <w:spacing w:line="240" w:lineRule="auto"/>
              <w:ind w:firstLine="0" w:firstLineChars="0"/>
              <w:jc w:val="center"/>
              <w:rPr>
                <w:rFonts w:eastAsia="宋体"/>
                <w:kern w:val="0"/>
                <w:sz w:val="20"/>
                <w:szCs w:val="20"/>
              </w:rPr>
            </w:pPr>
          </w:p>
        </w:tc>
        <w:tc>
          <w:tcPr>
            <w:tcW w:w="3439" w:type="dxa"/>
          </w:tcPr>
          <w:p w14:paraId="35A99F36">
            <w:pPr>
              <w:widowControl/>
              <w:spacing w:line="240" w:lineRule="auto"/>
              <w:ind w:firstLine="0" w:firstLineChars="0"/>
              <w:jc w:val="center"/>
              <w:rPr>
                <w:rFonts w:eastAsia="宋体"/>
                <w:kern w:val="0"/>
                <w:sz w:val="20"/>
                <w:szCs w:val="20"/>
              </w:rPr>
            </w:pPr>
            <w:r>
              <w:rPr>
                <w:rFonts w:eastAsia="宋体"/>
                <w:kern w:val="0"/>
                <w:sz w:val="20"/>
                <w:szCs w:val="20"/>
              </w:rPr>
              <w:t>富新市场监管所</w:t>
            </w:r>
          </w:p>
        </w:tc>
        <w:tc>
          <w:tcPr>
            <w:tcW w:w="708" w:type="dxa"/>
            <w:vAlign w:val="center"/>
          </w:tcPr>
          <w:p w14:paraId="474DB20F">
            <w:pPr>
              <w:widowControl/>
              <w:spacing w:line="240" w:lineRule="auto"/>
              <w:ind w:firstLine="0" w:firstLineChars="0"/>
              <w:jc w:val="center"/>
              <w:rPr>
                <w:rFonts w:eastAsia="宋体"/>
                <w:kern w:val="0"/>
                <w:sz w:val="20"/>
                <w:szCs w:val="20"/>
              </w:rPr>
            </w:pPr>
            <w:r>
              <w:rPr>
                <w:rFonts w:eastAsia="宋体"/>
                <w:kern w:val="0"/>
                <w:sz w:val="20"/>
                <w:szCs w:val="20"/>
              </w:rPr>
              <w:t>6</w:t>
            </w:r>
          </w:p>
        </w:tc>
        <w:tc>
          <w:tcPr>
            <w:tcW w:w="851" w:type="dxa"/>
          </w:tcPr>
          <w:p w14:paraId="0AB4C251">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538F613C">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3E922366">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0764C96A">
            <w:pPr>
              <w:widowControl/>
              <w:spacing w:line="240" w:lineRule="auto"/>
              <w:ind w:firstLine="0" w:firstLineChars="0"/>
              <w:jc w:val="center"/>
              <w:rPr>
                <w:rFonts w:eastAsia="宋体"/>
                <w:kern w:val="0"/>
                <w:sz w:val="20"/>
                <w:szCs w:val="20"/>
              </w:rPr>
            </w:pPr>
            <w:r>
              <w:rPr>
                <w:rFonts w:eastAsia="宋体"/>
                <w:kern w:val="0"/>
                <w:sz w:val="20"/>
                <w:szCs w:val="20"/>
              </w:rPr>
              <w:t>6</w:t>
            </w:r>
          </w:p>
        </w:tc>
      </w:tr>
      <w:tr w14:paraId="206FF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5F39B2BA">
            <w:pPr>
              <w:widowControl/>
              <w:spacing w:line="240" w:lineRule="auto"/>
              <w:ind w:firstLine="0" w:firstLineChars="0"/>
              <w:jc w:val="center"/>
              <w:rPr>
                <w:rFonts w:eastAsia="宋体"/>
                <w:kern w:val="0"/>
                <w:sz w:val="20"/>
                <w:szCs w:val="20"/>
              </w:rPr>
            </w:pPr>
          </w:p>
        </w:tc>
        <w:tc>
          <w:tcPr>
            <w:tcW w:w="3439" w:type="dxa"/>
          </w:tcPr>
          <w:p w14:paraId="438A7877">
            <w:pPr>
              <w:widowControl/>
              <w:spacing w:line="240" w:lineRule="auto"/>
              <w:ind w:firstLine="0" w:firstLineChars="0"/>
              <w:jc w:val="center"/>
              <w:rPr>
                <w:rFonts w:eastAsia="宋体"/>
                <w:kern w:val="0"/>
                <w:sz w:val="20"/>
                <w:szCs w:val="20"/>
              </w:rPr>
            </w:pPr>
            <w:r>
              <w:rPr>
                <w:rFonts w:eastAsia="宋体"/>
                <w:kern w:val="0"/>
                <w:sz w:val="20"/>
                <w:szCs w:val="20"/>
              </w:rPr>
              <w:t>新市市场监管所</w:t>
            </w:r>
          </w:p>
        </w:tc>
        <w:tc>
          <w:tcPr>
            <w:tcW w:w="708" w:type="dxa"/>
            <w:vAlign w:val="center"/>
          </w:tcPr>
          <w:p w14:paraId="323C407A">
            <w:pPr>
              <w:widowControl/>
              <w:spacing w:line="240" w:lineRule="auto"/>
              <w:ind w:firstLine="0" w:firstLineChars="0"/>
              <w:jc w:val="center"/>
              <w:rPr>
                <w:rFonts w:eastAsia="宋体"/>
                <w:kern w:val="0"/>
                <w:sz w:val="20"/>
                <w:szCs w:val="20"/>
              </w:rPr>
            </w:pPr>
            <w:r>
              <w:rPr>
                <w:rFonts w:eastAsia="宋体"/>
                <w:kern w:val="0"/>
                <w:sz w:val="20"/>
                <w:szCs w:val="20"/>
              </w:rPr>
              <w:t>7</w:t>
            </w:r>
          </w:p>
        </w:tc>
        <w:tc>
          <w:tcPr>
            <w:tcW w:w="851" w:type="dxa"/>
          </w:tcPr>
          <w:p w14:paraId="4C825A97">
            <w:pPr>
              <w:widowControl/>
              <w:spacing w:line="240" w:lineRule="auto"/>
              <w:ind w:firstLine="0" w:firstLineChars="0"/>
              <w:jc w:val="center"/>
              <w:rPr>
                <w:rFonts w:eastAsia="宋体"/>
                <w:kern w:val="0"/>
                <w:sz w:val="20"/>
                <w:szCs w:val="20"/>
              </w:rPr>
            </w:pPr>
            <w:r>
              <w:rPr>
                <w:rFonts w:eastAsia="宋体"/>
                <w:kern w:val="0"/>
                <w:sz w:val="20"/>
                <w:szCs w:val="20"/>
              </w:rPr>
              <w:t>2</w:t>
            </w:r>
          </w:p>
        </w:tc>
        <w:tc>
          <w:tcPr>
            <w:tcW w:w="992" w:type="dxa"/>
          </w:tcPr>
          <w:p w14:paraId="3FDA3DA1">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327B1D1C">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381889EC">
            <w:pPr>
              <w:widowControl/>
              <w:spacing w:line="240" w:lineRule="auto"/>
              <w:ind w:firstLine="0" w:firstLineChars="0"/>
              <w:jc w:val="center"/>
              <w:rPr>
                <w:rFonts w:eastAsia="宋体"/>
                <w:kern w:val="0"/>
                <w:sz w:val="20"/>
                <w:szCs w:val="20"/>
              </w:rPr>
            </w:pPr>
            <w:r>
              <w:rPr>
                <w:rFonts w:eastAsia="宋体"/>
                <w:kern w:val="0"/>
                <w:sz w:val="20"/>
                <w:szCs w:val="20"/>
              </w:rPr>
              <w:t>9</w:t>
            </w:r>
          </w:p>
        </w:tc>
      </w:tr>
      <w:tr w14:paraId="36C9E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vMerge w:val="continue"/>
          </w:tcPr>
          <w:p w14:paraId="02AC8B6A">
            <w:pPr>
              <w:widowControl/>
              <w:spacing w:line="240" w:lineRule="auto"/>
              <w:ind w:firstLine="0" w:firstLineChars="0"/>
              <w:jc w:val="center"/>
              <w:rPr>
                <w:rFonts w:eastAsia="宋体"/>
                <w:kern w:val="0"/>
                <w:sz w:val="20"/>
                <w:szCs w:val="20"/>
              </w:rPr>
            </w:pPr>
          </w:p>
        </w:tc>
        <w:tc>
          <w:tcPr>
            <w:tcW w:w="3439" w:type="dxa"/>
          </w:tcPr>
          <w:p w14:paraId="306D1EA7">
            <w:pPr>
              <w:widowControl/>
              <w:spacing w:line="240" w:lineRule="auto"/>
              <w:ind w:firstLine="0" w:firstLineChars="0"/>
              <w:jc w:val="center"/>
              <w:rPr>
                <w:rFonts w:eastAsia="宋体"/>
                <w:kern w:val="0"/>
                <w:sz w:val="20"/>
                <w:szCs w:val="20"/>
              </w:rPr>
            </w:pPr>
            <w:r>
              <w:rPr>
                <w:rFonts w:eastAsia="宋体"/>
                <w:kern w:val="0"/>
                <w:sz w:val="20"/>
                <w:szCs w:val="20"/>
              </w:rPr>
              <w:t>九龙市场监管所</w:t>
            </w:r>
          </w:p>
        </w:tc>
        <w:tc>
          <w:tcPr>
            <w:tcW w:w="708" w:type="dxa"/>
            <w:vAlign w:val="center"/>
          </w:tcPr>
          <w:p w14:paraId="653DA889">
            <w:pPr>
              <w:widowControl/>
              <w:spacing w:line="240" w:lineRule="auto"/>
              <w:ind w:firstLine="0" w:firstLineChars="0"/>
              <w:jc w:val="center"/>
              <w:rPr>
                <w:rFonts w:eastAsia="宋体"/>
                <w:kern w:val="0"/>
                <w:sz w:val="20"/>
                <w:szCs w:val="20"/>
              </w:rPr>
            </w:pPr>
            <w:r>
              <w:rPr>
                <w:rFonts w:eastAsia="宋体"/>
                <w:kern w:val="0"/>
                <w:sz w:val="20"/>
                <w:szCs w:val="20"/>
              </w:rPr>
              <w:t>6</w:t>
            </w:r>
          </w:p>
        </w:tc>
        <w:tc>
          <w:tcPr>
            <w:tcW w:w="851" w:type="dxa"/>
          </w:tcPr>
          <w:p w14:paraId="097785A3">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494E66FA">
            <w:pPr>
              <w:widowControl/>
              <w:spacing w:line="240" w:lineRule="auto"/>
              <w:ind w:firstLine="0" w:firstLineChars="0"/>
              <w:jc w:val="center"/>
              <w:rPr>
                <w:rFonts w:eastAsia="宋体"/>
                <w:kern w:val="0"/>
                <w:sz w:val="20"/>
                <w:szCs w:val="20"/>
              </w:rPr>
            </w:pPr>
            <w:r>
              <w:rPr>
                <w:rFonts w:eastAsia="宋体"/>
                <w:kern w:val="0"/>
                <w:sz w:val="20"/>
                <w:szCs w:val="20"/>
              </w:rPr>
              <w:t>1</w:t>
            </w:r>
          </w:p>
        </w:tc>
        <w:tc>
          <w:tcPr>
            <w:tcW w:w="992" w:type="dxa"/>
          </w:tcPr>
          <w:p w14:paraId="5FD15777">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7D15577A">
            <w:pPr>
              <w:widowControl/>
              <w:spacing w:line="240" w:lineRule="auto"/>
              <w:ind w:firstLine="0" w:firstLineChars="0"/>
              <w:jc w:val="center"/>
              <w:rPr>
                <w:rFonts w:eastAsia="宋体"/>
                <w:kern w:val="0"/>
                <w:sz w:val="20"/>
                <w:szCs w:val="20"/>
              </w:rPr>
            </w:pPr>
            <w:r>
              <w:rPr>
                <w:rFonts w:eastAsia="宋体"/>
                <w:kern w:val="0"/>
                <w:sz w:val="20"/>
                <w:szCs w:val="20"/>
              </w:rPr>
              <w:t>7</w:t>
            </w:r>
          </w:p>
        </w:tc>
      </w:tr>
      <w:tr w14:paraId="0183D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84" w:type="dxa"/>
          </w:tcPr>
          <w:p w14:paraId="7BE50982">
            <w:pPr>
              <w:widowControl/>
              <w:spacing w:line="240" w:lineRule="auto"/>
              <w:ind w:firstLine="0" w:firstLineChars="0"/>
              <w:jc w:val="center"/>
              <w:rPr>
                <w:rFonts w:eastAsia="宋体"/>
                <w:kern w:val="0"/>
                <w:sz w:val="20"/>
                <w:szCs w:val="20"/>
              </w:rPr>
            </w:pPr>
          </w:p>
        </w:tc>
        <w:tc>
          <w:tcPr>
            <w:tcW w:w="3439" w:type="dxa"/>
          </w:tcPr>
          <w:p w14:paraId="1CAAB21F">
            <w:pPr>
              <w:widowControl/>
              <w:spacing w:line="240" w:lineRule="auto"/>
              <w:ind w:firstLine="0" w:firstLineChars="0"/>
              <w:jc w:val="center"/>
              <w:rPr>
                <w:rFonts w:eastAsia="宋体"/>
                <w:kern w:val="0"/>
                <w:sz w:val="20"/>
                <w:szCs w:val="20"/>
              </w:rPr>
            </w:pPr>
            <w:r>
              <w:rPr>
                <w:rFonts w:eastAsia="宋体"/>
                <w:kern w:val="0"/>
                <w:sz w:val="20"/>
                <w:szCs w:val="20"/>
              </w:rPr>
              <w:t>个私协会</w:t>
            </w:r>
          </w:p>
        </w:tc>
        <w:tc>
          <w:tcPr>
            <w:tcW w:w="708" w:type="dxa"/>
            <w:vAlign w:val="center"/>
          </w:tcPr>
          <w:p w14:paraId="5B800655">
            <w:pPr>
              <w:widowControl/>
              <w:spacing w:line="240" w:lineRule="auto"/>
              <w:ind w:firstLine="0" w:firstLineChars="0"/>
              <w:jc w:val="center"/>
              <w:rPr>
                <w:rFonts w:eastAsia="宋体"/>
                <w:kern w:val="0"/>
                <w:sz w:val="20"/>
                <w:szCs w:val="20"/>
              </w:rPr>
            </w:pPr>
            <w:r>
              <w:rPr>
                <w:rFonts w:eastAsia="宋体"/>
                <w:kern w:val="0"/>
                <w:sz w:val="20"/>
                <w:szCs w:val="20"/>
              </w:rPr>
              <w:t>1</w:t>
            </w:r>
          </w:p>
        </w:tc>
        <w:tc>
          <w:tcPr>
            <w:tcW w:w="851" w:type="dxa"/>
          </w:tcPr>
          <w:p w14:paraId="597FD820">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18931706">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992" w:type="dxa"/>
          </w:tcPr>
          <w:p w14:paraId="5DE6FB06">
            <w:pPr>
              <w:widowControl/>
              <w:spacing w:line="240" w:lineRule="auto"/>
              <w:ind w:firstLine="0" w:firstLineChars="0"/>
              <w:jc w:val="center"/>
              <w:rPr>
                <w:rFonts w:eastAsia="宋体"/>
                <w:kern w:val="0"/>
                <w:sz w:val="20"/>
                <w:szCs w:val="20"/>
              </w:rPr>
            </w:pPr>
            <w:r>
              <w:rPr>
                <w:rFonts w:hint="eastAsia" w:eastAsia="宋体"/>
                <w:kern w:val="0"/>
                <w:sz w:val="20"/>
                <w:szCs w:val="20"/>
              </w:rPr>
              <w:t>—</w:t>
            </w:r>
          </w:p>
        </w:tc>
        <w:tc>
          <w:tcPr>
            <w:tcW w:w="700" w:type="dxa"/>
          </w:tcPr>
          <w:p w14:paraId="0138F7B7">
            <w:pPr>
              <w:widowControl/>
              <w:spacing w:line="240" w:lineRule="auto"/>
              <w:ind w:firstLine="0" w:firstLineChars="0"/>
              <w:jc w:val="center"/>
              <w:rPr>
                <w:rFonts w:eastAsia="宋体"/>
                <w:kern w:val="0"/>
                <w:sz w:val="20"/>
                <w:szCs w:val="20"/>
              </w:rPr>
            </w:pPr>
            <w:r>
              <w:rPr>
                <w:rFonts w:eastAsia="宋体"/>
                <w:kern w:val="0"/>
                <w:sz w:val="20"/>
                <w:szCs w:val="20"/>
              </w:rPr>
              <w:t>1</w:t>
            </w:r>
          </w:p>
        </w:tc>
      </w:tr>
      <w:tr w14:paraId="741F7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3823" w:type="dxa"/>
            <w:gridSpan w:val="2"/>
          </w:tcPr>
          <w:p w14:paraId="39A1E41E">
            <w:pPr>
              <w:widowControl/>
              <w:spacing w:line="240" w:lineRule="auto"/>
              <w:ind w:firstLine="0" w:firstLineChars="0"/>
              <w:jc w:val="center"/>
              <w:rPr>
                <w:rFonts w:eastAsia="宋体"/>
                <w:kern w:val="0"/>
                <w:sz w:val="20"/>
                <w:szCs w:val="20"/>
              </w:rPr>
            </w:pPr>
            <w:r>
              <w:rPr>
                <w:rFonts w:eastAsia="宋体"/>
                <w:b/>
                <w:bCs/>
                <w:kern w:val="0"/>
                <w:sz w:val="20"/>
                <w:szCs w:val="20"/>
              </w:rPr>
              <w:t>总计</w:t>
            </w:r>
          </w:p>
        </w:tc>
        <w:tc>
          <w:tcPr>
            <w:tcW w:w="708" w:type="dxa"/>
            <w:vAlign w:val="center"/>
          </w:tcPr>
          <w:p w14:paraId="12B931B9">
            <w:pPr>
              <w:widowControl/>
              <w:spacing w:line="240" w:lineRule="auto"/>
              <w:ind w:firstLine="0" w:firstLineChars="0"/>
              <w:jc w:val="center"/>
              <w:rPr>
                <w:rFonts w:eastAsia="宋体"/>
                <w:b/>
                <w:bCs/>
                <w:kern w:val="0"/>
                <w:sz w:val="20"/>
                <w:szCs w:val="20"/>
              </w:rPr>
            </w:pPr>
            <w:r>
              <w:rPr>
                <w:rFonts w:eastAsia="宋体"/>
                <w:b/>
                <w:bCs/>
                <w:kern w:val="0"/>
                <w:sz w:val="20"/>
                <w:szCs w:val="20"/>
              </w:rPr>
              <w:t>127</w:t>
            </w:r>
          </w:p>
        </w:tc>
        <w:tc>
          <w:tcPr>
            <w:tcW w:w="851" w:type="dxa"/>
          </w:tcPr>
          <w:p w14:paraId="65B530C4">
            <w:pPr>
              <w:widowControl/>
              <w:spacing w:line="240" w:lineRule="auto"/>
              <w:ind w:firstLine="0" w:firstLineChars="0"/>
              <w:jc w:val="center"/>
              <w:rPr>
                <w:rFonts w:eastAsia="宋体"/>
                <w:b/>
                <w:bCs/>
                <w:kern w:val="0"/>
                <w:sz w:val="20"/>
                <w:szCs w:val="20"/>
              </w:rPr>
            </w:pPr>
            <w:r>
              <w:rPr>
                <w:rFonts w:eastAsia="宋体"/>
                <w:b/>
                <w:bCs/>
                <w:kern w:val="0"/>
                <w:sz w:val="20"/>
                <w:szCs w:val="20"/>
              </w:rPr>
              <w:t>27</w:t>
            </w:r>
          </w:p>
        </w:tc>
        <w:tc>
          <w:tcPr>
            <w:tcW w:w="992" w:type="dxa"/>
          </w:tcPr>
          <w:p w14:paraId="731CAFA2">
            <w:pPr>
              <w:widowControl/>
              <w:spacing w:line="240" w:lineRule="auto"/>
              <w:ind w:firstLine="0" w:firstLineChars="0"/>
              <w:jc w:val="center"/>
              <w:rPr>
                <w:rFonts w:eastAsia="宋体"/>
                <w:b/>
                <w:bCs/>
                <w:kern w:val="0"/>
                <w:sz w:val="20"/>
                <w:szCs w:val="20"/>
              </w:rPr>
            </w:pPr>
            <w:r>
              <w:rPr>
                <w:rFonts w:eastAsia="宋体"/>
                <w:b/>
                <w:bCs/>
                <w:kern w:val="0"/>
                <w:sz w:val="20"/>
                <w:szCs w:val="20"/>
              </w:rPr>
              <w:t>4</w:t>
            </w:r>
          </w:p>
        </w:tc>
        <w:tc>
          <w:tcPr>
            <w:tcW w:w="992" w:type="dxa"/>
          </w:tcPr>
          <w:p w14:paraId="2E8AD14A">
            <w:pPr>
              <w:widowControl/>
              <w:spacing w:line="240" w:lineRule="auto"/>
              <w:ind w:firstLine="0" w:firstLineChars="0"/>
              <w:jc w:val="center"/>
              <w:rPr>
                <w:rFonts w:eastAsia="宋体"/>
                <w:b/>
                <w:bCs/>
                <w:kern w:val="0"/>
                <w:sz w:val="20"/>
                <w:szCs w:val="20"/>
              </w:rPr>
            </w:pPr>
            <w:r>
              <w:rPr>
                <w:rFonts w:eastAsia="宋体"/>
                <w:b/>
                <w:bCs/>
                <w:kern w:val="0"/>
                <w:sz w:val="20"/>
                <w:szCs w:val="20"/>
              </w:rPr>
              <w:t>2</w:t>
            </w:r>
          </w:p>
        </w:tc>
        <w:tc>
          <w:tcPr>
            <w:tcW w:w="700" w:type="dxa"/>
          </w:tcPr>
          <w:p w14:paraId="1E8BCC0B">
            <w:pPr>
              <w:widowControl/>
              <w:spacing w:line="240" w:lineRule="auto"/>
              <w:ind w:firstLine="0" w:firstLineChars="0"/>
              <w:jc w:val="center"/>
              <w:rPr>
                <w:rFonts w:eastAsia="宋体"/>
                <w:b/>
                <w:bCs/>
                <w:kern w:val="0"/>
                <w:sz w:val="20"/>
                <w:szCs w:val="20"/>
              </w:rPr>
            </w:pPr>
            <w:r>
              <w:rPr>
                <w:rFonts w:eastAsia="宋体"/>
                <w:b/>
                <w:bCs/>
                <w:kern w:val="0"/>
                <w:sz w:val="20"/>
                <w:szCs w:val="20"/>
              </w:rPr>
              <w:t>160</w:t>
            </w:r>
          </w:p>
        </w:tc>
      </w:tr>
    </w:tbl>
    <w:p w14:paraId="2A4B97CA">
      <w:pPr>
        <w:ind w:firstLine="640"/>
      </w:pPr>
    </w:p>
    <w:p w14:paraId="3EB30EB3">
      <w:pPr>
        <w:pStyle w:val="3"/>
        <w:spacing w:before="120" w:after="120" w:line="600" w:lineRule="exact"/>
        <w:ind w:firstLine="643"/>
        <w:rPr>
          <w:rFonts w:ascii="Times New Roman" w:hAnsi="Times New Roman" w:eastAsia="楷体_GB2312"/>
        </w:rPr>
      </w:pPr>
      <w:bookmarkStart w:id="6" w:name="_Toc77672527"/>
      <w:r>
        <w:rPr>
          <w:rFonts w:ascii="Times New Roman" w:hAnsi="Times New Roman" w:eastAsia="楷体_GB2312"/>
        </w:rPr>
        <w:t>（二）年度主要工作目标及重点工作</w:t>
      </w:r>
      <w:bookmarkEnd w:id="6"/>
    </w:p>
    <w:p w14:paraId="6FE69D4C">
      <w:pPr>
        <w:pStyle w:val="4"/>
        <w:ind w:firstLine="643"/>
      </w:pPr>
      <w:bookmarkStart w:id="7" w:name="_Toc77672528"/>
      <w:r>
        <w:t>1.年度主要工作目标</w:t>
      </w:r>
      <w:bookmarkEnd w:id="7"/>
    </w:p>
    <w:p w14:paraId="491AA7B5">
      <w:pPr>
        <w:ind w:firstLine="640"/>
      </w:pPr>
      <w:r>
        <w:t>2020</w:t>
      </w:r>
      <w:r>
        <w:rPr>
          <w:rFonts w:hint="eastAsia"/>
        </w:rPr>
        <w:t>年，市场监管局以习近平新时代中国特色社会主义思想为指引，全面落实市委十三届十二次全会精神，围绕“三高三地”目标定位，全力抓好市场监管工作。2</w:t>
      </w:r>
      <w:r>
        <w:t>020年度主要工作目标为：</w:t>
      </w:r>
      <w:r>
        <w:rPr>
          <w:rFonts w:hint="eastAsia"/>
          <w:lang w:val="zh-CN"/>
        </w:rPr>
        <w:t>（1）深化商事制度改革，创优市场营商环境；（2）加强年报公示工作，落实抽查制度；（3）提升质量建设水平，强化生产领域、流通领域的商品、产品抽检；（4）深入推进“双随机、一公开”执法检查；（5）提升消费维权工作，深入推进“放心舒心消费城市”创建活动；（6）打击食品安全违法违规行为，鼓励社会公众参与食品安全监督管理；（7）推进食品农产品快速检测工作，强化食用农产品质量安全监管；（8）打造标准化示范性食品经营单位，推动食品行业整体水平；（9）扩大监测覆盖面和食品种类，确保对生产企业的全覆盖抽检。</w:t>
      </w:r>
    </w:p>
    <w:p w14:paraId="722D947C">
      <w:pPr>
        <w:pStyle w:val="4"/>
        <w:ind w:firstLine="643"/>
      </w:pPr>
      <w:bookmarkStart w:id="8" w:name="_Toc77672529"/>
      <w:r>
        <w:t>2.年度重点工作任务</w:t>
      </w:r>
      <w:bookmarkEnd w:id="8"/>
    </w:p>
    <w:p w14:paraId="5F70BCFD">
      <w:pPr>
        <w:ind w:firstLine="640"/>
        <w:rPr>
          <w:lang w:val="zh-CN"/>
        </w:rPr>
      </w:pPr>
      <w:r>
        <w:rPr>
          <w:rFonts w:hint="eastAsia"/>
          <w:lang w:val="zh-CN"/>
        </w:rPr>
        <w:t>2020年市</w:t>
      </w:r>
      <w:r>
        <w:rPr>
          <w:rFonts w:hint="eastAsia"/>
        </w:rPr>
        <w:t>场</w:t>
      </w:r>
      <w:r>
        <w:rPr>
          <w:rFonts w:hint="eastAsia"/>
          <w:lang w:val="zh-CN"/>
        </w:rPr>
        <w:t>监</w:t>
      </w:r>
      <w:r>
        <w:rPr>
          <w:rFonts w:hint="eastAsia"/>
        </w:rPr>
        <w:t>管</w:t>
      </w:r>
      <w:r>
        <w:rPr>
          <w:rFonts w:hint="eastAsia"/>
          <w:lang w:val="zh-CN"/>
        </w:rPr>
        <w:t>局紧紧围绕建设“工业强市、文旅名城、美丽家园”的主题，立足本职，坚持“四个最严”，保障公众饮食用药安全，守好质量安全底线和队伍纪律底线，聚焦打造四大环境。具体重点工作详见下表。</w:t>
      </w:r>
    </w:p>
    <w:p w14:paraId="030F2E2D">
      <w:pPr>
        <w:ind w:firstLine="0" w:firstLineChars="0"/>
        <w:jc w:val="center"/>
        <w:rPr>
          <w:rFonts w:eastAsia="幼圆"/>
          <w:b/>
          <w:bCs/>
          <w:sz w:val="28"/>
          <w:szCs w:val="28"/>
        </w:rPr>
      </w:pPr>
      <w:r>
        <w:rPr>
          <w:rFonts w:eastAsia="幼圆"/>
          <w:b/>
          <w:bCs/>
          <w:sz w:val="28"/>
          <w:szCs w:val="28"/>
        </w:rPr>
        <w:t>附表  2020年市场监管局重点工作</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8"/>
        <w:gridCol w:w="6930"/>
      </w:tblGrid>
      <w:tr w14:paraId="600DD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37" w:type="pct"/>
            <w:shd w:val="clear" w:color="auto" w:fill="00516B"/>
            <w:vAlign w:val="center"/>
          </w:tcPr>
          <w:p w14:paraId="786B15EA">
            <w:pPr>
              <w:ind w:firstLine="0" w:firstLineChars="0"/>
              <w:jc w:val="center"/>
              <w:rPr>
                <w:rFonts w:eastAsia="宋体"/>
                <w:b/>
                <w:bCs/>
                <w:kern w:val="0"/>
                <w:sz w:val="20"/>
                <w:szCs w:val="20"/>
              </w:rPr>
            </w:pPr>
            <w:r>
              <w:rPr>
                <w:rFonts w:eastAsia="宋体"/>
                <w:b/>
                <w:bCs/>
                <w:kern w:val="0"/>
                <w:sz w:val="20"/>
                <w:szCs w:val="20"/>
              </w:rPr>
              <w:t>重点工作</w:t>
            </w:r>
          </w:p>
        </w:tc>
        <w:tc>
          <w:tcPr>
            <w:tcW w:w="4063" w:type="pct"/>
            <w:shd w:val="clear" w:color="auto" w:fill="00516B"/>
            <w:vAlign w:val="center"/>
          </w:tcPr>
          <w:p w14:paraId="3F349A3C">
            <w:pPr>
              <w:ind w:firstLine="0" w:firstLineChars="0"/>
              <w:jc w:val="center"/>
              <w:rPr>
                <w:rFonts w:eastAsia="宋体"/>
                <w:b/>
                <w:bCs/>
                <w:kern w:val="0"/>
                <w:sz w:val="20"/>
                <w:szCs w:val="20"/>
              </w:rPr>
            </w:pPr>
            <w:r>
              <w:rPr>
                <w:rFonts w:eastAsia="宋体"/>
                <w:b/>
                <w:bCs/>
                <w:kern w:val="0"/>
                <w:sz w:val="20"/>
                <w:szCs w:val="20"/>
              </w:rPr>
              <w:t>工作内容</w:t>
            </w:r>
          </w:p>
        </w:tc>
      </w:tr>
      <w:tr w14:paraId="0B447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937" w:type="pct"/>
            <w:vAlign w:val="center"/>
          </w:tcPr>
          <w:p w14:paraId="0D7E728F">
            <w:pPr>
              <w:spacing w:line="240" w:lineRule="auto"/>
              <w:ind w:firstLine="0" w:firstLineChars="0"/>
              <w:rPr>
                <w:rFonts w:eastAsia="宋体"/>
                <w:color w:val="000000"/>
                <w:kern w:val="0"/>
                <w:sz w:val="20"/>
                <w:szCs w:val="20"/>
              </w:rPr>
            </w:pPr>
            <w:r>
              <w:rPr>
                <w:rFonts w:eastAsia="宋体"/>
                <w:color w:val="000000"/>
                <w:kern w:val="0"/>
                <w:sz w:val="20"/>
                <w:szCs w:val="20"/>
              </w:rPr>
              <w:t>（一）创优市场营商环境</w:t>
            </w:r>
          </w:p>
        </w:tc>
        <w:tc>
          <w:tcPr>
            <w:tcW w:w="4063" w:type="pct"/>
            <w:vAlign w:val="center"/>
          </w:tcPr>
          <w:p w14:paraId="46FDA234">
            <w:pPr>
              <w:spacing w:line="240" w:lineRule="auto"/>
              <w:ind w:firstLine="0" w:firstLineChars="0"/>
              <w:rPr>
                <w:rFonts w:eastAsia="宋体"/>
                <w:color w:val="000000"/>
                <w:kern w:val="0"/>
                <w:sz w:val="20"/>
                <w:szCs w:val="20"/>
              </w:rPr>
            </w:pPr>
            <w:r>
              <w:rPr>
                <w:rFonts w:eastAsia="宋体"/>
                <w:color w:val="000000"/>
                <w:kern w:val="0"/>
                <w:sz w:val="20"/>
                <w:szCs w:val="20"/>
              </w:rPr>
              <w:t>继续深化商事制度改革，放宽市场准入。积极落实“商标战略”部署，加快发展广告产业。逐步完善“红盾护农”服务体系。坚持送法上门，服务企业深化改革。帮扶企业实施品牌战略，努力培育一批产品质量优、市场覆盖广、经济效益好、社会知名度高的名牌产品，着力增强企业核心竞争力和区域综合竞争力。帮扶企业完善合同管理，争创“守合同、重信用”企业。</w:t>
            </w:r>
          </w:p>
        </w:tc>
      </w:tr>
      <w:tr w14:paraId="538BB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37" w:type="pct"/>
            <w:shd w:val="clear" w:color="auto" w:fill="auto"/>
            <w:vAlign w:val="center"/>
          </w:tcPr>
          <w:p w14:paraId="5DC73D37">
            <w:pPr>
              <w:spacing w:line="240" w:lineRule="auto"/>
              <w:ind w:firstLine="0" w:firstLineChars="0"/>
              <w:rPr>
                <w:rFonts w:eastAsia="宋体"/>
                <w:color w:val="000000"/>
                <w:kern w:val="0"/>
                <w:sz w:val="20"/>
                <w:szCs w:val="20"/>
              </w:rPr>
            </w:pPr>
            <w:r>
              <w:rPr>
                <w:rFonts w:eastAsia="宋体"/>
                <w:color w:val="000000"/>
                <w:kern w:val="0"/>
                <w:sz w:val="20"/>
                <w:szCs w:val="20"/>
              </w:rPr>
              <w:t>（二）优化高质量发展环境</w:t>
            </w:r>
          </w:p>
        </w:tc>
        <w:tc>
          <w:tcPr>
            <w:tcW w:w="4063" w:type="pct"/>
            <w:shd w:val="clear" w:color="auto" w:fill="auto"/>
            <w:vAlign w:val="center"/>
          </w:tcPr>
          <w:p w14:paraId="3F845A5F">
            <w:pPr>
              <w:spacing w:line="240" w:lineRule="auto"/>
              <w:ind w:firstLine="0" w:firstLineChars="0"/>
              <w:rPr>
                <w:rFonts w:eastAsia="宋体"/>
                <w:color w:val="000000"/>
                <w:kern w:val="0"/>
                <w:sz w:val="20"/>
                <w:szCs w:val="20"/>
              </w:rPr>
            </w:pPr>
            <w:r>
              <w:rPr>
                <w:rFonts w:eastAsia="宋体"/>
                <w:color w:val="000000"/>
                <w:kern w:val="0"/>
                <w:sz w:val="20"/>
                <w:szCs w:val="20"/>
              </w:rPr>
              <w:t>深入开展</w:t>
            </w:r>
            <w:r>
              <w:rPr>
                <w:rFonts w:hint="eastAsia" w:eastAsia="宋体"/>
                <w:color w:val="000000"/>
                <w:kern w:val="0"/>
                <w:sz w:val="20"/>
                <w:szCs w:val="20"/>
                <w:lang w:eastAsia="zh-CN"/>
              </w:rPr>
              <w:t>扫黑除恶</w:t>
            </w:r>
            <w:r>
              <w:rPr>
                <w:rFonts w:eastAsia="宋体"/>
                <w:color w:val="000000"/>
                <w:kern w:val="0"/>
                <w:sz w:val="20"/>
                <w:szCs w:val="20"/>
              </w:rPr>
              <w:t>，加强市场乱象整治，积极开展“打击传销”、“扫黄打非”专项行动，积极组织开展“禁毒”工作。治理食品药品违法行为，继续加强学校及校园周边食品安全监管，排查整治医疗机构，打击违法直销、非法传销行为。加强食用农产品监管，强化对特殊食品销售行为监管，保护消费者合法权益。持续推进餐饮质量安全水平提升工程，推进食品安全示范建设。</w:t>
            </w:r>
          </w:p>
        </w:tc>
      </w:tr>
      <w:tr w14:paraId="38E09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37" w:type="pct"/>
            <w:vAlign w:val="center"/>
          </w:tcPr>
          <w:p w14:paraId="32FF8879">
            <w:pPr>
              <w:spacing w:line="240" w:lineRule="auto"/>
              <w:ind w:firstLine="0" w:firstLineChars="0"/>
              <w:rPr>
                <w:rFonts w:eastAsia="宋体"/>
                <w:color w:val="000000"/>
                <w:kern w:val="0"/>
                <w:sz w:val="20"/>
                <w:szCs w:val="20"/>
              </w:rPr>
            </w:pPr>
            <w:r>
              <w:rPr>
                <w:rFonts w:eastAsia="宋体"/>
                <w:color w:val="000000"/>
                <w:kern w:val="0"/>
                <w:sz w:val="20"/>
                <w:szCs w:val="20"/>
              </w:rPr>
              <w:t>（三）营造公平的市场竞争环境</w:t>
            </w:r>
          </w:p>
        </w:tc>
        <w:tc>
          <w:tcPr>
            <w:tcW w:w="4063" w:type="pct"/>
            <w:vAlign w:val="center"/>
          </w:tcPr>
          <w:p w14:paraId="102364D9">
            <w:pPr>
              <w:spacing w:line="240" w:lineRule="auto"/>
              <w:ind w:firstLine="0" w:firstLineChars="0"/>
              <w:rPr>
                <w:rFonts w:eastAsia="宋体"/>
                <w:color w:val="000000"/>
                <w:kern w:val="0"/>
                <w:sz w:val="20"/>
                <w:szCs w:val="20"/>
              </w:rPr>
            </w:pPr>
            <w:r>
              <w:rPr>
                <w:rFonts w:eastAsia="宋体"/>
                <w:color w:val="000000"/>
                <w:kern w:val="0"/>
                <w:sz w:val="20"/>
                <w:szCs w:val="20"/>
              </w:rPr>
              <w:t>积极开展广告市场监督检查，深入推进“双随机、一公开”执法检查。加强对经营异常名录动态监管，积极配合实际其他部门开展企业信用信息共享查询工作，推进建立“双告知、双反馈、双随机、双公示”的市场信用监管新机制。</w:t>
            </w:r>
          </w:p>
        </w:tc>
      </w:tr>
      <w:tr w14:paraId="66ABA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37" w:type="pct"/>
            <w:vAlign w:val="center"/>
          </w:tcPr>
          <w:p w14:paraId="1B594E84">
            <w:pPr>
              <w:spacing w:line="240" w:lineRule="auto"/>
              <w:ind w:firstLine="0" w:firstLineChars="0"/>
              <w:rPr>
                <w:rFonts w:eastAsia="宋体"/>
                <w:color w:val="000000"/>
                <w:kern w:val="0"/>
                <w:sz w:val="20"/>
                <w:szCs w:val="20"/>
              </w:rPr>
            </w:pPr>
            <w:r>
              <w:rPr>
                <w:rFonts w:eastAsia="宋体"/>
                <w:color w:val="000000"/>
                <w:kern w:val="0"/>
                <w:sz w:val="20"/>
                <w:szCs w:val="20"/>
              </w:rPr>
              <w:t>（四）打造放心品质市场消费环境</w:t>
            </w:r>
          </w:p>
        </w:tc>
        <w:tc>
          <w:tcPr>
            <w:tcW w:w="4063" w:type="pct"/>
            <w:vAlign w:val="center"/>
          </w:tcPr>
          <w:p w14:paraId="4C25F16C">
            <w:pPr>
              <w:spacing w:line="240" w:lineRule="auto"/>
              <w:ind w:firstLine="0" w:firstLineChars="0"/>
              <w:rPr>
                <w:rFonts w:eastAsia="宋体"/>
                <w:color w:val="000000"/>
                <w:kern w:val="0"/>
                <w:sz w:val="20"/>
                <w:szCs w:val="20"/>
              </w:rPr>
            </w:pPr>
            <w:r>
              <w:rPr>
                <w:rFonts w:eastAsia="宋体"/>
                <w:color w:val="000000"/>
                <w:kern w:val="0"/>
                <w:sz w:val="20"/>
                <w:szCs w:val="20"/>
              </w:rPr>
              <w:t>纵深推进食品药品安全“扫雷”行动，全力保障食品药品安全。持续提升消费维权工作效能，确保维权投诉渠道畅通、调解高效，继续推进“12315”工作向公共服务等新领域延伸。深入推进“放心舒心消费城市”创建活动，并按照时间节点，完成放心舒心消费示范企业的认定目标。充分发挥消保委组织作用，开展民生热点、重点商品和服务的消费调查、评议活动。强化老年人消费、农村消费等热点重点消费教育宣传引导工作。</w:t>
            </w:r>
          </w:p>
        </w:tc>
      </w:tr>
    </w:tbl>
    <w:p w14:paraId="6275E21F">
      <w:pPr>
        <w:ind w:firstLine="640"/>
      </w:pPr>
    </w:p>
    <w:p w14:paraId="04816CFD">
      <w:pPr>
        <w:pStyle w:val="2"/>
        <w:ind w:firstLine="640"/>
      </w:pPr>
      <w:bookmarkStart w:id="9" w:name="_Toc77672530"/>
      <w:r>
        <w:rPr>
          <w:rFonts w:hint="eastAsia"/>
        </w:rPr>
        <w:t>二</w:t>
      </w:r>
      <w:r>
        <w:t>、预算管理情况</w:t>
      </w:r>
      <w:bookmarkEnd w:id="9"/>
    </w:p>
    <w:p w14:paraId="0B81A0E7">
      <w:pPr>
        <w:ind w:firstLine="640"/>
      </w:pPr>
      <w:r>
        <w:rPr>
          <w:rFonts w:hint="eastAsia"/>
        </w:rPr>
        <w:t>在预算管理指标上，设定预算编制和预算执行两个方面。总体而言，预算编制和预算执行进度均较好。</w:t>
      </w:r>
    </w:p>
    <w:p w14:paraId="3831073C">
      <w:pPr>
        <w:ind w:firstLine="0" w:firstLineChars="0"/>
        <w:jc w:val="center"/>
        <w:rPr>
          <w:rFonts w:eastAsia="幼圆"/>
          <w:b/>
          <w:sz w:val="28"/>
          <w:szCs w:val="32"/>
        </w:rPr>
      </w:pPr>
      <w:r>
        <w:rPr>
          <w:rFonts w:eastAsia="幼圆"/>
          <w:b/>
          <w:sz w:val="28"/>
          <w:szCs w:val="32"/>
        </w:rPr>
        <w:t xml:space="preserve">附表 </w:t>
      </w:r>
      <w:r>
        <w:rPr>
          <w:rFonts w:hint="eastAsia" w:eastAsia="幼圆"/>
          <w:b/>
          <w:sz w:val="28"/>
          <w:szCs w:val="32"/>
        </w:rPr>
        <w:t>预算</w:t>
      </w:r>
      <w:r>
        <w:rPr>
          <w:rFonts w:eastAsia="幼圆"/>
          <w:b/>
          <w:sz w:val="28"/>
          <w:szCs w:val="32"/>
        </w:rPr>
        <w:t>管理指标得分情况</w:t>
      </w:r>
    </w:p>
    <w:tbl>
      <w:tblPr>
        <w:tblStyle w:val="22"/>
        <w:tblW w:w="5000" w:type="pct"/>
        <w:tblInd w:w="0" w:type="dxa"/>
        <w:tblLayout w:type="fixed"/>
        <w:tblCellMar>
          <w:top w:w="0" w:type="dxa"/>
          <w:left w:w="108" w:type="dxa"/>
          <w:bottom w:w="0" w:type="dxa"/>
          <w:right w:w="108" w:type="dxa"/>
        </w:tblCellMar>
      </w:tblPr>
      <w:tblGrid>
        <w:gridCol w:w="1306"/>
        <w:gridCol w:w="2038"/>
        <w:gridCol w:w="2479"/>
        <w:gridCol w:w="870"/>
        <w:gridCol w:w="771"/>
        <w:gridCol w:w="1064"/>
      </w:tblGrid>
      <w:tr w14:paraId="424D1744">
        <w:tblPrEx>
          <w:tblCellMar>
            <w:top w:w="0" w:type="dxa"/>
            <w:left w:w="108" w:type="dxa"/>
            <w:bottom w:w="0" w:type="dxa"/>
            <w:right w:w="108" w:type="dxa"/>
          </w:tblCellMar>
        </w:tblPrEx>
        <w:trPr>
          <w:trHeight w:val="288" w:hRule="atLeast"/>
          <w:tblHeader/>
        </w:trPr>
        <w:tc>
          <w:tcPr>
            <w:tcW w:w="765" w:type="pct"/>
            <w:tcBorders>
              <w:top w:val="single" w:color="auto" w:sz="4" w:space="0"/>
              <w:left w:val="single" w:color="auto" w:sz="4" w:space="0"/>
              <w:bottom w:val="single" w:color="auto" w:sz="4" w:space="0"/>
              <w:right w:val="single" w:color="auto" w:sz="4" w:space="0"/>
            </w:tcBorders>
            <w:shd w:val="clear" w:color="000000" w:fill="00516B"/>
            <w:vAlign w:val="center"/>
          </w:tcPr>
          <w:p w14:paraId="55F1026B">
            <w:pPr>
              <w:widowControl/>
              <w:spacing w:line="240" w:lineRule="auto"/>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一级指标</w:t>
            </w:r>
          </w:p>
        </w:tc>
        <w:tc>
          <w:tcPr>
            <w:tcW w:w="1195" w:type="pct"/>
            <w:tcBorders>
              <w:top w:val="single" w:color="auto" w:sz="4" w:space="0"/>
              <w:left w:val="nil"/>
              <w:bottom w:val="single" w:color="auto" w:sz="4" w:space="0"/>
              <w:right w:val="single" w:color="auto" w:sz="4" w:space="0"/>
            </w:tcBorders>
            <w:shd w:val="clear" w:color="000000" w:fill="00516B"/>
            <w:noWrap/>
            <w:vAlign w:val="center"/>
          </w:tcPr>
          <w:p w14:paraId="19F6967E">
            <w:pPr>
              <w:widowControl/>
              <w:spacing w:line="240" w:lineRule="auto"/>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二级指标</w:t>
            </w:r>
          </w:p>
        </w:tc>
        <w:tc>
          <w:tcPr>
            <w:tcW w:w="1453" w:type="pct"/>
            <w:tcBorders>
              <w:top w:val="single" w:color="auto" w:sz="4" w:space="0"/>
              <w:left w:val="nil"/>
              <w:bottom w:val="single" w:color="auto" w:sz="4" w:space="0"/>
              <w:right w:val="single" w:color="auto" w:sz="4" w:space="0"/>
            </w:tcBorders>
            <w:shd w:val="clear" w:color="000000" w:fill="00516B"/>
            <w:noWrap/>
            <w:vAlign w:val="center"/>
          </w:tcPr>
          <w:p w14:paraId="23F82E86">
            <w:pPr>
              <w:widowControl/>
              <w:spacing w:line="240" w:lineRule="auto"/>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三级指标</w:t>
            </w:r>
          </w:p>
        </w:tc>
        <w:tc>
          <w:tcPr>
            <w:tcW w:w="510" w:type="pct"/>
            <w:tcBorders>
              <w:top w:val="single" w:color="auto" w:sz="4" w:space="0"/>
              <w:left w:val="nil"/>
              <w:bottom w:val="single" w:color="auto" w:sz="4" w:space="0"/>
              <w:right w:val="single" w:color="auto" w:sz="4" w:space="0"/>
            </w:tcBorders>
            <w:shd w:val="clear" w:color="000000" w:fill="00516B"/>
            <w:vAlign w:val="center"/>
          </w:tcPr>
          <w:p w14:paraId="031DA0DA">
            <w:pPr>
              <w:widowControl/>
              <w:spacing w:line="240" w:lineRule="auto"/>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分值</w:t>
            </w:r>
          </w:p>
        </w:tc>
        <w:tc>
          <w:tcPr>
            <w:tcW w:w="452" w:type="pct"/>
            <w:tcBorders>
              <w:top w:val="single" w:color="auto" w:sz="4" w:space="0"/>
              <w:left w:val="nil"/>
              <w:bottom w:val="single" w:color="auto" w:sz="4" w:space="0"/>
              <w:right w:val="single" w:color="auto" w:sz="4" w:space="0"/>
            </w:tcBorders>
            <w:shd w:val="clear" w:color="000000" w:fill="00516B"/>
            <w:vAlign w:val="center"/>
          </w:tcPr>
          <w:p w14:paraId="22B07A54">
            <w:pPr>
              <w:widowControl/>
              <w:spacing w:line="240" w:lineRule="auto"/>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得分</w:t>
            </w:r>
          </w:p>
        </w:tc>
        <w:tc>
          <w:tcPr>
            <w:tcW w:w="624" w:type="pct"/>
            <w:tcBorders>
              <w:top w:val="single" w:color="auto" w:sz="4" w:space="0"/>
              <w:left w:val="nil"/>
              <w:bottom w:val="single" w:color="auto" w:sz="4" w:space="0"/>
              <w:right w:val="single" w:color="auto" w:sz="4" w:space="0"/>
            </w:tcBorders>
            <w:shd w:val="clear" w:color="000000" w:fill="00516B"/>
            <w:vAlign w:val="center"/>
          </w:tcPr>
          <w:p w14:paraId="6751A5A8">
            <w:pPr>
              <w:widowControl/>
              <w:spacing w:line="240" w:lineRule="auto"/>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得分率</w:t>
            </w:r>
          </w:p>
        </w:tc>
      </w:tr>
      <w:tr w14:paraId="25CAC455">
        <w:tblPrEx>
          <w:tblCellMar>
            <w:top w:w="0" w:type="dxa"/>
            <w:left w:w="108" w:type="dxa"/>
            <w:bottom w:w="0" w:type="dxa"/>
            <w:right w:w="108" w:type="dxa"/>
          </w:tblCellMar>
        </w:tblPrEx>
        <w:trPr>
          <w:trHeight w:val="288" w:hRule="atLeast"/>
        </w:trPr>
        <w:tc>
          <w:tcPr>
            <w:tcW w:w="765" w:type="pct"/>
            <w:vMerge w:val="restart"/>
            <w:tcBorders>
              <w:top w:val="single" w:color="auto" w:sz="4" w:space="0"/>
              <w:left w:val="single" w:color="auto" w:sz="4" w:space="0"/>
              <w:right w:val="single" w:color="auto" w:sz="4" w:space="0"/>
            </w:tcBorders>
            <w:shd w:val="clear" w:color="auto" w:fill="auto"/>
            <w:vAlign w:val="center"/>
          </w:tcPr>
          <w:p w14:paraId="22826180">
            <w:pPr>
              <w:widowControl/>
              <w:spacing w:line="240" w:lineRule="auto"/>
              <w:ind w:firstLine="0" w:firstLineChars="0"/>
              <w:jc w:val="center"/>
              <w:rPr>
                <w:rFonts w:ascii="宋体" w:hAnsi="宋体" w:eastAsia="宋体"/>
                <w:kern w:val="0"/>
                <w:sz w:val="20"/>
                <w:szCs w:val="20"/>
              </w:rPr>
            </w:pPr>
            <w:r>
              <w:rPr>
                <w:rFonts w:hint="eastAsia" w:ascii="宋体" w:hAnsi="宋体" w:eastAsia="宋体"/>
                <w:kern w:val="0"/>
                <w:sz w:val="20"/>
                <w:szCs w:val="20"/>
              </w:rPr>
              <w:t>预算管理</w:t>
            </w:r>
          </w:p>
          <w:p w14:paraId="7EE31E26">
            <w:pPr>
              <w:widowControl/>
              <w:spacing w:line="240" w:lineRule="auto"/>
              <w:ind w:firstLine="0" w:firstLineChars="0"/>
              <w:jc w:val="center"/>
              <w:rPr>
                <w:rFonts w:eastAsia="宋体"/>
                <w:kern w:val="0"/>
                <w:sz w:val="20"/>
                <w:szCs w:val="20"/>
              </w:rPr>
            </w:pPr>
            <w:r>
              <w:rPr>
                <w:rFonts w:hint="eastAsia" w:ascii="宋体" w:hAnsi="宋体" w:eastAsia="宋体"/>
                <w:kern w:val="0"/>
                <w:sz w:val="20"/>
                <w:szCs w:val="20"/>
              </w:rPr>
              <w:t>（</w:t>
            </w:r>
            <w:r>
              <w:rPr>
                <w:rFonts w:eastAsia="宋体"/>
                <w:kern w:val="0"/>
                <w:sz w:val="20"/>
                <w:szCs w:val="20"/>
              </w:rPr>
              <w:t>10</w:t>
            </w:r>
            <w:r>
              <w:rPr>
                <w:rFonts w:hint="eastAsia" w:ascii="宋体" w:hAnsi="宋体" w:eastAsia="宋体"/>
                <w:kern w:val="0"/>
                <w:sz w:val="20"/>
                <w:szCs w:val="20"/>
              </w:rPr>
              <w:t>分）</w:t>
            </w:r>
          </w:p>
        </w:tc>
        <w:tc>
          <w:tcPr>
            <w:tcW w:w="1195" w:type="pct"/>
            <w:tcBorders>
              <w:top w:val="single" w:color="auto" w:sz="4" w:space="0"/>
              <w:left w:val="nil"/>
              <w:bottom w:val="single" w:color="auto" w:sz="4" w:space="0"/>
              <w:right w:val="single" w:color="auto" w:sz="4" w:space="0"/>
            </w:tcBorders>
            <w:shd w:val="clear" w:color="auto" w:fill="auto"/>
            <w:noWrap/>
            <w:vAlign w:val="center"/>
          </w:tcPr>
          <w:p w14:paraId="6A088FEA">
            <w:pPr>
              <w:widowControl/>
              <w:spacing w:line="240" w:lineRule="auto"/>
              <w:ind w:firstLine="0" w:firstLineChars="0"/>
              <w:jc w:val="center"/>
              <w:rPr>
                <w:rFonts w:eastAsia="宋体"/>
                <w:kern w:val="0"/>
                <w:sz w:val="20"/>
                <w:szCs w:val="20"/>
              </w:rPr>
            </w:pPr>
            <w:r>
              <w:rPr>
                <w:rFonts w:hint="eastAsia" w:ascii="宋体" w:hAnsi="宋体" w:eastAsia="宋体"/>
                <w:kern w:val="0"/>
                <w:sz w:val="20"/>
                <w:szCs w:val="20"/>
              </w:rPr>
              <w:t>预算编制</w:t>
            </w:r>
          </w:p>
        </w:tc>
        <w:tc>
          <w:tcPr>
            <w:tcW w:w="1453" w:type="pct"/>
            <w:tcBorders>
              <w:top w:val="single" w:color="auto" w:sz="4" w:space="0"/>
              <w:left w:val="nil"/>
              <w:bottom w:val="single" w:color="auto" w:sz="4" w:space="0"/>
              <w:right w:val="single" w:color="auto" w:sz="4" w:space="0"/>
            </w:tcBorders>
            <w:shd w:val="clear" w:color="auto" w:fill="auto"/>
            <w:vAlign w:val="center"/>
          </w:tcPr>
          <w:p w14:paraId="6585E470">
            <w:pPr>
              <w:widowControl/>
              <w:spacing w:line="240" w:lineRule="auto"/>
              <w:ind w:firstLine="0" w:firstLineChars="0"/>
              <w:jc w:val="center"/>
              <w:rPr>
                <w:rFonts w:eastAsia="宋体"/>
                <w:kern w:val="0"/>
                <w:sz w:val="20"/>
                <w:szCs w:val="20"/>
              </w:rPr>
            </w:pPr>
            <w:r>
              <w:rPr>
                <w:rFonts w:hint="eastAsia" w:ascii="宋体" w:hAnsi="宋体" w:eastAsia="宋体"/>
                <w:kern w:val="0"/>
                <w:sz w:val="20"/>
                <w:szCs w:val="20"/>
              </w:rPr>
              <w:t>预算安排准确性</w:t>
            </w:r>
          </w:p>
        </w:tc>
        <w:tc>
          <w:tcPr>
            <w:tcW w:w="510" w:type="pct"/>
            <w:tcBorders>
              <w:top w:val="single" w:color="auto" w:sz="4" w:space="0"/>
              <w:left w:val="nil"/>
              <w:bottom w:val="single" w:color="auto" w:sz="4" w:space="0"/>
              <w:right w:val="single" w:color="auto" w:sz="4" w:space="0"/>
            </w:tcBorders>
            <w:shd w:val="clear" w:color="auto" w:fill="auto"/>
            <w:vAlign w:val="center"/>
          </w:tcPr>
          <w:p w14:paraId="5C99941F">
            <w:pPr>
              <w:widowControl/>
              <w:spacing w:line="240" w:lineRule="auto"/>
              <w:ind w:firstLine="0" w:firstLineChars="0"/>
              <w:jc w:val="center"/>
              <w:rPr>
                <w:rFonts w:eastAsia="宋体"/>
                <w:kern w:val="0"/>
                <w:sz w:val="20"/>
                <w:szCs w:val="20"/>
              </w:rPr>
            </w:pPr>
            <w:r>
              <w:rPr>
                <w:rFonts w:eastAsia="宋体"/>
                <w:kern w:val="0"/>
                <w:sz w:val="20"/>
                <w:szCs w:val="20"/>
              </w:rPr>
              <w:t>5.00</w:t>
            </w:r>
          </w:p>
        </w:tc>
        <w:tc>
          <w:tcPr>
            <w:tcW w:w="452" w:type="pct"/>
            <w:tcBorders>
              <w:top w:val="single" w:color="auto" w:sz="4" w:space="0"/>
              <w:left w:val="nil"/>
              <w:bottom w:val="single" w:color="auto" w:sz="4" w:space="0"/>
              <w:right w:val="single" w:color="auto" w:sz="4" w:space="0"/>
            </w:tcBorders>
            <w:shd w:val="clear" w:color="auto" w:fill="auto"/>
            <w:noWrap/>
            <w:vAlign w:val="center"/>
          </w:tcPr>
          <w:p w14:paraId="0AD457A2">
            <w:pPr>
              <w:widowControl/>
              <w:spacing w:line="240" w:lineRule="auto"/>
              <w:ind w:firstLine="0" w:firstLineChars="0"/>
              <w:jc w:val="center"/>
              <w:rPr>
                <w:rFonts w:eastAsia="宋体"/>
                <w:kern w:val="0"/>
                <w:sz w:val="20"/>
                <w:szCs w:val="20"/>
              </w:rPr>
            </w:pPr>
            <w:r>
              <w:rPr>
                <w:rFonts w:eastAsia="宋体"/>
                <w:kern w:val="0"/>
                <w:sz w:val="20"/>
                <w:szCs w:val="20"/>
              </w:rPr>
              <w:t>4.67</w:t>
            </w:r>
          </w:p>
        </w:tc>
        <w:tc>
          <w:tcPr>
            <w:tcW w:w="624" w:type="pct"/>
            <w:tcBorders>
              <w:top w:val="single" w:color="auto" w:sz="4" w:space="0"/>
              <w:left w:val="nil"/>
              <w:bottom w:val="single" w:color="auto" w:sz="4" w:space="0"/>
              <w:right w:val="single" w:color="auto" w:sz="4" w:space="0"/>
            </w:tcBorders>
            <w:shd w:val="clear" w:color="auto" w:fill="auto"/>
            <w:noWrap/>
            <w:vAlign w:val="center"/>
          </w:tcPr>
          <w:p w14:paraId="0F32AAAF">
            <w:pPr>
              <w:widowControl/>
              <w:spacing w:line="240" w:lineRule="auto"/>
              <w:ind w:firstLine="0" w:firstLineChars="0"/>
              <w:jc w:val="right"/>
              <w:rPr>
                <w:rFonts w:eastAsia="宋体"/>
                <w:kern w:val="0"/>
                <w:sz w:val="20"/>
                <w:szCs w:val="20"/>
              </w:rPr>
            </w:pPr>
            <w:r>
              <w:rPr>
                <w:rFonts w:eastAsia="宋体"/>
                <w:kern w:val="0"/>
                <w:sz w:val="20"/>
                <w:szCs w:val="20"/>
              </w:rPr>
              <w:t>93.37%</w:t>
            </w:r>
          </w:p>
        </w:tc>
      </w:tr>
      <w:tr w14:paraId="671A5101">
        <w:tblPrEx>
          <w:tblCellMar>
            <w:top w:w="0" w:type="dxa"/>
            <w:left w:w="108" w:type="dxa"/>
            <w:bottom w:w="0" w:type="dxa"/>
            <w:right w:w="108" w:type="dxa"/>
          </w:tblCellMar>
        </w:tblPrEx>
        <w:trPr>
          <w:trHeight w:val="288" w:hRule="atLeast"/>
        </w:trPr>
        <w:tc>
          <w:tcPr>
            <w:tcW w:w="765" w:type="pct"/>
            <w:vMerge w:val="continue"/>
            <w:tcBorders>
              <w:left w:val="single" w:color="auto" w:sz="4" w:space="0"/>
              <w:right w:val="single" w:color="auto" w:sz="4" w:space="0"/>
            </w:tcBorders>
            <w:vAlign w:val="center"/>
          </w:tcPr>
          <w:p w14:paraId="6EDAB2AA">
            <w:pPr>
              <w:widowControl/>
              <w:spacing w:line="240" w:lineRule="auto"/>
              <w:ind w:firstLine="0" w:firstLineChars="0"/>
              <w:jc w:val="left"/>
              <w:rPr>
                <w:rFonts w:eastAsia="宋体"/>
                <w:kern w:val="0"/>
                <w:sz w:val="20"/>
                <w:szCs w:val="20"/>
              </w:rPr>
            </w:pPr>
          </w:p>
        </w:tc>
        <w:tc>
          <w:tcPr>
            <w:tcW w:w="1195" w:type="pct"/>
            <w:tcBorders>
              <w:top w:val="single" w:color="auto" w:sz="4" w:space="0"/>
              <w:left w:val="nil"/>
              <w:bottom w:val="single" w:color="auto" w:sz="4" w:space="0"/>
              <w:right w:val="single" w:color="auto" w:sz="4" w:space="0"/>
            </w:tcBorders>
            <w:shd w:val="clear" w:color="auto" w:fill="auto"/>
            <w:noWrap/>
            <w:vAlign w:val="center"/>
          </w:tcPr>
          <w:p w14:paraId="57051007">
            <w:pPr>
              <w:widowControl/>
              <w:spacing w:line="240" w:lineRule="auto"/>
              <w:ind w:firstLine="0" w:firstLineChars="0"/>
              <w:jc w:val="center"/>
              <w:rPr>
                <w:rFonts w:eastAsia="宋体"/>
                <w:kern w:val="0"/>
                <w:sz w:val="20"/>
                <w:szCs w:val="20"/>
              </w:rPr>
            </w:pPr>
            <w:r>
              <w:rPr>
                <w:rFonts w:hint="eastAsia" w:ascii="宋体" w:hAnsi="宋体" w:eastAsia="宋体"/>
                <w:kern w:val="0"/>
                <w:sz w:val="20"/>
                <w:szCs w:val="20"/>
              </w:rPr>
              <w:t>执行进度</w:t>
            </w:r>
          </w:p>
        </w:tc>
        <w:tc>
          <w:tcPr>
            <w:tcW w:w="1453" w:type="pct"/>
            <w:tcBorders>
              <w:top w:val="single" w:color="auto" w:sz="4" w:space="0"/>
              <w:left w:val="nil"/>
              <w:bottom w:val="single" w:color="auto" w:sz="4" w:space="0"/>
              <w:right w:val="single" w:color="auto" w:sz="4" w:space="0"/>
            </w:tcBorders>
            <w:shd w:val="clear" w:color="auto" w:fill="auto"/>
            <w:vAlign w:val="center"/>
          </w:tcPr>
          <w:p w14:paraId="7844C883">
            <w:pPr>
              <w:widowControl/>
              <w:spacing w:line="240" w:lineRule="auto"/>
              <w:ind w:firstLine="0" w:firstLineChars="0"/>
              <w:jc w:val="center"/>
              <w:rPr>
                <w:rFonts w:eastAsia="宋体"/>
                <w:kern w:val="0"/>
                <w:sz w:val="20"/>
                <w:szCs w:val="20"/>
              </w:rPr>
            </w:pPr>
            <w:r>
              <w:rPr>
                <w:rFonts w:hint="eastAsia" w:ascii="宋体" w:hAnsi="宋体" w:eastAsia="宋体"/>
                <w:kern w:val="0"/>
                <w:sz w:val="20"/>
                <w:szCs w:val="20"/>
              </w:rPr>
              <w:t>部门总体执行进度</w:t>
            </w:r>
          </w:p>
        </w:tc>
        <w:tc>
          <w:tcPr>
            <w:tcW w:w="510" w:type="pct"/>
            <w:tcBorders>
              <w:top w:val="single" w:color="auto" w:sz="4" w:space="0"/>
              <w:left w:val="nil"/>
              <w:bottom w:val="single" w:color="auto" w:sz="4" w:space="0"/>
              <w:right w:val="single" w:color="auto" w:sz="4" w:space="0"/>
            </w:tcBorders>
            <w:shd w:val="clear" w:color="auto" w:fill="auto"/>
            <w:vAlign w:val="center"/>
          </w:tcPr>
          <w:p w14:paraId="01CD3FFB">
            <w:pPr>
              <w:widowControl/>
              <w:spacing w:line="240" w:lineRule="auto"/>
              <w:ind w:firstLine="0" w:firstLineChars="0"/>
              <w:jc w:val="center"/>
              <w:rPr>
                <w:rFonts w:eastAsia="宋体"/>
                <w:kern w:val="0"/>
                <w:sz w:val="20"/>
                <w:szCs w:val="20"/>
              </w:rPr>
            </w:pPr>
            <w:r>
              <w:rPr>
                <w:rFonts w:eastAsia="宋体"/>
                <w:kern w:val="0"/>
                <w:sz w:val="20"/>
                <w:szCs w:val="20"/>
              </w:rPr>
              <w:t>5.00</w:t>
            </w:r>
          </w:p>
        </w:tc>
        <w:tc>
          <w:tcPr>
            <w:tcW w:w="452" w:type="pct"/>
            <w:tcBorders>
              <w:top w:val="single" w:color="auto" w:sz="4" w:space="0"/>
              <w:left w:val="nil"/>
              <w:bottom w:val="single" w:color="auto" w:sz="4" w:space="0"/>
              <w:right w:val="single" w:color="auto" w:sz="4" w:space="0"/>
            </w:tcBorders>
            <w:shd w:val="clear" w:color="auto" w:fill="auto"/>
            <w:noWrap/>
            <w:vAlign w:val="center"/>
          </w:tcPr>
          <w:p w14:paraId="3A1C335C">
            <w:pPr>
              <w:widowControl/>
              <w:spacing w:line="240" w:lineRule="auto"/>
              <w:ind w:firstLine="0" w:firstLineChars="0"/>
              <w:jc w:val="center"/>
              <w:rPr>
                <w:rFonts w:eastAsia="宋体"/>
                <w:kern w:val="0"/>
                <w:sz w:val="20"/>
                <w:szCs w:val="20"/>
              </w:rPr>
            </w:pPr>
            <w:r>
              <w:rPr>
                <w:rFonts w:eastAsia="宋体"/>
                <w:kern w:val="0"/>
                <w:sz w:val="20"/>
                <w:szCs w:val="20"/>
              </w:rPr>
              <w:t>5.00</w:t>
            </w:r>
          </w:p>
        </w:tc>
        <w:tc>
          <w:tcPr>
            <w:tcW w:w="624" w:type="pct"/>
            <w:tcBorders>
              <w:top w:val="single" w:color="auto" w:sz="4" w:space="0"/>
              <w:left w:val="nil"/>
              <w:bottom w:val="single" w:color="auto" w:sz="4" w:space="0"/>
              <w:right w:val="single" w:color="auto" w:sz="4" w:space="0"/>
            </w:tcBorders>
            <w:shd w:val="clear" w:color="auto" w:fill="auto"/>
            <w:noWrap/>
            <w:vAlign w:val="center"/>
          </w:tcPr>
          <w:p w14:paraId="66EB2C95">
            <w:pPr>
              <w:widowControl/>
              <w:spacing w:line="240" w:lineRule="auto"/>
              <w:ind w:firstLine="0" w:firstLineChars="0"/>
              <w:jc w:val="right"/>
              <w:rPr>
                <w:rFonts w:eastAsia="宋体"/>
                <w:kern w:val="0"/>
                <w:sz w:val="20"/>
                <w:szCs w:val="20"/>
              </w:rPr>
            </w:pPr>
            <w:r>
              <w:rPr>
                <w:rFonts w:eastAsia="宋体"/>
                <w:kern w:val="0"/>
                <w:sz w:val="20"/>
                <w:szCs w:val="20"/>
              </w:rPr>
              <w:t>100.00%</w:t>
            </w:r>
          </w:p>
        </w:tc>
      </w:tr>
      <w:tr w14:paraId="5265C695">
        <w:tblPrEx>
          <w:tblCellMar>
            <w:top w:w="0" w:type="dxa"/>
            <w:left w:w="108" w:type="dxa"/>
            <w:bottom w:w="0" w:type="dxa"/>
            <w:right w:w="108" w:type="dxa"/>
          </w:tblCellMar>
        </w:tblPrEx>
        <w:trPr>
          <w:trHeight w:val="288" w:hRule="atLeast"/>
        </w:trPr>
        <w:tc>
          <w:tcPr>
            <w:tcW w:w="765" w:type="pct"/>
            <w:vMerge w:val="continue"/>
            <w:tcBorders>
              <w:left w:val="single" w:color="auto" w:sz="4" w:space="0"/>
              <w:bottom w:val="single" w:color="auto" w:sz="4" w:space="0"/>
              <w:right w:val="single" w:color="auto" w:sz="4" w:space="0"/>
            </w:tcBorders>
            <w:vAlign w:val="center"/>
          </w:tcPr>
          <w:p w14:paraId="25C60A06">
            <w:pPr>
              <w:widowControl/>
              <w:spacing w:line="240" w:lineRule="auto"/>
              <w:ind w:firstLine="0" w:firstLineChars="0"/>
              <w:jc w:val="left"/>
              <w:rPr>
                <w:rFonts w:eastAsia="宋体"/>
                <w:kern w:val="0"/>
                <w:sz w:val="20"/>
                <w:szCs w:val="20"/>
              </w:rPr>
            </w:pPr>
          </w:p>
        </w:tc>
        <w:tc>
          <w:tcPr>
            <w:tcW w:w="2648" w:type="pct"/>
            <w:gridSpan w:val="2"/>
            <w:tcBorders>
              <w:top w:val="single" w:color="auto" w:sz="4" w:space="0"/>
              <w:left w:val="nil"/>
              <w:bottom w:val="single" w:color="auto" w:sz="4" w:space="0"/>
              <w:right w:val="single" w:color="auto" w:sz="4" w:space="0"/>
            </w:tcBorders>
            <w:shd w:val="clear" w:color="auto" w:fill="auto"/>
            <w:noWrap/>
            <w:vAlign w:val="center"/>
          </w:tcPr>
          <w:p w14:paraId="48A0C2B6">
            <w:pPr>
              <w:widowControl/>
              <w:spacing w:line="240" w:lineRule="auto"/>
              <w:ind w:firstLine="0" w:firstLineChars="0"/>
              <w:jc w:val="center"/>
              <w:rPr>
                <w:rFonts w:ascii="宋体" w:hAnsi="宋体" w:eastAsia="宋体"/>
                <w:kern w:val="0"/>
                <w:sz w:val="20"/>
                <w:szCs w:val="20"/>
              </w:rPr>
            </w:pPr>
            <w:r>
              <w:rPr>
                <w:rFonts w:hint="eastAsia" w:ascii="宋体" w:hAnsi="宋体" w:eastAsia="宋体"/>
                <w:kern w:val="0"/>
                <w:sz w:val="20"/>
                <w:szCs w:val="20"/>
              </w:rPr>
              <w:t>合计</w:t>
            </w:r>
          </w:p>
        </w:tc>
        <w:tc>
          <w:tcPr>
            <w:tcW w:w="510" w:type="pct"/>
            <w:tcBorders>
              <w:top w:val="single" w:color="auto" w:sz="4" w:space="0"/>
              <w:left w:val="nil"/>
              <w:bottom w:val="single" w:color="auto" w:sz="4" w:space="0"/>
              <w:right w:val="single" w:color="auto" w:sz="4" w:space="0"/>
            </w:tcBorders>
            <w:shd w:val="clear" w:color="auto" w:fill="auto"/>
            <w:vAlign w:val="center"/>
          </w:tcPr>
          <w:p w14:paraId="5A5A947C">
            <w:pPr>
              <w:widowControl/>
              <w:spacing w:line="240" w:lineRule="auto"/>
              <w:ind w:firstLine="0" w:firstLineChars="0"/>
              <w:jc w:val="center"/>
              <w:rPr>
                <w:rFonts w:eastAsia="宋体"/>
                <w:kern w:val="0"/>
                <w:sz w:val="20"/>
                <w:szCs w:val="20"/>
              </w:rPr>
            </w:pPr>
            <w:r>
              <w:rPr>
                <w:rFonts w:hint="eastAsia" w:eastAsia="宋体"/>
                <w:kern w:val="0"/>
                <w:sz w:val="20"/>
                <w:szCs w:val="20"/>
              </w:rPr>
              <w:t>1</w:t>
            </w:r>
            <w:r>
              <w:rPr>
                <w:rFonts w:eastAsia="宋体"/>
                <w:kern w:val="0"/>
                <w:sz w:val="20"/>
                <w:szCs w:val="20"/>
              </w:rPr>
              <w:t>0.00</w:t>
            </w:r>
          </w:p>
        </w:tc>
        <w:tc>
          <w:tcPr>
            <w:tcW w:w="452" w:type="pct"/>
            <w:tcBorders>
              <w:top w:val="single" w:color="auto" w:sz="4" w:space="0"/>
              <w:left w:val="nil"/>
              <w:bottom w:val="single" w:color="auto" w:sz="4" w:space="0"/>
              <w:right w:val="single" w:color="auto" w:sz="4" w:space="0"/>
            </w:tcBorders>
            <w:shd w:val="clear" w:color="auto" w:fill="auto"/>
            <w:noWrap/>
            <w:vAlign w:val="center"/>
          </w:tcPr>
          <w:p w14:paraId="5FFF471D">
            <w:pPr>
              <w:widowControl/>
              <w:spacing w:line="240" w:lineRule="auto"/>
              <w:ind w:firstLine="0" w:firstLineChars="0"/>
              <w:jc w:val="center"/>
              <w:rPr>
                <w:rFonts w:eastAsia="宋体"/>
                <w:kern w:val="0"/>
                <w:sz w:val="20"/>
                <w:szCs w:val="20"/>
              </w:rPr>
            </w:pPr>
            <w:r>
              <w:rPr>
                <w:rFonts w:hint="eastAsia" w:eastAsia="宋体"/>
                <w:kern w:val="0"/>
                <w:sz w:val="20"/>
                <w:szCs w:val="20"/>
              </w:rPr>
              <w:t>9</w:t>
            </w:r>
            <w:r>
              <w:rPr>
                <w:rFonts w:eastAsia="宋体"/>
                <w:kern w:val="0"/>
                <w:sz w:val="20"/>
                <w:szCs w:val="20"/>
              </w:rPr>
              <w:t>.67</w:t>
            </w:r>
          </w:p>
        </w:tc>
        <w:tc>
          <w:tcPr>
            <w:tcW w:w="624" w:type="pct"/>
            <w:tcBorders>
              <w:top w:val="single" w:color="auto" w:sz="4" w:space="0"/>
              <w:left w:val="nil"/>
              <w:bottom w:val="single" w:color="auto" w:sz="4" w:space="0"/>
              <w:right w:val="single" w:color="auto" w:sz="4" w:space="0"/>
            </w:tcBorders>
            <w:shd w:val="clear" w:color="auto" w:fill="auto"/>
            <w:noWrap/>
            <w:vAlign w:val="center"/>
          </w:tcPr>
          <w:p w14:paraId="5F581D38">
            <w:pPr>
              <w:widowControl/>
              <w:spacing w:line="240" w:lineRule="auto"/>
              <w:ind w:firstLine="0" w:firstLineChars="0"/>
              <w:jc w:val="right"/>
              <w:rPr>
                <w:rFonts w:eastAsia="宋体"/>
                <w:kern w:val="0"/>
                <w:sz w:val="20"/>
                <w:szCs w:val="20"/>
              </w:rPr>
            </w:pPr>
            <w:r>
              <w:rPr>
                <w:rFonts w:hint="eastAsia" w:eastAsia="宋体"/>
                <w:kern w:val="0"/>
                <w:sz w:val="20"/>
                <w:szCs w:val="20"/>
              </w:rPr>
              <w:t>9</w:t>
            </w:r>
            <w:r>
              <w:rPr>
                <w:rFonts w:eastAsia="宋体"/>
                <w:kern w:val="0"/>
                <w:sz w:val="20"/>
                <w:szCs w:val="20"/>
              </w:rPr>
              <w:t>6.70</w:t>
            </w:r>
            <w:r>
              <w:rPr>
                <w:rFonts w:hint="eastAsia" w:eastAsia="宋体"/>
                <w:kern w:val="0"/>
                <w:sz w:val="20"/>
                <w:szCs w:val="20"/>
              </w:rPr>
              <w:t>%</w:t>
            </w:r>
          </w:p>
        </w:tc>
      </w:tr>
    </w:tbl>
    <w:p w14:paraId="0BB911EA">
      <w:pPr>
        <w:ind w:firstLine="640"/>
      </w:pPr>
    </w:p>
    <w:p w14:paraId="07CCA826">
      <w:pPr>
        <w:pStyle w:val="3"/>
        <w:spacing w:before="120" w:after="120" w:line="600" w:lineRule="exact"/>
        <w:ind w:firstLine="643"/>
        <w:rPr>
          <w:rFonts w:ascii="Times New Roman" w:hAnsi="Times New Roman" w:eastAsia="楷体_GB2312"/>
        </w:rPr>
      </w:pPr>
      <w:bookmarkStart w:id="10" w:name="_Toc77672531"/>
      <w:r>
        <w:rPr>
          <w:rFonts w:ascii="Times New Roman" w:hAnsi="Times New Roman" w:eastAsia="楷体_GB2312"/>
        </w:rPr>
        <w:t>（一）预算编制情况</w:t>
      </w:r>
      <w:bookmarkEnd w:id="10"/>
    </w:p>
    <w:p w14:paraId="6A3E8E3D">
      <w:pPr>
        <w:ind w:firstLine="640"/>
      </w:pPr>
      <w:r>
        <w:rPr>
          <w:rFonts w:hint="eastAsia"/>
        </w:rPr>
        <w:t>预算编制下设预算安排准确性单个指标，权重5</w:t>
      </w:r>
      <w:r>
        <w:t>.00</w:t>
      </w:r>
      <w:r>
        <w:rPr>
          <w:rFonts w:hint="eastAsia"/>
        </w:rPr>
        <w:t>分，实际得分4</w:t>
      </w:r>
      <w:r>
        <w:t>.67</w:t>
      </w:r>
      <w:r>
        <w:rPr>
          <w:rFonts w:hint="eastAsia"/>
        </w:rPr>
        <w:t>分，得分率</w:t>
      </w:r>
      <w:r>
        <w:t>93.37</w:t>
      </w:r>
      <w:r>
        <w:rPr>
          <w:rFonts w:hint="eastAsia"/>
        </w:rPr>
        <w:t>%。根据计算方式，预算安排准确性达9</w:t>
      </w:r>
      <w:r>
        <w:t>3.37</w:t>
      </w:r>
      <w:r>
        <w:rPr>
          <w:rFonts w:hint="eastAsia"/>
        </w:rPr>
        <w:t>%，故扣0</w:t>
      </w:r>
      <w:r>
        <w:t>.33</w:t>
      </w:r>
      <w:r>
        <w:rPr>
          <w:rFonts w:hint="eastAsia"/>
        </w:rPr>
        <w:t>分。</w:t>
      </w:r>
    </w:p>
    <w:p w14:paraId="76B4E873">
      <w:pPr>
        <w:pStyle w:val="4"/>
        <w:ind w:firstLine="643"/>
      </w:pPr>
      <w:bookmarkStart w:id="11" w:name="_Toc77672532"/>
      <w:r>
        <w:t>1.预算收入情况</w:t>
      </w:r>
      <w:bookmarkEnd w:id="11"/>
    </w:p>
    <w:p w14:paraId="69468284">
      <w:pPr>
        <w:ind w:firstLine="640"/>
        <w:rPr>
          <w:lang w:val="zh-CN"/>
        </w:rPr>
      </w:pPr>
      <w:r>
        <w:rPr>
          <w:rFonts w:hint="eastAsia"/>
          <w:lang w:val="zh-CN"/>
        </w:rPr>
        <w:t>2020年市场监督管理局年初收入预算数2491.99万元，调整预算数3071.03万元，预算追加数5</w:t>
      </w:r>
      <w:r>
        <w:rPr>
          <w:lang w:val="zh-CN"/>
        </w:rPr>
        <w:t>79.04</w:t>
      </w:r>
      <w:r>
        <w:rPr>
          <w:rFonts w:hint="eastAsia"/>
          <w:lang w:val="zh-CN"/>
        </w:rPr>
        <w:t>万元 (其中本级调310.68万元)，本级调整占年初收入预算数比例为12.47%。</w:t>
      </w:r>
    </w:p>
    <w:p w14:paraId="74A49AC6">
      <w:pPr>
        <w:spacing w:before="120" w:after="120"/>
        <w:ind w:firstLine="0" w:firstLineChars="0"/>
        <w:jc w:val="center"/>
        <w:rPr>
          <w:rFonts w:ascii="幼圆" w:hAnsi="宋体" w:eastAsia="幼圆"/>
          <w:b/>
          <w:bCs/>
          <w:sz w:val="28"/>
          <w:szCs w:val="28"/>
        </w:rPr>
        <w:sectPr>
          <w:footerReference r:id="rId11" w:type="default"/>
          <w:footnotePr>
            <w:numRestart w:val="eachPage"/>
          </w:footnotePr>
          <w:pgSz w:w="11906" w:h="16838"/>
          <w:pgMar w:top="1440" w:right="1797" w:bottom="1440" w:left="1797" w:header="851" w:footer="992" w:gutter="0"/>
          <w:pgNumType w:start="1"/>
          <w:cols w:space="425" w:num="1"/>
          <w:docGrid w:type="lines" w:linePitch="435" w:charSpace="0"/>
        </w:sectPr>
      </w:pPr>
    </w:p>
    <w:p w14:paraId="510A0467">
      <w:pPr>
        <w:spacing w:before="120" w:after="120"/>
        <w:ind w:firstLine="0" w:firstLineChars="0"/>
        <w:jc w:val="center"/>
        <w:rPr>
          <w:rFonts w:ascii="幼圆" w:hAnsi="宋体" w:eastAsia="幼圆"/>
          <w:b/>
          <w:bCs/>
          <w:sz w:val="28"/>
          <w:szCs w:val="28"/>
        </w:rPr>
      </w:pPr>
      <w:r>
        <w:rPr>
          <w:rFonts w:hint="eastAsia" w:ascii="幼圆" w:hAnsi="宋体" w:eastAsia="幼圆"/>
          <w:b/>
          <w:bCs/>
          <w:sz w:val="28"/>
          <w:szCs w:val="28"/>
        </w:rPr>
        <w:t>附表 2020年市场监管局</w:t>
      </w:r>
      <w:r>
        <w:rPr>
          <w:rFonts w:ascii="幼圆" w:hAnsi="宋体" w:eastAsia="幼圆"/>
          <w:b/>
          <w:bCs/>
          <w:sz w:val="28"/>
          <w:szCs w:val="28"/>
        </w:rPr>
        <w:t>预算收入情况</w:t>
      </w:r>
    </w:p>
    <w:tbl>
      <w:tblPr>
        <w:tblStyle w:val="2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6"/>
        <w:gridCol w:w="1517"/>
        <w:gridCol w:w="1600"/>
        <w:gridCol w:w="1744"/>
        <w:gridCol w:w="2121"/>
      </w:tblGrid>
      <w:tr w14:paraId="22C44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blHeader/>
        </w:trPr>
        <w:tc>
          <w:tcPr>
            <w:tcW w:w="901" w:type="pct"/>
            <w:shd w:val="clear" w:color="auto" w:fill="00516B"/>
            <w:noWrap/>
            <w:vAlign w:val="center"/>
          </w:tcPr>
          <w:p w14:paraId="0857C654">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年初预算数（万元）</w:t>
            </w:r>
          </w:p>
        </w:tc>
        <w:tc>
          <w:tcPr>
            <w:tcW w:w="890" w:type="pct"/>
            <w:shd w:val="clear" w:color="auto" w:fill="00516B"/>
            <w:noWrap/>
            <w:vAlign w:val="center"/>
          </w:tcPr>
          <w:p w14:paraId="2A602F00">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调整预算数（万元）</w:t>
            </w:r>
          </w:p>
        </w:tc>
        <w:tc>
          <w:tcPr>
            <w:tcW w:w="939" w:type="pct"/>
            <w:shd w:val="clear" w:color="auto" w:fill="00516B"/>
            <w:noWrap/>
            <w:vAlign w:val="center"/>
          </w:tcPr>
          <w:p w14:paraId="46F7EC77">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预算追加数（万元）</w:t>
            </w:r>
          </w:p>
        </w:tc>
        <w:tc>
          <w:tcPr>
            <w:tcW w:w="1024" w:type="pct"/>
            <w:shd w:val="clear" w:color="auto" w:fill="00516B"/>
            <w:noWrap/>
            <w:vAlign w:val="center"/>
          </w:tcPr>
          <w:p w14:paraId="3037666D">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追加占年初比率（</w:t>
            </w:r>
            <w:r>
              <w:rPr>
                <w:rFonts w:hint="eastAsia" w:eastAsia="宋体"/>
                <w:b/>
                <w:bCs/>
                <w:color w:val="FFFFFF"/>
                <w:kern w:val="0"/>
                <w:sz w:val="20"/>
                <w:szCs w:val="20"/>
              </w:rPr>
              <w:t>%</w:t>
            </w:r>
            <w:r>
              <w:rPr>
                <w:rFonts w:eastAsia="宋体"/>
                <w:b/>
                <w:bCs/>
                <w:color w:val="FFFFFF"/>
                <w:kern w:val="0"/>
                <w:sz w:val="20"/>
                <w:szCs w:val="20"/>
              </w:rPr>
              <w:t>）</w:t>
            </w:r>
          </w:p>
        </w:tc>
        <w:tc>
          <w:tcPr>
            <w:tcW w:w="1245" w:type="pct"/>
            <w:shd w:val="clear" w:color="auto" w:fill="00516B"/>
            <w:noWrap/>
            <w:vAlign w:val="center"/>
          </w:tcPr>
          <w:p w14:paraId="58612B3A">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本级调整占年初比率（</w:t>
            </w:r>
            <w:r>
              <w:rPr>
                <w:rFonts w:hint="eastAsia" w:eastAsia="宋体"/>
                <w:b/>
                <w:bCs/>
                <w:color w:val="FFFFFF"/>
                <w:kern w:val="0"/>
                <w:sz w:val="20"/>
                <w:szCs w:val="20"/>
              </w:rPr>
              <w:t>%</w:t>
            </w:r>
            <w:r>
              <w:rPr>
                <w:rFonts w:eastAsia="宋体"/>
                <w:b/>
                <w:bCs/>
                <w:color w:val="FFFFFF"/>
                <w:kern w:val="0"/>
                <w:sz w:val="20"/>
                <w:szCs w:val="20"/>
              </w:rPr>
              <w:t>）</w:t>
            </w:r>
          </w:p>
        </w:tc>
      </w:tr>
      <w:tr w14:paraId="03FEB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901" w:type="pct"/>
            <w:shd w:val="clear" w:color="auto" w:fill="auto"/>
            <w:noWrap/>
            <w:vAlign w:val="center"/>
          </w:tcPr>
          <w:p w14:paraId="5E42F661">
            <w:pPr>
              <w:widowControl/>
              <w:spacing w:line="240" w:lineRule="auto"/>
              <w:ind w:firstLine="0" w:firstLineChars="0"/>
              <w:jc w:val="center"/>
              <w:textAlignment w:val="center"/>
              <w:rPr>
                <w:rFonts w:eastAsia="宋体"/>
                <w:color w:val="000000"/>
                <w:kern w:val="0"/>
                <w:sz w:val="20"/>
                <w:szCs w:val="20"/>
                <w:lang w:bidi="ar"/>
              </w:rPr>
            </w:pPr>
            <w:r>
              <w:rPr>
                <w:rFonts w:eastAsia="宋体"/>
                <w:color w:val="000000"/>
                <w:kern w:val="0"/>
                <w:sz w:val="20"/>
                <w:szCs w:val="20"/>
                <w:lang w:bidi="ar"/>
              </w:rPr>
              <w:t>2491.99</w:t>
            </w:r>
          </w:p>
        </w:tc>
        <w:tc>
          <w:tcPr>
            <w:tcW w:w="890" w:type="pct"/>
            <w:shd w:val="clear" w:color="auto" w:fill="auto"/>
            <w:noWrap/>
            <w:vAlign w:val="center"/>
          </w:tcPr>
          <w:p w14:paraId="49F2CD84">
            <w:pPr>
              <w:widowControl/>
              <w:spacing w:line="240" w:lineRule="auto"/>
              <w:ind w:firstLine="0" w:firstLineChars="0"/>
              <w:jc w:val="center"/>
              <w:textAlignment w:val="center"/>
              <w:rPr>
                <w:rFonts w:eastAsia="宋体"/>
                <w:color w:val="000000"/>
                <w:kern w:val="0"/>
                <w:sz w:val="20"/>
                <w:szCs w:val="20"/>
                <w:lang w:bidi="ar"/>
              </w:rPr>
            </w:pPr>
            <w:r>
              <w:rPr>
                <w:rFonts w:eastAsia="宋体"/>
                <w:color w:val="000000"/>
                <w:kern w:val="0"/>
                <w:sz w:val="20"/>
                <w:szCs w:val="20"/>
                <w:lang w:bidi="ar"/>
              </w:rPr>
              <w:t>3071.03</w:t>
            </w:r>
          </w:p>
        </w:tc>
        <w:tc>
          <w:tcPr>
            <w:tcW w:w="939" w:type="pct"/>
            <w:shd w:val="clear" w:color="auto" w:fill="auto"/>
            <w:noWrap/>
            <w:vAlign w:val="center"/>
          </w:tcPr>
          <w:p w14:paraId="02C31879">
            <w:pPr>
              <w:widowControl/>
              <w:spacing w:line="240" w:lineRule="auto"/>
              <w:ind w:firstLine="0" w:firstLineChars="0"/>
              <w:jc w:val="center"/>
              <w:textAlignment w:val="center"/>
              <w:rPr>
                <w:rFonts w:eastAsia="宋体"/>
                <w:color w:val="000000"/>
                <w:kern w:val="0"/>
                <w:sz w:val="20"/>
                <w:szCs w:val="20"/>
                <w:lang w:bidi="ar"/>
              </w:rPr>
            </w:pPr>
            <w:r>
              <w:rPr>
                <w:rFonts w:eastAsia="宋体"/>
                <w:color w:val="000000"/>
                <w:kern w:val="0"/>
                <w:sz w:val="20"/>
                <w:szCs w:val="20"/>
                <w:lang w:bidi="ar"/>
              </w:rPr>
              <w:t>579.04</w:t>
            </w:r>
          </w:p>
        </w:tc>
        <w:tc>
          <w:tcPr>
            <w:tcW w:w="1024" w:type="pct"/>
            <w:shd w:val="clear" w:color="auto" w:fill="auto"/>
            <w:noWrap/>
            <w:vAlign w:val="center"/>
          </w:tcPr>
          <w:p w14:paraId="118E936E">
            <w:pPr>
              <w:widowControl/>
              <w:spacing w:line="240" w:lineRule="auto"/>
              <w:ind w:firstLine="0" w:firstLineChars="0"/>
              <w:jc w:val="center"/>
              <w:textAlignment w:val="center"/>
              <w:rPr>
                <w:rFonts w:eastAsia="宋体"/>
                <w:color w:val="000000"/>
                <w:kern w:val="0"/>
                <w:sz w:val="20"/>
                <w:szCs w:val="20"/>
                <w:lang w:bidi="ar"/>
              </w:rPr>
            </w:pPr>
            <w:r>
              <w:rPr>
                <w:rFonts w:eastAsia="宋体"/>
                <w:color w:val="000000"/>
                <w:kern w:val="0"/>
                <w:sz w:val="20"/>
                <w:szCs w:val="20"/>
                <w:lang w:bidi="ar"/>
              </w:rPr>
              <w:t>23.24</w:t>
            </w:r>
          </w:p>
        </w:tc>
        <w:tc>
          <w:tcPr>
            <w:tcW w:w="1245" w:type="pct"/>
            <w:shd w:val="clear" w:color="auto" w:fill="auto"/>
            <w:noWrap/>
            <w:vAlign w:val="center"/>
          </w:tcPr>
          <w:p w14:paraId="25BAA2A7">
            <w:pPr>
              <w:widowControl/>
              <w:spacing w:line="240" w:lineRule="auto"/>
              <w:ind w:firstLine="0" w:firstLineChars="0"/>
              <w:jc w:val="center"/>
              <w:textAlignment w:val="center"/>
              <w:rPr>
                <w:rFonts w:eastAsia="宋体"/>
                <w:color w:val="000000"/>
                <w:kern w:val="0"/>
                <w:sz w:val="20"/>
                <w:szCs w:val="20"/>
                <w:lang w:bidi="ar"/>
              </w:rPr>
            </w:pPr>
            <w:r>
              <w:rPr>
                <w:rFonts w:eastAsia="宋体"/>
                <w:color w:val="000000"/>
                <w:kern w:val="0"/>
                <w:sz w:val="20"/>
                <w:szCs w:val="20"/>
                <w:lang w:bidi="ar"/>
              </w:rPr>
              <w:t>12.47</w:t>
            </w:r>
          </w:p>
        </w:tc>
      </w:tr>
    </w:tbl>
    <w:p w14:paraId="5E3D3F49">
      <w:pPr>
        <w:spacing w:before="120" w:after="120"/>
        <w:ind w:firstLine="0" w:firstLineChars="0"/>
        <w:jc w:val="center"/>
        <w:rPr>
          <w:rFonts w:ascii="幼圆" w:hAnsi="宋体" w:eastAsia="幼圆"/>
          <w:b/>
          <w:bCs/>
          <w:sz w:val="28"/>
          <w:szCs w:val="28"/>
        </w:rPr>
      </w:pPr>
      <w:r>
        <w:rPr>
          <w:rFonts w:hint="eastAsia" w:ascii="幼圆" w:hAnsi="宋体" w:eastAsia="幼圆"/>
          <w:b/>
          <w:bCs/>
          <w:sz w:val="28"/>
          <w:szCs w:val="28"/>
        </w:rPr>
        <w:t>附表 2020年市场监管局科目预算年度收入情况</w:t>
      </w:r>
    </w:p>
    <w:tbl>
      <w:tblPr>
        <w:tblStyle w:val="22"/>
        <w:tblW w:w="5000" w:type="pct"/>
        <w:tblInd w:w="0" w:type="dxa"/>
        <w:tblLayout w:type="autofit"/>
        <w:tblCellMar>
          <w:top w:w="0" w:type="dxa"/>
          <w:left w:w="108" w:type="dxa"/>
          <w:bottom w:w="0" w:type="dxa"/>
          <w:right w:w="108" w:type="dxa"/>
        </w:tblCellMar>
      </w:tblPr>
      <w:tblGrid>
        <w:gridCol w:w="4321"/>
        <w:gridCol w:w="4201"/>
      </w:tblGrid>
      <w:tr w14:paraId="0DB25ACD">
        <w:tblPrEx>
          <w:tblCellMar>
            <w:top w:w="0" w:type="dxa"/>
            <w:left w:w="108" w:type="dxa"/>
            <w:bottom w:w="0" w:type="dxa"/>
            <w:right w:w="108" w:type="dxa"/>
          </w:tblCellMar>
        </w:tblPrEx>
        <w:trPr>
          <w:trHeight w:val="285" w:hRule="atLeast"/>
          <w:tblHeader/>
        </w:trPr>
        <w:tc>
          <w:tcPr>
            <w:tcW w:w="2535" w:type="pct"/>
            <w:tcBorders>
              <w:top w:val="single" w:color="auto" w:sz="4" w:space="0"/>
              <w:left w:val="single" w:color="auto" w:sz="4" w:space="0"/>
              <w:bottom w:val="single" w:color="auto" w:sz="4" w:space="0"/>
              <w:right w:val="single" w:color="auto" w:sz="4" w:space="0"/>
            </w:tcBorders>
            <w:shd w:val="clear" w:color="auto" w:fill="00516B"/>
            <w:noWrap/>
            <w:vAlign w:val="center"/>
          </w:tcPr>
          <w:p w14:paraId="6EB1B945">
            <w:pPr>
              <w:widowControl/>
              <w:spacing w:line="240" w:lineRule="auto"/>
              <w:ind w:firstLine="0" w:firstLineChars="0"/>
              <w:jc w:val="center"/>
              <w:rPr>
                <w:rFonts w:eastAsia="宋体"/>
                <w:b/>
                <w:bCs/>
                <w:kern w:val="0"/>
                <w:sz w:val="20"/>
                <w:szCs w:val="20"/>
              </w:rPr>
            </w:pPr>
            <w:r>
              <w:rPr>
                <w:rFonts w:eastAsia="宋体"/>
                <w:b/>
                <w:bCs/>
                <w:kern w:val="0"/>
                <w:sz w:val="20"/>
                <w:szCs w:val="20"/>
              </w:rPr>
              <w:t>科目名称</w:t>
            </w:r>
          </w:p>
        </w:tc>
        <w:tc>
          <w:tcPr>
            <w:tcW w:w="2465" w:type="pct"/>
            <w:tcBorders>
              <w:top w:val="single" w:color="auto" w:sz="4" w:space="0"/>
              <w:left w:val="nil"/>
              <w:bottom w:val="single" w:color="auto" w:sz="4" w:space="0"/>
              <w:right w:val="single" w:color="auto" w:sz="4" w:space="0"/>
            </w:tcBorders>
            <w:shd w:val="clear" w:color="auto" w:fill="00516B"/>
            <w:noWrap/>
            <w:vAlign w:val="center"/>
          </w:tcPr>
          <w:p w14:paraId="331D7F88">
            <w:pPr>
              <w:widowControl/>
              <w:spacing w:line="240" w:lineRule="auto"/>
              <w:ind w:firstLine="0" w:firstLineChars="0"/>
              <w:jc w:val="center"/>
              <w:rPr>
                <w:rFonts w:eastAsia="宋体"/>
                <w:b/>
                <w:bCs/>
                <w:kern w:val="0"/>
                <w:sz w:val="20"/>
                <w:szCs w:val="20"/>
              </w:rPr>
            </w:pPr>
            <w:r>
              <w:rPr>
                <w:rFonts w:eastAsia="宋体"/>
                <w:b/>
                <w:bCs/>
                <w:kern w:val="0"/>
                <w:sz w:val="20"/>
                <w:szCs w:val="20"/>
              </w:rPr>
              <w:t>本年收入合计</w:t>
            </w:r>
            <w:r>
              <w:rPr>
                <w:rFonts w:eastAsia="宋体"/>
                <w:b/>
                <w:bCs/>
                <w:color w:val="FFFFFF"/>
                <w:kern w:val="0"/>
                <w:sz w:val="20"/>
                <w:szCs w:val="20"/>
              </w:rPr>
              <w:t>（万元）</w:t>
            </w:r>
          </w:p>
        </w:tc>
      </w:tr>
      <w:tr w14:paraId="7E80E180">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0E522E83">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一般公共服务支出</w:t>
            </w:r>
          </w:p>
        </w:tc>
        <w:tc>
          <w:tcPr>
            <w:tcW w:w="2465" w:type="pct"/>
            <w:tcBorders>
              <w:top w:val="nil"/>
              <w:left w:val="nil"/>
              <w:bottom w:val="single" w:color="auto" w:sz="4" w:space="0"/>
              <w:right w:val="single" w:color="auto" w:sz="4" w:space="0"/>
            </w:tcBorders>
            <w:shd w:val="clear" w:color="auto" w:fill="auto"/>
            <w:noWrap/>
            <w:vAlign w:val="center"/>
          </w:tcPr>
          <w:p w14:paraId="01CF085F">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2337.57 </w:t>
            </w:r>
          </w:p>
        </w:tc>
      </w:tr>
      <w:tr w14:paraId="7F445D96">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3157E629">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知识产权事务</w:t>
            </w:r>
          </w:p>
        </w:tc>
        <w:tc>
          <w:tcPr>
            <w:tcW w:w="2465" w:type="pct"/>
            <w:tcBorders>
              <w:top w:val="nil"/>
              <w:left w:val="nil"/>
              <w:bottom w:val="single" w:color="auto" w:sz="4" w:space="0"/>
              <w:right w:val="single" w:color="auto" w:sz="4" w:space="0"/>
            </w:tcBorders>
            <w:shd w:val="clear" w:color="auto" w:fill="auto"/>
            <w:noWrap/>
            <w:vAlign w:val="center"/>
          </w:tcPr>
          <w:p w14:paraId="14258AA3">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1.00 </w:t>
            </w:r>
          </w:p>
        </w:tc>
      </w:tr>
      <w:tr w14:paraId="0A8729CD">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7CC7438B">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  其他知识产权事务支出</w:t>
            </w:r>
          </w:p>
        </w:tc>
        <w:tc>
          <w:tcPr>
            <w:tcW w:w="2465" w:type="pct"/>
            <w:tcBorders>
              <w:top w:val="nil"/>
              <w:left w:val="nil"/>
              <w:bottom w:val="single" w:color="auto" w:sz="4" w:space="0"/>
              <w:right w:val="single" w:color="auto" w:sz="4" w:space="0"/>
            </w:tcBorders>
            <w:shd w:val="clear" w:color="auto" w:fill="auto"/>
            <w:noWrap/>
            <w:vAlign w:val="center"/>
          </w:tcPr>
          <w:p w14:paraId="037715AC">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1.00 </w:t>
            </w:r>
          </w:p>
        </w:tc>
      </w:tr>
      <w:tr w14:paraId="65A8FAA0">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7E5B476E">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统战事务</w:t>
            </w:r>
          </w:p>
        </w:tc>
        <w:tc>
          <w:tcPr>
            <w:tcW w:w="2465" w:type="pct"/>
            <w:tcBorders>
              <w:top w:val="nil"/>
              <w:left w:val="nil"/>
              <w:bottom w:val="single" w:color="auto" w:sz="4" w:space="0"/>
              <w:right w:val="single" w:color="auto" w:sz="4" w:space="0"/>
            </w:tcBorders>
            <w:shd w:val="clear" w:color="auto" w:fill="auto"/>
            <w:noWrap/>
            <w:vAlign w:val="center"/>
          </w:tcPr>
          <w:p w14:paraId="0ED03C60">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0.61 </w:t>
            </w:r>
          </w:p>
        </w:tc>
      </w:tr>
      <w:tr w14:paraId="3813790E">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1EA3BE78">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  事业运行</w:t>
            </w:r>
          </w:p>
        </w:tc>
        <w:tc>
          <w:tcPr>
            <w:tcW w:w="2465" w:type="pct"/>
            <w:tcBorders>
              <w:top w:val="nil"/>
              <w:left w:val="nil"/>
              <w:bottom w:val="single" w:color="auto" w:sz="4" w:space="0"/>
              <w:right w:val="single" w:color="auto" w:sz="4" w:space="0"/>
            </w:tcBorders>
            <w:shd w:val="clear" w:color="auto" w:fill="auto"/>
            <w:noWrap/>
            <w:vAlign w:val="center"/>
          </w:tcPr>
          <w:p w14:paraId="0ACEBC1E">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0.61 </w:t>
            </w:r>
          </w:p>
        </w:tc>
      </w:tr>
      <w:tr w14:paraId="683F7514">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5E17E3BA">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市场监督管理事务</w:t>
            </w:r>
          </w:p>
        </w:tc>
        <w:tc>
          <w:tcPr>
            <w:tcW w:w="2465" w:type="pct"/>
            <w:tcBorders>
              <w:top w:val="nil"/>
              <w:left w:val="nil"/>
              <w:bottom w:val="single" w:color="auto" w:sz="4" w:space="0"/>
              <w:right w:val="single" w:color="auto" w:sz="4" w:space="0"/>
            </w:tcBorders>
            <w:shd w:val="clear" w:color="auto" w:fill="auto"/>
            <w:noWrap/>
            <w:vAlign w:val="center"/>
          </w:tcPr>
          <w:p w14:paraId="55884803">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2335.95 </w:t>
            </w:r>
          </w:p>
        </w:tc>
      </w:tr>
      <w:tr w14:paraId="018714A9">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657B5FDF">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  行政运行</w:t>
            </w:r>
          </w:p>
        </w:tc>
        <w:tc>
          <w:tcPr>
            <w:tcW w:w="2465" w:type="pct"/>
            <w:tcBorders>
              <w:top w:val="nil"/>
              <w:left w:val="nil"/>
              <w:bottom w:val="single" w:color="auto" w:sz="4" w:space="0"/>
              <w:right w:val="single" w:color="auto" w:sz="4" w:space="0"/>
            </w:tcBorders>
            <w:shd w:val="clear" w:color="auto" w:fill="auto"/>
            <w:noWrap/>
            <w:vAlign w:val="center"/>
          </w:tcPr>
          <w:p w14:paraId="4919E586">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1796.61 </w:t>
            </w:r>
          </w:p>
        </w:tc>
      </w:tr>
      <w:tr w14:paraId="46D65F43">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363035BE">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  一般行政管理事务</w:t>
            </w:r>
          </w:p>
        </w:tc>
        <w:tc>
          <w:tcPr>
            <w:tcW w:w="2465" w:type="pct"/>
            <w:tcBorders>
              <w:top w:val="nil"/>
              <w:left w:val="nil"/>
              <w:bottom w:val="single" w:color="auto" w:sz="4" w:space="0"/>
              <w:right w:val="single" w:color="auto" w:sz="4" w:space="0"/>
            </w:tcBorders>
            <w:shd w:val="clear" w:color="auto" w:fill="auto"/>
            <w:noWrap/>
            <w:vAlign w:val="center"/>
          </w:tcPr>
          <w:p w14:paraId="728A8327">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21.82 </w:t>
            </w:r>
          </w:p>
        </w:tc>
      </w:tr>
      <w:tr w14:paraId="399544DD">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29115CFE">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  市场主体管理</w:t>
            </w:r>
          </w:p>
        </w:tc>
        <w:tc>
          <w:tcPr>
            <w:tcW w:w="2465" w:type="pct"/>
            <w:tcBorders>
              <w:top w:val="nil"/>
              <w:left w:val="nil"/>
              <w:bottom w:val="single" w:color="auto" w:sz="4" w:space="0"/>
              <w:right w:val="single" w:color="auto" w:sz="4" w:space="0"/>
            </w:tcBorders>
            <w:shd w:val="clear" w:color="auto" w:fill="auto"/>
            <w:noWrap/>
            <w:vAlign w:val="center"/>
          </w:tcPr>
          <w:p w14:paraId="1A2932F9">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89.93 </w:t>
            </w:r>
          </w:p>
        </w:tc>
      </w:tr>
      <w:tr w14:paraId="032EB752">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2E7F93EC">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  市场秩序执法</w:t>
            </w:r>
          </w:p>
        </w:tc>
        <w:tc>
          <w:tcPr>
            <w:tcW w:w="2465" w:type="pct"/>
            <w:tcBorders>
              <w:top w:val="nil"/>
              <w:left w:val="nil"/>
              <w:bottom w:val="single" w:color="auto" w:sz="4" w:space="0"/>
              <w:right w:val="single" w:color="auto" w:sz="4" w:space="0"/>
            </w:tcBorders>
            <w:shd w:val="clear" w:color="auto" w:fill="auto"/>
            <w:noWrap/>
            <w:vAlign w:val="center"/>
          </w:tcPr>
          <w:p w14:paraId="6F5AA311">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55.64 </w:t>
            </w:r>
          </w:p>
        </w:tc>
      </w:tr>
      <w:tr w14:paraId="4D3C4EA2">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323B66E2">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  质量基础</w:t>
            </w:r>
          </w:p>
        </w:tc>
        <w:tc>
          <w:tcPr>
            <w:tcW w:w="2465" w:type="pct"/>
            <w:tcBorders>
              <w:top w:val="nil"/>
              <w:left w:val="nil"/>
              <w:bottom w:val="single" w:color="auto" w:sz="4" w:space="0"/>
              <w:right w:val="single" w:color="auto" w:sz="4" w:space="0"/>
            </w:tcBorders>
            <w:shd w:val="clear" w:color="auto" w:fill="auto"/>
            <w:noWrap/>
            <w:vAlign w:val="center"/>
          </w:tcPr>
          <w:p w14:paraId="2BE6B862">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0.70 </w:t>
            </w:r>
          </w:p>
        </w:tc>
      </w:tr>
      <w:tr w14:paraId="64CBC7E9">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1DA17E30">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  药品事务</w:t>
            </w:r>
          </w:p>
        </w:tc>
        <w:tc>
          <w:tcPr>
            <w:tcW w:w="2465" w:type="pct"/>
            <w:tcBorders>
              <w:top w:val="nil"/>
              <w:left w:val="nil"/>
              <w:bottom w:val="single" w:color="auto" w:sz="4" w:space="0"/>
              <w:right w:val="single" w:color="auto" w:sz="4" w:space="0"/>
            </w:tcBorders>
            <w:shd w:val="clear" w:color="auto" w:fill="auto"/>
            <w:noWrap/>
            <w:vAlign w:val="center"/>
          </w:tcPr>
          <w:p w14:paraId="5772A90A">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40.26 </w:t>
            </w:r>
          </w:p>
        </w:tc>
      </w:tr>
      <w:tr w14:paraId="4440F596">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78C12955">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  医疗器械事务</w:t>
            </w:r>
          </w:p>
        </w:tc>
        <w:tc>
          <w:tcPr>
            <w:tcW w:w="2465" w:type="pct"/>
            <w:tcBorders>
              <w:top w:val="nil"/>
              <w:left w:val="nil"/>
              <w:bottom w:val="single" w:color="auto" w:sz="4" w:space="0"/>
              <w:right w:val="single" w:color="auto" w:sz="4" w:space="0"/>
            </w:tcBorders>
            <w:shd w:val="clear" w:color="auto" w:fill="auto"/>
            <w:noWrap/>
            <w:vAlign w:val="center"/>
          </w:tcPr>
          <w:p w14:paraId="255B8D1A">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0.50 </w:t>
            </w:r>
          </w:p>
        </w:tc>
      </w:tr>
      <w:tr w14:paraId="06DAD5BB">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0B1A5EDA">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  食品安全监管</w:t>
            </w:r>
          </w:p>
        </w:tc>
        <w:tc>
          <w:tcPr>
            <w:tcW w:w="2465" w:type="pct"/>
            <w:tcBorders>
              <w:top w:val="nil"/>
              <w:left w:val="nil"/>
              <w:bottom w:val="single" w:color="auto" w:sz="4" w:space="0"/>
              <w:right w:val="single" w:color="auto" w:sz="4" w:space="0"/>
            </w:tcBorders>
            <w:shd w:val="clear" w:color="auto" w:fill="auto"/>
            <w:noWrap/>
            <w:vAlign w:val="center"/>
          </w:tcPr>
          <w:p w14:paraId="0DB57F21">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156.75 </w:t>
            </w:r>
          </w:p>
        </w:tc>
      </w:tr>
      <w:tr w14:paraId="7AE891D0">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14461804">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  事业运行</w:t>
            </w:r>
          </w:p>
        </w:tc>
        <w:tc>
          <w:tcPr>
            <w:tcW w:w="2465" w:type="pct"/>
            <w:tcBorders>
              <w:top w:val="nil"/>
              <w:left w:val="nil"/>
              <w:bottom w:val="single" w:color="auto" w:sz="4" w:space="0"/>
              <w:right w:val="single" w:color="auto" w:sz="4" w:space="0"/>
            </w:tcBorders>
            <w:shd w:val="clear" w:color="auto" w:fill="auto"/>
            <w:noWrap/>
            <w:vAlign w:val="center"/>
          </w:tcPr>
          <w:p w14:paraId="601403F4">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131.18 </w:t>
            </w:r>
          </w:p>
        </w:tc>
      </w:tr>
      <w:tr w14:paraId="2D3D2735">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472EC12A">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  其他市场监督管理事务</w:t>
            </w:r>
          </w:p>
        </w:tc>
        <w:tc>
          <w:tcPr>
            <w:tcW w:w="2465" w:type="pct"/>
            <w:tcBorders>
              <w:top w:val="nil"/>
              <w:left w:val="nil"/>
              <w:bottom w:val="single" w:color="auto" w:sz="4" w:space="0"/>
              <w:right w:val="single" w:color="auto" w:sz="4" w:space="0"/>
            </w:tcBorders>
            <w:shd w:val="clear" w:color="auto" w:fill="auto"/>
            <w:noWrap/>
            <w:vAlign w:val="center"/>
          </w:tcPr>
          <w:p w14:paraId="67B5319C">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42.57 </w:t>
            </w:r>
          </w:p>
        </w:tc>
      </w:tr>
      <w:tr w14:paraId="2E4E3EEE">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1E15E78F">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社会保障和就业支出</w:t>
            </w:r>
          </w:p>
        </w:tc>
        <w:tc>
          <w:tcPr>
            <w:tcW w:w="2465" w:type="pct"/>
            <w:tcBorders>
              <w:top w:val="nil"/>
              <w:left w:val="nil"/>
              <w:bottom w:val="single" w:color="auto" w:sz="4" w:space="0"/>
              <w:right w:val="single" w:color="auto" w:sz="4" w:space="0"/>
            </w:tcBorders>
            <w:shd w:val="clear" w:color="auto" w:fill="auto"/>
            <w:noWrap/>
            <w:vAlign w:val="center"/>
          </w:tcPr>
          <w:p w14:paraId="4961217B">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446.45 </w:t>
            </w:r>
          </w:p>
        </w:tc>
      </w:tr>
      <w:tr w14:paraId="573BB55F">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0AD102BC">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行政事业单位养老支出</w:t>
            </w:r>
          </w:p>
        </w:tc>
        <w:tc>
          <w:tcPr>
            <w:tcW w:w="2465" w:type="pct"/>
            <w:tcBorders>
              <w:top w:val="nil"/>
              <w:left w:val="nil"/>
              <w:bottom w:val="single" w:color="auto" w:sz="4" w:space="0"/>
              <w:right w:val="single" w:color="auto" w:sz="4" w:space="0"/>
            </w:tcBorders>
            <w:shd w:val="clear" w:color="auto" w:fill="auto"/>
            <w:noWrap/>
            <w:vAlign w:val="center"/>
          </w:tcPr>
          <w:p w14:paraId="0F62AAB6">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445.66 </w:t>
            </w:r>
          </w:p>
        </w:tc>
      </w:tr>
      <w:tr w14:paraId="6170A4BD">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28A9F2A0">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  机关事业单位基本养老保险缴费支出</w:t>
            </w:r>
          </w:p>
        </w:tc>
        <w:tc>
          <w:tcPr>
            <w:tcW w:w="2465" w:type="pct"/>
            <w:tcBorders>
              <w:top w:val="nil"/>
              <w:left w:val="nil"/>
              <w:bottom w:val="single" w:color="auto" w:sz="4" w:space="0"/>
              <w:right w:val="single" w:color="auto" w:sz="4" w:space="0"/>
            </w:tcBorders>
            <w:shd w:val="clear" w:color="auto" w:fill="auto"/>
            <w:noWrap/>
            <w:vAlign w:val="center"/>
          </w:tcPr>
          <w:p w14:paraId="1ACDBA4C">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144.11 </w:t>
            </w:r>
          </w:p>
        </w:tc>
      </w:tr>
      <w:tr w14:paraId="67518D44">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396CCA2A">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  机关事业单位职业年金缴费支出</w:t>
            </w:r>
          </w:p>
        </w:tc>
        <w:tc>
          <w:tcPr>
            <w:tcW w:w="2465" w:type="pct"/>
            <w:tcBorders>
              <w:top w:val="nil"/>
              <w:left w:val="nil"/>
              <w:bottom w:val="single" w:color="auto" w:sz="4" w:space="0"/>
              <w:right w:val="single" w:color="auto" w:sz="4" w:space="0"/>
            </w:tcBorders>
            <w:shd w:val="clear" w:color="auto" w:fill="auto"/>
            <w:noWrap/>
            <w:vAlign w:val="center"/>
          </w:tcPr>
          <w:p w14:paraId="1D948F7E">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72.06 </w:t>
            </w:r>
          </w:p>
        </w:tc>
      </w:tr>
      <w:tr w14:paraId="36EFE270">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3EA56842">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  其他行政事业单位养老支出</w:t>
            </w:r>
          </w:p>
        </w:tc>
        <w:tc>
          <w:tcPr>
            <w:tcW w:w="2465" w:type="pct"/>
            <w:tcBorders>
              <w:top w:val="nil"/>
              <w:left w:val="nil"/>
              <w:bottom w:val="single" w:color="auto" w:sz="4" w:space="0"/>
              <w:right w:val="single" w:color="auto" w:sz="4" w:space="0"/>
            </w:tcBorders>
            <w:shd w:val="clear" w:color="auto" w:fill="auto"/>
            <w:noWrap/>
            <w:vAlign w:val="center"/>
          </w:tcPr>
          <w:p w14:paraId="6A9D7DCC">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229.50 </w:t>
            </w:r>
          </w:p>
        </w:tc>
      </w:tr>
      <w:tr w14:paraId="012BA0D9">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2BCEA8AC">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其他社会保障和就业支出</w:t>
            </w:r>
          </w:p>
        </w:tc>
        <w:tc>
          <w:tcPr>
            <w:tcW w:w="2465" w:type="pct"/>
            <w:tcBorders>
              <w:top w:val="nil"/>
              <w:left w:val="nil"/>
              <w:bottom w:val="single" w:color="auto" w:sz="4" w:space="0"/>
              <w:right w:val="single" w:color="auto" w:sz="4" w:space="0"/>
            </w:tcBorders>
            <w:shd w:val="clear" w:color="auto" w:fill="auto"/>
            <w:noWrap/>
            <w:vAlign w:val="center"/>
          </w:tcPr>
          <w:p w14:paraId="32299AFD">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0.78 </w:t>
            </w:r>
          </w:p>
        </w:tc>
      </w:tr>
      <w:tr w14:paraId="371A6B47">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01C65C82">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  其他社会保障和就业支出</w:t>
            </w:r>
          </w:p>
        </w:tc>
        <w:tc>
          <w:tcPr>
            <w:tcW w:w="2465" w:type="pct"/>
            <w:tcBorders>
              <w:top w:val="nil"/>
              <w:left w:val="nil"/>
              <w:bottom w:val="single" w:color="auto" w:sz="4" w:space="0"/>
              <w:right w:val="single" w:color="auto" w:sz="4" w:space="0"/>
            </w:tcBorders>
            <w:shd w:val="clear" w:color="auto" w:fill="auto"/>
            <w:noWrap/>
            <w:vAlign w:val="center"/>
          </w:tcPr>
          <w:p w14:paraId="31D79922">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0.78 </w:t>
            </w:r>
          </w:p>
        </w:tc>
      </w:tr>
      <w:tr w14:paraId="11B8E788">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0B925DA6">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卫生健康支出</w:t>
            </w:r>
          </w:p>
        </w:tc>
        <w:tc>
          <w:tcPr>
            <w:tcW w:w="2465" w:type="pct"/>
            <w:tcBorders>
              <w:top w:val="nil"/>
              <w:left w:val="nil"/>
              <w:bottom w:val="single" w:color="auto" w:sz="4" w:space="0"/>
              <w:right w:val="single" w:color="auto" w:sz="4" w:space="0"/>
            </w:tcBorders>
            <w:shd w:val="clear" w:color="auto" w:fill="auto"/>
            <w:noWrap/>
            <w:vAlign w:val="center"/>
          </w:tcPr>
          <w:p w14:paraId="091F52D2">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50.75 </w:t>
            </w:r>
          </w:p>
        </w:tc>
      </w:tr>
      <w:tr w14:paraId="7CB3A1F9">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7D970A72">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公共卫生</w:t>
            </w:r>
          </w:p>
        </w:tc>
        <w:tc>
          <w:tcPr>
            <w:tcW w:w="2465" w:type="pct"/>
            <w:tcBorders>
              <w:top w:val="nil"/>
              <w:left w:val="nil"/>
              <w:bottom w:val="single" w:color="auto" w:sz="4" w:space="0"/>
              <w:right w:val="single" w:color="auto" w:sz="4" w:space="0"/>
            </w:tcBorders>
            <w:shd w:val="clear" w:color="auto" w:fill="auto"/>
            <w:noWrap/>
            <w:vAlign w:val="center"/>
          </w:tcPr>
          <w:p w14:paraId="2678A08A">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0.20 </w:t>
            </w:r>
          </w:p>
        </w:tc>
      </w:tr>
      <w:tr w14:paraId="3751BAFC">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1259D77A">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  突发公共卫生事件应急处理</w:t>
            </w:r>
          </w:p>
        </w:tc>
        <w:tc>
          <w:tcPr>
            <w:tcW w:w="2465" w:type="pct"/>
            <w:tcBorders>
              <w:top w:val="nil"/>
              <w:left w:val="nil"/>
              <w:bottom w:val="single" w:color="auto" w:sz="4" w:space="0"/>
              <w:right w:val="single" w:color="auto" w:sz="4" w:space="0"/>
            </w:tcBorders>
            <w:shd w:val="clear" w:color="auto" w:fill="auto"/>
            <w:noWrap/>
            <w:vAlign w:val="center"/>
          </w:tcPr>
          <w:p w14:paraId="1BAC2D47">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0.20 </w:t>
            </w:r>
          </w:p>
        </w:tc>
      </w:tr>
      <w:tr w14:paraId="18FB61F2">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557F263E">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行政事业单位医疗</w:t>
            </w:r>
          </w:p>
        </w:tc>
        <w:tc>
          <w:tcPr>
            <w:tcW w:w="2465" w:type="pct"/>
            <w:tcBorders>
              <w:top w:val="nil"/>
              <w:left w:val="nil"/>
              <w:bottom w:val="single" w:color="auto" w:sz="4" w:space="0"/>
              <w:right w:val="single" w:color="auto" w:sz="4" w:space="0"/>
            </w:tcBorders>
            <w:shd w:val="clear" w:color="auto" w:fill="auto"/>
            <w:noWrap/>
            <w:vAlign w:val="center"/>
          </w:tcPr>
          <w:p w14:paraId="09EB0A6B">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50.55 </w:t>
            </w:r>
          </w:p>
        </w:tc>
      </w:tr>
      <w:tr w14:paraId="4275A525">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7EE947CB">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  行政单位医疗</w:t>
            </w:r>
          </w:p>
        </w:tc>
        <w:tc>
          <w:tcPr>
            <w:tcW w:w="2465" w:type="pct"/>
            <w:tcBorders>
              <w:top w:val="nil"/>
              <w:left w:val="nil"/>
              <w:bottom w:val="single" w:color="auto" w:sz="4" w:space="0"/>
              <w:right w:val="single" w:color="auto" w:sz="4" w:space="0"/>
            </w:tcBorders>
            <w:shd w:val="clear" w:color="auto" w:fill="auto"/>
            <w:noWrap/>
            <w:vAlign w:val="center"/>
          </w:tcPr>
          <w:p w14:paraId="56743081">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43.86 </w:t>
            </w:r>
          </w:p>
        </w:tc>
      </w:tr>
      <w:tr w14:paraId="6074E68D">
        <w:tblPrEx>
          <w:tblCellMar>
            <w:top w:w="0" w:type="dxa"/>
            <w:left w:w="108" w:type="dxa"/>
            <w:bottom w:w="0" w:type="dxa"/>
            <w:right w:w="108" w:type="dxa"/>
          </w:tblCellMar>
        </w:tblPrEx>
        <w:trPr>
          <w:trHeight w:val="276"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364D65F1">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  事业单位医疗</w:t>
            </w:r>
          </w:p>
        </w:tc>
        <w:tc>
          <w:tcPr>
            <w:tcW w:w="2465" w:type="pct"/>
            <w:tcBorders>
              <w:top w:val="nil"/>
              <w:left w:val="nil"/>
              <w:bottom w:val="single" w:color="auto" w:sz="4" w:space="0"/>
              <w:right w:val="single" w:color="auto" w:sz="4" w:space="0"/>
            </w:tcBorders>
            <w:shd w:val="clear" w:color="auto" w:fill="auto"/>
            <w:noWrap/>
            <w:vAlign w:val="center"/>
          </w:tcPr>
          <w:p w14:paraId="524C9ECC">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6.69 </w:t>
            </w:r>
          </w:p>
        </w:tc>
      </w:tr>
      <w:tr w14:paraId="76BE551B">
        <w:tblPrEx>
          <w:tblCellMar>
            <w:top w:w="0" w:type="dxa"/>
            <w:left w:w="108" w:type="dxa"/>
            <w:bottom w:w="0" w:type="dxa"/>
            <w:right w:w="108" w:type="dxa"/>
          </w:tblCellMar>
        </w:tblPrEx>
        <w:trPr>
          <w:trHeight w:val="285" w:hRule="atLeast"/>
        </w:trPr>
        <w:tc>
          <w:tcPr>
            <w:tcW w:w="2535" w:type="pct"/>
            <w:tcBorders>
              <w:top w:val="nil"/>
              <w:left w:val="single" w:color="auto" w:sz="4" w:space="0"/>
              <w:bottom w:val="single" w:color="auto" w:sz="4" w:space="0"/>
              <w:right w:val="single" w:color="auto" w:sz="4" w:space="0"/>
            </w:tcBorders>
            <w:shd w:val="clear" w:color="000000" w:fill="FFFFFF"/>
            <w:noWrap/>
            <w:vAlign w:val="center"/>
          </w:tcPr>
          <w:p w14:paraId="7FBDA562">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住房保障支出</w:t>
            </w:r>
          </w:p>
        </w:tc>
        <w:tc>
          <w:tcPr>
            <w:tcW w:w="2465" w:type="pct"/>
            <w:tcBorders>
              <w:top w:val="nil"/>
              <w:left w:val="nil"/>
              <w:bottom w:val="single" w:color="auto" w:sz="4" w:space="0"/>
              <w:right w:val="single" w:color="auto" w:sz="4" w:space="0"/>
            </w:tcBorders>
            <w:shd w:val="clear" w:color="auto" w:fill="auto"/>
            <w:noWrap/>
            <w:vAlign w:val="center"/>
          </w:tcPr>
          <w:p w14:paraId="297E8B9A">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186.26 </w:t>
            </w:r>
          </w:p>
        </w:tc>
      </w:tr>
      <w:tr w14:paraId="70602344">
        <w:tblPrEx>
          <w:tblCellMar>
            <w:top w:w="0" w:type="dxa"/>
            <w:left w:w="108" w:type="dxa"/>
            <w:bottom w:w="0" w:type="dxa"/>
            <w:right w:w="108" w:type="dxa"/>
          </w:tblCellMar>
        </w:tblPrEx>
        <w:trPr>
          <w:trHeight w:val="285" w:hRule="atLeast"/>
        </w:trPr>
        <w:tc>
          <w:tcPr>
            <w:tcW w:w="2535" w:type="pct"/>
            <w:tcBorders>
              <w:top w:val="single" w:color="auto" w:sz="4" w:space="0"/>
              <w:left w:val="single" w:color="auto" w:sz="4" w:space="0"/>
              <w:bottom w:val="single" w:color="auto" w:sz="4" w:space="0"/>
              <w:right w:val="single" w:color="auto" w:sz="4" w:space="0"/>
            </w:tcBorders>
            <w:vAlign w:val="center"/>
          </w:tcPr>
          <w:p w14:paraId="7ED3D58E">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住房改革支出</w:t>
            </w:r>
          </w:p>
        </w:tc>
        <w:tc>
          <w:tcPr>
            <w:tcW w:w="2465" w:type="pct"/>
            <w:tcBorders>
              <w:top w:val="single" w:color="auto" w:sz="4" w:space="0"/>
              <w:left w:val="single" w:color="auto" w:sz="4" w:space="0"/>
              <w:bottom w:val="single" w:color="auto" w:sz="4" w:space="0"/>
              <w:right w:val="single" w:color="auto" w:sz="4" w:space="0"/>
            </w:tcBorders>
            <w:vAlign w:val="center"/>
          </w:tcPr>
          <w:p w14:paraId="1FB4A665">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186.26 </w:t>
            </w:r>
          </w:p>
        </w:tc>
      </w:tr>
      <w:tr w14:paraId="503285BF">
        <w:tblPrEx>
          <w:tblCellMar>
            <w:top w:w="0" w:type="dxa"/>
            <w:left w:w="108" w:type="dxa"/>
            <w:bottom w:w="0" w:type="dxa"/>
            <w:right w:w="108" w:type="dxa"/>
          </w:tblCellMar>
        </w:tblPrEx>
        <w:trPr>
          <w:trHeight w:val="285" w:hRule="atLeast"/>
        </w:trPr>
        <w:tc>
          <w:tcPr>
            <w:tcW w:w="2535" w:type="pct"/>
            <w:tcBorders>
              <w:top w:val="single" w:color="auto" w:sz="4" w:space="0"/>
              <w:left w:val="single" w:color="auto" w:sz="4" w:space="0"/>
              <w:bottom w:val="single" w:color="auto" w:sz="4" w:space="0"/>
              <w:right w:val="single" w:color="auto" w:sz="4" w:space="0"/>
            </w:tcBorders>
            <w:vAlign w:val="center"/>
          </w:tcPr>
          <w:p w14:paraId="3335D8D9">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  住房公积金</w:t>
            </w:r>
          </w:p>
        </w:tc>
        <w:tc>
          <w:tcPr>
            <w:tcW w:w="2465" w:type="pct"/>
            <w:tcBorders>
              <w:top w:val="single" w:color="auto" w:sz="4" w:space="0"/>
              <w:left w:val="single" w:color="auto" w:sz="4" w:space="0"/>
              <w:bottom w:val="single" w:color="auto" w:sz="4" w:space="0"/>
              <w:right w:val="single" w:color="auto" w:sz="4" w:space="0"/>
            </w:tcBorders>
            <w:vAlign w:val="center"/>
          </w:tcPr>
          <w:p w14:paraId="33CCBB19">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186.26 </w:t>
            </w:r>
          </w:p>
        </w:tc>
      </w:tr>
      <w:tr w14:paraId="19392D55">
        <w:tblPrEx>
          <w:tblCellMar>
            <w:top w:w="0" w:type="dxa"/>
            <w:left w:w="108" w:type="dxa"/>
            <w:bottom w:w="0" w:type="dxa"/>
            <w:right w:w="108" w:type="dxa"/>
          </w:tblCellMar>
        </w:tblPrEx>
        <w:trPr>
          <w:trHeight w:val="285" w:hRule="atLeast"/>
        </w:trPr>
        <w:tc>
          <w:tcPr>
            <w:tcW w:w="2535" w:type="pct"/>
            <w:tcBorders>
              <w:top w:val="single" w:color="auto" w:sz="4" w:space="0"/>
              <w:left w:val="single" w:color="auto" w:sz="4" w:space="0"/>
              <w:bottom w:val="single" w:color="auto" w:sz="4" w:space="0"/>
              <w:right w:val="single" w:color="auto" w:sz="4" w:space="0"/>
            </w:tcBorders>
            <w:vAlign w:val="center"/>
          </w:tcPr>
          <w:p w14:paraId="3D41DE28">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抗疫特别国债安排的支出</w:t>
            </w:r>
          </w:p>
        </w:tc>
        <w:tc>
          <w:tcPr>
            <w:tcW w:w="2465" w:type="pct"/>
            <w:tcBorders>
              <w:top w:val="single" w:color="auto" w:sz="4" w:space="0"/>
              <w:left w:val="single" w:color="auto" w:sz="4" w:space="0"/>
              <w:bottom w:val="single" w:color="auto" w:sz="4" w:space="0"/>
              <w:right w:val="single" w:color="auto" w:sz="4" w:space="0"/>
            </w:tcBorders>
            <w:vAlign w:val="center"/>
          </w:tcPr>
          <w:p w14:paraId="22F48258">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50.00 </w:t>
            </w:r>
          </w:p>
        </w:tc>
      </w:tr>
      <w:tr w14:paraId="4B7449D0">
        <w:tblPrEx>
          <w:tblCellMar>
            <w:top w:w="0" w:type="dxa"/>
            <w:left w:w="108" w:type="dxa"/>
            <w:bottom w:w="0" w:type="dxa"/>
            <w:right w:w="108" w:type="dxa"/>
          </w:tblCellMar>
        </w:tblPrEx>
        <w:trPr>
          <w:trHeight w:val="285" w:hRule="atLeast"/>
        </w:trPr>
        <w:tc>
          <w:tcPr>
            <w:tcW w:w="2535" w:type="pct"/>
            <w:tcBorders>
              <w:top w:val="single" w:color="auto" w:sz="4" w:space="0"/>
              <w:left w:val="single" w:color="auto" w:sz="4" w:space="0"/>
              <w:bottom w:val="single" w:color="auto" w:sz="4" w:space="0"/>
              <w:right w:val="single" w:color="auto" w:sz="4" w:space="0"/>
            </w:tcBorders>
            <w:vAlign w:val="center"/>
          </w:tcPr>
          <w:p w14:paraId="418CD4AB">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抗疫相关支出</w:t>
            </w:r>
          </w:p>
        </w:tc>
        <w:tc>
          <w:tcPr>
            <w:tcW w:w="2465" w:type="pct"/>
            <w:tcBorders>
              <w:top w:val="single" w:color="auto" w:sz="4" w:space="0"/>
              <w:left w:val="single" w:color="auto" w:sz="4" w:space="0"/>
              <w:bottom w:val="single" w:color="auto" w:sz="4" w:space="0"/>
              <w:right w:val="single" w:color="auto" w:sz="4" w:space="0"/>
            </w:tcBorders>
            <w:vAlign w:val="center"/>
          </w:tcPr>
          <w:p w14:paraId="52C78634">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50.00 </w:t>
            </w:r>
          </w:p>
        </w:tc>
      </w:tr>
      <w:tr w14:paraId="1BBCA920">
        <w:tblPrEx>
          <w:tblCellMar>
            <w:top w:w="0" w:type="dxa"/>
            <w:left w:w="108" w:type="dxa"/>
            <w:bottom w:w="0" w:type="dxa"/>
            <w:right w:w="108" w:type="dxa"/>
          </w:tblCellMar>
        </w:tblPrEx>
        <w:trPr>
          <w:trHeight w:val="285" w:hRule="atLeast"/>
        </w:trPr>
        <w:tc>
          <w:tcPr>
            <w:tcW w:w="2535" w:type="pct"/>
            <w:tcBorders>
              <w:top w:val="single" w:color="auto" w:sz="4" w:space="0"/>
              <w:left w:val="single" w:color="auto" w:sz="4" w:space="0"/>
              <w:bottom w:val="single" w:color="auto" w:sz="4" w:space="0"/>
              <w:right w:val="single" w:color="auto" w:sz="4" w:space="0"/>
            </w:tcBorders>
            <w:vAlign w:val="center"/>
          </w:tcPr>
          <w:p w14:paraId="474090FF">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  其他抗疫相关支出</w:t>
            </w:r>
          </w:p>
        </w:tc>
        <w:tc>
          <w:tcPr>
            <w:tcW w:w="2465" w:type="pct"/>
            <w:tcBorders>
              <w:top w:val="single" w:color="auto" w:sz="4" w:space="0"/>
              <w:left w:val="single" w:color="auto" w:sz="4" w:space="0"/>
              <w:bottom w:val="single" w:color="auto" w:sz="4" w:space="0"/>
              <w:right w:val="single" w:color="auto" w:sz="4" w:space="0"/>
            </w:tcBorders>
            <w:vAlign w:val="center"/>
          </w:tcPr>
          <w:p w14:paraId="130757B6">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50.00 </w:t>
            </w:r>
          </w:p>
        </w:tc>
      </w:tr>
      <w:tr w14:paraId="55E8BA20">
        <w:tblPrEx>
          <w:tblCellMar>
            <w:top w:w="0" w:type="dxa"/>
            <w:left w:w="108" w:type="dxa"/>
            <w:bottom w:w="0" w:type="dxa"/>
            <w:right w:w="108" w:type="dxa"/>
          </w:tblCellMar>
        </w:tblPrEx>
        <w:trPr>
          <w:trHeight w:val="285" w:hRule="atLeast"/>
        </w:trPr>
        <w:tc>
          <w:tcPr>
            <w:tcW w:w="2535" w:type="pct"/>
            <w:tcBorders>
              <w:top w:val="single" w:color="auto" w:sz="4" w:space="0"/>
              <w:left w:val="single" w:color="auto" w:sz="4" w:space="0"/>
              <w:bottom w:val="single" w:color="auto" w:sz="4" w:space="0"/>
              <w:right w:val="single" w:color="auto" w:sz="4" w:space="0"/>
            </w:tcBorders>
            <w:vAlign w:val="center"/>
          </w:tcPr>
          <w:p w14:paraId="2FB0F975">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合计</w:t>
            </w:r>
          </w:p>
        </w:tc>
        <w:tc>
          <w:tcPr>
            <w:tcW w:w="2465" w:type="pct"/>
            <w:tcBorders>
              <w:top w:val="single" w:color="auto" w:sz="4" w:space="0"/>
              <w:left w:val="single" w:color="auto" w:sz="4" w:space="0"/>
              <w:bottom w:val="single" w:color="auto" w:sz="4" w:space="0"/>
              <w:right w:val="single" w:color="auto" w:sz="4" w:space="0"/>
            </w:tcBorders>
            <w:vAlign w:val="center"/>
          </w:tcPr>
          <w:p w14:paraId="335EC643">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3071.03 </w:t>
            </w:r>
          </w:p>
        </w:tc>
      </w:tr>
    </w:tbl>
    <w:p w14:paraId="759B73EC">
      <w:pPr>
        <w:ind w:firstLine="640"/>
      </w:pPr>
    </w:p>
    <w:p w14:paraId="2A777AB1">
      <w:pPr>
        <w:pStyle w:val="4"/>
        <w:ind w:firstLine="643"/>
      </w:pPr>
      <w:bookmarkStart w:id="12" w:name="_Toc77672533"/>
      <w:r>
        <w:t>2.预算支出情况</w:t>
      </w:r>
      <w:bookmarkEnd w:id="12"/>
    </w:p>
    <w:p w14:paraId="26924C1B">
      <w:pPr>
        <w:ind w:firstLine="640"/>
        <w:rPr>
          <w:lang w:val="zh-CN"/>
        </w:rPr>
      </w:pPr>
      <w:r>
        <w:rPr>
          <w:rFonts w:hint="eastAsia"/>
          <w:lang w:val="zh-CN"/>
        </w:rPr>
        <w:t>2020年市场监管局年初支出预算数2491.99万元，支出决算数3071.03万元，预算追加数579.04万元(其中本级调310.68万元)，本级调整占预算总数比为12.47%。</w:t>
      </w:r>
    </w:p>
    <w:p w14:paraId="557E7EF3">
      <w:pPr>
        <w:ind w:firstLine="0" w:firstLineChars="0"/>
        <w:jc w:val="center"/>
        <w:rPr>
          <w:rFonts w:ascii="幼圆" w:hAnsi="宋体" w:eastAsia="幼圆"/>
          <w:b/>
          <w:bCs/>
          <w:sz w:val="28"/>
          <w:szCs w:val="28"/>
        </w:rPr>
      </w:pPr>
      <w:r>
        <w:rPr>
          <w:rFonts w:hint="eastAsia" w:ascii="幼圆" w:hAnsi="宋体" w:eastAsia="幼圆"/>
          <w:b/>
          <w:bCs/>
          <w:sz w:val="28"/>
          <w:szCs w:val="28"/>
        </w:rPr>
        <w:t>附表 2020年市场监管局支出预算情况</w:t>
      </w:r>
    </w:p>
    <w:tbl>
      <w:tblPr>
        <w:tblStyle w:val="22"/>
        <w:tblW w:w="5000" w:type="pct"/>
        <w:tblInd w:w="0" w:type="dxa"/>
        <w:tblLayout w:type="fixed"/>
        <w:tblCellMar>
          <w:top w:w="0" w:type="dxa"/>
          <w:left w:w="108" w:type="dxa"/>
          <w:bottom w:w="0" w:type="dxa"/>
          <w:right w:w="108" w:type="dxa"/>
        </w:tblCellMar>
      </w:tblPr>
      <w:tblGrid>
        <w:gridCol w:w="1301"/>
        <w:gridCol w:w="1311"/>
        <w:gridCol w:w="1602"/>
        <w:gridCol w:w="2477"/>
        <w:gridCol w:w="1831"/>
      </w:tblGrid>
      <w:tr w14:paraId="2623DC2D">
        <w:tblPrEx>
          <w:tblCellMar>
            <w:top w:w="0" w:type="dxa"/>
            <w:left w:w="108" w:type="dxa"/>
            <w:bottom w:w="0" w:type="dxa"/>
            <w:right w:w="108" w:type="dxa"/>
          </w:tblCellMar>
        </w:tblPrEx>
        <w:trPr>
          <w:trHeight w:val="435" w:hRule="atLeast"/>
        </w:trPr>
        <w:tc>
          <w:tcPr>
            <w:tcW w:w="763" w:type="pct"/>
            <w:vMerge w:val="restart"/>
            <w:tcBorders>
              <w:top w:val="single" w:color="auto" w:sz="8" w:space="0"/>
              <w:left w:val="single" w:color="auto" w:sz="8" w:space="0"/>
              <w:bottom w:val="nil"/>
              <w:right w:val="single" w:color="auto" w:sz="8" w:space="0"/>
            </w:tcBorders>
            <w:shd w:val="clear" w:color="000000" w:fill="00516B"/>
            <w:vAlign w:val="center"/>
          </w:tcPr>
          <w:p w14:paraId="70D913A1">
            <w:pPr>
              <w:widowControl/>
              <w:spacing w:line="240" w:lineRule="auto"/>
              <w:ind w:firstLine="0" w:firstLineChars="0"/>
              <w:jc w:val="center"/>
              <w:rPr>
                <w:rFonts w:eastAsia="宋体"/>
                <w:b/>
                <w:bCs/>
                <w:color w:val="FFFFFF"/>
                <w:kern w:val="0"/>
                <w:sz w:val="20"/>
                <w:szCs w:val="20"/>
              </w:rPr>
            </w:pPr>
            <w:r>
              <w:rPr>
                <w:rFonts w:hint="eastAsia" w:eastAsia="宋体"/>
                <w:b/>
                <w:bCs/>
                <w:color w:val="FFFFFF"/>
                <w:kern w:val="0"/>
                <w:sz w:val="20"/>
                <w:szCs w:val="20"/>
              </w:rPr>
              <w:t>部门</w:t>
            </w:r>
          </w:p>
        </w:tc>
        <w:tc>
          <w:tcPr>
            <w:tcW w:w="769" w:type="pct"/>
            <w:vMerge w:val="restart"/>
            <w:tcBorders>
              <w:top w:val="single" w:color="auto" w:sz="8" w:space="0"/>
              <w:left w:val="single" w:color="auto" w:sz="8" w:space="0"/>
              <w:bottom w:val="nil"/>
              <w:right w:val="single" w:color="auto" w:sz="8" w:space="0"/>
            </w:tcBorders>
            <w:shd w:val="clear" w:color="000000" w:fill="00516B"/>
            <w:vAlign w:val="center"/>
          </w:tcPr>
          <w:p w14:paraId="52D30225">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年初预算数（万元）</w:t>
            </w:r>
          </w:p>
        </w:tc>
        <w:tc>
          <w:tcPr>
            <w:tcW w:w="940" w:type="pct"/>
            <w:vMerge w:val="restart"/>
            <w:tcBorders>
              <w:top w:val="single" w:color="auto" w:sz="8" w:space="0"/>
              <w:left w:val="single" w:color="auto" w:sz="8" w:space="0"/>
              <w:bottom w:val="nil"/>
              <w:right w:val="single" w:color="auto" w:sz="8" w:space="0"/>
            </w:tcBorders>
            <w:shd w:val="clear" w:color="000000" w:fill="00516B"/>
            <w:vAlign w:val="center"/>
          </w:tcPr>
          <w:p w14:paraId="04062C9F">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调整预算数（万元）</w:t>
            </w:r>
          </w:p>
        </w:tc>
        <w:tc>
          <w:tcPr>
            <w:tcW w:w="1453" w:type="pct"/>
            <w:vMerge w:val="restart"/>
            <w:tcBorders>
              <w:top w:val="single" w:color="auto" w:sz="8" w:space="0"/>
              <w:left w:val="single" w:color="auto" w:sz="8" w:space="0"/>
              <w:bottom w:val="nil"/>
              <w:right w:val="single" w:color="auto" w:sz="8" w:space="0"/>
            </w:tcBorders>
            <w:shd w:val="clear" w:color="000000" w:fill="00516B"/>
            <w:vAlign w:val="center"/>
          </w:tcPr>
          <w:p w14:paraId="7BEA87CE">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本级预算追加（减）数（万元）</w:t>
            </w:r>
          </w:p>
        </w:tc>
        <w:tc>
          <w:tcPr>
            <w:tcW w:w="1074" w:type="pct"/>
            <w:vMerge w:val="restart"/>
            <w:tcBorders>
              <w:top w:val="single" w:color="auto" w:sz="8" w:space="0"/>
              <w:left w:val="single" w:color="auto" w:sz="8" w:space="0"/>
              <w:bottom w:val="nil"/>
              <w:right w:val="single" w:color="auto" w:sz="8" w:space="0"/>
            </w:tcBorders>
            <w:shd w:val="clear" w:color="000000" w:fill="00516B"/>
            <w:vAlign w:val="center"/>
          </w:tcPr>
          <w:p w14:paraId="6F68E4F1">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追加占年初比率</w:t>
            </w:r>
            <w:r>
              <w:rPr>
                <w:rFonts w:hint="eastAsia" w:eastAsia="宋体"/>
                <w:b/>
                <w:bCs/>
                <w:color w:val="FFFFFF"/>
                <w:kern w:val="0"/>
                <w:sz w:val="20"/>
                <w:szCs w:val="20"/>
              </w:rPr>
              <w:t>（%）</w:t>
            </w:r>
          </w:p>
        </w:tc>
      </w:tr>
      <w:tr w14:paraId="50158A97">
        <w:tblPrEx>
          <w:tblCellMar>
            <w:top w:w="0" w:type="dxa"/>
            <w:left w:w="108" w:type="dxa"/>
            <w:bottom w:w="0" w:type="dxa"/>
            <w:right w:w="108" w:type="dxa"/>
          </w:tblCellMar>
        </w:tblPrEx>
        <w:trPr>
          <w:trHeight w:val="435" w:hRule="atLeast"/>
        </w:trPr>
        <w:tc>
          <w:tcPr>
            <w:tcW w:w="763" w:type="pct"/>
            <w:vMerge w:val="continue"/>
            <w:tcBorders>
              <w:top w:val="single" w:color="auto" w:sz="8" w:space="0"/>
              <w:left w:val="single" w:color="auto" w:sz="8" w:space="0"/>
              <w:bottom w:val="nil"/>
              <w:right w:val="single" w:color="auto" w:sz="8" w:space="0"/>
            </w:tcBorders>
            <w:vAlign w:val="center"/>
          </w:tcPr>
          <w:p w14:paraId="48C2701B">
            <w:pPr>
              <w:widowControl/>
              <w:spacing w:line="240" w:lineRule="auto"/>
              <w:ind w:firstLine="0" w:firstLineChars="0"/>
              <w:jc w:val="left"/>
              <w:rPr>
                <w:rFonts w:eastAsia="宋体"/>
                <w:b/>
                <w:bCs/>
                <w:color w:val="FFFFFF"/>
                <w:kern w:val="0"/>
                <w:sz w:val="20"/>
                <w:szCs w:val="20"/>
              </w:rPr>
            </w:pPr>
          </w:p>
        </w:tc>
        <w:tc>
          <w:tcPr>
            <w:tcW w:w="769" w:type="pct"/>
            <w:vMerge w:val="continue"/>
            <w:tcBorders>
              <w:top w:val="single" w:color="auto" w:sz="8" w:space="0"/>
              <w:left w:val="single" w:color="auto" w:sz="8" w:space="0"/>
              <w:bottom w:val="nil"/>
              <w:right w:val="single" w:color="auto" w:sz="8" w:space="0"/>
            </w:tcBorders>
            <w:vAlign w:val="center"/>
          </w:tcPr>
          <w:p w14:paraId="665399C4">
            <w:pPr>
              <w:widowControl/>
              <w:spacing w:line="240" w:lineRule="auto"/>
              <w:ind w:firstLine="0" w:firstLineChars="0"/>
              <w:jc w:val="left"/>
              <w:rPr>
                <w:rFonts w:eastAsia="宋体"/>
                <w:b/>
                <w:bCs/>
                <w:color w:val="FFFFFF"/>
                <w:kern w:val="0"/>
                <w:sz w:val="20"/>
                <w:szCs w:val="20"/>
              </w:rPr>
            </w:pPr>
          </w:p>
        </w:tc>
        <w:tc>
          <w:tcPr>
            <w:tcW w:w="940" w:type="pct"/>
            <w:vMerge w:val="continue"/>
            <w:tcBorders>
              <w:top w:val="single" w:color="auto" w:sz="8" w:space="0"/>
              <w:left w:val="single" w:color="auto" w:sz="8" w:space="0"/>
              <w:bottom w:val="nil"/>
              <w:right w:val="single" w:color="auto" w:sz="8" w:space="0"/>
            </w:tcBorders>
            <w:vAlign w:val="center"/>
          </w:tcPr>
          <w:p w14:paraId="303EEBDD">
            <w:pPr>
              <w:widowControl/>
              <w:spacing w:line="240" w:lineRule="auto"/>
              <w:ind w:firstLine="0" w:firstLineChars="0"/>
              <w:jc w:val="left"/>
              <w:rPr>
                <w:rFonts w:eastAsia="宋体"/>
                <w:b/>
                <w:bCs/>
                <w:color w:val="FFFFFF"/>
                <w:kern w:val="0"/>
                <w:sz w:val="20"/>
                <w:szCs w:val="20"/>
              </w:rPr>
            </w:pPr>
          </w:p>
        </w:tc>
        <w:tc>
          <w:tcPr>
            <w:tcW w:w="1453" w:type="pct"/>
            <w:vMerge w:val="continue"/>
            <w:tcBorders>
              <w:top w:val="single" w:color="auto" w:sz="8" w:space="0"/>
              <w:left w:val="single" w:color="auto" w:sz="8" w:space="0"/>
              <w:bottom w:val="nil"/>
              <w:right w:val="single" w:color="auto" w:sz="8" w:space="0"/>
            </w:tcBorders>
            <w:vAlign w:val="center"/>
          </w:tcPr>
          <w:p w14:paraId="78EB5A31">
            <w:pPr>
              <w:widowControl/>
              <w:spacing w:line="240" w:lineRule="auto"/>
              <w:ind w:firstLine="0" w:firstLineChars="0"/>
              <w:jc w:val="left"/>
              <w:rPr>
                <w:rFonts w:eastAsia="宋体"/>
                <w:b/>
                <w:bCs/>
                <w:color w:val="FFFFFF"/>
                <w:kern w:val="0"/>
                <w:sz w:val="20"/>
                <w:szCs w:val="20"/>
              </w:rPr>
            </w:pPr>
          </w:p>
        </w:tc>
        <w:tc>
          <w:tcPr>
            <w:tcW w:w="1074" w:type="pct"/>
            <w:vMerge w:val="continue"/>
            <w:tcBorders>
              <w:top w:val="single" w:color="auto" w:sz="8" w:space="0"/>
              <w:left w:val="single" w:color="auto" w:sz="8" w:space="0"/>
              <w:bottom w:val="nil"/>
              <w:right w:val="single" w:color="auto" w:sz="8" w:space="0"/>
            </w:tcBorders>
            <w:vAlign w:val="center"/>
          </w:tcPr>
          <w:p w14:paraId="77F012FE">
            <w:pPr>
              <w:widowControl/>
              <w:spacing w:line="240" w:lineRule="auto"/>
              <w:ind w:firstLine="0" w:firstLineChars="0"/>
              <w:jc w:val="left"/>
              <w:rPr>
                <w:rFonts w:eastAsia="宋体"/>
                <w:b/>
                <w:bCs/>
                <w:color w:val="FFFFFF"/>
                <w:kern w:val="0"/>
                <w:sz w:val="20"/>
                <w:szCs w:val="20"/>
              </w:rPr>
            </w:pPr>
          </w:p>
        </w:tc>
      </w:tr>
      <w:tr w14:paraId="4E51CA36">
        <w:tblPrEx>
          <w:tblCellMar>
            <w:top w:w="0" w:type="dxa"/>
            <w:left w:w="108" w:type="dxa"/>
            <w:bottom w:w="0" w:type="dxa"/>
            <w:right w:w="108" w:type="dxa"/>
          </w:tblCellMar>
        </w:tblPrEx>
        <w:trPr>
          <w:trHeight w:val="270" w:hRule="atLeast"/>
        </w:trPr>
        <w:tc>
          <w:tcPr>
            <w:tcW w:w="76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572A77B">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市场监管局</w:t>
            </w:r>
          </w:p>
        </w:tc>
        <w:tc>
          <w:tcPr>
            <w:tcW w:w="769" w:type="pct"/>
            <w:tcBorders>
              <w:top w:val="single" w:color="auto" w:sz="4" w:space="0"/>
              <w:left w:val="nil"/>
              <w:bottom w:val="single" w:color="auto" w:sz="4" w:space="0"/>
              <w:right w:val="single" w:color="auto" w:sz="4" w:space="0"/>
            </w:tcBorders>
            <w:shd w:val="clear" w:color="auto" w:fill="auto"/>
            <w:noWrap/>
            <w:vAlign w:val="center"/>
          </w:tcPr>
          <w:p w14:paraId="7A9017B6">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2491.99</w:t>
            </w:r>
          </w:p>
        </w:tc>
        <w:tc>
          <w:tcPr>
            <w:tcW w:w="940" w:type="pct"/>
            <w:tcBorders>
              <w:top w:val="single" w:color="auto" w:sz="4" w:space="0"/>
              <w:left w:val="nil"/>
              <w:bottom w:val="single" w:color="auto" w:sz="4" w:space="0"/>
              <w:right w:val="single" w:color="auto" w:sz="4" w:space="0"/>
            </w:tcBorders>
            <w:shd w:val="clear" w:color="auto" w:fill="auto"/>
            <w:noWrap/>
            <w:vAlign w:val="center"/>
          </w:tcPr>
          <w:p w14:paraId="04EA8EE4">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3071.03</w:t>
            </w:r>
          </w:p>
        </w:tc>
        <w:tc>
          <w:tcPr>
            <w:tcW w:w="1453" w:type="pct"/>
            <w:tcBorders>
              <w:top w:val="single" w:color="auto" w:sz="4" w:space="0"/>
              <w:left w:val="nil"/>
              <w:bottom w:val="single" w:color="auto" w:sz="4" w:space="0"/>
              <w:right w:val="single" w:color="auto" w:sz="4" w:space="0"/>
            </w:tcBorders>
            <w:shd w:val="clear" w:color="auto" w:fill="auto"/>
            <w:noWrap/>
            <w:vAlign w:val="center"/>
          </w:tcPr>
          <w:p w14:paraId="3578785A">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310.68</w:t>
            </w:r>
          </w:p>
        </w:tc>
        <w:tc>
          <w:tcPr>
            <w:tcW w:w="1074" w:type="pct"/>
            <w:tcBorders>
              <w:top w:val="single" w:color="auto" w:sz="4" w:space="0"/>
              <w:left w:val="nil"/>
              <w:bottom w:val="single" w:color="auto" w:sz="4" w:space="0"/>
              <w:right w:val="single" w:color="auto" w:sz="4" w:space="0"/>
            </w:tcBorders>
            <w:shd w:val="clear" w:color="auto" w:fill="auto"/>
            <w:noWrap/>
            <w:vAlign w:val="center"/>
          </w:tcPr>
          <w:p w14:paraId="69ADDF06">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12.47</w:t>
            </w:r>
          </w:p>
        </w:tc>
      </w:tr>
    </w:tbl>
    <w:p w14:paraId="38E9E29B">
      <w:pPr>
        <w:ind w:firstLine="640"/>
        <w:rPr>
          <w:lang w:val="zh-CN"/>
        </w:rPr>
      </w:pPr>
    </w:p>
    <w:p w14:paraId="32C75C13">
      <w:pPr>
        <w:ind w:firstLine="640"/>
        <w:rPr>
          <w:lang w:val="zh-CN"/>
        </w:rPr>
      </w:pPr>
      <w:r>
        <w:rPr>
          <w:rFonts w:hint="eastAsia"/>
          <w:lang w:val="zh-CN"/>
        </w:rPr>
        <w:t>2020年市场监管局基本支出年初预算数2300.65万元，调整预算数2611.67万元，预算追加数311.02万元，占年初预算数比13.52%。其中，人员经费年初预算数1902.14万元，调整预算数2277.59万元，预算追加数311.02万元，占年初预算数比19.74%，公用经费年初预算数398.51万元，调整预算数334.07万元，预算追减数64.44万元，占年初预算数比-16.17%。项目支出年初预算数为191.34万元，调整预算数459.37万元，预算追加数为268.03万元，占年初预算数比率为140.08%，其中，本级预算追减0.33万元，占年初预算数比率0.17%。</w:t>
      </w:r>
    </w:p>
    <w:p w14:paraId="2524124E">
      <w:pPr>
        <w:ind w:firstLine="0" w:firstLineChars="0"/>
        <w:jc w:val="center"/>
        <w:rPr>
          <w:rFonts w:ascii="幼圆" w:hAnsi="宋体" w:eastAsia="幼圆"/>
          <w:b/>
          <w:bCs/>
          <w:sz w:val="28"/>
          <w:szCs w:val="28"/>
        </w:rPr>
      </w:pPr>
      <w:r>
        <w:rPr>
          <w:rFonts w:hint="eastAsia" w:ascii="幼圆" w:hAnsi="宋体" w:eastAsia="幼圆"/>
          <w:b/>
          <w:bCs/>
          <w:sz w:val="28"/>
          <w:szCs w:val="28"/>
        </w:rPr>
        <w:t>附表 2020年市场监管局预算支出表（按支出性质分类）</w:t>
      </w:r>
    </w:p>
    <w:tbl>
      <w:tblPr>
        <w:tblStyle w:val="22"/>
        <w:tblW w:w="5000" w:type="pct"/>
        <w:jc w:val="center"/>
        <w:tblLayout w:type="autofit"/>
        <w:tblCellMar>
          <w:top w:w="0" w:type="dxa"/>
          <w:left w:w="108" w:type="dxa"/>
          <w:bottom w:w="0" w:type="dxa"/>
          <w:right w:w="108" w:type="dxa"/>
        </w:tblCellMar>
      </w:tblPr>
      <w:tblGrid>
        <w:gridCol w:w="1918"/>
        <w:gridCol w:w="1360"/>
        <w:gridCol w:w="1360"/>
        <w:gridCol w:w="1916"/>
        <w:gridCol w:w="1968"/>
      </w:tblGrid>
      <w:tr w14:paraId="39E21F5D">
        <w:tblPrEx>
          <w:tblCellMar>
            <w:top w:w="0" w:type="dxa"/>
            <w:left w:w="108" w:type="dxa"/>
            <w:bottom w:w="0" w:type="dxa"/>
            <w:right w:w="108" w:type="dxa"/>
          </w:tblCellMar>
        </w:tblPrEx>
        <w:trPr>
          <w:trHeight w:val="435" w:hRule="atLeast"/>
          <w:tblHeader/>
          <w:jc w:val="center"/>
        </w:trPr>
        <w:tc>
          <w:tcPr>
            <w:tcW w:w="1125" w:type="pct"/>
            <w:vMerge w:val="restart"/>
            <w:tcBorders>
              <w:top w:val="single" w:color="auto" w:sz="8" w:space="0"/>
              <w:left w:val="single" w:color="auto" w:sz="8" w:space="0"/>
              <w:bottom w:val="nil"/>
              <w:right w:val="single" w:color="auto" w:sz="8" w:space="0"/>
            </w:tcBorders>
            <w:shd w:val="clear" w:color="000000" w:fill="00516B"/>
            <w:vAlign w:val="center"/>
          </w:tcPr>
          <w:p w14:paraId="73DF0629">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科目名称</w:t>
            </w:r>
          </w:p>
        </w:tc>
        <w:tc>
          <w:tcPr>
            <w:tcW w:w="798" w:type="pct"/>
            <w:vMerge w:val="restart"/>
            <w:tcBorders>
              <w:top w:val="single" w:color="auto" w:sz="8" w:space="0"/>
              <w:left w:val="single" w:color="auto" w:sz="8" w:space="0"/>
              <w:bottom w:val="nil"/>
              <w:right w:val="single" w:color="auto" w:sz="8" w:space="0"/>
            </w:tcBorders>
            <w:shd w:val="clear" w:color="000000" w:fill="00516B"/>
            <w:vAlign w:val="center"/>
          </w:tcPr>
          <w:p w14:paraId="4DFC4C34">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年初预算数（万元）</w:t>
            </w:r>
          </w:p>
        </w:tc>
        <w:tc>
          <w:tcPr>
            <w:tcW w:w="798" w:type="pct"/>
            <w:vMerge w:val="restart"/>
            <w:tcBorders>
              <w:top w:val="single" w:color="auto" w:sz="8" w:space="0"/>
              <w:left w:val="single" w:color="auto" w:sz="8" w:space="0"/>
              <w:bottom w:val="nil"/>
              <w:right w:val="single" w:color="auto" w:sz="8" w:space="0"/>
            </w:tcBorders>
            <w:shd w:val="clear" w:color="000000" w:fill="00516B"/>
            <w:vAlign w:val="center"/>
          </w:tcPr>
          <w:p w14:paraId="630443BA">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调整预算数（万元）</w:t>
            </w:r>
          </w:p>
        </w:tc>
        <w:tc>
          <w:tcPr>
            <w:tcW w:w="1124" w:type="pct"/>
            <w:vMerge w:val="restart"/>
            <w:tcBorders>
              <w:top w:val="single" w:color="auto" w:sz="8" w:space="0"/>
              <w:left w:val="single" w:color="auto" w:sz="8" w:space="0"/>
              <w:bottom w:val="nil"/>
              <w:right w:val="single" w:color="auto" w:sz="8" w:space="0"/>
            </w:tcBorders>
            <w:shd w:val="clear" w:color="000000" w:fill="00516B"/>
            <w:vAlign w:val="center"/>
          </w:tcPr>
          <w:p w14:paraId="35A7126F">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预算追加（减）数（</w:t>
            </w:r>
            <w:r>
              <w:rPr>
                <w:rFonts w:eastAsia="宋体"/>
                <w:b/>
                <w:bCs/>
                <w:sz w:val="20"/>
                <w:szCs w:val="20"/>
              </w:rPr>
              <w:t>万元</w:t>
            </w:r>
            <w:r>
              <w:rPr>
                <w:rFonts w:eastAsia="宋体"/>
                <w:b/>
                <w:bCs/>
                <w:color w:val="FFFFFF"/>
                <w:kern w:val="0"/>
                <w:sz w:val="20"/>
                <w:szCs w:val="20"/>
              </w:rPr>
              <w:t>）</w:t>
            </w:r>
          </w:p>
        </w:tc>
        <w:tc>
          <w:tcPr>
            <w:tcW w:w="1154" w:type="pct"/>
            <w:vMerge w:val="restart"/>
            <w:tcBorders>
              <w:top w:val="single" w:color="auto" w:sz="8" w:space="0"/>
              <w:left w:val="single" w:color="auto" w:sz="8" w:space="0"/>
              <w:bottom w:val="nil"/>
              <w:right w:val="single" w:color="auto" w:sz="8" w:space="0"/>
            </w:tcBorders>
            <w:shd w:val="clear" w:color="000000" w:fill="00516B"/>
            <w:vAlign w:val="center"/>
          </w:tcPr>
          <w:p w14:paraId="657AFA53">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追加（减）占年初比率（%）</w:t>
            </w:r>
          </w:p>
        </w:tc>
      </w:tr>
      <w:tr w14:paraId="0D8854E5">
        <w:tblPrEx>
          <w:tblCellMar>
            <w:top w:w="0" w:type="dxa"/>
            <w:left w:w="108" w:type="dxa"/>
            <w:bottom w:w="0" w:type="dxa"/>
            <w:right w:w="108" w:type="dxa"/>
          </w:tblCellMar>
        </w:tblPrEx>
        <w:trPr>
          <w:trHeight w:val="435" w:hRule="atLeast"/>
          <w:tblHeader/>
          <w:jc w:val="center"/>
        </w:trPr>
        <w:tc>
          <w:tcPr>
            <w:tcW w:w="1125" w:type="pct"/>
            <w:vMerge w:val="continue"/>
            <w:tcBorders>
              <w:top w:val="single" w:color="auto" w:sz="8" w:space="0"/>
              <w:left w:val="single" w:color="auto" w:sz="8" w:space="0"/>
              <w:bottom w:val="nil"/>
              <w:right w:val="single" w:color="auto" w:sz="8" w:space="0"/>
            </w:tcBorders>
            <w:vAlign w:val="center"/>
          </w:tcPr>
          <w:p w14:paraId="32DA0B20">
            <w:pPr>
              <w:widowControl/>
              <w:spacing w:line="240" w:lineRule="auto"/>
              <w:ind w:firstLine="0" w:firstLineChars="0"/>
              <w:jc w:val="left"/>
              <w:rPr>
                <w:rFonts w:eastAsia="宋体"/>
                <w:b/>
                <w:bCs/>
                <w:color w:val="FFFFFF"/>
                <w:kern w:val="0"/>
                <w:sz w:val="20"/>
                <w:szCs w:val="20"/>
              </w:rPr>
            </w:pPr>
          </w:p>
        </w:tc>
        <w:tc>
          <w:tcPr>
            <w:tcW w:w="798" w:type="pct"/>
            <w:vMerge w:val="continue"/>
            <w:tcBorders>
              <w:top w:val="single" w:color="auto" w:sz="8" w:space="0"/>
              <w:left w:val="single" w:color="auto" w:sz="8" w:space="0"/>
              <w:bottom w:val="nil"/>
              <w:right w:val="single" w:color="auto" w:sz="8" w:space="0"/>
            </w:tcBorders>
            <w:vAlign w:val="center"/>
          </w:tcPr>
          <w:p w14:paraId="71E9AA61">
            <w:pPr>
              <w:widowControl/>
              <w:spacing w:line="240" w:lineRule="auto"/>
              <w:ind w:firstLine="0" w:firstLineChars="0"/>
              <w:jc w:val="left"/>
              <w:rPr>
                <w:rFonts w:eastAsia="宋体"/>
                <w:b/>
                <w:bCs/>
                <w:color w:val="FFFFFF"/>
                <w:kern w:val="0"/>
                <w:sz w:val="20"/>
                <w:szCs w:val="20"/>
              </w:rPr>
            </w:pPr>
          </w:p>
        </w:tc>
        <w:tc>
          <w:tcPr>
            <w:tcW w:w="798" w:type="pct"/>
            <w:vMerge w:val="continue"/>
            <w:tcBorders>
              <w:top w:val="single" w:color="auto" w:sz="8" w:space="0"/>
              <w:left w:val="single" w:color="auto" w:sz="8" w:space="0"/>
              <w:bottom w:val="nil"/>
              <w:right w:val="single" w:color="auto" w:sz="8" w:space="0"/>
            </w:tcBorders>
            <w:vAlign w:val="center"/>
          </w:tcPr>
          <w:p w14:paraId="2C3A50B0">
            <w:pPr>
              <w:widowControl/>
              <w:spacing w:line="240" w:lineRule="auto"/>
              <w:ind w:firstLine="0" w:firstLineChars="0"/>
              <w:jc w:val="left"/>
              <w:rPr>
                <w:rFonts w:eastAsia="宋体"/>
                <w:b/>
                <w:bCs/>
                <w:color w:val="FFFFFF"/>
                <w:kern w:val="0"/>
                <w:sz w:val="20"/>
                <w:szCs w:val="20"/>
              </w:rPr>
            </w:pPr>
          </w:p>
        </w:tc>
        <w:tc>
          <w:tcPr>
            <w:tcW w:w="1124" w:type="pct"/>
            <w:vMerge w:val="continue"/>
            <w:tcBorders>
              <w:top w:val="single" w:color="auto" w:sz="8" w:space="0"/>
              <w:left w:val="single" w:color="auto" w:sz="8" w:space="0"/>
              <w:bottom w:val="nil"/>
              <w:right w:val="single" w:color="auto" w:sz="8" w:space="0"/>
            </w:tcBorders>
            <w:vAlign w:val="center"/>
          </w:tcPr>
          <w:p w14:paraId="543636BE">
            <w:pPr>
              <w:widowControl/>
              <w:spacing w:line="240" w:lineRule="auto"/>
              <w:ind w:firstLine="0" w:firstLineChars="0"/>
              <w:jc w:val="left"/>
              <w:rPr>
                <w:rFonts w:eastAsia="宋体"/>
                <w:b/>
                <w:bCs/>
                <w:color w:val="FFFFFF"/>
                <w:kern w:val="0"/>
                <w:sz w:val="20"/>
                <w:szCs w:val="20"/>
              </w:rPr>
            </w:pPr>
          </w:p>
        </w:tc>
        <w:tc>
          <w:tcPr>
            <w:tcW w:w="1154" w:type="pct"/>
            <w:vMerge w:val="continue"/>
            <w:tcBorders>
              <w:top w:val="single" w:color="auto" w:sz="8" w:space="0"/>
              <w:left w:val="single" w:color="auto" w:sz="8" w:space="0"/>
              <w:bottom w:val="nil"/>
              <w:right w:val="single" w:color="auto" w:sz="8" w:space="0"/>
            </w:tcBorders>
            <w:vAlign w:val="center"/>
          </w:tcPr>
          <w:p w14:paraId="3EDF09D0">
            <w:pPr>
              <w:widowControl/>
              <w:spacing w:line="240" w:lineRule="auto"/>
              <w:ind w:firstLine="0" w:firstLineChars="0"/>
              <w:jc w:val="left"/>
              <w:rPr>
                <w:rFonts w:eastAsia="宋体"/>
                <w:b/>
                <w:bCs/>
                <w:color w:val="FFFFFF"/>
                <w:kern w:val="0"/>
                <w:sz w:val="20"/>
                <w:szCs w:val="20"/>
              </w:rPr>
            </w:pPr>
          </w:p>
        </w:tc>
      </w:tr>
      <w:tr w14:paraId="457211EE">
        <w:tblPrEx>
          <w:tblCellMar>
            <w:top w:w="0" w:type="dxa"/>
            <w:left w:w="108" w:type="dxa"/>
            <w:bottom w:w="0" w:type="dxa"/>
            <w:right w:w="108" w:type="dxa"/>
          </w:tblCellMar>
        </w:tblPrEx>
        <w:trPr>
          <w:trHeight w:val="354" w:hRule="atLeast"/>
          <w:jc w:val="center"/>
        </w:trPr>
        <w:tc>
          <w:tcPr>
            <w:tcW w:w="112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22D90FC">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一、基本支出</w:t>
            </w:r>
          </w:p>
        </w:tc>
        <w:tc>
          <w:tcPr>
            <w:tcW w:w="798" w:type="pct"/>
            <w:tcBorders>
              <w:top w:val="single" w:color="auto" w:sz="4" w:space="0"/>
              <w:left w:val="nil"/>
              <w:bottom w:val="single" w:color="auto" w:sz="4" w:space="0"/>
              <w:right w:val="single" w:color="auto" w:sz="4" w:space="0"/>
            </w:tcBorders>
            <w:shd w:val="clear" w:color="auto" w:fill="auto"/>
            <w:noWrap/>
            <w:vAlign w:val="bottom"/>
          </w:tcPr>
          <w:p w14:paraId="691FEB70">
            <w:pPr>
              <w:widowControl/>
              <w:spacing w:line="240" w:lineRule="auto"/>
              <w:ind w:firstLine="0" w:firstLineChars="0"/>
              <w:jc w:val="right"/>
              <w:rPr>
                <w:rFonts w:eastAsia="宋体"/>
                <w:color w:val="000000"/>
                <w:kern w:val="0"/>
                <w:sz w:val="20"/>
                <w:szCs w:val="20"/>
              </w:rPr>
            </w:pPr>
            <w:r>
              <w:rPr>
                <w:rFonts w:eastAsia="宋体"/>
                <w:color w:val="000000"/>
                <w:kern w:val="0"/>
                <w:sz w:val="20"/>
                <w:szCs w:val="20"/>
              </w:rPr>
              <w:t xml:space="preserve">2300.65 </w:t>
            </w:r>
          </w:p>
        </w:tc>
        <w:tc>
          <w:tcPr>
            <w:tcW w:w="798" w:type="pct"/>
            <w:tcBorders>
              <w:top w:val="single" w:color="auto" w:sz="4" w:space="0"/>
              <w:left w:val="nil"/>
              <w:bottom w:val="single" w:color="auto" w:sz="4" w:space="0"/>
              <w:right w:val="single" w:color="auto" w:sz="4" w:space="0"/>
            </w:tcBorders>
            <w:shd w:val="clear" w:color="auto" w:fill="auto"/>
            <w:noWrap/>
            <w:vAlign w:val="bottom"/>
          </w:tcPr>
          <w:p w14:paraId="08980401">
            <w:pPr>
              <w:widowControl/>
              <w:spacing w:line="240" w:lineRule="auto"/>
              <w:ind w:firstLine="0" w:firstLineChars="0"/>
              <w:jc w:val="right"/>
              <w:rPr>
                <w:rFonts w:eastAsia="宋体"/>
                <w:color w:val="000000"/>
                <w:kern w:val="0"/>
                <w:sz w:val="20"/>
                <w:szCs w:val="20"/>
              </w:rPr>
            </w:pPr>
            <w:r>
              <w:rPr>
                <w:rFonts w:eastAsia="宋体"/>
                <w:color w:val="000000"/>
                <w:kern w:val="0"/>
                <w:sz w:val="20"/>
                <w:szCs w:val="20"/>
              </w:rPr>
              <w:t xml:space="preserve">2611.67 </w:t>
            </w:r>
          </w:p>
        </w:tc>
        <w:tc>
          <w:tcPr>
            <w:tcW w:w="1124" w:type="pct"/>
            <w:tcBorders>
              <w:top w:val="single" w:color="auto" w:sz="4" w:space="0"/>
              <w:left w:val="nil"/>
              <w:bottom w:val="single" w:color="auto" w:sz="4" w:space="0"/>
              <w:right w:val="single" w:color="auto" w:sz="4" w:space="0"/>
            </w:tcBorders>
            <w:shd w:val="clear" w:color="auto" w:fill="auto"/>
            <w:noWrap/>
            <w:vAlign w:val="center"/>
          </w:tcPr>
          <w:p w14:paraId="4ADE4572">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311.02 </w:t>
            </w:r>
          </w:p>
        </w:tc>
        <w:tc>
          <w:tcPr>
            <w:tcW w:w="1154" w:type="pct"/>
            <w:tcBorders>
              <w:top w:val="single" w:color="auto" w:sz="4" w:space="0"/>
              <w:left w:val="nil"/>
              <w:bottom w:val="single" w:color="auto" w:sz="4" w:space="0"/>
              <w:right w:val="single" w:color="auto" w:sz="4" w:space="0"/>
            </w:tcBorders>
            <w:shd w:val="clear" w:color="auto" w:fill="auto"/>
            <w:noWrap/>
            <w:vAlign w:val="bottom"/>
          </w:tcPr>
          <w:p w14:paraId="4C1B1143">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13.52</w:t>
            </w:r>
          </w:p>
        </w:tc>
      </w:tr>
      <w:tr w14:paraId="05A19749">
        <w:tblPrEx>
          <w:tblCellMar>
            <w:top w:w="0" w:type="dxa"/>
            <w:left w:w="108" w:type="dxa"/>
            <w:bottom w:w="0" w:type="dxa"/>
            <w:right w:w="108" w:type="dxa"/>
          </w:tblCellMar>
        </w:tblPrEx>
        <w:trPr>
          <w:trHeight w:val="354" w:hRule="atLeast"/>
          <w:jc w:val="center"/>
        </w:trPr>
        <w:tc>
          <w:tcPr>
            <w:tcW w:w="1125" w:type="pct"/>
            <w:tcBorders>
              <w:top w:val="nil"/>
              <w:left w:val="single" w:color="auto" w:sz="4" w:space="0"/>
              <w:bottom w:val="single" w:color="auto" w:sz="4" w:space="0"/>
              <w:right w:val="single" w:color="auto" w:sz="4" w:space="0"/>
            </w:tcBorders>
            <w:shd w:val="clear" w:color="auto" w:fill="auto"/>
            <w:noWrap/>
            <w:vAlign w:val="center"/>
          </w:tcPr>
          <w:p w14:paraId="4426A217">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      人员经费</w:t>
            </w:r>
          </w:p>
        </w:tc>
        <w:tc>
          <w:tcPr>
            <w:tcW w:w="798" w:type="pct"/>
            <w:tcBorders>
              <w:top w:val="nil"/>
              <w:left w:val="nil"/>
              <w:bottom w:val="single" w:color="auto" w:sz="4" w:space="0"/>
              <w:right w:val="single" w:color="auto" w:sz="4" w:space="0"/>
            </w:tcBorders>
            <w:shd w:val="clear" w:color="auto" w:fill="auto"/>
            <w:noWrap/>
            <w:vAlign w:val="bottom"/>
          </w:tcPr>
          <w:p w14:paraId="192522E6">
            <w:pPr>
              <w:widowControl/>
              <w:spacing w:line="240" w:lineRule="auto"/>
              <w:ind w:firstLine="0" w:firstLineChars="0"/>
              <w:jc w:val="right"/>
              <w:rPr>
                <w:rFonts w:eastAsia="宋体"/>
                <w:color w:val="000000"/>
                <w:kern w:val="0"/>
                <w:sz w:val="20"/>
                <w:szCs w:val="20"/>
              </w:rPr>
            </w:pPr>
            <w:r>
              <w:rPr>
                <w:rFonts w:eastAsia="宋体"/>
                <w:color w:val="000000"/>
                <w:kern w:val="0"/>
                <w:sz w:val="20"/>
                <w:szCs w:val="20"/>
              </w:rPr>
              <w:t xml:space="preserve">1902.14 </w:t>
            </w:r>
          </w:p>
        </w:tc>
        <w:tc>
          <w:tcPr>
            <w:tcW w:w="798" w:type="pct"/>
            <w:tcBorders>
              <w:top w:val="nil"/>
              <w:left w:val="nil"/>
              <w:bottom w:val="single" w:color="auto" w:sz="4" w:space="0"/>
              <w:right w:val="single" w:color="auto" w:sz="4" w:space="0"/>
            </w:tcBorders>
            <w:shd w:val="clear" w:color="auto" w:fill="auto"/>
            <w:noWrap/>
            <w:vAlign w:val="bottom"/>
          </w:tcPr>
          <w:p w14:paraId="40B8A387">
            <w:pPr>
              <w:widowControl/>
              <w:spacing w:line="240" w:lineRule="auto"/>
              <w:ind w:firstLine="0" w:firstLineChars="0"/>
              <w:jc w:val="right"/>
              <w:rPr>
                <w:rFonts w:eastAsia="宋体"/>
                <w:color w:val="000000"/>
                <w:kern w:val="0"/>
                <w:sz w:val="20"/>
                <w:szCs w:val="20"/>
              </w:rPr>
            </w:pPr>
            <w:r>
              <w:rPr>
                <w:rFonts w:eastAsia="宋体"/>
                <w:color w:val="000000"/>
                <w:kern w:val="0"/>
                <w:sz w:val="20"/>
                <w:szCs w:val="20"/>
              </w:rPr>
              <w:t xml:space="preserve">2277.59 </w:t>
            </w:r>
          </w:p>
        </w:tc>
        <w:tc>
          <w:tcPr>
            <w:tcW w:w="1124" w:type="pct"/>
            <w:tcBorders>
              <w:top w:val="nil"/>
              <w:left w:val="nil"/>
              <w:bottom w:val="single" w:color="auto" w:sz="4" w:space="0"/>
              <w:right w:val="single" w:color="auto" w:sz="4" w:space="0"/>
            </w:tcBorders>
            <w:shd w:val="clear" w:color="auto" w:fill="auto"/>
            <w:noWrap/>
            <w:vAlign w:val="center"/>
          </w:tcPr>
          <w:p w14:paraId="066640F2">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375.45 </w:t>
            </w:r>
          </w:p>
        </w:tc>
        <w:tc>
          <w:tcPr>
            <w:tcW w:w="1154" w:type="pct"/>
            <w:tcBorders>
              <w:top w:val="nil"/>
              <w:left w:val="nil"/>
              <w:bottom w:val="single" w:color="auto" w:sz="4" w:space="0"/>
              <w:right w:val="single" w:color="auto" w:sz="4" w:space="0"/>
            </w:tcBorders>
            <w:shd w:val="clear" w:color="auto" w:fill="auto"/>
            <w:noWrap/>
            <w:vAlign w:val="bottom"/>
          </w:tcPr>
          <w:p w14:paraId="1BD641A8">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19.74</w:t>
            </w:r>
          </w:p>
        </w:tc>
      </w:tr>
      <w:tr w14:paraId="1EFE1F14">
        <w:tblPrEx>
          <w:tblCellMar>
            <w:top w:w="0" w:type="dxa"/>
            <w:left w:w="108" w:type="dxa"/>
            <w:bottom w:w="0" w:type="dxa"/>
            <w:right w:w="108" w:type="dxa"/>
          </w:tblCellMar>
        </w:tblPrEx>
        <w:trPr>
          <w:trHeight w:val="354" w:hRule="atLeast"/>
          <w:jc w:val="center"/>
        </w:trPr>
        <w:tc>
          <w:tcPr>
            <w:tcW w:w="1125" w:type="pct"/>
            <w:tcBorders>
              <w:top w:val="nil"/>
              <w:left w:val="single" w:color="auto" w:sz="4" w:space="0"/>
              <w:bottom w:val="single" w:color="auto" w:sz="4" w:space="0"/>
              <w:right w:val="single" w:color="auto" w:sz="4" w:space="0"/>
            </w:tcBorders>
            <w:shd w:val="clear" w:color="auto" w:fill="auto"/>
            <w:noWrap/>
            <w:vAlign w:val="center"/>
          </w:tcPr>
          <w:p w14:paraId="2335896A">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      公用经费</w:t>
            </w:r>
          </w:p>
        </w:tc>
        <w:tc>
          <w:tcPr>
            <w:tcW w:w="798" w:type="pct"/>
            <w:tcBorders>
              <w:top w:val="nil"/>
              <w:left w:val="nil"/>
              <w:bottom w:val="single" w:color="auto" w:sz="4" w:space="0"/>
              <w:right w:val="single" w:color="auto" w:sz="4" w:space="0"/>
            </w:tcBorders>
            <w:shd w:val="clear" w:color="auto" w:fill="auto"/>
            <w:noWrap/>
            <w:vAlign w:val="bottom"/>
          </w:tcPr>
          <w:p w14:paraId="57E55C55">
            <w:pPr>
              <w:widowControl/>
              <w:spacing w:line="240" w:lineRule="auto"/>
              <w:ind w:firstLine="0" w:firstLineChars="0"/>
              <w:jc w:val="right"/>
              <w:rPr>
                <w:rFonts w:eastAsia="宋体"/>
                <w:color w:val="000000"/>
                <w:kern w:val="0"/>
                <w:sz w:val="20"/>
                <w:szCs w:val="20"/>
              </w:rPr>
            </w:pPr>
            <w:r>
              <w:rPr>
                <w:rFonts w:eastAsia="宋体"/>
                <w:color w:val="000000"/>
                <w:kern w:val="0"/>
                <w:sz w:val="20"/>
                <w:szCs w:val="20"/>
              </w:rPr>
              <w:t xml:space="preserve">398.51 </w:t>
            </w:r>
          </w:p>
        </w:tc>
        <w:tc>
          <w:tcPr>
            <w:tcW w:w="798" w:type="pct"/>
            <w:tcBorders>
              <w:top w:val="nil"/>
              <w:left w:val="nil"/>
              <w:bottom w:val="single" w:color="auto" w:sz="4" w:space="0"/>
              <w:right w:val="single" w:color="auto" w:sz="4" w:space="0"/>
            </w:tcBorders>
            <w:shd w:val="clear" w:color="auto" w:fill="auto"/>
            <w:noWrap/>
            <w:vAlign w:val="bottom"/>
          </w:tcPr>
          <w:p w14:paraId="151404E5">
            <w:pPr>
              <w:widowControl/>
              <w:spacing w:line="240" w:lineRule="auto"/>
              <w:ind w:firstLine="0" w:firstLineChars="0"/>
              <w:jc w:val="right"/>
              <w:rPr>
                <w:rFonts w:eastAsia="宋体"/>
                <w:color w:val="000000"/>
                <w:kern w:val="0"/>
                <w:sz w:val="20"/>
                <w:szCs w:val="20"/>
              </w:rPr>
            </w:pPr>
            <w:r>
              <w:rPr>
                <w:rFonts w:eastAsia="宋体"/>
                <w:color w:val="000000"/>
                <w:kern w:val="0"/>
                <w:sz w:val="20"/>
                <w:szCs w:val="20"/>
              </w:rPr>
              <w:t xml:space="preserve">334.07 </w:t>
            </w:r>
          </w:p>
        </w:tc>
        <w:tc>
          <w:tcPr>
            <w:tcW w:w="1124" w:type="pct"/>
            <w:tcBorders>
              <w:top w:val="nil"/>
              <w:left w:val="nil"/>
              <w:bottom w:val="single" w:color="auto" w:sz="4" w:space="0"/>
              <w:right w:val="single" w:color="auto" w:sz="4" w:space="0"/>
            </w:tcBorders>
            <w:shd w:val="clear" w:color="auto" w:fill="auto"/>
            <w:noWrap/>
            <w:vAlign w:val="center"/>
          </w:tcPr>
          <w:p w14:paraId="3C0C7AC4">
            <w:pPr>
              <w:widowControl/>
              <w:spacing w:line="240" w:lineRule="auto"/>
              <w:ind w:firstLine="0" w:firstLineChars="0"/>
              <w:jc w:val="center"/>
              <w:rPr>
                <w:rFonts w:eastAsia="宋体"/>
                <w:color w:val="000000"/>
                <w:kern w:val="0"/>
                <w:sz w:val="20"/>
                <w:szCs w:val="20"/>
              </w:rPr>
            </w:pPr>
            <w:r>
              <w:rPr>
                <w:rFonts w:hint="eastAsia" w:eastAsia="宋体"/>
                <w:kern w:val="0"/>
                <w:sz w:val="20"/>
                <w:szCs w:val="20"/>
              </w:rPr>
              <w:t>-</w:t>
            </w:r>
            <w:r>
              <w:rPr>
                <w:rFonts w:eastAsia="宋体"/>
                <w:kern w:val="0"/>
                <w:sz w:val="20"/>
                <w:szCs w:val="20"/>
              </w:rPr>
              <w:t>64.44</w:t>
            </w:r>
          </w:p>
        </w:tc>
        <w:tc>
          <w:tcPr>
            <w:tcW w:w="1154" w:type="pct"/>
            <w:tcBorders>
              <w:top w:val="nil"/>
              <w:left w:val="nil"/>
              <w:bottom w:val="single" w:color="auto" w:sz="4" w:space="0"/>
              <w:right w:val="single" w:color="auto" w:sz="4" w:space="0"/>
            </w:tcBorders>
            <w:shd w:val="clear" w:color="auto" w:fill="auto"/>
            <w:noWrap/>
            <w:vAlign w:val="bottom"/>
          </w:tcPr>
          <w:p w14:paraId="45CE862C">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16.17</w:t>
            </w:r>
          </w:p>
        </w:tc>
      </w:tr>
      <w:tr w14:paraId="0A51F22E">
        <w:tblPrEx>
          <w:tblCellMar>
            <w:top w:w="0" w:type="dxa"/>
            <w:left w:w="108" w:type="dxa"/>
            <w:bottom w:w="0" w:type="dxa"/>
            <w:right w:w="108" w:type="dxa"/>
          </w:tblCellMar>
        </w:tblPrEx>
        <w:trPr>
          <w:trHeight w:val="354" w:hRule="atLeast"/>
          <w:jc w:val="center"/>
        </w:trPr>
        <w:tc>
          <w:tcPr>
            <w:tcW w:w="1125" w:type="pct"/>
            <w:tcBorders>
              <w:top w:val="nil"/>
              <w:left w:val="single" w:color="auto" w:sz="4" w:space="0"/>
              <w:bottom w:val="single" w:color="auto" w:sz="4" w:space="0"/>
              <w:right w:val="single" w:color="auto" w:sz="4" w:space="0"/>
            </w:tcBorders>
            <w:shd w:val="clear" w:color="auto" w:fill="auto"/>
            <w:noWrap/>
            <w:vAlign w:val="center"/>
          </w:tcPr>
          <w:p w14:paraId="15FAF49F">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二、项目支出</w:t>
            </w:r>
          </w:p>
        </w:tc>
        <w:tc>
          <w:tcPr>
            <w:tcW w:w="798" w:type="pct"/>
            <w:tcBorders>
              <w:top w:val="nil"/>
              <w:left w:val="nil"/>
              <w:bottom w:val="single" w:color="auto" w:sz="4" w:space="0"/>
              <w:right w:val="single" w:color="auto" w:sz="4" w:space="0"/>
            </w:tcBorders>
            <w:shd w:val="clear" w:color="auto" w:fill="auto"/>
            <w:noWrap/>
            <w:vAlign w:val="bottom"/>
          </w:tcPr>
          <w:p w14:paraId="57872DA2">
            <w:pPr>
              <w:widowControl/>
              <w:spacing w:line="240" w:lineRule="auto"/>
              <w:ind w:firstLine="0" w:firstLineChars="0"/>
              <w:jc w:val="right"/>
              <w:rPr>
                <w:rFonts w:eastAsia="宋体"/>
                <w:color w:val="000000"/>
                <w:kern w:val="0"/>
                <w:sz w:val="20"/>
                <w:szCs w:val="20"/>
              </w:rPr>
            </w:pPr>
            <w:r>
              <w:rPr>
                <w:rFonts w:eastAsia="宋体"/>
                <w:color w:val="000000"/>
                <w:kern w:val="0"/>
                <w:sz w:val="20"/>
                <w:szCs w:val="20"/>
              </w:rPr>
              <w:t xml:space="preserve">191.34 </w:t>
            </w:r>
          </w:p>
        </w:tc>
        <w:tc>
          <w:tcPr>
            <w:tcW w:w="798" w:type="pct"/>
            <w:tcBorders>
              <w:top w:val="nil"/>
              <w:left w:val="nil"/>
              <w:bottom w:val="single" w:color="auto" w:sz="4" w:space="0"/>
              <w:right w:val="single" w:color="auto" w:sz="4" w:space="0"/>
            </w:tcBorders>
            <w:shd w:val="clear" w:color="auto" w:fill="auto"/>
            <w:noWrap/>
            <w:vAlign w:val="bottom"/>
          </w:tcPr>
          <w:p w14:paraId="77EE90B1">
            <w:pPr>
              <w:widowControl/>
              <w:spacing w:line="240" w:lineRule="auto"/>
              <w:ind w:firstLine="0" w:firstLineChars="0"/>
              <w:jc w:val="right"/>
              <w:rPr>
                <w:rFonts w:eastAsia="宋体"/>
                <w:color w:val="000000"/>
                <w:kern w:val="0"/>
                <w:sz w:val="20"/>
                <w:szCs w:val="20"/>
              </w:rPr>
            </w:pPr>
            <w:r>
              <w:rPr>
                <w:rFonts w:eastAsia="宋体"/>
                <w:color w:val="000000"/>
                <w:kern w:val="0"/>
                <w:sz w:val="20"/>
                <w:szCs w:val="20"/>
              </w:rPr>
              <w:t xml:space="preserve">459.37 </w:t>
            </w:r>
          </w:p>
        </w:tc>
        <w:tc>
          <w:tcPr>
            <w:tcW w:w="1124" w:type="pct"/>
            <w:tcBorders>
              <w:top w:val="nil"/>
              <w:left w:val="nil"/>
              <w:bottom w:val="single" w:color="auto" w:sz="4" w:space="0"/>
              <w:right w:val="single" w:color="auto" w:sz="4" w:space="0"/>
            </w:tcBorders>
            <w:shd w:val="clear" w:color="auto" w:fill="auto"/>
            <w:noWrap/>
            <w:vAlign w:val="center"/>
          </w:tcPr>
          <w:p w14:paraId="1631C546">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 xml:space="preserve">268.03 </w:t>
            </w:r>
          </w:p>
        </w:tc>
        <w:tc>
          <w:tcPr>
            <w:tcW w:w="1154" w:type="pct"/>
            <w:tcBorders>
              <w:top w:val="nil"/>
              <w:left w:val="nil"/>
              <w:bottom w:val="single" w:color="auto" w:sz="4" w:space="0"/>
              <w:right w:val="single" w:color="auto" w:sz="4" w:space="0"/>
            </w:tcBorders>
            <w:shd w:val="clear" w:color="auto" w:fill="auto"/>
            <w:noWrap/>
            <w:vAlign w:val="bottom"/>
          </w:tcPr>
          <w:p w14:paraId="0E69C25C">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140.08</w:t>
            </w:r>
          </w:p>
        </w:tc>
      </w:tr>
      <w:tr w14:paraId="09D1BAFB">
        <w:tblPrEx>
          <w:tblCellMar>
            <w:top w:w="0" w:type="dxa"/>
            <w:left w:w="108" w:type="dxa"/>
            <w:bottom w:w="0" w:type="dxa"/>
            <w:right w:w="108" w:type="dxa"/>
          </w:tblCellMar>
        </w:tblPrEx>
        <w:trPr>
          <w:trHeight w:val="354" w:hRule="atLeast"/>
          <w:jc w:val="center"/>
        </w:trPr>
        <w:tc>
          <w:tcPr>
            <w:tcW w:w="1125" w:type="pct"/>
            <w:tcBorders>
              <w:top w:val="nil"/>
              <w:left w:val="single" w:color="auto" w:sz="4" w:space="0"/>
              <w:bottom w:val="single" w:color="auto" w:sz="4" w:space="0"/>
              <w:right w:val="single" w:color="auto" w:sz="4" w:space="0"/>
            </w:tcBorders>
            <w:shd w:val="clear" w:color="auto" w:fill="auto"/>
            <w:noWrap/>
            <w:vAlign w:val="center"/>
          </w:tcPr>
          <w:p w14:paraId="04C48F61">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本级调整</w:t>
            </w:r>
          </w:p>
        </w:tc>
        <w:tc>
          <w:tcPr>
            <w:tcW w:w="798" w:type="pct"/>
            <w:tcBorders>
              <w:top w:val="nil"/>
              <w:left w:val="nil"/>
              <w:bottom w:val="single" w:color="auto" w:sz="4" w:space="0"/>
              <w:right w:val="single" w:color="auto" w:sz="4" w:space="0"/>
            </w:tcBorders>
            <w:shd w:val="clear" w:color="auto" w:fill="auto"/>
            <w:noWrap/>
            <w:vAlign w:val="bottom"/>
          </w:tcPr>
          <w:p w14:paraId="03BD265A">
            <w:pPr>
              <w:widowControl/>
              <w:spacing w:line="240" w:lineRule="auto"/>
              <w:ind w:firstLine="0" w:firstLineChars="0"/>
              <w:jc w:val="right"/>
              <w:rPr>
                <w:rFonts w:eastAsia="宋体"/>
                <w:color w:val="000000"/>
                <w:kern w:val="0"/>
                <w:sz w:val="20"/>
                <w:szCs w:val="20"/>
              </w:rPr>
            </w:pPr>
            <w:r>
              <w:rPr>
                <w:rFonts w:eastAsia="宋体"/>
                <w:color w:val="000000"/>
                <w:kern w:val="0"/>
                <w:sz w:val="20"/>
                <w:szCs w:val="20"/>
              </w:rPr>
              <w:t>191.34</w:t>
            </w:r>
          </w:p>
        </w:tc>
        <w:tc>
          <w:tcPr>
            <w:tcW w:w="798" w:type="pct"/>
            <w:tcBorders>
              <w:top w:val="nil"/>
              <w:left w:val="nil"/>
              <w:bottom w:val="single" w:color="auto" w:sz="4" w:space="0"/>
              <w:right w:val="single" w:color="auto" w:sz="4" w:space="0"/>
            </w:tcBorders>
            <w:shd w:val="clear" w:color="auto" w:fill="auto"/>
            <w:noWrap/>
            <w:vAlign w:val="bottom"/>
          </w:tcPr>
          <w:p w14:paraId="0A750152">
            <w:pPr>
              <w:widowControl/>
              <w:spacing w:line="240" w:lineRule="auto"/>
              <w:ind w:firstLine="0" w:firstLineChars="0"/>
              <w:jc w:val="right"/>
              <w:rPr>
                <w:rFonts w:eastAsia="宋体"/>
                <w:color w:val="000000"/>
                <w:kern w:val="0"/>
                <w:sz w:val="20"/>
                <w:szCs w:val="20"/>
              </w:rPr>
            </w:pPr>
            <w:r>
              <w:rPr>
                <w:rFonts w:eastAsia="宋体"/>
                <w:color w:val="000000"/>
                <w:kern w:val="0"/>
                <w:sz w:val="20"/>
                <w:szCs w:val="20"/>
              </w:rPr>
              <w:t>191.01</w:t>
            </w:r>
          </w:p>
        </w:tc>
        <w:tc>
          <w:tcPr>
            <w:tcW w:w="1124" w:type="pct"/>
            <w:tcBorders>
              <w:top w:val="nil"/>
              <w:left w:val="nil"/>
              <w:bottom w:val="single" w:color="auto" w:sz="4" w:space="0"/>
              <w:right w:val="single" w:color="auto" w:sz="4" w:space="0"/>
            </w:tcBorders>
            <w:shd w:val="clear" w:color="auto" w:fill="auto"/>
            <w:noWrap/>
            <w:vAlign w:val="center"/>
          </w:tcPr>
          <w:p w14:paraId="45C06A39">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0.33</w:t>
            </w:r>
          </w:p>
        </w:tc>
        <w:tc>
          <w:tcPr>
            <w:tcW w:w="1154" w:type="pct"/>
            <w:tcBorders>
              <w:top w:val="nil"/>
              <w:left w:val="nil"/>
              <w:bottom w:val="single" w:color="auto" w:sz="4" w:space="0"/>
              <w:right w:val="single" w:color="auto" w:sz="4" w:space="0"/>
            </w:tcBorders>
            <w:shd w:val="clear" w:color="auto" w:fill="auto"/>
            <w:noWrap/>
            <w:vAlign w:val="bottom"/>
          </w:tcPr>
          <w:p w14:paraId="01B7F8D5">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0.17</w:t>
            </w:r>
          </w:p>
        </w:tc>
      </w:tr>
      <w:tr w14:paraId="1BEDA96A">
        <w:tblPrEx>
          <w:tblCellMar>
            <w:top w:w="0" w:type="dxa"/>
            <w:left w:w="108" w:type="dxa"/>
            <w:bottom w:w="0" w:type="dxa"/>
            <w:right w:w="108" w:type="dxa"/>
          </w:tblCellMar>
        </w:tblPrEx>
        <w:trPr>
          <w:trHeight w:val="354" w:hRule="atLeast"/>
          <w:jc w:val="center"/>
        </w:trPr>
        <w:tc>
          <w:tcPr>
            <w:tcW w:w="1125" w:type="pct"/>
            <w:tcBorders>
              <w:top w:val="nil"/>
              <w:left w:val="single" w:color="auto" w:sz="4" w:space="0"/>
              <w:bottom w:val="single" w:color="auto" w:sz="4" w:space="0"/>
              <w:right w:val="single" w:color="auto" w:sz="4" w:space="0"/>
            </w:tcBorders>
            <w:shd w:val="clear" w:color="auto" w:fill="auto"/>
            <w:noWrap/>
            <w:vAlign w:val="center"/>
          </w:tcPr>
          <w:p w14:paraId="4DFEDA1F">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合计（本级调整）</w:t>
            </w:r>
          </w:p>
        </w:tc>
        <w:tc>
          <w:tcPr>
            <w:tcW w:w="798" w:type="pct"/>
            <w:tcBorders>
              <w:top w:val="nil"/>
              <w:left w:val="nil"/>
              <w:bottom w:val="single" w:color="auto" w:sz="4" w:space="0"/>
              <w:right w:val="single" w:color="auto" w:sz="4" w:space="0"/>
            </w:tcBorders>
            <w:shd w:val="clear" w:color="auto" w:fill="auto"/>
            <w:noWrap/>
            <w:vAlign w:val="bottom"/>
          </w:tcPr>
          <w:p w14:paraId="4502A4CE">
            <w:pPr>
              <w:widowControl/>
              <w:spacing w:line="240" w:lineRule="auto"/>
              <w:ind w:firstLine="0" w:firstLineChars="0"/>
              <w:jc w:val="right"/>
              <w:rPr>
                <w:rFonts w:eastAsia="宋体"/>
                <w:color w:val="000000"/>
                <w:kern w:val="0"/>
                <w:sz w:val="20"/>
                <w:szCs w:val="20"/>
              </w:rPr>
            </w:pPr>
            <w:r>
              <w:rPr>
                <w:rFonts w:eastAsia="宋体"/>
                <w:color w:val="000000"/>
                <w:kern w:val="0"/>
                <w:sz w:val="20"/>
                <w:szCs w:val="20"/>
              </w:rPr>
              <w:t xml:space="preserve">2491.99 </w:t>
            </w:r>
          </w:p>
        </w:tc>
        <w:tc>
          <w:tcPr>
            <w:tcW w:w="798" w:type="pct"/>
            <w:tcBorders>
              <w:top w:val="nil"/>
              <w:left w:val="nil"/>
              <w:bottom w:val="single" w:color="auto" w:sz="4" w:space="0"/>
              <w:right w:val="single" w:color="auto" w:sz="4" w:space="0"/>
            </w:tcBorders>
            <w:shd w:val="clear" w:color="auto" w:fill="auto"/>
            <w:noWrap/>
            <w:vAlign w:val="bottom"/>
          </w:tcPr>
          <w:p w14:paraId="11793D51">
            <w:pPr>
              <w:widowControl/>
              <w:spacing w:line="240" w:lineRule="auto"/>
              <w:ind w:firstLine="0" w:firstLineChars="0"/>
              <w:jc w:val="right"/>
              <w:rPr>
                <w:rFonts w:eastAsia="宋体"/>
                <w:color w:val="000000"/>
                <w:kern w:val="0"/>
                <w:sz w:val="20"/>
                <w:szCs w:val="20"/>
              </w:rPr>
            </w:pPr>
            <w:r>
              <w:rPr>
                <w:rFonts w:eastAsia="宋体"/>
                <w:color w:val="000000"/>
                <w:kern w:val="0"/>
                <w:sz w:val="20"/>
                <w:szCs w:val="20"/>
              </w:rPr>
              <w:t xml:space="preserve">3071.03 </w:t>
            </w:r>
          </w:p>
        </w:tc>
        <w:tc>
          <w:tcPr>
            <w:tcW w:w="1124" w:type="pct"/>
            <w:tcBorders>
              <w:top w:val="nil"/>
              <w:left w:val="nil"/>
              <w:bottom w:val="single" w:color="auto" w:sz="4" w:space="0"/>
              <w:right w:val="single" w:color="auto" w:sz="4" w:space="0"/>
            </w:tcBorders>
            <w:shd w:val="clear" w:color="auto" w:fill="auto"/>
            <w:noWrap/>
            <w:vAlign w:val="center"/>
          </w:tcPr>
          <w:p w14:paraId="73321507">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310.68</w:t>
            </w:r>
          </w:p>
        </w:tc>
        <w:tc>
          <w:tcPr>
            <w:tcW w:w="1154" w:type="pct"/>
            <w:tcBorders>
              <w:top w:val="nil"/>
              <w:left w:val="nil"/>
              <w:bottom w:val="single" w:color="auto" w:sz="4" w:space="0"/>
              <w:right w:val="single" w:color="auto" w:sz="4" w:space="0"/>
            </w:tcBorders>
            <w:shd w:val="clear" w:color="auto" w:fill="auto"/>
            <w:noWrap/>
            <w:vAlign w:val="bottom"/>
          </w:tcPr>
          <w:p w14:paraId="635DAE1E">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12.47</w:t>
            </w:r>
          </w:p>
        </w:tc>
      </w:tr>
      <w:tr w14:paraId="570BBFB0">
        <w:tblPrEx>
          <w:tblCellMar>
            <w:top w:w="0" w:type="dxa"/>
            <w:left w:w="108" w:type="dxa"/>
            <w:bottom w:w="0" w:type="dxa"/>
            <w:right w:w="108" w:type="dxa"/>
          </w:tblCellMar>
        </w:tblPrEx>
        <w:trPr>
          <w:trHeight w:val="373" w:hRule="atLeast"/>
          <w:jc w:val="center"/>
        </w:trPr>
        <w:tc>
          <w:tcPr>
            <w:tcW w:w="112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7890C4C">
            <w:pPr>
              <w:widowControl/>
              <w:spacing w:line="240" w:lineRule="auto"/>
              <w:ind w:firstLine="0" w:firstLineChars="0"/>
              <w:jc w:val="center"/>
              <w:rPr>
                <w:rFonts w:eastAsia="宋体"/>
                <w:b/>
                <w:bCs/>
                <w:color w:val="000000"/>
                <w:kern w:val="0"/>
                <w:sz w:val="20"/>
                <w:szCs w:val="20"/>
              </w:rPr>
            </w:pPr>
            <w:r>
              <w:rPr>
                <w:rFonts w:eastAsia="宋体"/>
                <w:b/>
                <w:bCs/>
                <w:color w:val="000000"/>
                <w:kern w:val="0"/>
                <w:sz w:val="20"/>
                <w:szCs w:val="20"/>
              </w:rPr>
              <w:t>合计</w:t>
            </w:r>
          </w:p>
        </w:tc>
        <w:tc>
          <w:tcPr>
            <w:tcW w:w="798" w:type="pct"/>
            <w:tcBorders>
              <w:top w:val="single" w:color="auto" w:sz="4" w:space="0"/>
              <w:left w:val="nil"/>
              <w:bottom w:val="single" w:color="auto" w:sz="4" w:space="0"/>
              <w:right w:val="single" w:color="auto" w:sz="4" w:space="0"/>
            </w:tcBorders>
            <w:shd w:val="clear" w:color="auto" w:fill="auto"/>
            <w:noWrap/>
            <w:vAlign w:val="bottom"/>
          </w:tcPr>
          <w:p w14:paraId="2FA96959">
            <w:pPr>
              <w:widowControl/>
              <w:spacing w:line="240" w:lineRule="auto"/>
              <w:ind w:firstLine="0" w:firstLineChars="0"/>
              <w:jc w:val="right"/>
              <w:rPr>
                <w:rFonts w:eastAsia="宋体"/>
                <w:b/>
                <w:bCs/>
                <w:color w:val="000000"/>
                <w:kern w:val="0"/>
                <w:sz w:val="20"/>
                <w:szCs w:val="20"/>
              </w:rPr>
            </w:pPr>
            <w:r>
              <w:rPr>
                <w:rFonts w:eastAsia="宋体"/>
                <w:b/>
                <w:bCs/>
                <w:color w:val="000000"/>
                <w:kern w:val="0"/>
                <w:sz w:val="20"/>
                <w:szCs w:val="20"/>
              </w:rPr>
              <w:t xml:space="preserve">2491.99 </w:t>
            </w:r>
          </w:p>
        </w:tc>
        <w:tc>
          <w:tcPr>
            <w:tcW w:w="798" w:type="pct"/>
            <w:tcBorders>
              <w:top w:val="single" w:color="auto" w:sz="4" w:space="0"/>
              <w:left w:val="nil"/>
              <w:bottom w:val="single" w:color="auto" w:sz="4" w:space="0"/>
              <w:right w:val="single" w:color="auto" w:sz="4" w:space="0"/>
            </w:tcBorders>
            <w:shd w:val="clear" w:color="auto" w:fill="auto"/>
            <w:noWrap/>
            <w:vAlign w:val="bottom"/>
          </w:tcPr>
          <w:p w14:paraId="113B357B">
            <w:pPr>
              <w:widowControl/>
              <w:spacing w:line="240" w:lineRule="auto"/>
              <w:ind w:firstLine="0" w:firstLineChars="0"/>
              <w:jc w:val="right"/>
              <w:rPr>
                <w:rFonts w:eastAsia="宋体"/>
                <w:b/>
                <w:bCs/>
                <w:color w:val="000000"/>
                <w:kern w:val="0"/>
                <w:sz w:val="20"/>
                <w:szCs w:val="20"/>
              </w:rPr>
            </w:pPr>
            <w:r>
              <w:rPr>
                <w:rFonts w:eastAsia="宋体"/>
                <w:b/>
                <w:bCs/>
                <w:color w:val="000000"/>
                <w:kern w:val="0"/>
                <w:sz w:val="20"/>
                <w:szCs w:val="20"/>
              </w:rPr>
              <w:t xml:space="preserve">3071.03 </w:t>
            </w:r>
          </w:p>
        </w:tc>
        <w:tc>
          <w:tcPr>
            <w:tcW w:w="1124" w:type="pct"/>
            <w:tcBorders>
              <w:top w:val="single" w:color="auto" w:sz="4" w:space="0"/>
              <w:left w:val="nil"/>
              <w:bottom w:val="single" w:color="auto" w:sz="4" w:space="0"/>
              <w:right w:val="single" w:color="auto" w:sz="4" w:space="0"/>
            </w:tcBorders>
            <w:shd w:val="clear" w:color="auto" w:fill="auto"/>
            <w:noWrap/>
            <w:vAlign w:val="center"/>
          </w:tcPr>
          <w:p w14:paraId="277F615D">
            <w:pPr>
              <w:widowControl/>
              <w:spacing w:line="240" w:lineRule="auto"/>
              <w:ind w:firstLine="0" w:firstLineChars="0"/>
              <w:jc w:val="center"/>
              <w:rPr>
                <w:rFonts w:eastAsia="宋体"/>
                <w:b/>
                <w:bCs/>
                <w:color w:val="000000"/>
                <w:kern w:val="0"/>
                <w:sz w:val="20"/>
                <w:szCs w:val="20"/>
              </w:rPr>
            </w:pPr>
            <w:r>
              <w:rPr>
                <w:rFonts w:eastAsia="宋体"/>
                <w:b/>
                <w:bCs/>
                <w:color w:val="000000"/>
                <w:kern w:val="0"/>
                <w:sz w:val="20"/>
                <w:szCs w:val="20"/>
              </w:rPr>
              <w:t xml:space="preserve">579.04 </w:t>
            </w:r>
          </w:p>
        </w:tc>
        <w:tc>
          <w:tcPr>
            <w:tcW w:w="1154" w:type="pct"/>
            <w:tcBorders>
              <w:top w:val="single" w:color="auto" w:sz="4" w:space="0"/>
              <w:left w:val="nil"/>
              <w:bottom w:val="single" w:color="auto" w:sz="4" w:space="0"/>
              <w:right w:val="single" w:color="auto" w:sz="4" w:space="0"/>
            </w:tcBorders>
            <w:shd w:val="clear" w:color="auto" w:fill="auto"/>
            <w:noWrap/>
            <w:vAlign w:val="bottom"/>
          </w:tcPr>
          <w:p w14:paraId="5CC6F0AB">
            <w:pPr>
              <w:widowControl/>
              <w:spacing w:line="240" w:lineRule="auto"/>
              <w:ind w:firstLine="0" w:firstLineChars="0"/>
              <w:jc w:val="center"/>
              <w:rPr>
                <w:rFonts w:eastAsia="宋体"/>
                <w:b/>
                <w:bCs/>
                <w:color w:val="000000"/>
                <w:kern w:val="0"/>
                <w:sz w:val="20"/>
                <w:szCs w:val="20"/>
              </w:rPr>
            </w:pPr>
            <w:r>
              <w:rPr>
                <w:rFonts w:eastAsia="宋体"/>
                <w:b/>
                <w:bCs/>
                <w:color w:val="000000"/>
                <w:kern w:val="0"/>
                <w:sz w:val="20"/>
                <w:szCs w:val="20"/>
              </w:rPr>
              <w:t>23.24</w:t>
            </w:r>
          </w:p>
        </w:tc>
      </w:tr>
    </w:tbl>
    <w:p w14:paraId="52C59150">
      <w:pPr>
        <w:spacing w:before="120" w:after="120"/>
        <w:ind w:firstLine="0" w:firstLineChars="0"/>
        <w:jc w:val="center"/>
        <w:rPr>
          <w:rFonts w:ascii="幼圆" w:hAnsi="宋体" w:eastAsia="幼圆"/>
          <w:b/>
          <w:bCs/>
          <w:sz w:val="28"/>
          <w:szCs w:val="28"/>
        </w:rPr>
      </w:pPr>
      <w:r>
        <w:rPr>
          <w:rFonts w:hint="eastAsia" w:ascii="幼圆" w:hAnsi="宋体" w:eastAsia="幼圆"/>
          <w:b/>
          <w:bCs/>
          <w:sz w:val="28"/>
          <w:szCs w:val="28"/>
        </w:rPr>
        <w:t>附表 2020年市场监管局科室项目支出预算情况</w:t>
      </w: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
        <w:gridCol w:w="1727"/>
        <w:gridCol w:w="1461"/>
        <w:gridCol w:w="1599"/>
        <w:gridCol w:w="1162"/>
        <w:gridCol w:w="1283"/>
        <w:gridCol w:w="1277"/>
      </w:tblGrid>
      <w:tr w14:paraId="03940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278" w:hRule="atLeast"/>
          <w:tblHeader/>
        </w:trPr>
        <w:tc>
          <w:tcPr>
            <w:tcW w:w="1013" w:type="pct"/>
            <w:shd w:val="clear" w:color="auto" w:fill="00516B"/>
            <w:vAlign w:val="center"/>
          </w:tcPr>
          <w:p w14:paraId="00649849">
            <w:pPr>
              <w:widowControl/>
              <w:spacing w:line="320" w:lineRule="exact"/>
              <w:ind w:firstLine="0" w:firstLineChars="0"/>
              <w:jc w:val="center"/>
              <w:rPr>
                <w:rFonts w:eastAsia="宋体"/>
                <w:b/>
                <w:bCs/>
                <w:color w:val="FFFFFF"/>
                <w:kern w:val="0"/>
                <w:sz w:val="20"/>
                <w:szCs w:val="20"/>
              </w:rPr>
            </w:pPr>
            <w:r>
              <w:rPr>
                <w:rFonts w:eastAsia="宋体"/>
                <w:b/>
                <w:bCs/>
                <w:color w:val="FFFFFF"/>
                <w:kern w:val="0"/>
                <w:sz w:val="20"/>
                <w:szCs w:val="20"/>
              </w:rPr>
              <w:t>项目</w:t>
            </w:r>
          </w:p>
        </w:tc>
        <w:tc>
          <w:tcPr>
            <w:tcW w:w="857" w:type="pct"/>
            <w:shd w:val="clear" w:color="auto" w:fill="00516B"/>
            <w:vAlign w:val="center"/>
          </w:tcPr>
          <w:p w14:paraId="2E32E36A">
            <w:pPr>
              <w:widowControl/>
              <w:spacing w:line="320" w:lineRule="exact"/>
              <w:ind w:firstLine="0" w:firstLineChars="0"/>
              <w:jc w:val="center"/>
              <w:rPr>
                <w:rFonts w:eastAsia="宋体"/>
                <w:b/>
                <w:bCs/>
                <w:color w:val="FFFFFF"/>
                <w:kern w:val="0"/>
                <w:sz w:val="20"/>
                <w:szCs w:val="20"/>
              </w:rPr>
            </w:pPr>
            <w:r>
              <w:rPr>
                <w:rFonts w:eastAsia="宋体"/>
                <w:b/>
                <w:bCs/>
                <w:color w:val="FFFFFF"/>
                <w:kern w:val="0"/>
                <w:sz w:val="20"/>
                <w:szCs w:val="20"/>
              </w:rPr>
              <w:t>责任股室</w:t>
            </w:r>
          </w:p>
        </w:tc>
        <w:tc>
          <w:tcPr>
            <w:tcW w:w="938" w:type="pct"/>
            <w:shd w:val="clear" w:color="auto" w:fill="00516B"/>
            <w:vAlign w:val="center"/>
          </w:tcPr>
          <w:p w14:paraId="714B2A81">
            <w:pPr>
              <w:widowControl/>
              <w:spacing w:line="320" w:lineRule="exact"/>
              <w:ind w:firstLine="0" w:firstLineChars="0"/>
              <w:jc w:val="center"/>
              <w:rPr>
                <w:rFonts w:eastAsia="宋体"/>
                <w:b/>
                <w:bCs/>
                <w:color w:val="FFFFFF"/>
                <w:kern w:val="0"/>
                <w:sz w:val="20"/>
                <w:szCs w:val="20"/>
              </w:rPr>
            </w:pPr>
            <w:r>
              <w:rPr>
                <w:rFonts w:eastAsia="宋体"/>
                <w:b/>
                <w:bCs/>
                <w:color w:val="FFFFFF"/>
                <w:kern w:val="0"/>
                <w:sz w:val="20"/>
                <w:szCs w:val="20"/>
              </w:rPr>
              <w:t>年初预算数</w:t>
            </w:r>
            <w:r>
              <w:rPr>
                <w:rFonts w:hint="eastAsia" w:eastAsia="宋体"/>
                <w:b/>
                <w:bCs/>
                <w:color w:val="FFFFFF"/>
                <w:kern w:val="0"/>
                <w:sz w:val="20"/>
                <w:szCs w:val="20"/>
              </w:rPr>
              <w:t>（万元）</w:t>
            </w:r>
          </w:p>
        </w:tc>
        <w:tc>
          <w:tcPr>
            <w:tcW w:w="682" w:type="pct"/>
            <w:shd w:val="clear" w:color="auto" w:fill="00516B"/>
            <w:vAlign w:val="center"/>
          </w:tcPr>
          <w:p w14:paraId="6BAA8CA6">
            <w:pPr>
              <w:widowControl/>
              <w:spacing w:line="320" w:lineRule="exact"/>
              <w:ind w:firstLine="0" w:firstLineChars="0"/>
              <w:jc w:val="center"/>
              <w:rPr>
                <w:rFonts w:eastAsia="宋体"/>
                <w:b/>
                <w:bCs/>
                <w:color w:val="FFFFFF"/>
                <w:kern w:val="0"/>
                <w:sz w:val="20"/>
                <w:szCs w:val="20"/>
              </w:rPr>
            </w:pPr>
            <w:r>
              <w:rPr>
                <w:rFonts w:eastAsia="宋体"/>
                <w:b/>
                <w:bCs/>
                <w:color w:val="FFFFFF"/>
                <w:kern w:val="0"/>
                <w:sz w:val="20"/>
                <w:szCs w:val="20"/>
              </w:rPr>
              <w:t>决算数</w:t>
            </w:r>
            <w:r>
              <w:rPr>
                <w:rFonts w:hint="eastAsia" w:eastAsia="宋体"/>
                <w:b/>
                <w:bCs/>
                <w:color w:val="FFFFFF"/>
                <w:kern w:val="0"/>
                <w:sz w:val="20"/>
                <w:szCs w:val="20"/>
              </w:rPr>
              <w:t>（万元）</w:t>
            </w:r>
          </w:p>
        </w:tc>
        <w:tc>
          <w:tcPr>
            <w:tcW w:w="753" w:type="pct"/>
            <w:shd w:val="clear" w:color="auto" w:fill="00516B"/>
            <w:vAlign w:val="center"/>
          </w:tcPr>
          <w:p w14:paraId="08E2AAD4">
            <w:pPr>
              <w:widowControl/>
              <w:spacing w:line="320" w:lineRule="exact"/>
              <w:ind w:firstLine="0" w:firstLineChars="0"/>
              <w:jc w:val="center"/>
              <w:rPr>
                <w:rFonts w:eastAsia="宋体"/>
                <w:b/>
                <w:bCs/>
                <w:color w:val="FFFFFF"/>
                <w:kern w:val="0"/>
                <w:sz w:val="20"/>
                <w:szCs w:val="20"/>
              </w:rPr>
            </w:pPr>
            <w:r>
              <w:rPr>
                <w:rFonts w:eastAsia="宋体"/>
                <w:b/>
                <w:bCs/>
                <w:color w:val="FFFFFF"/>
                <w:kern w:val="0"/>
                <w:sz w:val="20"/>
                <w:szCs w:val="20"/>
              </w:rPr>
              <w:t>追减/结转数</w:t>
            </w:r>
            <w:r>
              <w:rPr>
                <w:rFonts w:hint="eastAsia" w:eastAsia="宋体"/>
                <w:b/>
                <w:bCs/>
                <w:color w:val="FFFFFF"/>
                <w:kern w:val="0"/>
                <w:sz w:val="20"/>
                <w:szCs w:val="20"/>
              </w:rPr>
              <w:t>（万元）</w:t>
            </w:r>
          </w:p>
        </w:tc>
        <w:tc>
          <w:tcPr>
            <w:tcW w:w="749" w:type="pct"/>
            <w:shd w:val="clear" w:color="auto" w:fill="00516B"/>
            <w:vAlign w:val="center"/>
          </w:tcPr>
          <w:p w14:paraId="7AC0377E">
            <w:pPr>
              <w:widowControl/>
              <w:spacing w:line="320" w:lineRule="exact"/>
              <w:ind w:firstLine="0" w:firstLineChars="0"/>
              <w:jc w:val="center"/>
              <w:rPr>
                <w:rFonts w:eastAsia="宋体"/>
                <w:b/>
                <w:bCs/>
                <w:color w:val="FFFFFF"/>
                <w:kern w:val="0"/>
                <w:sz w:val="20"/>
                <w:szCs w:val="20"/>
              </w:rPr>
            </w:pPr>
            <w:r>
              <w:rPr>
                <w:rFonts w:eastAsia="宋体"/>
                <w:b/>
                <w:bCs/>
                <w:color w:val="FFFFFF"/>
                <w:kern w:val="0"/>
                <w:sz w:val="20"/>
                <w:szCs w:val="20"/>
              </w:rPr>
              <w:t>调整数占年初预算</w:t>
            </w:r>
            <w:r>
              <w:rPr>
                <w:rFonts w:hint="eastAsia" w:eastAsia="宋体"/>
                <w:b/>
                <w:bCs/>
                <w:color w:val="FFFFFF"/>
                <w:kern w:val="0"/>
                <w:sz w:val="20"/>
                <w:szCs w:val="20"/>
              </w:rPr>
              <w:t>（%）</w:t>
            </w:r>
          </w:p>
        </w:tc>
      </w:tr>
      <w:tr w14:paraId="6E878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434" w:hRule="atLeast"/>
        </w:trPr>
        <w:tc>
          <w:tcPr>
            <w:tcW w:w="1013" w:type="pct"/>
            <w:shd w:val="clear" w:color="auto" w:fill="auto"/>
            <w:vAlign w:val="center"/>
          </w:tcPr>
          <w:p w14:paraId="60F7EE96">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计量检定专项业务经费</w:t>
            </w:r>
          </w:p>
        </w:tc>
        <w:tc>
          <w:tcPr>
            <w:tcW w:w="857" w:type="pct"/>
            <w:shd w:val="clear" w:color="auto" w:fill="auto"/>
            <w:vAlign w:val="center"/>
          </w:tcPr>
          <w:p w14:paraId="2288DB4D">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计量所</w:t>
            </w:r>
          </w:p>
        </w:tc>
        <w:tc>
          <w:tcPr>
            <w:tcW w:w="938" w:type="pct"/>
            <w:shd w:val="clear" w:color="auto" w:fill="auto"/>
            <w:vAlign w:val="center"/>
          </w:tcPr>
          <w:p w14:paraId="7751D549">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20.00</w:t>
            </w:r>
          </w:p>
        </w:tc>
        <w:tc>
          <w:tcPr>
            <w:tcW w:w="682" w:type="pct"/>
            <w:shd w:val="clear" w:color="auto" w:fill="auto"/>
            <w:vAlign w:val="center"/>
          </w:tcPr>
          <w:p w14:paraId="19705A31">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20.00</w:t>
            </w:r>
          </w:p>
        </w:tc>
        <w:tc>
          <w:tcPr>
            <w:tcW w:w="753" w:type="pct"/>
            <w:shd w:val="clear" w:color="auto" w:fill="auto"/>
            <w:vAlign w:val="center"/>
          </w:tcPr>
          <w:p w14:paraId="0640C945">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0.00</w:t>
            </w:r>
          </w:p>
        </w:tc>
        <w:tc>
          <w:tcPr>
            <w:tcW w:w="749" w:type="pct"/>
            <w:shd w:val="clear" w:color="auto" w:fill="auto"/>
            <w:vAlign w:val="center"/>
          </w:tcPr>
          <w:p w14:paraId="7E7609C5">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0.00</w:t>
            </w:r>
          </w:p>
        </w:tc>
      </w:tr>
      <w:tr w14:paraId="3143B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377" w:hRule="atLeast"/>
        </w:trPr>
        <w:tc>
          <w:tcPr>
            <w:tcW w:w="1013" w:type="pct"/>
            <w:shd w:val="clear" w:color="auto" w:fill="auto"/>
            <w:vAlign w:val="center"/>
          </w:tcPr>
          <w:p w14:paraId="603FE192">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执法办案费</w:t>
            </w:r>
          </w:p>
        </w:tc>
        <w:tc>
          <w:tcPr>
            <w:tcW w:w="857" w:type="pct"/>
            <w:shd w:val="clear" w:color="auto" w:fill="auto"/>
            <w:vAlign w:val="center"/>
          </w:tcPr>
          <w:p w14:paraId="0DBD8EA9">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基层所</w:t>
            </w:r>
          </w:p>
        </w:tc>
        <w:tc>
          <w:tcPr>
            <w:tcW w:w="938" w:type="pct"/>
            <w:shd w:val="clear" w:color="auto" w:fill="auto"/>
            <w:vAlign w:val="center"/>
          </w:tcPr>
          <w:p w14:paraId="3C169D18">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10.14</w:t>
            </w:r>
          </w:p>
        </w:tc>
        <w:tc>
          <w:tcPr>
            <w:tcW w:w="682" w:type="pct"/>
            <w:shd w:val="clear" w:color="auto" w:fill="auto"/>
            <w:vAlign w:val="center"/>
          </w:tcPr>
          <w:p w14:paraId="4A95884C">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10.14</w:t>
            </w:r>
          </w:p>
        </w:tc>
        <w:tc>
          <w:tcPr>
            <w:tcW w:w="753" w:type="pct"/>
            <w:shd w:val="clear" w:color="auto" w:fill="auto"/>
            <w:vAlign w:val="center"/>
          </w:tcPr>
          <w:p w14:paraId="659A98A2">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0.00</w:t>
            </w:r>
          </w:p>
        </w:tc>
        <w:tc>
          <w:tcPr>
            <w:tcW w:w="749" w:type="pct"/>
            <w:shd w:val="clear" w:color="auto" w:fill="auto"/>
            <w:vAlign w:val="center"/>
          </w:tcPr>
          <w:p w14:paraId="76DE7490">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0.00</w:t>
            </w:r>
          </w:p>
        </w:tc>
      </w:tr>
      <w:tr w14:paraId="6001A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509" w:hRule="atLeast"/>
        </w:trPr>
        <w:tc>
          <w:tcPr>
            <w:tcW w:w="1013" w:type="pct"/>
            <w:shd w:val="clear" w:color="auto" w:fill="auto"/>
            <w:vAlign w:val="center"/>
          </w:tcPr>
          <w:p w14:paraId="0E9C8A3B">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12315维权费*</w:t>
            </w:r>
          </w:p>
        </w:tc>
        <w:tc>
          <w:tcPr>
            <w:tcW w:w="857" w:type="pct"/>
            <w:shd w:val="clear" w:color="auto" w:fill="auto"/>
            <w:vAlign w:val="center"/>
          </w:tcPr>
          <w:p w14:paraId="266FB740">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消保股（12315值班费）</w:t>
            </w:r>
          </w:p>
        </w:tc>
        <w:tc>
          <w:tcPr>
            <w:tcW w:w="938" w:type="pct"/>
            <w:shd w:val="clear" w:color="auto" w:fill="auto"/>
            <w:vAlign w:val="center"/>
          </w:tcPr>
          <w:p w14:paraId="26D5E679">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24.00</w:t>
            </w:r>
          </w:p>
        </w:tc>
        <w:tc>
          <w:tcPr>
            <w:tcW w:w="682" w:type="pct"/>
            <w:shd w:val="clear" w:color="auto" w:fill="auto"/>
            <w:vAlign w:val="center"/>
          </w:tcPr>
          <w:p w14:paraId="76F769B9">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24.00</w:t>
            </w:r>
          </w:p>
        </w:tc>
        <w:tc>
          <w:tcPr>
            <w:tcW w:w="753" w:type="pct"/>
            <w:shd w:val="clear" w:color="auto" w:fill="auto"/>
            <w:vAlign w:val="center"/>
          </w:tcPr>
          <w:p w14:paraId="0C9FE023">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0.00</w:t>
            </w:r>
          </w:p>
        </w:tc>
        <w:tc>
          <w:tcPr>
            <w:tcW w:w="749" w:type="pct"/>
            <w:shd w:val="clear" w:color="auto" w:fill="auto"/>
            <w:vAlign w:val="center"/>
          </w:tcPr>
          <w:p w14:paraId="6C6650FD">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0.00</w:t>
            </w:r>
          </w:p>
        </w:tc>
      </w:tr>
      <w:tr w14:paraId="064E1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569" w:hRule="atLeast"/>
        </w:trPr>
        <w:tc>
          <w:tcPr>
            <w:tcW w:w="1013" w:type="pct"/>
            <w:shd w:val="clear" w:color="auto" w:fill="auto"/>
            <w:vAlign w:val="center"/>
          </w:tcPr>
          <w:p w14:paraId="3A06DB0E">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质量监管执法</w:t>
            </w:r>
          </w:p>
        </w:tc>
        <w:tc>
          <w:tcPr>
            <w:tcW w:w="857" w:type="pct"/>
            <w:shd w:val="clear" w:color="auto" w:fill="auto"/>
            <w:vAlign w:val="center"/>
          </w:tcPr>
          <w:p w14:paraId="340E7D95">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质量股（生产领域抽检）</w:t>
            </w:r>
          </w:p>
        </w:tc>
        <w:tc>
          <w:tcPr>
            <w:tcW w:w="938" w:type="pct"/>
            <w:shd w:val="clear" w:color="auto" w:fill="auto"/>
            <w:vAlign w:val="center"/>
          </w:tcPr>
          <w:p w14:paraId="2AF47A46">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w:t>
            </w:r>
          </w:p>
        </w:tc>
        <w:tc>
          <w:tcPr>
            <w:tcW w:w="682" w:type="pct"/>
            <w:shd w:val="clear" w:color="auto" w:fill="auto"/>
            <w:vAlign w:val="center"/>
          </w:tcPr>
          <w:p w14:paraId="00038B4D">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w:t>
            </w:r>
          </w:p>
        </w:tc>
        <w:tc>
          <w:tcPr>
            <w:tcW w:w="753" w:type="pct"/>
            <w:shd w:val="clear" w:color="auto" w:fill="auto"/>
            <w:vAlign w:val="center"/>
          </w:tcPr>
          <w:p w14:paraId="2303C178">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0.00</w:t>
            </w:r>
          </w:p>
        </w:tc>
        <w:tc>
          <w:tcPr>
            <w:tcW w:w="749" w:type="pct"/>
            <w:shd w:val="clear" w:color="auto" w:fill="auto"/>
            <w:vAlign w:val="center"/>
          </w:tcPr>
          <w:p w14:paraId="6221F0C9">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0.00</w:t>
            </w:r>
          </w:p>
        </w:tc>
      </w:tr>
      <w:tr w14:paraId="6CDD6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401" w:hRule="atLeast"/>
        </w:trPr>
        <w:tc>
          <w:tcPr>
            <w:tcW w:w="1013" w:type="pct"/>
            <w:shd w:val="clear" w:color="auto" w:fill="auto"/>
            <w:vAlign w:val="center"/>
          </w:tcPr>
          <w:p w14:paraId="7CEC8C11">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保护消费者权益委员会专项经费</w:t>
            </w:r>
          </w:p>
        </w:tc>
        <w:tc>
          <w:tcPr>
            <w:tcW w:w="857" w:type="pct"/>
            <w:shd w:val="clear" w:color="auto" w:fill="auto"/>
            <w:vAlign w:val="center"/>
          </w:tcPr>
          <w:p w14:paraId="19C6648F">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消委会</w:t>
            </w:r>
          </w:p>
        </w:tc>
        <w:tc>
          <w:tcPr>
            <w:tcW w:w="938" w:type="pct"/>
            <w:shd w:val="clear" w:color="auto" w:fill="auto"/>
            <w:vAlign w:val="center"/>
          </w:tcPr>
          <w:p w14:paraId="6B0C8981">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1.50</w:t>
            </w:r>
          </w:p>
        </w:tc>
        <w:tc>
          <w:tcPr>
            <w:tcW w:w="682" w:type="pct"/>
            <w:shd w:val="clear" w:color="auto" w:fill="auto"/>
            <w:vAlign w:val="center"/>
          </w:tcPr>
          <w:p w14:paraId="5B04059C">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1.50</w:t>
            </w:r>
          </w:p>
        </w:tc>
        <w:tc>
          <w:tcPr>
            <w:tcW w:w="753" w:type="pct"/>
            <w:shd w:val="clear" w:color="auto" w:fill="auto"/>
            <w:vAlign w:val="center"/>
          </w:tcPr>
          <w:p w14:paraId="4458134E">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0.00</w:t>
            </w:r>
          </w:p>
        </w:tc>
        <w:tc>
          <w:tcPr>
            <w:tcW w:w="749" w:type="pct"/>
            <w:shd w:val="clear" w:color="auto" w:fill="auto"/>
            <w:vAlign w:val="center"/>
          </w:tcPr>
          <w:p w14:paraId="01E964D1">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0.00</w:t>
            </w:r>
          </w:p>
        </w:tc>
      </w:tr>
      <w:tr w14:paraId="22AD2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533" w:hRule="atLeast"/>
        </w:trPr>
        <w:tc>
          <w:tcPr>
            <w:tcW w:w="1013" w:type="pct"/>
            <w:shd w:val="clear" w:color="auto" w:fill="auto"/>
            <w:vAlign w:val="center"/>
          </w:tcPr>
          <w:p w14:paraId="040EFF1B">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12315维权费</w:t>
            </w:r>
          </w:p>
        </w:tc>
        <w:tc>
          <w:tcPr>
            <w:tcW w:w="857" w:type="pct"/>
            <w:shd w:val="clear" w:color="auto" w:fill="auto"/>
            <w:vAlign w:val="center"/>
          </w:tcPr>
          <w:p w14:paraId="4E5D57CB">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消保股（流通领域抽检）</w:t>
            </w:r>
          </w:p>
        </w:tc>
        <w:tc>
          <w:tcPr>
            <w:tcW w:w="938" w:type="pct"/>
            <w:shd w:val="clear" w:color="auto" w:fill="auto"/>
            <w:vAlign w:val="center"/>
          </w:tcPr>
          <w:p w14:paraId="6DFDEE4B">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w:t>
            </w:r>
          </w:p>
        </w:tc>
        <w:tc>
          <w:tcPr>
            <w:tcW w:w="682" w:type="pct"/>
            <w:shd w:val="clear" w:color="auto" w:fill="auto"/>
            <w:vAlign w:val="center"/>
          </w:tcPr>
          <w:p w14:paraId="41ABB47F">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10.00</w:t>
            </w:r>
          </w:p>
        </w:tc>
        <w:tc>
          <w:tcPr>
            <w:tcW w:w="753" w:type="pct"/>
            <w:shd w:val="clear" w:color="auto" w:fill="auto"/>
            <w:vAlign w:val="center"/>
          </w:tcPr>
          <w:p w14:paraId="733852B6">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0.00</w:t>
            </w:r>
          </w:p>
        </w:tc>
        <w:tc>
          <w:tcPr>
            <w:tcW w:w="749" w:type="pct"/>
            <w:shd w:val="clear" w:color="auto" w:fill="auto"/>
            <w:vAlign w:val="center"/>
          </w:tcPr>
          <w:p w14:paraId="52CA0382">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0.00</w:t>
            </w:r>
          </w:p>
        </w:tc>
      </w:tr>
      <w:tr w14:paraId="48528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653" w:hRule="atLeast"/>
        </w:trPr>
        <w:tc>
          <w:tcPr>
            <w:tcW w:w="1013" w:type="pct"/>
            <w:shd w:val="clear" w:color="auto" w:fill="auto"/>
            <w:vAlign w:val="center"/>
          </w:tcPr>
          <w:p w14:paraId="687C0A87">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标准技术及专用网络运行维护费</w:t>
            </w:r>
          </w:p>
        </w:tc>
        <w:tc>
          <w:tcPr>
            <w:tcW w:w="857" w:type="pct"/>
            <w:shd w:val="clear" w:color="auto" w:fill="auto"/>
            <w:vAlign w:val="center"/>
          </w:tcPr>
          <w:p w14:paraId="79ACC38B">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标计股</w:t>
            </w:r>
          </w:p>
        </w:tc>
        <w:tc>
          <w:tcPr>
            <w:tcW w:w="938" w:type="pct"/>
            <w:shd w:val="clear" w:color="auto" w:fill="auto"/>
            <w:vAlign w:val="center"/>
          </w:tcPr>
          <w:p w14:paraId="73D697EA">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0.70</w:t>
            </w:r>
          </w:p>
        </w:tc>
        <w:tc>
          <w:tcPr>
            <w:tcW w:w="682" w:type="pct"/>
            <w:shd w:val="clear" w:color="auto" w:fill="auto"/>
            <w:vAlign w:val="center"/>
          </w:tcPr>
          <w:p w14:paraId="0A8EE5EB">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0.70</w:t>
            </w:r>
          </w:p>
        </w:tc>
        <w:tc>
          <w:tcPr>
            <w:tcW w:w="753" w:type="pct"/>
            <w:shd w:val="clear" w:color="auto" w:fill="auto"/>
            <w:vAlign w:val="center"/>
          </w:tcPr>
          <w:p w14:paraId="2717303B">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0.00</w:t>
            </w:r>
          </w:p>
        </w:tc>
        <w:tc>
          <w:tcPr>
            <w:tcW w:w="749" w:type="pct"/>
            <w:shd w:val="clear" w:color="auto" w:fill="auto"/>
            <w:vAlign w:val="center"/>
          </w:tcPr>
          <w:p w14:paraId="3FA20254">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0.00</w:t>
            </w:r>
          </w:p>
        </w:tc>
      </w:tr>
      <w:tr w14:paraId="735EF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653" w:hRule="atLeast"/>
        </w:trPr>
        <w:tc>
          <w:tcPr>
            <w:tcW w:w="1013" w:type="pct"/>
            <w:shd w:val="clear" w:color="auto" w:fill="auto"/>
            <w:vAlign w:val="center"/>
          </w:tcPr>
          <w:p w14:paraId="20EB2E3A">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药品流通与医疗器械化妆品监管经费</w:t>
            </w:r>
          </w:p>
        </w:tc>
        <w:tc>
          <w:tcPr>
            <w:tcW w:w="857" w:type="pct"/>
            <w:shd w:val="clear" w:color="auto" w:fill="auto"/>
            <w:vAlign w:val="center"/>
          </w:tcPr>
          <w:p w14:paraId="79592F73">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药械股</w:t>
            </w:r>
          </w:p>
        </w:tc>
        <w:tc>
          <w:tcPr>
            <w:tcW w:w="938" w:type="pct"/>
            <w:shd w:val="clear" w:color="auto" w:fill="auto"/>
            <w:vAlign w:val="center"/>
          </w:tcPr>
          <w:p w14:paraId="6D7E3A72">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0.50</w:t>
            </w:r>
          </w:p>
        </w:tc>
        <w:tc>
          <w:tcPr>
            <w:tcW w:w="682" w:type="pct"/>
            <w:shd w:val="clear" w:color="auto" w:fill="auto"/>
            <w:vAlign w:val="center"/>
          </w:tcPr>
          <w:p w14:paraId="1E95285E">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0.50</w:t>
            </w:r>
          </w:p>
        </w:tc>
        <w:tc>
          <w:tcPr>
            <w:tcW w:w="753" w:type="pct"/>
            <w:shd w:val="clear" w:color="auto" w:fill="auto"/>
            <w:vAlign w:val="center"/>
          </w:tcPr>
          <w:p w14:paraId="5B3A68DA">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0.00</w:t>
            </w:r>
          </w:p>
        </w:tc>
        <w:tc>
          <w:tcPr>
            <w:tcW w:w="749" w:type="pct"/>
            <w:shd w:val="clear" w:color="auto" w:fill="auto"/>
            <w:vAlign w:val="center"/>
          </w:tcPr>
          <w:p w14:paraId="6AD550B4">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0.00</w:t>
            </w:r>
          </w:p>
        </w:tc>
      </w:tr>
      <w:tr w14:paraId="653E2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386" w:hRule="atLeast"/>
        </w:trPr>
        <w:tc>
          <w:tcPr>
            <w:tcW w:w="1013" w:type="pct"/>
            <w:shd w:val="clear" w:color="auto" w:fill="auto"/>
            <w:vAlign w:val="center"/>
          </w:tcPr>
          <w:p w14:paraId="1C8FFE96">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业务用房维修维护费</w:t>
            </w:r>
          </w:p>
        </w:tc>
        <w:tc>
          <w:tcPr>
            <w:tcW w:w="857" w:type="pct"/>
            <w:shd w:val="clear" w:color="auto" w:fill="auto"/>
            <w:vAlign w:val="center"/>
          </w:tcPr>
          <w:p w14:paraId="5B26752A">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办公室</w:t>
            </w:r>
          </w:p>
        </w:tc>
        <w:tc>
          <w:tcPr>
            <w:tcW w:w="938" w:type="pct"/>
            <w:shd w:val="clear" w:color="auto" w:fill="auto"/>
            <w:vAlign w:val="center"/>
          </w:tcPr>
          <w:p w14:paraId="6D69C0B2">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3.00</w:t>
            </w:r>
          </w:p>
        </w:tc>
        <w:tc>
          <w:tcPr>
            <w:tcW w:w="682" w:type="pct"/>
            <w:shd w:val="clear" w:color="auto" w:fill="auto"/>
            <w:vAlign w:val="center"/>
          </w:tcPr>
          <w:p w14:paraId="0D1250D9">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2.91</w:t>
            </w:r>
          </w:p>
        </w:tc>
        <w:tc>
          <w:tcPr>
            <w:tcW w:w="753" w:type="pct"/>
            <w:shd w:val="clear" w:color="auto" w:fill="auto"/>
            <w:vAlign w:val="center"/>
          </w:tcPr>
          <w:p w14:paraId="12B442C4">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-0.09</w:t>
            </w:r>
          </w:p>
        </w:tc>
        <w:tc>
          <w:tcPr>
            <w:tcW w:w="749" w:type="pct"/>
            <w:shd w:val="clear" w:color="auto" w:fill="auto"/>
            <w:vAlign w:val="center"/>
          </w:tcPr>
          <w:p w14:paraId="287219F1">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2.89</w:t>
            </w:r>
          </w:p>
        </w:tc>
      </w:tr>
      <w:tr w14:paraId="3FE29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638" w:hRule="atLeast"/>
        </w:trPr>
        <w:tc>
          <w:tcPr>
            <w:tcW w:w="1013" w:type="pct"/>
            <w:shd w:val="clear" w:color="auto" w:fill="auto"/>
            <w:vAlign w:val="center"/>
          </w:tcPr>
          <w:p w14:paraId="1D7CDEE4">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食品安全协调工作经费</w:t>
            </w:r>
          </w:p>
        </w:tc>
        <w:tc>
          <w:tcPr>
            <w:tcW w:w="857" w:type="pct"/>
            <w:shd w:val="clear" w:color="auto" w:fill="auto"/>
            <w:vAlign w:val="center"/>
          </w:tcPr>
          <w:p w14:paraId="5A7F9310">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食品流通股（协管员经费、有奖举报）</w:t>
            </w:r>
          </w:p>
        </w:tc>
        <w:tc>
          <w:tcPr>
            <w:tcW w:w="938" w:type="pct"/>
            <w:shd w:val="clear" w:color="auto" w:fill="auto"/>
            <w:vAlign w:val="center"/>
          </w:tcPr>
          <w:p w14:paraId="6B39BC87">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31.12</w:t>
            </w:r>
          </w:p>
        </w:tc>
        <w:tc>
          <w:tcPr>
            <w:tcW w:w="682" w:type="pct"/>
            <w:shd w:val="clear" w:color="auto" w:fill="auto"/>
            <w:vAlign w:val="center"/>
          </w:tcPr>
          <w:p w14:paraId="21028094">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31.12</w:t>
            </w:r>
          </w:p>
        </w:tc>
        <w:tc>
          <w:tcPr>
            <w:tcW w:w="753" w:type="pct"/>
            <w:shd w:val="clear" w:color="auto" w:fill="auto"/>
            <w:vAlign w:val="center"/>
          </w:tcPr>
          <w:p w14:paraId="780B7937">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0.00</w:t>
            </w:r>
          </w:p>
        </w:tc>
        <w:tc>
          <w:tcPr>
            <w:tcW w:w="749" w:type="pct"/>
            <w:shd w:val="clear" w:color="auto" w:fill="auto"/>
            <w:vAlign w:val="center"/>
          </w:tcPr>
          <w:p w14:paraId="6B362FCF">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0.00</w:t>
            </w:r>
          </w:p>
        </w:tc>
      </w:tr>
      <w:tr w14:paraId="09D5C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380" w:hRule="atLeast"/>
        </w:trPr>
        <w:tc>
          <w:tcPr>
            <w:tcW w:w="1013" w:type="pct"/>
            <w:shd w:val="clear" w:color="auto" w:fill="auto"/>
            <w:vAlign w:val="center"/>
          </w:tcPr>
          <w:p w14:paraId="721B8E0B">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食品安全监管经费</w:t>
            </w:r>
          </w:p>
        </w:tc>
        <w:tc>
          <w:tcPr>
            <w:tcW w:w="857" w:type="pct"/>
            <w:shd w:val="clear" w:color="auto" w:fill="auto"/>
            <w:vAlign w:val="center"/>
          </w:tcPr>
          <w:p w14:paraId="26252FC3">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食品股室</w:t>
            </w:r>
          </w:p>
        </w:tc>
        <w:tc>
          <w:tcPr>
            <w:tcW w:w="938" w:type="pct"/>
            <w:shd w:val="clear" w:color="auto" w:fill="auto"/>
            <w:vAlign w:val="center"/>
          </w:tcPr>
          <w:p w14:paraId="7BA617BD">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w:t>
            </w:r>
          </w:p>
        </w:tc>
        <w:tc>
          <w:tcPr>
            <w:tcW w:w="682" w:type="pct"/>
            <w:shd w:val="clear" w:color="auto" w:fill="auto"/>
            <w:vAlign w:val="center"/>
          </w:tcPr>
          <w:p w14:paraId="2DE9ADF0">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1.00</w:t>
            </w:r>
          </w:p>
        </w:tc>
        <w:tc>
          <w:tcPr>
            <w:tcW w:w="753" w:type="pct"/>
            <w:shd w:val="clear" w:color="auto" w:fill="auto"/>
            <w:vAlign w:val="center"/>
          </w:tcPr>
          <w:p w14:paraId="78C2A8D3">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0.00</w:t>
            </w:r>
          </w:p>
        </w:tc>
        <w:tc>
          <w:tcPr>
            <w:tcW w:w="749" w:type="pct"/>
            <w:shd w:val="clear" w:color="auto" w:fill="auto"/>
            <w:vAlign w:val="center"/>
          </w:tcPr>
          <w:p w14:paraId="5ED3A248">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0.00</w:t>
            </w:r>
          </w:p>
        </w:tc>
      </w:tr>
      <w:tr w14:paraId="55183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449" w:hRule="atLeast"/>
        </w:trPr>
        <w:tc>
          <w:tcPr>
            <w:tcW w:w="1013" w:type="pct"/>
            <w:shd w:val="clear" w:color="auto" w:fill="auto"/>
            <w:vAlign w:val="center"/>
          </w:tcPr>
          <w:p w14:paraId="68894D70">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食品安全协调工作经费（政府采购）</w:t>
            </w:r>
          </w:p>
        </w:tc>
        <w:tc>
          <w:tcPr>
            <w:tcW w:w="857" w:type="pct"/>
            <w:shd w:val="clear" w:color="auto" w:fill="auto"/>
            <w:vAlign w:val="center"/>
          </w:tcPr>
          <w:p w14:paraId="766CB320">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食品流通股（食品抽检）</w:t>
            </w:r>
          </w:p>
        </w:tc>
        <w:tc>
          <w:tcPr>
            <w:tcW w:w="938" w:type="pct"/>
            <w:shd w:val="clear" w:color="auto" w:fill="auto"/>
            <w:vAlign w:val="center"/>
          </w:tcPr>
          <w:p w14:paraId="4320D2FA">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79.38</w:t>
            </w:r>
          </w:p>
        </w:tc>
        <w:tc>
          <w:tcPr>
            <w:tcW w:w="682" w:type="pct"/>
            <w:shd w:val="clear" w:color="auto" w:fill="auto"/>
            <w:vAlign w:val="center"/>
          </w:tcPr>
          <w:p w14:paraId="5D4AA081">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79.14</w:t>
            </w:r>
          </w:p>
        </w:tc>
        <w:tc>
          <w:tcPr>
            <w:tcW w:w="753" w:type="pct"/>
            <w:shd w:val="clear" w:color="auto" w:fill="auto"/>
            <w:vAlign w:val="center"/>
          </w:tcPr>
          <w:p w14:paraId="12FC4CFB">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-0.24</w:t>
            </w:r>
          </w:p>
        </w:tc>
        <w:tc>
          <w:tcPr>
            <w:tcW w:w="749" w:type="pct"/>
            <w:shd w:val="clear" w:color="auto" w:fill="auto"/>
            <w:vAlign w:val="center"/>
          </w:tcPr>
          <w:p w14:paraId="74220409">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0.31</w:t>
            </w:r>
          </w:p>
        </w:tc>
      </w:tr>
      <w:tr w14:paraId="1C36C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1878" w:type="pct"/>
            <w:gridSpan w:val="3"/>
            <w:shd w:val="clear" w:color="auto" w:fill="auto"/>
            <w:vAlign w:val="bottom"/>
          </w:tcPr>
          <w:p w14:paraId="1C0D61E8">
            <w:pPr>
              <w:widowControl/>
              <w:spacing w:line="320" w:lineRule="exact"/>
              <w:ind w:firstLine="0" w:firstLineChars="0"/>
              <w:jc w:val="center"/>
              <w:rPr>
                <w:rFonts w:eastAsia="宋体"/>
                <w:b/>
                <w:bCs/>
                <w:color w:val="000000"/>
                <w:kern w:val="0"/>
                <w:sz w:val="20"/>
                <w:szCs w:val="20"/>
              </w:rPr>
            </w:pPr>
            <w:r>
              <w:rPr>
                <w:rFonts w:eastAsia="宋体"/>
                <w:b/>
                <w:bCs/>
                <w:color w:val="000000"/>
                <w:kern w:val="0"/>
                <w:sz w:val="20"/>
                <w:szCs w:val="20"/>
              </w:rPr>
              <w:t>合计</w:t>
            </w:r>
          </w:p>
        </w:tc>
        <w:tc>
          <w:tcPr>
            <w:tcW w:w="938" w:type="pct"/>
            <w:shd w:val="clear" w:color="auto" w:fill="auto"/>
            <w:vAlign w:val="bottom"/>
          </w:tcPr>
          <w:p w14:paraId="4871D294">
            <w:pPr>
              <w:widowControl/>
              <w:spacing w:line="320" w:lineRule="exact"/>
              <w:ind w:firstLine="0" w:firstLineChars="0"/>
              <w:jc w:val="center"/>
              <w:rPr>
                <w:rFonts w:eastAsia="宋体"/>
                <w:b/>
                <w:bCs/>
                <w:color w:val="000000"/>
                <w:kern w:val="0"/>
                <w:sz w:val="20"/>
                <w:szCs w:val="20"/>
              </w:rPr>
            </w:pPr>
            <w:r>
              <w:rPr>
                <w:rFonts w:eastAsia="宋体"/>
                <w:b/>
                <w:bCs/>
                <w:color w:val="000000"/>
                <w:kern w:val="0"/>
                <w:sz w:val="20"/>
                <w:szCs w:val="20"/>
              </w:rPr>
              <w:t>191.34</w:t>
            </w:r>
          </w:p>
        </w:tc>
        <w:tc>
          <w:tcPr>
            <w:tcW w:w="682" w:type="pct"/>
            <w:shd w:val="clear" w:color="auto" w:fill="auto"/>
            <w:vAlign w:val="bottom"/>
          </w:tcPr>
          <w:p w14:paraId="51A854AD">
            <w:pPr>
              <w:widowControl/>
              <w:spacing w:line="320" w:lineRule="exact"/>
              <w:ind w:firstLine="0" w:firstLineChars="0"/>
              <w:jc w:val="center"/>
              <w:rPr>
                <w:rFonts w:eastAsia="宋体"/>
                <w:b/>
                <w:bCs/>
                <w:color w:val="000000"/>
                <w:kern w:val="0"/>
                <w:sz w:val="20"/>
                <w:szCs w:val="20"/>
              </w:rPr>
            </w:pPr>
            <w:r>
              <w:rPr>
                <w:rFonts w:eastAsia="宋体"/>
                <w:b/>
                <w:bCs/>
                <w:color w:val="000000"/>
                <w:kern w:val="0"/>
                <w:sz w:val="20"/>
                <w:szCs w:val="20"/>
              </w:rPr>
              <w:t>191.01</w:t>
            </w:r>
          </w:p>
        </w:tc>
        <w:tc>
          <w:tcPr>
            <w:tcW w:w="753" w:type="pct"/>
            <w:shd w:val="clear" w:color="auto" w:fill="auto"/>
            <w:vAlign w:val="bottom"/>
          </w:tcPr>
          <w:p w14:paraId="41C553AE">
            <w:pPr>
              <w:widowControl/>
              <w:spacing w:line="320" w:lineRule="exact"/>
              <w:ind w:firstLine="0" w:firstLineChars="0"/>
              <w:jc w:val="center"/>
              <w:rPr>
                <w:rFonts w:eastAsia="宋体"/>
                <w:b/>
                <w:bCs/>
                <w:color w:val="000000"/>
                <w:kern w:val="0"/>
                <w:sz w:val="20"/>
                <w:szCs w:val="20"/>
              </w:rPr>
            </w:pPr>
            <w:r>
              <w:rPr>
                <w:rFonts w:eastAsia="宋体"/>
                <w:b/>
                <w:bCs/>
                <w:color w:val="000000"/>
                <w:kern w:val="0"/>
                <w:sz w:val="20"/>
                <w:szCs w:val="20"/>
              </w:rPr>
              <w:t>-0.33</w:t>
            </w:r>
          </w:p>
        </w:tc>
        <w:tc>
          <w:tcPr>
            <w:tcW w:w="749" w:type="pct"/>
            <w:shd w:val="clear" w:color="auto" w:fill="auto"/>
            <w:vAlign w:val="center"/>
          </w:tcPr>
          <w:p w14:paraId="4A280417">
            <w:pPr>
              <w:widowControl/>
              <w:spacing w:line="320" w:lineRule="exact"/>
              <w:ind w:firstLine="0" w:firstLineChars="0"/>
              <w:jc w:val="center"/>
              <w:rPr>
                <w:rFonts w:eastAsia="宋体"/>
                <w:b/>
                <w:bCs/>
                <w:color w:val="000000"/>
                <w:kern w:val="0"/>
                <w:sz w:val="20"/>
                <w:szCs w:val="20"/>
              </w:rPr>
            </w:pPr>
            <w:r>
              <w:rPr>
                <w:rFonts w:eastAsia="宋体"/>
                <w:b/>
                <w:bCs/>
                <w:color w:val="000000"/>
                <w:kern w:val="0"/>
                <w:sz w:val="20"/>
                <w:szCs w:val="20"/>
              </w:rPr>
              <w:t>0.17</w:t>
            </w:r>
          </w:p>
        </w:tc>
      </w:tr>
    </w:tbl>
    <w:p w14:paraId="1B0DB26D">
      <w:pPr>
        <w:ind w:firstLine="0" w:firstLineChars="0"/>
      </w:pPr>
    </w:p>
    <w:p w14:paraId="7CD80CA9">
      <w:pPr>
        <w:ind w:firstLine="640"/>
      </w:pPr>
      <w:r>
        <w:rPr>
          <w:rFonts w:hint="eastAsia"/>
        </w:rPr>
        <w:t>经核实，2020年市场监管局预算追加（减）数具体情况见下表，主要从基本支出、运转类支出、项目支出方面进行说明。</w:t>
      </w:r>
    </w:p>
    <w:p w14:paraId="588A6C5B">
      <w:pPr>
        <w:ind w:firstLine="0" w:firstLineChars="0"/>
        <w:jc w:val="center"/>
        <w:rPr>
          <w:rFonts w:ascii="幼圆" w:hAnsi="宋体" w:eastAsia="幼圆"/>
          <w:b/>
          <w:bCs/>
          <w:sz w:val="28"/>
          <w:szCs w:val="28"/>
        </w:rPr>
      </w:pPr>
      <w:r>
        <w:rPr>
          <w:rFonts w:hint="eastAsia" w:ascii="幼圆" w:hAnsi="宋体" w:eastAsia="幼圆"/>
          <w:b/>
          <w:bCs/>
          <w:sz w:val="28"/>
          <w:szCs w:val="28"/>
        </w:rPr>
        <w:t>附表 2020年市场监管局预算追加（减）情况</w:t>
      </w:r>
    </w:p>
    <w:tbl>
      <w:tblPr>
        <w:tblStyle w:val="22"/>
        <w:tblW w:w="5000" w:type="pct"/>
        <w:tblInd w:w="0" w:type="dxa"/>
        <w:tblLayout w:type="autofit"/>
        <w:tblCellMar>
          <w:top w:w="0" w:type="dxa"/>
          <w:left w:w="108" w:type="dxa"/>
          <w:bottom w:w="0" w:type="dxa"/>
          <w:right w:w="108" w:type="dxa"/>
        </w:tblCellMar>
      </w:tblPr>
      <w:tblGrid>
        <w:gridCol w:w="634"/>
        <w:gridCol w:w="1689"/>
        <w:gridCol w:w="2456"/>
        <w:gridCol w:w="1871"/>
        <w:gridCol w:w="1872"/>
      </w:tblGrid>
      <w:tr w14:paraId="74197703">
        <w:tblPrEx>
          <w:tblCellMar>
            <w:top w:w="0" w:type="dxa"/>
            <w:left w:w="108" w:type="dxa"/>
            <w:bottom w:w="0" w:type="dxa"/>
            <w:right w:w="108" w:type="dxa"/>
          </w:tblCellMar>
        </w:tblPrEx>
        <w:trPr>
          <w:trHeight w:val="402" w:hRule="atLeast"/>
          <w:tblHeader/>
        </w:trPr>
        <w:tc>
          <w:tcPr>
            <w:tcW w:w="372" w:type="pct"/>
            <w:tcBorders>
              <w:top w:val="single" w:color="000000" w:sz="4" w:space="0"/>
              <w:left w:val="single" w:color="000000" w:sz="4" w:space="0"/>
              <w:bottom w:val="single" w:color="000000" w:sz="4" w:space="0"/>
              <w:right w:val="single" w:color="000000" w:sz="4" w:space="0"/>
            </w:tcBorders>
            <w:shd w:val="clear" w:color="000000" w:fill="00516B"/>
            <w:noWrap/>
            <w:vAlign w:val="center"/>
          </w:tcPr>
          <w:p w14:paraId="516BC8A2">
            <w:pPr>
              <w:widowControl/>
              <w:spacing w:line="240" w:lineRule="auto"/>
              <w:ind w:firstLine="0" w:firstLineChars="0"/>
              <w:rPr>
                <w:rFonts w:eastAsia="宋体"/>
                <w:b/>
                <w:bCs/>
                <w:color w:val="FFFFFF"/>
                <w:kern w:val="0"/>
                <w:sz w:val="20"/>
                <w:szCs w:val="20"/>
              </w:rPr>
            </w:pPr>
            <w:r>
              <w:rPr>
                <w:rFonts w:eastAsia="宋体"/>
                <w:b/>
                <w:bCs/>
                <w:color w:val="FFFFFF"/>
                <w:kern w:val="0"/>
                <w:sz w:val="20"/>
                <w:szCs w:val="20"/>
              </w:rPr>
              <w:t>序号</w:t>
            </w:r>
          </w:p>
        </w:tc>
        <w:tc>
          <w:tcPr>
            <w:tcW w:w="991" w:type="pct"/>
            <w:tcBorders>
              <w:top w:val="single" w:color="000000" w:sz="4" w:space="0"/>
              <w:left w:val="nil"/>
              <w:bottom w:val="nil"/>
              <w:right w:val="single" w:color="000000" w:sz="4" w:space="0"/>
            </w:tcBorders>
            <w:shd w:val="clear" w:color="000000" w:fill="00516B"/>
            <w:noWrap/>
            <w:vAlign w:val="center"/>
          </w:tcPr>
          <w:p w14:paraId="2EFCC612">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支出功能分类</w:t>
            </w:r>
          </w:p>
        </w:tc>
        <w:tc>
          <w:tcPr>
            <w:tcW w:w="1441" w:type="pct"/>
            <w:tcBorders>
              <w:top w:val="single" w:color="000000" w:sz="4" w:space="0"/>
              <w:left w:val="nil"/>
              <w:bottom w:val="nil"/>
              <w:right w:val="single" w:color="000000" w:sz="4" w:space="0"/>
            </w:tcBorders>
            <w:shd w:val="clear" w:color="000000" w:fill="00516B"/>
            <w:vAlign w:val="center"/>
          </w:tcPr>
          <w:p w14:paraId="32476480">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政府支出经济分类</w:t>
            </w:r>
          </w:p>
        </w:tc>
        <w:tc>
          <w:tcPr>
            <w:tcW w:w="1098" w:type="pct"/>
            <w:tcBorders>
              <w:top w:val="single" w:color="000000" w:sz="4" w:space="0"/>
              <w:left w:val="nil"/>
              <w:bottom w:val="nil"/>
              <w:right w:val="single" w:color="000000" w:sz="4" w:space="0"/>
            </w:tcBorders>
            <w:shd w:val="clear" w:color="000000" w:fill="00516B"/>
            <w:noWrap/>
            <w:vAlign w:val="center"/>
          </w:tcPr>
          <w:p w14:paraId="77E752AC">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年初预算（万元）</w:t>
            </w:r>
          </w:p>
        </w:tc>
        <w:tc>
          <w:tcPr>
            <w:tcW w:w="1098" w:type="pct"/>
            <w:tcBorders>
              <w:top w:val="single" w:color="000000" w:sz="4" w:space="0"/>
              <w:left w:val="nil"/>
              <w:bottom w:val="nil"/>
              <w:right w:val="single" w:color="000000" w:sz="4" w:space="0"/>
            </w:tcBorders>
            <w:shd w:val="clear" w:color="000000" w:fill="00516B"/>
            <w:noWrap/>
            <w:vAlign w:val="center"/>
          </w:tcPr>
          <w:p w14:paraId="005B77F7">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中期调整（万元）</w:t>
            </w:r>
          </w:p>
        </w:tc>
      </w:tr>
      <w:tr w14:paraId="1B4A2C17">
        <w:tblPrEx>
          <w:tblCellMar>
            <w:top w:w="0" w:type="dxa"/>
            <w:left w:w="108" w:type="dxa"/>
            <w:bottom w:w="0" w:type="dxa"/>
            <w:right w:w="108" w:type="dxa"/>
          </w:tblCellMar>
        </w:tblPrEx>
        <w:trPr>
          <w:trHeight w:val="270" w:hRule="atLeast"/>
        </w:trPr>
        <w:tc>
          <w:tcPr>
            <w:tcW w:w="372" w:type="pct"/>
            <w:vMerge w:val="restart"/>
            <w:tcBorders>
              <w:top w:val="nil"/>
              <w:left w:val="single" w:color="000000" w:sz="4" w:space="0"/>
              <w:bottom w:val="single" w:color="000000" w:sz="4" w:space="0"/>
              <w:right w:val="single" w:color="auto" w:sz="4" w:space="0"/>
            </w:tcBorders>
            <w:shd w:val="clear" w:color="auto" w:fill="auto"/>
            <w:vAlign w:val="center"/>
          </w:tcPr>
          <w:p w14:paraId="0FF7A468">
            <w:pPr>
              <w:widowControl/>
              <w:spacing w:line="240" w:lineRule="auto"/>
              <w:ind w:firstLine="0" w:firstLineChars="0"/>
              <w:jc w:val="left"/>
              <w:rPr>
                <w:rFonts w:eastAsia="宋体"/>
                <w:kern w:val="0"/>
                <w:sz w:val="20"/>
                <w:szCs w:val="20"/>
              </w:rPr>
            </w:pPr>
            <w:r>
              <w:rPr>
                <w:rFonts w:eastAsia="宋体"/>
                <w:kern w:val="0"/>
                <w:sz w:val="20"/>
                <w:szCs w:val="20"/>
              </w:rPr>
              <w:t>基本支出</w:t>
            </w:r>
          </w:p>
        </w:tc>
        <w:tc>
          <w:tcPr>
            <w:tcW w:w="991"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2A6AD611">
            <w:pPr>
              <w:widowControl/>
              <w:spacing w:line="240" w:lineRule="auto"/>
              <w:ind w:firstLine="0" w:firstLineChars="0"/>
              <w:jc w:val="left"/>
              <w:rPr>
                <w:rFonts w:eastAsia="宋体"/>
                <w:kern w:val="0"/>
                <w:sz w:val="20"/>
                <w:szCs w:val="20"/>
              </w:rPr>
            </w:pPr>
            <w:r>
              <w:rPr>
                <w:rFonts w:eastAsia="宋体"/>
                <w:kern w:val="0"/>
                <w:sz w:val="20"/>
                <w:szCs w:val="20"/>
              </w:rPr>
              <w:t>2210201-住房公积金</w:t>
            </w:r>
          </w:p>
        </w:tc>
        <w:tc>
          <w:tcPr>
            <w:tcW w:w="1441" w:type="pct"/>
            <w:tcBorders>
              <w:top w:val="single" w:color="auto" w:sz="4" w:space="0"/>
              <w:left w:val="nil"/>
              <w:bottom w:val="single" w:color="auto" w:sz="4" w:space="0"/>
              <w:right w:val="single" w:color="auto" w:sz="4" w:space="0"/>
            </w:tcBorders>
            <w:shd w:val="clear" w:color="auto" w:fill="auto"/>
            <w:vAlign w:val="center"/>
          </w:tcPr>
          <w:p w14:paraId="5FA30B10">
            <w:pPr>
              <w:widowControl/>
              <w:spacing w:line="240" w:lineRule="auto"/>
              <w:ind w:firstLine="0" w:firstLineChars="0"/>
              <w:jc w:val="left"/>
              <w:rPr>
                <w:rFonts w:eastAsia="宋体"/>
                <w:kern w:val="0"/>
                <w:sz w:val="20"/>
                <w:szCs w:val="20"/>
              </w:rPr>
            </w:pPr>
            <w:r>
              <w:rPr>
                <w:rFonts w:eastAsia="宋体"/>
                <w:kern w:val="0"/>
                <w:sz w:val="20"/>
                <w:szCs w:val="20"/>
              </w:rPr>
              <w:t xml:space="preserve">50103- 住房公积金 </w:t>
            </w:r>
          </w:p>
        </w:tc>
        <w:tc>
          <w:tcPr>
            <w:tcW w:w="1098" w:type="pct"/>
            <w:tcBorders>
              <w:top w:val="single" w:color="auto" w:sz="4" w:space="0"/>
              <w:left w:val="nil"/>
              <w:bottom w:val="single" w:color="auto" w:sz="4" w:space="0"/>
              <w:right w:val="single" w:color="auto" w:sz="4" w:space="0"/>
            </w:tcBorders>
            <w:shd w:val="clear" w:color="auto" w:fill="auto"/>
            <w:noWrap/>
            <w:vAlign w:val="center"/>
          </w:tcPr>
          <w:p w14:paraId="0CEC4A32">
            <w:pPr>
              <w:widowControl/>
              <w:spacing w:line="240" w:lineRule="auto"/>
              <w:ind w:firstLine="0" w:firstLineChars="0"/>
              <w:jc w:val="center"/>
              <w:rPr>
                <w:rFonts w:eastAsia="宋体"/>
                <w:kern w:val="0"/>
                <w:sz w:val="20"/>
                <w:szCs w:val="20"/>
              </w:rPr>
            </w:pPr>
            <w:r>
              <w:rPr>
                <w:rFonts w:eastAsia="宋体"/>
                <w:kern w:val="0"/>
                <w:sz w:val="20"/>
                <w:szCs w:val="20"/>
              </w:rPr>
              <w:t>164.17</w:t>
            </w:r>
          </w:p>
        </w:tc>
        <w:tc>
          <w:tcPr>
            <w:tcW w:w="1098" w:type="pct"/>
            <w:tcBorders>
              <w:top w:val="single" w:color="auto" w:sz="4" w:space="0"/>
              <w:left w:val="nil"/>
              <w:bottom w:val="single" w:color="auto" w:sz="4" w:space="0"/>
              <w:right w:val="single" w:color="auto" w:sz="4" w:space="0"/>
            </w:tcBorders>
            <w:shd w:val="clear" w:color="auto" w:fill="auto"/>
            <w:noWrap/>
            <w:vAlign w:val="center"/>
          </w:tcPr>
          <w:p w14:paraId="5FE70A6C">
            <w:pPr>
              <w:widowControl/>
              <w:spacing w:line="240" w:lineRule="auto"/>
              <w:ind w:firstLine="0" w:firstLineChars="0"/>
              <w:jc w:val="center"/>
              <w:rPr>
                <w:rFonts w:eastAsia="宋体"/>
                <w:kern w:val="0"/>
                <w:sz w:val="20"/>
                <w:szCs w:val="20"/>
              </w:rPr>
            </w:pPr>
            <w:r>
              <w:rPr>
                <w:rFonts w:eastAsia="宋体"/>
                <w:kern w:val="0"/>
                <w:sz w:val="20"/>
                <w:szCs w:val="20"/>
              </w:rPr>
              <w:t>-3.92</w:t>
            </w:r>
          </w:p>
        </w:tc>
      </w:tr>
      <w:tr w14:paraId="120D0D48">
        <w:tblPrEx>
          <w:tblCellMar>
            <w:top w:w="0" w:type="dxa"/>
            <w:left w:w="108" w:type="dxa"/>
            <w:bottom w:w="0" w:type="dxa"/>
            <w:right w:w="108" w:type="dxa"/>
          </w:tblCellMar>
        </w:tblPrEx>
        <w:trPr>
          <w:trHeight w:val="270" w:hRule="atLeast"/>
        </w:trPr>
        <w:tc>
          <w:tcPr>
            <w:tcW w:w="372" w:type="pct"/>
            <w:vMerge w:val="continue"/>
            <w:tcBorders>
              <w:top w:val="nil"/>
              <w:left w:val="single" w:color="000000" w:sz="4" w:space="0"/>
              <w:bottom w:val="single" w:color="000000" w:sz="4" w:space="0"/>
              <w:right w:val="single" w:color="auto" w:sz="4" w:space="0"/>
            </w:tcBorders>
            <w:vAlign w:val="center"/>
          </w:tcPr>
          <w:p w14:paraId="078A34DE">
            <w:pPr>
              <w:widowControl/>
              <w:spacing w:line="240" w:lineRule="auto"/>
              <w:ind w:firstLine="0" w:firstLineChars="0"/>
              <w:jc w:val="left"/>
              <w:rPr>
                <w:rFonts w:eastAsia="宋体"/>
                <w:kern w:val="0"/>
                <w:sz w:val="20"/>
                <w:szCs w:val="20"/>
              </w:rPr>
            </w:pPr>
          </w:p>
        </w:tc>
        <w:tc>
          <w:tcPr>
            <w:tcW w:w="991" w:type="pct"/>
            <w:vMerge w:val="continue"/>
            <w:tcBorders>
              <w:top w:val="single" w:color="auto" w:sz="4" w:space="0"/>
              <w:left w:val="single" w:color="auto" w:sz="4" w:space="0"/>
              <w:bottom w:val="single" w:color="000000" w:sz="4" w:space="0"/>
              <w:right w:val="single" w:color="auto" w:sz="4" w:space="0"/>
            </w:tcBorders>
            <w:vAlign w:val="center"/>
          </w:tcPr>
          <w:p w14:paraId="5C1AD933">
            <w:pPr>
              <w:widowControl/>
              <w:spacing w:line="240" w:lineRule="auto"/>
              <w:ind w:firstLine="0" w:firstLineChars="0"/>
              <w:jc w:val="left"/>
              <w:rPr>
                <w:rFonts w:eastAsia="宋体"/>
                <w:kern w:val="0"/>
                <w:sz w:val="20"/>
                <w:szCs w:val="20"/>
              </w:rPr>
            </w:pPr>
          </w:p>
        </w:tc>
        <w:tc>
          <w:tcPr>
            <w:tcW w:w="1441" w:type="pct"/>
            <w:tcBorders>
              <w:top w:val="nil"/>
              <w:left w:val="nil"/>
              <w:bottom w:val="single" w:color="auto" w:sz="4" w:space="0"/>
              <w:right w:val="single" w:color="auto" w:sz="4" w:space="0"/>
            </w:tcBorders>
            <w:shd w:val="clear" w:color="auto" w:fill="auto"/>
            <w:vAlign w:val="center"/>
          </w:tcPr>
          <w:p w14:paraId="0D0B6E58">
            <w:pPr>
              <w:widowControl/>
              <w:spacing w:line="240" w:lineRule="auto"/>
              <w:ind w:firstLine="0" w:firstLineChars="0"/>
              <w:jc w:val="left"/>
              <w:rPr>
                <w:rFonts w:eastAsia="宋体"/>
                <w:kern w:val="0"/>
                <w:sz w:val="20"/>
                <w:szCs w:val="20"/>
              </w:rPr>
            </w:pPr>
            <w:r>
              <w:rPr>
                <w:rFonts w:eastAsia="宋体"/>
                <w:kern w:val="0"/>
                <w:sz w:val="20"/>
                <w:szCs w:val="20"/>
              </w:rPr>
              <w:t>50501- 工资福利支出</w:t>
            </w:r>
          </w:p>
        </w:tc>
        <w:tc>
          <w:tcPr>
            <w:tcW w:w="1098" w:type="pct"/>
            <w:tcBorders>
              <w:top w:val="nil"/>
              <w:left w:val="nil"/>
              <w:bottom w:val="single" w:color="auto" w:sz="4" w:space="0"/>
              <w:right w:val="single" w:color="auto" w:sz="4" w:space="0"/>
            </w:tcBorders>
            <w:shd w:val="clear" w:color="auto" w:fill="auto"/>
            <w:noWrap/>
            <w:vAlign w:val="center"/>
          </w:tcPr>
          <w:p w14:paraId="0A94E044">
            <w:pPr>
              <w:widowControl/>
              <w:spacing w:line="240" w:lineRule="auto"/>
              <w:ind w:firstLine="0" w:firstLineChars="0"/>
              <w:jc w:val="center"/>
              <w:rPr>
                <w:rFonts w:eastAsia="宋体"/>
                <w:kern w:val="0"/>
                <w:sz w:val="20"/>
                <w:szCs w:val="20"/>
              </w:rPr>
            </w:pPr>
            <w:r>
              <w:rPr>
                <w:rFonts w:eastAsia="宋体"/>
                <w:kern w:val="0"/>
                <w:sz w:val="20"/>
                <w:szCs w:val="20"/>
              </w:rPr>
              <w:t>26.01</w:t>
            </w:r>
          </w:p>
        </w:tc>
        <w:tc>
          <w:tcPr>
            <w:tcW w:w="1098" w:type="pct"/>
            <w:tcBorders>
              <w:top w:val="nil"/>
              <w:left w:val="nil"/>
              <w:bottom w:val="single" w:color="auto" w:sz="4" w:space="0"/>
              <w:right w:val="single" w:color="auto" w:sz="4" w:space="0"/>
            </w:tcBorders>
            <w:shd w:val="clear" w:color="auto" w:fill="auto"/>
            <w:noWrap/>
            <w:vAlign w:val="center"/>
          </w:tcPr>
          <w:p w14:paraId="0C6C5052">
            <w:pPr>
              <w:widowControl/>
              <w:spacing w:line="240" w:lineRule="auto"/>
              <w:ind w:firstLine="0" w:firstLineChars="0"/>
              <w:jc w:val="center"/>
              <w:rPr>
                <w:rFonts w:eastAsia="宋体"/>
                <w:kern w:val="0"/>
                <w:sz w:val="20"/>
                <w:szCs w:val="20"/>
              </w:rPr>
            </w:pPr>
            <w:r>
              <w:rPr>
                <w:rFonts w:eastAsia="宋体"/>
                <w:kern w:val="0"/>
                <w:sz w:val="20"/>
                <w:szCs w:val="20"/>
              </w:rPr>
              <w:t>0.00</w:t>
            </w:r>
          </w:p>
        </w:tc>
      </w:tr>
      <w:tr w14:paraId="07085428">
        <w:tblPrEx>
          <w:tblCellMar>
            <w:top w:w="0" w:type="dxa"/>
            <w:left w:w="108" w:type="dxa"/>
            <w:bottom w:w="0" w:type="dxa"/>
            <w:right w:w="108" w:type="dxa"/>
          </w:tblCellMar>
        </w:tblPrEx>
        <w:trPr>
          <w:trHeight w:val="480" w:hRule="atLeast"/>
        </w:trPr>
        <w:tc>
          <w:tcPr>
            <w:tcW w:w="372" w:type="pct"/>
            <w:vMerge w:val="continue"/>
            <w:tcBorders>
              <w:top w:val="nil"/>
              <w:left w:val="single" w:color="000000" w:sz="4" w:space="0"/>
              <w:bottom w:val="single" w:color="000000" w:sz="4" w:space="0"/>
              <w:right w:val="single" w:color="auto" w:sz="4" w:space="0"/>
            </w:tcBorders>
            <w:vAlign w:val="center"/>
          </w:tcPr>
          <w:p w14:paraId="19C34159">
            <w:pPr>
              <w:widowControl/>
              <w:spacing w:line="240" w:lineRule="auto"/>
              <w:ind w:firstLine="0" w:firstLineChars="0"/>
              <w:jc w:val="left"/>
              <w:rPr>
                <w:rFonts w:eastAsia="宋体"/>
                <w:kern w:val="0"/>
                <w:sz w:val="20"/>
                <w:szCs w:val="20"/>
              </w:rPr>
            </w:pPr>
          </w:p>
        </w:tc>
        <w:tc>
          <w:tcPr>
            <w:tcW w:w="991" w:type="pct"/>
            <w:tcBorders>
              <w:top w:val="nil"/>
              <w:left w:val="nil"/>
              <w:bottom w:val="single" w:color="auto" w:sz="4" w:space="0"/>
              <w:right w:val="single" w:color="auto" w:sz="4" w:space="0"/>
            </w:tcBorders>
            <w:shd w:val="clear" w:color="auto" w:fill="auto"/>
            <w:vAlign w:val="center"/>
          </w:tcPr>
          <w:p w14:paraId="72AEC407">
            <w:pPr>
              <w:widowControl/>
              <w:spacing w:line="240" w:lineRule="auto"/>
              <w:ind w:firstLine="0" w:firstLineChars="0"/>
              <w:jc w:val="left"/>
              <w:rPr>
                <w:rFonts w:eastAsia="宋体"/>
                <w:kern w:val="0"/>
                <w:sz w:val="20"/>
                <w:szCs w:val="20"/>
              </w:rPr>
            </w:pPr>
            <w:r>
              <w:rPr>
                <w:rFonts w:eastAsia="宋体"/>
                <w:kern w:val="0"/>
                <w:sz w:val="20"/>
                <w:szCs w:val="20"/>
              </w:rPr>
              <w:t>2080599-其他行政事业单位养老支出</w:t>
            </w:r>
          </w:p>
        </w:tc>
        <w:tc>
          <w:tcPr>
            <w:tcW w:w="1441" w:type="pct"/>
            <w:tcBorders>
              <w:top w:val="nil"/>
              <w:left w:val="nil"/>
              <w:bottom w:val="single" w:color="auto" w:sz="4" w:space="0"/>
              <w:right w:val="single" w:color="auto" w:sz="4" w:space="0"/>
            </w:tcBorders>
            <w:shd w:val="clear" w:color="auto" w:fill="auto"/>
            <w:vAlign w:val="center"/>
          </w:tcPr>
          <w:p w14:paraId="35A3326F">
            <w:pPr>
              <w:widowControl/>
              <w:spacing w:line="240" w:lineRule="auto"/>
              <w:ind w:firstLine="0" w:firstLineChars="0"/>
              <w:jc w:val="left"/>
              <w:rPr>
                <w:rFonts w:eastAsia="宋体"/>
                <w:kern w:val="0"/>
                <w:sz w:val="20"/>
                <w:szCs w:val="20"/>
              </w:rPr>
            </w:pPr>
            <w:r>
              <w:rPr>
                <w:rFonts w:eastAsia="宋体"/>
                <w:kern w:val="0"/>
                <w:sz w:val="20"/>
                <w:szCs w:val="20"/>
              </w:rPr>
              <w:t>50901- 社会福利和救助</w:t>
            </w:r>
          </w:p>
        </w:tc>
        <w:tc>
          <w:tcPr>
            <w:tcW w:w="1098" w:type="pct"/>
            <w:tcBorders>
              <w:top w:val="nil"/>
              <w:left w:val="nil"/>
              <w:bottom w:val="single" w:color="auto" w:sz="4" w:space="0"/>
              <w:right w:val="single" w:color="auto" w:sz="4" w:space="0"/>
            </w:tcBorders>
            <w:shd w:val="clear" w:color="auto" w:fill="auto"/>
            <w:noWrap/>
            <w:vAlign w:val="center"/>
          </w:tcPr>
          <w:p w14:paraId="50D2A9C2">
            <w:pPr>
              <w:widowControl/>
              <w:spacing w:line="240" w:lineRule="auto"/>
              <w:ind w:firstLine="0" w:firstLineChars="0"/>
              <w:jc w:val="center"/>
              <w:rPr>
                <w:rFonts w:eastAsia="宋体"/>
                <w:kern w:val="0"/>
                <w:sz w:val="20"/>
                <w:szCs w:val="20"/>
              </w:rPr>
            </w:pPr>
            <w:r>
              <w:rPr>
                <w:rFonts w:eastAsia="宋体"/>
                <w:kern w:val="0"/>
                <w:sz w:val="20"/>
                <w:szCs w:val="20"/>
              </w:rPr>
              <w:t>229.50</w:t>
            </w:r>
          </w:p>
        </w:tc>
        <w:tc>
          <w:tcPr>
            <w:tcW w:w="1098" w:type="pct"/>
            <w:tcBorders>
              <w:top w:val="nil"/>
              <w:left w:val="nil"/>
              <w:bottom w:val="single" w:color="auto" w:sz="4" w:space="0"/>
              <w:right w:val="single" w:color="auto" w:sz="4" w:space="0"/>
            </w:tcBorders>
            <w:shd w:val="clear" w:color="auto" w:fill="auto"/>
            <w:noWrap/>
            <w:vAlign w:val="center"/>
          </w:tcPr>
          <w:p w14:paraId="3CC764B9">
            <w:pPr>
              <w:widowControl/>
              <w:spacing w:line="240" w:lineRule="auto"/>
              <w:ind w:firstLine="0" w:firstLineChars="0"/>
              <w:jc w:val="center"/>
              <w:rPr>
                <w:rFonts w:eastAsia="宋体"/>
                <w:kern w:val="0"/>
                <w:sz w:val="20"/>
                <w:szCs w:val="20"/>
              </w:rPr>
            </w:pPr>
            <w:r>
              <w:rPr>
                <w:rFonts w:eastAsia="宋体"/>
                <w:kern w:val="0"/>
                <w:sz w:val="20"/>
                <w:szCs w:val="20"/>
              </w:rPr>
              <w:t>0.00</w:t>
            </w:r>
          </w:p>
        </w:tc>
      </w:tr>
      <w:tr w14:paraId="7F54005B">
        <w:tblPrEx>
          <w:tblCellMar>
            <w:top w:w="0" w:type="dxa"/>
            <w:left w:w="108" w:type="dxa"/>
            <w:bottom w:w="0" w:type="dxa"/>
            <w:right w:w="108" w:type="dxa"/>
          </w:tblCellMar>
        </w:tblPrEx>
        <w:trPr>
          <w:trHeight w:val="270" w:hRule="atLeast"/>
        </w:trPr>
        <w:tc>
          <w:tcPr>
            <w:tcW w:w="372" w:type="pct"/>
            <w:vMerge w:val="continue"/>
            <w:tcBorders>
              <w:top w:val="nil"/>
              <w:left w:val="single" w:color="000000" w:sz="4" w:space="0"/>
              <w:bottom w:val="single" w:color="000000" w:sz="4" w:space="0"/>
              <w:right w:val="single" w:color="auto" w:sz="4" w:space="0"/>
            </w:tcBorders>
            <w:vAlign w:val="center"/>
          </w:tcPr>
          <w:p w14:paraId="65913EB2">
            <w:pPr>
              <w:widowControl/>
              <w:spacing w:line="240" w:lineRule="auto"/>
              <w:ind w:firstLine="0" w:firstLineChars="0"/>
              <w:jc w:val="left"/>
              <w:rPr>
                <w:rFonts w:eastAsia="宋体"/>
                <w:kern w:val="0"/>
                <w:sz w:val="20"/>
                <w:szCs w:val="20"/>
              </w:rPr>
            </w:pPr>
          </w:p>
        </w:tc>
        <w:tc>
          <w:tcPr>
            <w:tcW w:w="991" w:type="pct"/>
            <w:tcBorders>
              <w:top w:val="nil"/>
              <w:left w:val="nil"/>
              <w:bottom w:val="single" w:color="auto" w:sz="4" w:space="0"/>
              <w:right w:val="single" w:color="auto" w:sz="4" w:space="0"/>
            </w:tcBorders>
            <w:shd w:val="clear" w:color="auto" w:fill="auto"/>
            <w:vAlign w:val="center"/>
          </w:tcPr>
          <w:p w14:paraId="101F2D66">
            <w:pPr>
              <w:widowControl/>
              <w:spacing w:line="240" w:lineRule="auto"/>
              <w:ind w:firstLine="0" w:firstLineChars="0"/>
              <w:jc w:val="left"/>
              <w:rPr>
                <w:rFonts w:eastAsia="宋体"/>
                <w:kern w:val="0"/>
                <w:sz w:val="20"/>
                <w:szCs w:val="20"/>
              </w:rPr>
            </w:pPr>
            <w:r>
              <w:rPr>
                <w:rFonts w:eastAsia="宋体"/>
                <w:kern w:val="0"/>
                <w:sz w:val="20"/>
                <w:szCs w:val="20"/>
              </w:rPr>
              <w:t>2101101-行政单位医疗</w:t>
            </w:r>
          </w:p>
        </w:tc>
        <w:tc>
          <w:tcPr>
            <w:tcW w:w="1441" w:type="pct"/>
            <w:tcBorders>
              <w:top w:val="nil"/>
              <w:left w:val="nil"/>
              <w:bottom w:val="single" w:color="auto" w:sz="4" w:space="0"/>
              <w:right w:val="single" w:color="auto" w:sz="4" w:space="0"/>
            </w:tcBorders>
            <w:shd w:val="clear" w:color="auto" w:fill="auto"/>
            <w:vAlign w:val="center"/>
          </w:tcPr>
          <w:p w14:paraId="171D69C4">
            <w:pPr>
              <w:widowControl/>
              <w:spacing w:line="240" w:lineRule="auto"/>
              <w:ind w:firstLine="0" w:firstLineChars="0"/>
              <w:jc w:val="left"/>
              <w:rPr>
                <w:rFonts w:eastAsia="宋体"/>
                <w:kern w:val="0"/>
                <w:sz w:val="20"/>
                <w:szCs w:val="20"/>
              </w:rPr>
            </w:pPr>
            <w:r>
              <w:rPr>
                <w:rFonts w:eastAsia="宋体"/>
                <w:kern w:val="0"/>
                <w:sz w:val="20"/>
                <w:szCs w:val="20"/>
              </w:rPr>
              <w:t>50102- 社会保障缴费</w:t>
            </w:r>
          </w:p>
        </w:tc>
        <w:tc>
          <w:tcPr>
            <w:tcW w:w="1098" w:type="pct"/>
            <w:tcBorders>
              <w:top w:val="nil"/>
              <w:left w:val="nil"/>
              <w:bottom w:val="single" w:color="auto" w:sz="4" w:space="0"/>
              <w:right w:val="single" w:color="auto" w:sz="4" w:space="0"/>
            </w:tcBorders>
            <w:shd w:val="clear" w:color="auto" w:fill="auto"/>
            <w:noWrap/>
            <w:vAlign w:val="center"/>
          </w:tcPr>
          <w:p w14:paraId="5E6F3129">
            <w:pPr>
              <w:widowControl/>
              <w:spacing w:line="240" w:lineRule="auto"/>
              <w:ind w:firstLine="0" w:firstLineChars="0"/>
              <w:jc w:val="center"/>
              <w:rPr>
                <w:rFonts w:eastAsia="宋体"/>
                <w:kern w:val="0"/>
                <w:sz w:val="20"/>
                <w:szCs w:val="20"/>
              </w:rPr>
            </w:pPr>
            <w:r>
              <w:rPr>
                <w:rFonts w:eastAsia="宋体"/>
                <w:kern w:val="0"/>
                <w:sz w:val="20"/>
                <w:szCs w:val="20"/>
              </w:rPr>
              <w:t>51.86</w:t>
            </w:r>
          </w:p>
        </w:tc>
        <w:tc>
          <w:tcPr>
            <w:tcW w:w="1098" w:type="pct"/>
            <w:tcBorders>
              <w:top w:val="nil"/>
              <w:left w:val="nil"/>
              <w:bottom w:val="single" w:color="auto" w:sz="4" w:space="0"/>
              <w:right w:val="single" w:color="auto" w:sz="4" w:space="0"/>
            </w:tcBorders>
            <w:shd w:val="clear" w:color="auto" w:fill="auto"/>
            <w:noWrap/>
            <w:vAlign w:val="center"/>
          </w:tcPr>
          <w:p w14:paraId="6ABDCB22">
            <w:pPr>
              <w:widowControl/>
              <w:spacing w:line="240" w:lineRule="auto"/>
              <w:ind w:firstLine="0" w:firstLineChars="0"/>
              <w:jc w:val="center"/>
              <w:rPr>
                <w:rFonts w:eastAsia="宋体"/>
                <w:kern w:val="0"/>
                <w:sz w:val="20"/>
                <w:szCs w:val="20"/>
              </w:rPr>
            </w:pPr>
            <w:r>
              <w:rPr>
                <w:rFonts w:eastAsia="宋体"/>
                <w:kern w:val="0"/>
                <w:sz w:val="20"/>
                <w:szCs w:val="20"/>
              </w:rPr>
              <w:t>-8.00</w:t>
            </w:r>
          </w:p>
        </w:tc>
      </w:tr>
      <w:tr w14:paraId="4C6A83F7">
        <w:tblPrEx>
          <w:tblCellMar>
            <w:top w:w="0" w:type="dxa"/>
            <w:left w:w="108" w:type="dxa"/>
            <w:bottom w:w="0" w:type="dxa"/>
            <w:right w:w="108" w:type="dxa"/>
          </w:tblCellMar>
        </w:tblPrEx>
        <w:trPr>
          <w:trHeight w:val="270" w:hRule="atLeast"/>
        </w:trPr>
        <w:tc>
          <w:tcPr>
            <w:tcW w:w="372" w:type="pct"/>
            <w:vMerge w:val="continue"/>
            <w:tcBorders>
              <w:top w:val="nil"/>
              <w:left w:val="single" w:color="000000" w:sz="4" w:space="0"/>
              <w:bottom w:val="single" w:color="000000" w:sz="4" w:space="0"/>
              <w:right w:val="single" w:color="auto" w:sz="4" w:space="0"/>
            </w:tcBorders>
            <w:vAlign w:val="center"/>
          </w:tcPr>
          <w:p w14:paraId="549E94A6">
            <w:pPr>
              <w:widowControl/>
              <w:spacing w:line="240" w:lineRule="auto"/>
              <w:ind w:firstLine="0" w:firstLineChars="0"/>
              <w:jc w:val="left"/>
              <w:rPr>
                <w:rFonts w:eastAsia="宋体"/>
                <w:kern w:val="0"/>
                <w:sz w:val="20"/>
                <w:szCs w:val="20"/>
              </w:rPr>
            </w:pPr>
          </w:p>
        </w:tc>
        <w:tc>
          <w:tcPr>
            <w:tcW w:w="991" w:type="pct"/>
            <w:tcBorders>
              <w:top w:val="nil"/>
              <w:left w:val="nil"/>
              <w:bottom w:val="single" w:color="auto" w:sz="4" w:space="0"/>
              <w:right w:val="single" w:color="auto" w:sz="4" w:space="0"/>
            </w:tcBorders>
            <w:shd w:val="clear" w:color="auto" w:fill="auto"/>
            <w:vAlign w:val="center"/>
          </w:tcPr>
          <w:p w14:paraId="62B98C3A">
            <w:pPr>
              <w:widowControl/>
              <w:spacing w:line="240" w:lineRule="auto"/>
              <w:ind w:firstLine="0" w:firstLineChars="0"/>
              <w:jc w:val="left"/>
              <w:rPr>
                <w:rFonts w:eastAsia="宋体"/>
                <w:kern w:val="0"/>
                <w:sz w:val="20"/>
                <w:szCs w:val="20"/>
              </w:rPr>
            </w:pPr>
            <w:r>
              <w:rPr>
                <w:rFonts w:eastAsia="宋体"/>
                <w:kern w:val="0"/>
                <w:sz w:val="20"/>
                <w:szCs w:val="20"/>
              </w:rPr>
              <w:t>2101102-事业单位医疗</w:t>
            </w:r>
          </w:p>
        </w:tc>
        <w:tc>
          <w:tcPr>
            <w:tcW w:w="1441" w:type="pct"/>
            <w:tcBorders>
              <w:top w:val="nil"/>
              <w:left w:val="nil"/>
              <w:bottom w:val="single" w:color="auto" w:sz="4" w:space="0"/>
              <w:right w:val="single" w:color="auto" w:sz="4" w:space="0"/>
            </w:tcBorders>
            <w:shd w:val="clear" w:color="auto" w:fill="auto"/>
            <w:vAlign w:val="center"/>
          </w:tcPr>
          <w:p w14:paraId="03458ACE">
            <w:pPr>
              <w:widowControl/>
              <w:spacing w:line="240" w:lineRule="auto"/>
              <w:ind w:firstLine="0" w:firstLineChars="0"/>
              <w:jc w:val="left"/>
              <w:rPr>
                <w:rFonts w:eastAsia="宋体"/>
                <w:kern w:val="0"/>
                <w:sz w:val="20"/>
                <w:szCs w:val="20"/>
              </w:rPr>
            </w:pPr>
            <w:r>
              <w:rPr>
                <w:rFonts w:eastAsia="宋体"/>
                <w:kern w:val="0"/>
                <w:sz w:val="20"/>
                <w:szCs w:val="20"/>
              </w:rPr>
              <w:t>50501- 工资福利支出</w:t>
            </w:r>
          </w:p>
        </w:tc>
        <w:tc>
          <w:tcPr>
            <w:tcW w:w="1098" w:type="pct"/>
            <w:tcBorders>
              <w:top w:val="nil"/>
              <w:left w:val="nil"/>
              <w:bottom w:val="single" w:color="auto" w:sz="4" w:space="0"/>
              <w:right w:val="single" w:color="auto" w:sz="4" w:space="0"/>
            </w:tcBorders>
            <w:shd w:val="clear" w:color="auto" w:fill="auto"/>
            <w:noWrap/>
            <w:vAlign w:val="center"/>
          </w:tcPr>
          <w:p w14:paraId="1DEAAC5F">
            <w:pPr>
              <w:widowControl/>
              <w:spacing w:line="240" w:lineRule="auto"/>
              <w:ind w:firstLine="0" w:firstLineChars="0"/>
              <w:jc w:val="center"/>
              <w:rPr>
                <w:rFonts w:eastAsia="宋体"/>
                <w:kern w:val="0"/>
                <w:sz w:val="20"/>
                <w:szCs w:val="20"/>
              </w:rPr>
            </w:pPr>
            <w:r>
              <w:rPr>
                <w:rFonts w:eastAsia="宋体"/>
                <w:kern w:val="0"/>
                <w:sz w:val="20"/>
                <w:szCs w:val="20"/>
              </w:rPr>
              <w:t>7.84</w:t>
            </w:r>
          </w:p>
        </w:tc>
        <w:tc>
          <w:tcPr>
            <w:tcW w:w="1098" w:type="pct"/>
            <w:tcBorders>
              <w:top w:val="nil"/>
              <w:left w:val="nil"/>
              <w:bottom w:val="single" w:color="auto" w:sz="4" w:space="0"/>
              <w:right w:val="single" w:color="auto" w:sz="4" w:space="0"/>
            </w:tcBorders>
            <w:shd w:val="clear" w:color="auto" w:fill="auto"/>
            <w:noWrap/>
            <w:vAlign w:val="center"/>
          </w:tcPr>
          <w:p w14:paraId="4EE38072">
            <w:pPr>
              <w:widowControl/>
              <w:spacing w:line="240" w:lineRule="auto"/>
              <w:ind w:firstLine="0" w:firstLineChars="0"/>
              <w:jc w:val="center"/>
              <w:rPr>
                <w:rFonts w:eastAsia="宋体"/>
                <w:kern w:val="0"/>
                <w:sz w:val="20"/>
                <w:szCs w:val="20"/>
              </w:rPr>
            </w:pPr>
            <w:r>
              <w:rPr>
                <w:rFonts w:eastAsia="宋体"/>
                <w:kern w:val="0"/>
                <w:sz w:val="20"/>
                <w:szCs w:val="20"/>
              </w:rPr>
              <w:t>-1.15</w:t>
            </w:r>
          </w:p>
        </w:tc>
      </w:tr>
      <w:tr w14:paraId="26B3E8EF">
        <w:tblPrEx>
          <w:tblCellMar>
            <w:top w:w="0" w:type="dxa"/>
            <w:left w:w="108" w:type="dxa"/>
            <w:bottom w:w="0" w:type="dxa"/>
            <w:right w:w="108" w:type="dxa"/>
          </w:tblCellMar>
        </w:tblPrEx>
        <w:trPr>
          <w:trHeight w:val="270" w:hRule="atLeast"/>
        </w:trPr>
        <w:tc>
          <w:tcPr>
            <w:tcW w:w="372" w:type="pct"/>
            <w:vMerge w:val="continue"/>
            <w:tcBorders>
              <w:top w:val="nil"/>
              <w:left w:val="single" w:color="000000" w:sz="4" w:space="0"/>
              <w:bottom w:val="single" w:color="000000" w:sz="4" w:space="0"/>
              <w:right w:val="single" w:color="auto" w:sz="4" w:space="0"/>
            </w:tcBorders>
            <w:vAlign w:val="center"/>
          </w:tcPr>
          <w:p w14:paraId="2D558355">
            <w:pPr>
              <w:widowControl/>
              <w:spacing w:line="240" w:lineRule="auto"/>
              <w:ind w:firstLine="0" w:firstLineChars="0"/>
              <w:jc w:val="left"/>
              <w:rPr>
                <w:rFonts w:eastAsia="宋体"/>
                <w:kern w:val="0"/>
                <w:sz w:val="20"/>
                <w:szCs w:val="20"/>
              </w:rPr>
            </w:pPr>
          </w:p>
        </w:tc>
        <w:tc>
          <w:tcPr>
            <w:tcW w:w="991" w:type="pct"/>
            <w:tcBorders>
              <w:top w:val="nil"/>
              <w:left w:val="nil"/>
              <w:bottom w:val="single" w:color="auto" w:sz="4" w:space="0"/>
              <w:right w:val="single" w:color="auto" w:sz="4" w:space="0"/>
            </w:tcBorders>
            <w:shd w:val="clear" w:color="auto" w:fill="auto"/>
            <w:vAlign w:val="center"/>
          </w:tcPr>
          <w:p w14:paraId="449C1D3C">
            <w:pPr>
              <w:widowControl/>
              <w:spacing w:line="240" w:lineRule="auto"/>
              <w:ind w:firstLine="0" w:firstLineChars="0"/>
              <w:jc w:val="left"/>
              <w:rPr>
                <w:rFonts w:eastAsia="宋体"/>
                <w:kern w:val="0"/>
                <w:sz w:val="20"/>
                <w:szCs w:val="20"/>
              </w:rPr>
            </w:pPr>
            <w:r>
              <w:rPr>
                <w:rFonts w:eastAsia="宋体"/>
                <w:kern w:val="0"/>
                <w:sz w:val="20"/>
                <w:szCs w:val="20"/>
              </w:rPr>
              <w:t>2013450-事业运行</w:t>
            </w:r>
          </w:p>
        </w:tc>
        <w:tc>
          <w:tcPr>
            <w:tcW w:w="1441" w:type="pct"/>
            <w:tcBorders>
              <w:top w:val="nil"/>
              <w:left w:val="nil"/>
              <w:bottom w:val="single" w:color="auto" w:sz="4" w:space="0"/>
              <w:right w:val="single" w:color="auto" w:sz="4" w:space="0"/>
            </w:tcBorders>
            <w:shd w:val="clear" w:color="auto" w:fill="auto"/>
            <w:vAlign w:val="center"/>
          </w:tcPr>
          <w:p w14:paraId="341A59F8">
            <w:pPr>
              <w:widowControl/>
              <w:spacing w:line="240" w:lineRule="auto"/>
              <w:ind w:firstLine="0" w:firstLineChars="0"/>
              <w:jc w:val="left"/>
              <w:rPr>
                <w:rFonts w:eastAsia="宋体"/>
                <w:kern w:val="0"/>
                <w:sz w:val="20"/>
                <w:szCs w:val="20"/>
              </w:rPr>
            </w:pPr>
            <w:r>
              <w:rPr>
                <w:rFonts w:eastAsia="宋体"/>
                <w:kern w:val="0"/>
                <w:sz w:val="20"/>
                <w:szCs w:val="20"/>
              </w:rPr>
              <w:t>50501- 工资福利支出</w:t>
            </w:r>
          </w:p>
        </w:tc>
        <w:tc>
          <w:tcPr>
            <w:tcW w:w="1098" w:type="pct"/>
            <w:tcBorders>
              <w:top w:val="nil"/>
              <w:left w:val="nil"/>
              <w:bottom w:val="single" w:color="auto" w:sz="4" w:space="0"/>
              <w:right w:val="single" w:color="auto" w:sz="4" w:space="0"/>
            </w:tcBorders>
            <w:shd w:val="clear" w:color="auto" w:fill="auto"/>
            <w:noWrap/>
            <w:vAlign w:val="center"/>
          </w:tcPr>
          <w:p w14:paraId="71FA4A65">
            <w:pPr>
              <w:widowControl/>
              <w:spacing w:line="240" w:lineRule="auto"/>
              <w:ind w:firstLine="0" w:firstLineChars="0"/>
              <w:jc w:val="center"/>
              <w:rPr>
                <w:rFonts w:eastAsia="宋体"/>
                <w:kern w:val="0"/>
                <w:sz w:val="20"/>
                <w:szCs w:val="20"/>
              </w:rPr>
            </w:pPr>
            <w:r>
              <w:rPr>
                <w:rFonts w:eastAsia="宋体"/>
                <w:kern w:val="0"/>
                <w:sz w:val="20"/>
                <w:szCs w:val="20"/>
              </w:rPr>
              <w:t>0.61</w:t>
            </w:r>
          </w:p>
        </w:tc>
        <w:tc>
          <w:tcPr>
            <w:tcW w:w="1098" w:type="pct"/>
            <w:tcBorders>
              <w:top w:val="nil"/>
              <w:left w:val="nil"/>
              <w:bottom w:val="single" w:color="auto" w:sz="4" w:space="0"/>
              <w:right w:val="single" w:color="auto" w:sz="4" w:space="0"/>
            </w:tcBorders>
            <w:shd w:val="clear" w:color="auto" w:fill="auto"/>
            <w:noWrap/>
            <w:vAlign w:val="center"/>
          </w:tcPr>
          <w:p w14:paraId="2A04F396">
            <w:pPr>
              <w:widowControl/>
              <w:spacing w:line="240" w:lineRule="auto"/>
              <w:ind w:firstLine="0" w:firstLineChars="0"/>
              <w:jc w:val="center"/>
              <w:rPr>
                <w:rFonts w:eastAsia="宋体"/>
                <w:kern w:val="0"/>
                <w:sz w:val="20"/>
                <w:szCs w:val="20"/>
              </w:rPr>
            </w:pPr>
            <w:r>
              <w:rPr>
                <w:rFonts w:eastAsia="宋体"/>
                <w:kern w:val="0"/>
                <w:sz w:val="20"/>
                <w:szCs w:val="20"/>
              </w:rPr>
              <w:t>0.00</w:t>
            </w:r>
          </w:p>
        </w:tc>
      </w:tr>
      <w:tr w14:paraId="34077EE0">
        <w:tblPrEx>
          <w:tblCellMar>
            <w:top w:w="0" w:type="dxa"/>
            <w:left w:w="108" w:type="dxa"/>
            <w:bottom w:w="0" w:type="dxa"/>
            <w:right w:w="108" w:type="dxa"/>
          </w:tblCellMar>
        </w:tblPrEx>
        <w:trPr>
          <w:trHeight w:val="480" w:hRule="atLeast"/>
        </w:trPr>
        <w:tc>
          <w:tcPr>
            <w:tcW w:w="372" w:type="pct"/>
            <w:vMerge w:val="continue"/>
            <w:tcBorders>
              <w:top w:val="nil"/>
              <w:left w:val="single" w:color="000000" w:sz="4" w:space="0"/>
              <w:bottom w:val="single" w:color="000000" w:sz="4" w:space="0"/>
              <w:right w:val="single" w:color="auto" w:sz="4" w:space="0"/>
            </w:tcBorders>
            <w:vAlign w:val="center"/>
          </w:tcPr>
          <w:p w14:paraId="5EFBDD3B">
            <w:pPr>
              <w:widowControl/>
              <w:spacing w:line="240" w:lineRule="auto"/>
              <w:ind w:firstLine="0" w:firstLineChars="0"/>
              <w:jc w:val="left"/>
              <w:rPr>
                <w:rFonts w:eastAsia="宋体"/>
                <w:kern w:val="0"/>
                <w:sz w:val="20"/>
                <w:szCs w:val="20"/>
              </w:rPr>
            </w:pPr>
          </w:p>
        </w:tc>
        <w:tc>
          <w:tcPr>
            <w:tcW w:w="991" w:type="pct"/>
            <w:tcBorders>
              <w:top w:val="nil"/>
              <w:left w:val="nil"/>
              <w:bottom w:val="single" w:color="auto" w:sz="4" w:space="0"/>
              <w:right w:val="single" w:color="auto" w:sz="4" w:space="0"/>
            </w:tcBorders>
            <w:shd w:val="clear" w:color="auto" w:fill="auto"/>
            <w:vAlign w:val="center"/>
          </w:tcPr>
          <w:p w14:paraId="7F631A6A">
            <w:pPr>
              <w:widowControl/>
              <w:spacing w:line="240" w:lineRule="auto"/>
              <w:ind w:firstLine="0" w:firstLineChars="0"/>
              <w:jc w:val="left"/>
              <w:rPr>
                <w:rFonts w:eastAsia="宋体"/>
                <w:kern w:val="0"/>
                <w:sz w:val="20"/>
                <w:szCs w:val="20"/>
              </w:rPr>
            </w:pPr>
            <w:r>
              <w:rPr>
                <w:rFonts w:eastAsia="宋体"/>
                <w:kern w:val="0"/>
                <w:sz w:val="20"/>
                <w:szCs w:val="20"/>
              </w:rPr>
              <w:t>2089901-其他社会保障和就业支出</w:t>
            </w:r>
          </w:p>
        </w:tc>
        <w:tc>
          <w:tcPr>
            <w:tcW w:w="1441" w:type="pct"/>
            <w:tcBorders>
              <w:top w:val="nil"/>
              <w:left w:val="nil"/>
              <w:bottom w:val="single" w:color="auto" w:sz="4" w:space="0"/>
              <w:right w:val="single" w:color="auto" w:sz="4" w:space="0"/>
            </w:tcBorders>
            <w:shd w:val="clear" w:color="auto" w:fill="auto"/>
            <w:vAlign w:val="center"/>
          </w:tcPr>
          <w:p w14:paraId="17F949A0">
            <w:pPr>
              <w:widowControl/>
              <w:spacing w:line="240" w:lineRule="auto"/>
              <w:ind w:firstLine="0" w:firstLineChars="0"/>
              <w:jc w:val="left"/>
              <w:rPr>
                <w:rFonts w:eastAsia="宋体"/>
                <w:kern w:val="0"/>
                <w:sz w:val="20"/>
                <w:szCs w:val="20"/>
              </w:rPr>
            </w:pPr>
            <w:r>
              <w:rPr>
                <w:rFonts w:eastAsia="宋体"/>
                <w:kern w:val="0"/>
                <w:sz w:val="20"/>
                <w:szCs w:val="20"/>
              </w:rPr>
              <w:t>50501- 工资福利支出</w:t>
            </w:r>
          </w:p>
        </w:tc>
        <w:tc>
          <w:tcPr>
            <w:tcW w:w="1098" w:type="pct"/>
            <w:tcBorders>
              <w:top w:val="nil"/>
              <w:left w:val="nil"/>
              <w:bottom w:val="single" w:color="auto" w:sz="4" w:space="0"/>
              <w:right w:val="single" w:color="auto" w:sz="4" w:space="0"/>
            </w:tcBorders>
            <w:shd w:val="clear" w:color="auto" w:fill="auto"/>
            <w:noWrap/>
            <w:vAlign w:val="center"/>
          </w:tcPr>
          <w:p w14:paraId="518A2F01">
            <w:pPr>
              <w:widowControl/>
              <w:spacing w:line="240" w:lineRule="auto"/>
              <w:ind w:firstLine="0" w:firstLineChars="0"/>
              <w:jc w:val="center"/>
              <w:rPr>
                <w:rFonts w:eastAsia="宋体"/>
                <w:kern w:val="0"/>
                <w:sz w:val="20"/>
                <w:szCs w:val="20"/>
              </w:rPr>
            </w:pPr>
            <w:r>
              <w:rPr>
                <w:rFonts w:eastAsia="宋体"/>
                <w:kern w:val="0"/>
                <w:sz w:val="20"/>
                <w:szCs w:val="20"/>
              </w:rPr>
              <w:t>0.93</w:t>
            </w:r>
          </w:p>
        </w:tc>
        <w:tc>
          <w:tcPr>
            <w:tcW w:w="1098" w:type="pct"/>
            <w:tcBorders>
              <w:top w:val="nil"/>
              <w:left w:val="nil"/>
              <w:bottom w:val="single" w:color="auto" w:sz="4" w:space="0"/>
              <w:right w:val="single" w:color="auto" w:sz="4" w:space="0"/>
            </w:tcBorders>
            <w:shd w:val="clear" w:color="auto" w:fill="auto"/>
            <w:noWrap/>
            <w:vAlign w:val="center"/>
          </w:tcPr>
          <w:p w14:paraId="3D3A15D3">
            <w:pPr>
              <w:widowControl/>
              <w:spacing w:line="240" w:lineRule="auto"/>
              <w:ind w:firstLine="0" w:firstLineChars="0"/>
              <w:jc w:val="center"/>
              <w:rPr>
                <w:rFonts w:eastAsia="宋体"/>
                <w:kern w:val="0"/>
                <w:sz w:val="20"/>
                <w:szCs w:val="20"/>
              </w:rPr>
            </w:pPr>
            <w:r>
              <w:rPr>
                <w:rFonts w:eastAsia="宋体"/>
                <w:kern w:val="0"/>
                <w:sz w:val="20"/>
                <w:szCs w:val="20"/>
              </w:rPr>
              <w:t>-0.13</w:t>
            </w:r>
          </w:p>
        </w:tc>
      </w:tr>
      <w:tr w14:paraId="442989DB">
        <w:tblPrEx>
          <w:tblCellMar>
            <w:top w:w="0" w:type="dxa"/>
            <w:left w:w="108" w:type="dxa"/>
            <w:bottom w:w="0" w:type="dxa"/>
            <w:right w:w="108" w:type="dxa"/>
          </w:tblCellMar>
        </w:tblPrEx>
        <w:trPr>
          <w:trHeight w:val="270" w:hRule="atLeast"/>
        </w:trPr>
        <w:tc>
          <w:tcPr>
            <w:tcW w:w="372" w:type="pct"/>
            <w:vMerge w:val="continue"/>
            <w:tcBorders>
              <w:top w:val="nil"/>
              <w:left w:val="single" w:color="000000" w:sz="4" w:space="0"/>
              <w:bottom w:val="single" w:color="000000" w:sz="4" w:space="0"/>
              <w:right w:val="single" w:color="auto" w:sz="4" w:space="0"/>
            </w:tcBorders>
            <w:vAlign w:val="center"/>
          </w:tcPr>
          <w:p w14:paraId="1E9B32B7">
            <w:pPr>
              <w:widowControl/>
              <w:spacing w:line="240" w:lineRule="auto"/>
              <w:ind w:firstLine="0" w:firstLineChars="0"/>
              <w:jc w:val="left"/>
              <w:rPr>
                <w:rFonts w:eastAsia="宋体"/>
                <w:kern w:val="0"/>
                <w:sz w:val="20"/>
                <w:szCs w:val="20"/>
              </w:rPr>
            </w:pPr>
          </w:p>
        </w:tc>
        <w:tc>
          <w:tcPr>
            <w:tcW w:w="991" w:type="pct"/>
            <w:vMerge w:val="restart"/>
            <w:tcBorders>
              <w:top w:val="nil"/>
              <w:left w:val="single" w:color="auto" w:sz="4" w:space="0"/>
              <w:bottom w:val="single" w:color="000000" w:sz="4" w:space="0"/>
              <w:right w:val="single" w:color="auto" w:sz="4" w:space="0"/>
            </w:tcBorders>
            <w:shd w:val="clear" w:color="auto" w:fill="auto"/>
            <w:vAlign w:val="center"/>
          </w:tcPr>
          <w:p w14:paraId="42F55A11">
            <w:pPr>
              <w:widowControl/>
              <w:spacing w:line="240" w:lineRule="auto"/>
              <w:ind w:firstLine="0" w:firstLineChars="0"/>
              <w:jc w:val="left"/>
              <w:rPr>
                <w:rFonts w:eastAsia="宋体"/>
                <w:kern w:val="0"/>
                <w:sz w:val="20"/>
                <w:szCs w:val="20"/>
              </w:rPr>
            </w:pPr>
            <w:r>
              <w:rPr>
                <w:rFonts w:eastAsia="宋体"/>
                <w:kern w:val="0"/>
                <w:sz w:val="20"/>
                <w:szCs w:val="20"/>
              </w:rPr>
              <w:t>2080505-机关事业单位基本养老保险缴费支出</w:t>
            </w:r>
          </w:p>
        </w:tc>
        <w:tc>
          <w:tcPr>
            <w:tcW w:w="1441" w:type="pct"/>
            <w:tcBorders>
              <w:top w:val="nil"/>
              <w:left w:val="nil"/>
              <w:bottom w:val="single" w:color="auto" w:sz="4" w:space="0"/>
              <w:right w:val="single" w:color="auto" w:sz="4" w:space="0"/>
            </w:tcBorders>
            <w:shd w:val="clear" w:color="auto" w:fill="auto"/>
            <w:vAlign w:val="center"/>
          </w:tcPr>
          <w:p w14:paraId="598D11DF">
            <w:pPr>
              <w:widowControl/>
              <w:spacing w:line="240" w:lineRule="auto"/>
              <w:ind w:firstLine="0" w:firstLineChars="0"/>
              <w:jc w:val="left"/>
              <w:rPr>
                <w:rFonts w:eastAsia="宋体"/>
                <w:kern w:val="0"/>
                <w:sz w:val="20"/>
                <w:szCs w:val="20"/>
              </w:rPr>
            </w:pPr>
            <w:r>
              <w:rPr>
                <w:rFonts w:eastAsia="宋体"/>
                <w:kern w:val="0"/>
                <w:sz w:val="20"/>
                <w:szCs w:val="20"/>
              </w:rPr>
              <w:t>50102- 社会保障缴费</w:t>
            </w:r>
          </w:p>
        </w:tc>
        <w:tc>
          <w:tcPr>
            <w:tcW w:w="1098" w:type="pct"/>
            <w:tcBorders>
              <w:top w:val="nil"/>
              <w:left w:val="nil"/>
              <w:bottom w:val="single" w:color="auto" w:sz="4" w:space="0"/>
              <w:right w:val="single" w:color="auto" w:sz="4" w:space="0"/>
            </w:tcBorders>
            <w:shd w:val="clear" w:color="auto" w:fill="auto"/>
            <w:noWrap/>
            <w:vAlign w:val="center"/>
          </w:tcPr>
          <w:p w14:paraId="13F36DBC">
            <w:pPr>
              <w:widowControl/>
              <w:spacing w:line="240" w:lineRule="auto"/>
              <w:ind w:firstLine="0" w:firstLineChars="0"/>
              <w:jc w:val="center"/>
              <w:rPr>
                <w:rFonts w:eastAsia="宋体"/>
                <w:kern w:val="0"/>
                <w:sz w:val="20"/>
                <w:szCs w:val="20"/>
              </w:rPr>
            </w:pPr>
            <w:r>
              <w:rPr>
                <w:rFonts w:eastAsia="宋体"/>
                <w:kern w:val="0"/>
                <w:sz w:val="20"/>
                <w:szCs w:val="20"/>
              </w:rPr>
              <w:t>127.66</w:t>
            </w:r>
          </w:p>
        </w:tc>
        <w:tc>
          <w:tcPr>
            <w:tcW w:w="1098" w:type="pct"/>
            <w:tcBorders>
              <w:top w:val="nil"/>
              <w:left w:val="nil"/>
              <w:bottom w:val="single" w:color="auto" w:sz="4" w:space="0"/>
              <w:right w:val="single" w:color="auto" w:sz="4" w:space="0"/>
            </w:tcBorders>
            <w:shd w:val="clear" w:color="auto" w:fill="auto"/>
            <w:noWrap/>
            <w:vAlign w:val="center"/>
          </w:tcPr>
          <w:p w14:paraId="7CC570FA">
            <w:pPr>
              <w:widowControl/>
              <w:spacing w:line="240" w:lineRule="auto"/>
              <w:ind w:firstLine="0" w:firstLineChars="0"/>
              <w:jc w:val="center"/>
              <w:rPr>
                <w:rFonts w:eastAsia="宋体"/>
                <w:kern w:val="0"/>
                <w:sz w:val="20"/>
                <w:szCs w:val="20"/>
              </w:rPr>
            </w:pPr>
            <w:r>
              <w:rPr>
                <w:rFonts w:eastAsia="宋体"/>
                <w:kern w:val="0"/>
                <w:sz w:val="20"/>
                <w:szCs w:val="20"/>
              </w:rPr>
              <w:t>-2.83</w:t>
            </w:r>
          </w:p>
        </w:tc>
      </w:tr>
      <w:tr w14:paraId="3A1625C2">
        <w:tblPrEx>
          <w:tblCellMar>
            <w:top w:w="0" w:type="dxa"/>
            <w:left w:w="108" w:type="dxa"/>
            <w:bottom w:w="0" w:type="dxa"/>
            <w:right w:w="108" w:type="dxa"/>
          </w:tblCellMar>
        </w:tblPrEx>
        <w:trPr>
          <w:trHeight w:val="270" w:hRule="atLeast"/>
        </w:trPr>
        <w:tc>
          <w:tcPr>
            <w:tcW w:w="372" w:type="pct"/>
            <w:vMerge w:val="continue"/>
            <w:tcBorders>
              <w:top w:val="nil"/>
              <w:left w:val="single" w:color="000000" w:sz="4" w:space="0"/>
              <w:bottom w:val="single" w:color="000000" w:sz="4" w:space="0"/>
              <w:right w:val="single" w:color="auto" w:sz="4" w:space="0"/>
            </w:tcBorders>
            <w:vAlign w:val="center"/>
          </w:tcPr>
          <w:p w14:paraId="089A7220">
            <w:pPr>
              <w:widowControl/>
              <w:spacing w:line="240" w:lineRule="auto"/>
              <w:ind w:firstLine="0" w:firstLineChars="0"/>
              <w:jc w:val="left"/>
              <w:rPr>
                <w:rFonts w:eastAsia="宋体"/>
                <w:kern w:val="0"/>
                <w:sz w:val="20"/>
                <w:szCs w:val="20"/>
              </w:rPr>
            </w:pPr>
          </w:p>
        </w:tc>
        <w:tc>
          <w:tcPr>
            <w:tcW w:w="991" w:type="pct"/>
            <w:vMerge w:val="continue"/>
            <w:tcBorders>
              <w:top w:val="nil"/>
              <w:left w:val="single" w:color="auto" w:sz="4" w:space="0"/>
              <w:bottom w:val="single" w:color="000000" w:sz="4" w:space="0"/>
              <w:right w:val="single" w:color="auto" w:sz="4" w:space="0"/>
            </w:tcBorders>
            <w:vAlign w:val="center"/>
          </w:tcPr>
          <w:p w14:paraId="2818E7C1">
            <w:pPr>
              <w:widowControl/>
              <w:spacing w:line="240" w:lineRule="auto"/>
              <w:ind w:firstLine="0" w:firstLineChars="0"/>
              <w:jc w:val="left"/>
              <w:rPr>
                <w:rFonts w:eastAsia="宋体"/>
                <w:kern w:val="0"/>
                <w:sz w:val="20"/>
                <w:szCs w:val="20"/>
              </w:rPr>
            </w:pPr>
          </w:p>
        </w:tc>
        <w:tc>
          <w:tcPr>
            <w:tcW w:w="1441" w:type="pct"/>
            <w:tcBorders>
              <w:top w:val="nil"/>
              <w:left w:val="nil"/>
              <w:bottom w:val="single" w:color="auto" w:sz="4" w:space="0"/>
              <w:right w:val="single" w:color="auto" w:sz="4" w:space="0"/>
            </w:tcBorders>
            <w:shd w:val="clear" w:color="auto" w:fill="auto"/>
            <w:vAlign w:val="center"/>
          </w:tcPr>
          <w:p w14:paraId="5E7F9E72">
            <w:pPr>
              <w:widowControl/>
              <w:spacing w:line="240" w:lineRule="auto"/>
              <w:ind w:firstLine="0" w:firstLineChars="0"/>
              <w:jc w:val="left"/>
              <w:rPr>
                <w:rFonts w:eastAsia="宋体"/>
                <w:kern w:val="0"/>
                <w:sz w:val="20"/>
                <w:szCs w:val="20"/>
              </w:rPr>
            </w:pPr>
            <w:r>
              <w:rPr>
                <w:rFonts w:eastAsia="宋体"/>
                <w:kern w:val="0"/>
                <w:sz w:val="20"/>
                <w:szCs w:val="20"/>
              </w:rPr>
              <w:t>50501- 工资福利支出</w:t>
            </w:r>
          </w:p>
        </w:tc>
        <w:tc>
          <w:tcPr>
            <w:tcW w:w="1098" w:type="pct"/>
            <w:tcBorders>
              <w:top w:val="nil"/>
              <w:left w:val="nil"/>
              <w:bottom w:val="single" w:color="auto" w:sz="4" w:space="0"/>
              <w:right w:val="single" w:color="auto" w:sz="4" w:space="0"/>
            </w:tcBorders>
            <w:shd w:val="clear" w:color="auto" w:fill="auto"/>
            <w:noWrap/>
            <w:vAlign w:val="center"/>
          </w:tcPr>
          <w:p w14:paraId="60EE5241">
            <w:pPr>
              <w:widowControl/>
              <w:spacing w:line="240" w:lineRule="auto"/>
              <w:ind w:firstLine="0" w:firstLineChars="0"/>
              <w:jc w:val="center"/>
              <w:rPr>
                <w:rFonts w:eastAsia="宋体"/>
                <w:kern w:val="0"/>
                <w:sz w:val="20"/>
                <w:szCs w:val="20"/>
              </w:rPr>
            </w:pPr>
            <w:r>
              <w:rPr>
                <w:rFonts w:eastAsia="宋体"/>
                <w:kern w:val="0"/>
                <w:sz w:val="20"/>
                <w:szCs w:val="20"/>
              </w:rPr>
              <w:t>19.28</w:t>
            </w:r>
          </w:p>
        </w:tc>
        <w:tc>
          <w:tcPr>
            <w:tcW w:w="1098" w:type="pct"/>
            <w:tcBorders>
              <w:top w:val="nil"/>
              <w:left w:val="nil"/>
              <w:bottom w:val="single" w:color="auto" w:sz="4" w:space="0"/>
              <w:right w:val="single" w:color="auto" w:sz="4" w:space="0"/>
            </w:tcBorders>
            <w:shd w:val="clear" w:color="auto" w:fill="auto"/>
            <w:noWrap/>
            <w:vAlign w:val="center"/>
          </w:tcPr>
          <w:p w14:paraId="31D67576">
            <w:pPr>
              <w:widowControl/>
              <w:spacing w:line="240" w:lineRule="auto"/>
              <w:ind w:firstLine="0" w:firstLineChars="0"/>
              <w:jc w:val="center"/>
              <w:rPr>
                <w:rFonts w:eastAsia="宋体"/>
                <w:kern w:val="0"/>
                <w:sz w:val="20"/>
                <w:szCs w:val="20"/>
              </w:rPr>
            </w:pPr>
            <w:r>
              <w:rPr>
                <w:rFonts w:eastAsia="宋体"/>
                <w:kern w:val="0"/>
                <w:sz w:val="20"/>
                <w:szCs w:val="20"/>
              </w:rPr>
              <w:t>0.00</w:t>
            </w:r>
          </w:p>
        </w:tc>
      </w:tr>
      <w:tr w14:paraId="5C24BBFD">
        <w:tblPrEx>
          <w:tblCellMar>
            <w:top w:w="0" w:type="dxa"/>
            <w:left w:w="108" w:type="dxa"/>
            <w:bottom w:w="0" w:type="dxa"/>
            <w:right w:w="108" w:type="dxa"/>
          </w:tblCellMar>
        </w:tblPrEx>
        <w:trPr>
          <w:trHeight w:val="270" w:hRule="atLeast"/>
        </w:trPr>
        <w:tc>
          <w:tcPr>
            <w:tcW w:w="372" w:type="pct"/>
            <w:vMerge w:val="continue"/>
            <w:tcBorders>
              <w:top w:val="nil"/>
              <w:left w:val="single" w:color="000000" w:sz="4" w:space="0"/>
              <w:bottom w:val="single" w:color="000000" w:sz="4" w:space="0"/>
              <w:right w:val="single" w:color="auto" w:sz="4" w:space="0"/>
            </w:tcBorders>
            <w:vAlign w:val="center"/>
          </w:tcPr>
          <w:p w14:paraId="7EB36900">
            <w:pPr>
              <w:widowControl/>
              <w:spacing w:line="240" w:lineRule="auto"/>
              <w:ind w:firstLine="0" w:firstLineChars="0"/>
              <w:jc w:val="left"/>
              <w:rPr>
                <w:rFonts w:eastAsia="宋体"/>
                <w:kern w:val="0"/>
                <w:sz w:val="20"/>
                <w:szCs w:val="20"/>
              </w:rPr>
            </w:pPr>
          </w:p>
        </w:tc>
        <w:tc>
          <w:tcPr>
            <w:tcW w:w="991" w:type="pct"/>
            <w:vMerge w:val="restart"/>
            <w:tcBorders>
              <w:top w:val="nil"/>
              <w:left w:val="single" w:color="auto" w:sz="4" w:space="0"/>
              <w:bottom w:val="single" w:color="000000" w:sz="4" w:space="0"/>
              <w:right w:val="single" w:color="auto" w:sz="4" w:space="0"/>
            </w:tcBorders>
            <w:shd w:val="clear" w:color="auto" w:fill="auto"/>
            <w:vAlign w:val="center"/>
          </w:tcPr>
          <w:p w14:paraId="43D029EC">
            <w:pPr>
              <w:widowControl/>
              <w:spacing w:line="240" w:lineRule="auto"/>
              <w:ind w:firstLine="0" w:firstLineChars="0"/>
              <w:jc w:val="left"/>
              <w:rPr>
                <w:rFonts w:eastAsia="宋体"/>
                <w:kern w:val="0"/>
                <w:sz w:val="20"/>
                <w:szCs w:val="20"/>
              </w:rPr>
            </w:pPr>
            <w:r>
              <w:rPr>
                <w:rFonts w:eastAsia="宋体"/>
                <w:kern w:val="0"/>
                <w:sz w:val="20"/>
                <w:szCs w:val="20"/>
              </w:rPr>
              <w:t>2080506-机关事业单位职业年金缴费支出</w:t>
            </w:r>
          </w:p>
        </w:tc>
        <w:tc>
          <w:tcPr>
            <w:tcW w:w="1441" w:type="pct"/>
            <w:tcBorders>
              <w:top w:val="nil"/>
              <w:left w:val="nil"/>
              <w:bottom w:val="single" w:color="auto" w:sz="4" w:space="0"/>
              <w:right w:val="single" w:color="auto" w:sz="4" w:space="0"/>
            </w:tcBorders>
            <w:shd w:val="clear" w:color="auto" w:fill="auto"/>
            <w:vAlign w:val="center"/>
          </w:tcPr>
          <w:p w14:paraId="23E52591">
            <w:pPr>
              <w:widowControl/>
              <w:spacing w:line="240" w:lineRule="auto"/>
              <w:ind w:firstLine="0" w:firstLineChars="0"/>
              <w:jc w:val="left"/>
              <w:rPr>
                <w:rFonts w:eastAsia="宋体"/>
                <w:kern w:val="0"/>
                <w:sz w:val="20"/>
                <w:szCs w:val="20"/>
              </w:rPr>
            </w:pPr>
            <w:r>
              <w:rPr>
                <w:rFonts w:eastAsia="宋体"/>
                <w:kern w:val="0"/>
                <w:sz w:val="20"/>
                <w:szCs w:val="20"/>
              </w:rPr>
              <w:t>50102- 社会保障缴费</w:t>
            </w:r>
          </w:p>
        </w:tc>
        <w:tc>
          <w:tcPr>
            <w:tcW w:w="1098" w:type="pct"/>
            <w:tcBorders>
              <w:top w:val="nil"/>
              <w:left w:val="nil"/>
              <w:bottom w:val="single" w:color="auto" w:sz="4" w:space="0"/>
              <w:right w:val="single" w:color="auto" w:sz="4" w:space="0"/>
            </w:tcBorders>
            <w:shd w:val="clear" w:color="auto" w:fill="auto"/>
            <w:noWrap/>
            <w:vAlign w:val="center"/>
          </w:tcPr>
          <w:p w14:paraId="28DEF58F">
            <w:pPr>
              <w:widowControl/>
              <w:spacing w:line="240" w:lineRule="auto"/>
              <w:ind w:firstLine="0" w:firstLineChars="0"/>
              <w:jc w:val="center"/>
              <w:rPr>
                <w:rFonts w:eastAsia="宋体"/>
                <w:kern w:val="0"/>
                <w:sz w:val="20"/>
                <w:szCs w:val="20"/>
              </w:rPr>
            </w:pPr>
            <w:r>
              <w:rPr>
                <w:rFonts w:eastAsia="宋体"/>
                <w:kern w:val="0"/>
                <w:sz w:val="20"/>
                <w:szCs w:val="20"/>
              </w:rPr>
              <w:t>63.83</w:t>
            </w:r>
          </w:p>
        </w:tc>
        <w:tc>
          <w:tcPr>
            <w:tcW w:w="1098" w:type="pct"/>
            <w:tcBorders>
              <w:top w:val="nil"/>
              <w:left w:val="nil"/>
              <w:bottom w:val="single" w:color="auto" w:sz="4" w:space="0"/>
              <w:right w:val="single" w:color="auto" w:sz="4" w:space="0"/>
            </w:tcBorders>
            <w:shd w:val="clear" w:color="auto" w:fill="auto"/>
            <w:noWrap/>
            <w:vAlign w:val="center"/>
          </w:tcPr>
          <w:p w14:paraId="0C7F262D">
            <w:pPr>
              <w:widowControl/>
              <w:spacing w:line="240" w:lineRule="auto"/>
              <w:ind w:firstLine="0" w:firstLineChars="0"/>
              <w:jc w:val="center"/>
              <w:rPr>
                <w:rFonts w:eastAsia="宋体"/>
                <w:kern w:val="0"/>
                <w:sz w:val="20"/>
                <w:szCs w:val="20"/>
              </w:rPr>
            </w:pPr>
            <w:r>
              <w:rPr>
                <w:rFonts w:eastAsia="宋体"/>
                <w:kern w:val="0"/>
                <w:sz w:val="20"/>
                <w:szCs w:val="20"/>
              </w:rPr>
              <w:t>-1.41</w:t>
            </w:r>
          </w:p>
        </w:tc>
      </w:tr>
      <w:tr w14:paraId="07A9C6DD">
        <w:tblPrEx>
          <w:tblCellMar>
            <w:top w:w="0" w:type="dxa"/>
            <w:left w:w="108" w:type="dxa"/>
            <w:bottom w:w="0" w:type="dxa"/>
            <w:right w:w="108" w:type="dxa"/>
          </w:tblCellMar>
        </w:tblPrEx>
        <w:trPr>
          <w:trHeight w:val="270" w:hRule="atLeast"/>
        </w:trPr>
        <w:tc>
          <w:tcPr>
            <w:tcW w:w="372" w:type="pct"/>
            <w:vMerge w:val="continue"/>
            <w:tcBorders>
              <w:top w:val="nil"/>
              <w:left w:val="single" w:color="000000" w:sz="4" w:space="0"/>
              <w:bottom w:val="single" w:color="000000" w:sz="4" w:space="0"/>
              <w:right w:val="single" w:color="auto" w:sz="4" w:space="0"/>
            </w:tcBorders>
            <w:vAlign w:val="center"/>
          </w:tcPr>
          <w:p w14:paraId="084CB9DF">
            <w:pPr>
              <w:widowControl/>
              <w:spacing w:line="240" w:lineRule="auto"/>
              <w:ind w:firstLine="0" w:firstLineChars="0"/>
              <w:jc w:val="left"/>
              <w:rPr>
                <w:rFonts w:eastAsia="宋体"/>
                <w:kern w:val="0"/>
                <w:sz w:val="20"/>
                <w:szCs w:val="20"/>
              </w:rPr>
            </w:pPr>
          </w:p>
        </w:tc>
        <w:tc>
          <w:tcPr>
            <w:tcW w:w="991" w:type="pct"/>
            <w:vMerge w:val="continue"/>
            <w:tcBorders>
              <w:top w:val="nil"/>
              <w:left w:val="single" w:color="auto" w:sz="4" w:space="0"/>
              <w:bottom w:val="single" w:color="000000" w:sz="4" w:space="0"/>
              <w:right w:val="single" w:color="auto" w:sz="4" w:space="0"/>
            </w:tcBorders>
            <w:vAlign w:val="center"/>
          </w:tcPr>
          <w:p w14:paraId="02835524">
            <w:pPr>
              <w:widowControl/>
              <w:spacing w:line="240" w:lineRule="auto"/>
              <w:ind w:firstLine="0" w:firstLineChars="0"/>
              <w:jc w:val="left"/>
              <w:rPr>
                <w:rFonts w:eastAsia="宋体"/>
                <w:kern w:val="0"/>
                <w:sz w:val="20"/>
                <w:szCs w:val="20"/>
              </w:rPr>
            </w:pPr>
          </w:p>
        </w:tc>
        <w:tc>
          <w:tcPr>
            <w:tcW w:w="1441" w:type="pct"/>
            <w:tcBorders>
              <w:top w:val="nil"/>
              <w:left w:val="nil"/>
              <w:bottom w:val="single" w:color="auto" w:sz="4" w:space="0"/>
              <w:right w:val="single" w:color="auto" w:sz="4" w:space="0"/>
            </w:tcBorders>
            <w:shd w:val="clear" w:color="auto" w:fill="auto"/>
            <w:vAlign w:val="center"/>
          </w:tcPr>
          <w:p w14:paraId="0365F13E">
            <w:pPr>
              <w:widowControl/>
              <w:spacing w:line="240" w:lineRule="auto"/>
              <w:ind w:firstLine="0" w:firstLineChars="0"/>
              <w:jc w:val="left"/>
              <w:rPr>
                <w:rFonts w:eastAsia="宋体"/>
                <w:kern w:val="0"/>
                <w:sz w:val="20"/>
                <w:szCs w:val="20"/>
              </w:rPr>
            </w:pPr>
            <w:r>
              <w:rPr>
                <w:rFonts w:eastAsia="宋体"/>
                <w:kern w:val="0"/>
                <w:sz w:val="20"/>
                <w:szCs w:val="20"/>
              </w:rPr>
              <w:t>50501- 工资福利支出</w:t>
            </w:r>
          </w:p>
        </w:tc>
        <w:tc>
          <w:tcPr>
            <w:tcW w:w="1098" w:type="pct"/>
            <w:tcBorders>
              <w:top w:val="nil"/>
              <w:left w:val="nil"/>
              <w:bottom w:val="single" w:color="auto" w:sz="4" w:space="0"/>
              <w:right w:val="single" w:color="auto" w:sz="4" w:space="0"/>
            </w:tcBorders>
            <w:shd w:val="clear" w:color="auto" w:fill="auto"/>
            <w:noWrap/>
            <w:vAlign w:val="center"/>
          </w:tcPr>
          <w:p w14:paraId="78E47C9D">
            <w:pPr>
              <w:widowControl/>
              <w:spacing w:line="240" w:lineRule="auto"/>
              <w:ind w:firstLine="0" w:firstLineChars="0"/>
              <w:jc w:val="center"/>
              <w:rPr>
                <w:rFonts w:eastAsia="宋体"/>
                <w:kern w:val="0"/>
                <w:sz w:val="20"/>
                <w:szCs w:val="20"/>
              </w:rPr>
            </w:pPr>
            <w:r>
              <w:rPr>
                <w:rFonts w:eastAsia="宋体"/>
                <w:kern w:val="0"/>
                <w:sz w:val="20"/>
                <w:szCs w:val="20"/>
              </w:rPr>
              <w:t>9.64</w:t>
            </w:r>
          </w:p>
        </w:tc>
        <w:tc>
          <w:tcPr>
            <w:tcW w:w="1098" w:type="pct"/>
            <w:tcBorders>
              <w:top w:val="nil"/>
              <w:left w:val="nil"/>
              <w:bottom w:val="single" w:color="auto" w:sz="4" w:space="0"/>
              <w:right w:val="single" w:color="auto" w:sz="4" w:space="0"/>
            </w:tcBorders>
            <w:shd w:val="clear" w:color="auto" w:fill="auto"/>
            <w:noWrap/>
            <w:vAlign w:val="center"/>
          </w:tcPr>
          <w:p w14:paraId="708D807E">
            <w:pPr>
              <w:widowControl/>
              <w:spacing w:line="240" w:lineRule="auto"/>
              <w:ind w:firstLine="0" w:firstLineChars="0"/>
              <w:jc w:val="center"/>
              <w:rPr>
                <w:rFonts w:eastAsia="宋体"/>
                <w:kern w:val="0"/>
                <w:sz w:val="20"/>
                <w:szCs w:val="20"/>
              </w:rPr>
            </w:pPr>
            <w:r>
              <w:rPr>
                <w:rFonts w:eastAsia="宋体"/>
                <w:kern w:val="0"/>
                <w:sz w:val="20"/>
                <w:szCs w:val="20"/>
              </w:rPr>
              <w:t>0.00</w:t>
            </w:r>
          </w:p>
        </w:tc>
      </w:tr>
      <w:tr w14:paraId="0547C5C1">
        <w:tblPrEx>
          <w:tblCellMar>
            <w:top w:w="0" w:type="dxa"/>
            <w:left w:w="108" w:type="dxa"/>
            <w:bottom w:w="0" w:type="dxa"/>
            <w:right w:w="108" w:type="dxa"/>
          </w:tblCellMar>
        </w:tblPrEx>
        <w:trPr>
          <w:trHeight w:val="270" w:hRule="atLeast"/>
        </w:trPr>
        <w:tc>
          <w:tcPr>
            <w:tcW w:w="372" w:type="pct"/>
            <w:vMerge w:val="continue"/>
            <w:tcBorders>
              <w:top w:val="nil"/>
              <w:left w:val="single" w:color="000000" w:sz="4" w:space="0"/>
              <w:bottom w:val="single" w:color="000000" w:sz="4" w:space="0"/>
              <w:right w:val="single" w:color="auto" w:sz="4" w:space="0"/>
            </w:tcBorders>
            <w:vAlign w:val="center"/>
          </w:tcPr>
          <w:p w14:paraId="173EC934">
            <w:pPr>
              <w:widowControl/>
              <w:spacing w:line="240" w:lineRule="auto"/>
              <w:ind w:firstLine="0" w:firstLineChars="0"/>
              <w:jc w:val="left"/>
              <w:rPr>
                <w:rFonts w:eastAsia="宋体"/>
                <w:kern w:val="0"/>
                <w:sz w:val="20"/>
                <w:szCs w:val="20"/>
              </w:rPr>
            </w:pPr>
          </w:p>
        </w:tc>
        <w:tc>
          <w:tcPr>
            <w:tcW w:w="991" w:type="pct"/>
            <w:vMerge w:val="restart"/>
            <w:tcBorders>
              <w:top w:val="nil"/>
              <w:left w:val="single" w:color="auto" w:sz="4" w:space="0"/>
              <w:bottom w:val="single" w:color="000000" w:sz="4" w:space="0"/>
              <w:right w:val="single" w:color="auto" w:sz="4" w:space="0"/>
            </w:tcBorders>
            <w:shd w:val="clear" w:color="auto" w:fill="auto"/>
            <w:vAlign w:val="center"/>
          </w:tcPr>
          <w:p w14:paraId="5EB99D37">
            <w:pPr>
              <w:widowControl/>
              <w:spacing w:line="240" w:lineRule="auto"/>
              <w:ind w:firstLine="0" w:firstLineChars="0"/>
              <w:jc w:val="left"/>
              <w:rPr>
                <w:rFonts w:eastAsia="宋体"/>
                <w:kern w:val="0"/>
                <w:sz w:val="20"/>
                <w:szCs w:val="20"/>
              </w:rPr>
            </w:pPr>
            <w:r>
              <w:rPr>
                <w:rFonts w:eastAsia="宋体"/>
                <w:kern w:val="0"/>
                <w:sz w:val="20"/>
                <w:szCs w:val="20"/>
              </w:rPr>
              <w:t>2013801-行政运行</w:t>
            </w:r>
          </w:p>
        </w:tc>
        <w:tc>
          <w:tcPr>
            <w:tcW w:w="1441" w:type="pct"/>
            <w:tcBorders>
              <w:top w:val="nil"/>
              <w:left w:val="nil"/>
              <w:bottom w:val="single" w:color="auto" w:sz="4" w:space="0"/>
              <w:right w:val="single" w:color="auto" w:sz="4" w:space="0"/>
            </w:tcBorders>
            <w:shd w:val="clear" w:color="auto" w:fill="auto"/>
            <w:vAlign w:val="center"/>
          </w:tcPr>
          <w:p w14:paraId="11D13235">
            <w:pPr>
              <w:widowControl/>
              <w:spacing w:line="240" w:lineRule="auto"/>
              <w:ind w:firstLine="0" w:firstLineChars="0"/>
              <w:jc w:val="left"/>
              <w:rPr>
                <w:rFonts w:eastAsia="宋体"/>
                <w:kern w:val="0"/>
                <w:sz w:val="20"/>
                <w:szCs w:val="20"/>
              </w:rPr>
            </w:pPr>
            <w:r>
              <w:rPr>
                <w:rFonts w:eastAsia="宋体"/>
                <w:kern w:val="0"/>
                <w:sz w:val="20"/>
                <w:szCs w:val="20"/>
              </w:rPr>
              <w:t>50101- 工资津补贴</w:t>
            </w:r>
          </w:p>
        </w:tc>
        <w:tc>
          <w:tcPr>
            <w:tcW w:w="1098" w:type="pct"/>
            <w:tcBorders>
              <w:top w:val="nil"/>
              <w:left w:val="nil"/>
              <w:bottom w:val="single" w:color="auto" w:sz="4" w:space="0"/>
              <w:right w:val="single" w:color="auto" w:sz="4" w:space="0"/>
            </w:tcBorders>
            <w:shd w:val="clear" w:color="auto" w:fill="auto"/>
            <w:noWrap/>
            <w:vAlign w:val="center"/>
          </w:tcPr>
          <w:p w14:paraId="217FCBF6">
            <w:pPr>
              <w:widowControl/>
              <w:spacing w:line="240" w:lineRule="auto"/>
              <w:ind w:firstLine="0" w:firstLineChars="0"/>
              <w:jc w:val="center"/>
              <w:rPr>
                <w:rFonts w:eastAsia="宋体"/>
                <w:kern w:val="0"/>
                <w:sz w:val="20"/>
                <w:szCs w:val="20"/>
              </w:rPr>
            </w:pPr>
            <w:r>
              <w:rPr>
                <w:rFonts w:eastAsia="宋体"/>
                <w:kern w:val="0"/>
                <w:sz w:val="20"/>
                <w:szCs w:val="20"/>
              </w:rPr>
              <w:t>1,479.39</w:t>
            </w:r>
          </w:p>
        </w:tc>
        <w:tc>
          <w:tcPr>
            <w:tcW w:w="1098" w:type="pct"/>
            <w:tcBorders>
              <w:top w:val="nil"/>
              <w:left w:val="nil"/>
              <w:bottom w:val="single" w:color="auto" w:sz="4" w:space="0"/>
              <w:right w:val="single" w:color="auto" w:sz="4" w:space="0"/>
            </w:tcBorders>
            <w:shd w:val="clear" w:color="auto" w:fill="auto"/>
            <w:noWrap/>
            <w:vAlign w:val="center"/>
          </w:tcPr>
          <w:p w14:paraId="3EC05264">
            <w:pPr>
              <w:widowControl/>
              <w:spacing w:line="240" w:lineRule="auto"/>
              <w:ind w:firstLine="0" w:firstLineChars="0"/>
              <w:jc w:val="center"/>
              <w:rPr>
                <w:rFonts w:eastAsia="宋体"/>
                <w:kern w:val="0"/>
                <w:sz w:val="20"/>
                <w:szCs w:val="20"/>
              </w:rPr>
            </w:pPr>
            <w:r>
              <w:rPr>
                <w:rFonts w:eastAsia="宋体"/>
                <w:kern w:val="0"/>
                <w:sz w:val="20"/>
                <w:szCs w:val="20"/>
              </w:rPr>
              <w:t>-123.80</w:t>
            </w:r>
          </w:p>
        </w:tc>
      </w:tr>
      <w:tr w14:paraId="27FB7977">
        <w:tblPrEx>
          <w:tblCellMar>
            <w:top w:w="0" w:type="dxa"/>
            <w:left w:w="108" w:type="dxa"/>
            <w:bottom w:w="0" w:type="dxa"/>
            <w:right w:w="108" w:type="dxa"/>
          </w:tblCellMar>
        </w:tblPrEx>
        <w:trPr>
          <w:trHeight w:val="270" w:hRule="atLeast"/>
        </w:trPr>
        <w:tc>
          <w:tcPr>
            <w:tcW w:w="372" w:type="pct"/>
            <w:vMerge w:val="continue"/>
            <w:tcBorders>
              <w:top w:val="nil"/>
              <w:left w:val="single" w:color="000000" w:sz="4" w:space="0"/>
              <w:bottom w:val="single" w:color="000000" w:sz="4" w:space="0"/>
              <w:right w:val="single" w:color="auto" w:sz="4" w:space="0"/>
            </w:tcBorders>
            <w:vAlign w:val="center"/>
          </w:tcPr>
          <w:p w14:paraId="2D7A31CA">
            <w:pPr>
              <w:widowControl/>
              <w:spacing w:line="240" w:lineRule="auto"/>
              <w:ind w:firstLine="0" w:firstLineChars="0"/>
              <w:jc w:val="left"/>
              <w:rPr>
                <w:rFonts w:eastAsia="宋体"/>
                <w:kern w:val="0"/>
                <w:sz w:val="20"/>
                <w:szCs w:val="20"/>
              </w:rPr>
            </w:pPr>
          </w:p>
        </w:tc>
        <w:tc>
          <w:tcPr>
            <w:tcW w:w="991" w:type="pct"/>
            <w:vMerge w:val="continue"/>
            <w:tcBorders>
              <w:top w:val="nil"/>
              <w:left w:val="single" w:color="auto" w:sz="4" w:space="0"/>
              <w:bottom w:val="single" w:color="000000" w:sz="4" w:space="0"/>
              <w:right w:val="single" w:color="auto" w:sz="4" w:space="0"/>
            </w:tcBorders>
            <w:vAlign w:val="center"/>
          </w:tcPr>
          <w:p w14:paraId="43D4E075">
            <w:pPr>
              <w:widowControl/>
              <w:spacing w:line="240" w:lineRule="auto"/>
              <w:ind w:firstLine="0" w:firstLineChars="0"/>
              <w:jc w:val="left"/>
              <w:rPr>
                <w:rFonts w:eastAsia="宋体"/>
                <w:kern w:val="0"/>
                <w:sz w:val="20"/>
                <w:szCs w:val="20"/>
              </w:rPr>
            </w:pPr>
          </w:p>
        </w:tc>
        <w:tc>
          <w:tcPr>
            <w:tcW w:w="1441" w:type="pct"/>
            <w:tcBorders>
              <w:top w:val="nil"/>
              <w:left w:val="nil"/>
              <w:bottom w:val="single" w:color="auto" w:sz="4" w:space="0"/>
              <w:right w:val="single" w:color="auto" w:sz="4" w:space="0"/>
            </w:tcBorders>
            <w:shd w:val="clear" w:color="auto" w:fill="auto"/>
            <w:vAlign w:val="center"/>
          </w:tcPr>
          <w:p w14:paraId="58B3CCAF">
            <w:pPr>
              <w:widowControl/>
              <w:spacing w:line="240" w:lineRule="auto"/>
              <w:ind w:firstLine="0" w:firstLineChars="0"/>
              <w:jc w:val="left"/>
              <w:rPr>
                <w:rFonts w:eastAsia="宋体"/>
                <w:kern w:val="0"/>
                <w:sz w:val="20"/>
                <w:szCs w:val="20"/>
              </w:rPr>
            </w:pPr>
            <w:r>
              <w:rPr>
                <w:rFonts w:eastAsia="宋体"/>
                <w:kern w:val="0"/>
                <w:sz w:val="20"/>
                <w:szCs w:val="20"/>
              </w:rPr>
              <w:t>50901- 社会福利和救助</w:t>
            </w:r>
          </w:p>
        </w:tc>
        <w:tc>
          <w:tcPr>
            <w:tcW w:w="1098" w:type="pct"/>
            <w:tcBorders>
              <w:top w:val="nil"/>
              <w:left w:val="nil"/>
              <w:bottom w:val="single" w:color="auto" w:sz="4" w:space="0"/>
              <w:right w:val="single" w:color="auto" w:sz="4" w:space="0"/>
            </w:tcBorders>
            <w:shd w:val="clear" w:color="auto" w:fill="auto"/>
            <w:noWrap/>
            <w:vAlign w:val="center"/>
          </w:tcPr>
          <w:p w14:paraId="04C029CC">
            <w:pPr>
              <w:widowControl/>
              <w:spacing w:line="240" w:lineRule="auto"/>
              <w:ind w:firstLine="0" w:firstLineChars="0"/>
              <w:jc w:val="center"/>
              <w:rPr>
                <w:rFonts w:eastAsia="宋体"/>
                <w:kern w:val="0"/>
                <w:sz w:val="20"/>
                <w:szCs w:val="20"/>
              </w:rPr>
            </w:pPr>
            <w:r>
              <w:rPr>
                <w:rFonts w:eastAsia="宋体"/>
                <w:kern w:val="0"/>
                <w:sz w:val="20"/>
                <w:szCs w:val="20"/>
              </w:rPr>
              <w:t>6.33</w:t>
            </w:r>
          </w:p>
        </w:tc>
        <w:tc>
          <w:tcPr>
            <w:tcW w:w="1098" w:type="pct"/>
            <w:tcBorders>
              <w:top w:val="nil"/>
              <w:left w:val="nil"/>
              <w:bottom w:val="single" w:color="auto" w:sz="4" w:space="0"/>
              <w:right w:val="single" w:color="auto" w:sz="4" w:space="0"/>
            </w:tcBorders>
            <w:shd w:val="clear" w:color="auto" w:fill="auto"/>
            <w:noWrap/>
            <w:vAlign w:val="center"/>
          </w:tcPr>
          <w:p w14:paraId="5B1030E1">
            <w:pPr>
              <w:widowControl/>
              <w:spacing w:line="240" w:lineRule="auto"/>
              <w:ind w:firstLine="0" w:firstLineChars="0"/>
              <w:jc w:val="center"/>
              <w:rPr>
                <w:rFonts w:eastAsia="宋体"/>
                <w:kern w:val="0"/>
                <w:sz w:val="20"/>
                <w:szCs w:val="20"/>
              </w:rPr>
            </w:pPr>
            <w:r>
              <w:rPr>
                <w:rFonts w:eastAsia="宋体"/>
                <w:kern w:val="0"/>
                <w:sz w:val="20"/>
                <w:szCs w:val="20"/>
              </w:rPr>
              <w:t>-0.04</w:t>
            </w:r>
          </w:p>
        </w:tc>
      </w:tr>
      <w:tr w14:paraId="33FE1F39">
        <w:tblPrEx>
          <w:tblCellMar>
            <w:top w:w="0" w:type="dxa"/>
            <w:left w:w="108" w:type="dxa"/>
            <w:bottom w:w="0" w:type="dxa"/>
            <w:right w:w="108" w:type="dxa"/>
          </w:tblCellMar>
        </w:tblPrEx>
        <w:trPr>
          <w:trHeight w:val="480" w:hRule="atLeast"/>
        </w:trPr>
        <w:tc>
          <w:tcPr>
            <w:tcW w:w="372" w:type="pct"/>
            <w:vMerge w:val="continue"/>
            <w:tcBorders>
              <w:top w:val="nil"/>
              <w:left w:val="single" w:color="000000" w:sz="4" w:space="0"/>
              <w:bottom w:val="single" w:color="000000" w:sz="4" w:space="0"/>
              <w:right w:val="single" w:color="auto" w:sz="4" w:space="0"/>
            </w:tcBorders>
            <w:vAlign w:val="center"/>
          </w:tcPr>
          <w:p w14:paraId="756F918F">
            <w:pPr>
              <w:widowControl/>
              <w:spacing w:line="240" w:lineRule="auto"/>
              <w:ind w:firstLine="0" w:firstLineChars="0"/>
              <w:jc w:val="left"/>
              <w:rPr>
                <w:rFonts w:eastAsia="宋体"/>
                <w:kern w:val="0"/>
                <w:sz w:val="20"/>
                <w:szCs w:val="20"/>
              </w:rPr>
            </w:pPr>
          </w:p>
        </w:tc>
        <w:tc>
          <w:tcPr>
            <w:tcW w:w="991" w:type="pct"/>
            <w:vMerge w:val="continue"/>
            <w:tcBorders>
              <w:top w:val="nil"/>
              <w:left w:val="single" w:color="auto" w:sz="4" w:space="0"/>
              <w:bottom w:val="single" w:color="000000" w:sz="4" w:space="0"/>
              <w:right w:val="single" w:color="auto" w:sz="4" w:space="0"/>
            </w:tcBorders>
            <w:vAlign w:val="center"/>
          </w:tcPr>
          <w:p w14:paraId="54301827">
            <w:pPr>
              <w:widowControl/>
              <w:spacing w:line="240" w:lineRule="auto"/>
              <w:ind w:firstLine="0" w:firstLineChars="0"/>
              <w:jc w:val="left"/>
              <w:rPr>
                <w:rFonts w:eastAsia="宋体"/>
                <w:kern w:val="0"/>
                <w:sz w:val="20"/>
                <w:szCs w:val="20"/>
              </w:rPr>
            </w:pPr>
          </w:p>
        </w:tc>
        <w:tc>
          <w:tcPr>
            <w:tcW w:w="1441" w:type="pct"/>
            <w:tcBorders>
              <w:top w:val="nil"/>
              <w:left w:val="nil"/>
              <w:bottom w:val="single" w:color="auto" w:sz="4" w:space="0"/>
              <w:right w:val="single" w:color="auto" w:sz="4" w:space="0"/>
            </w:tcBorders>
            <w:shd w:val="clear" w:color="auto" w:fill="auto"/>
            <w:vAlign w:val="center"/>
          </w:tcPr>
          <w:p w14:paraId="541B7E16">
            <w:pPr>
              <w:widowControl/>
              <w:spacing w:line="240" w:lineRule="auto"/>
              <w:ind w:firstLine="0" w:firstLineChars="0"/>
              <w:jc w:val="left"/>
              <w:rPr>
                <w:rFonts w:eastAsia="宋体"/>
                <w:kern w:val="0"/>
                <w:sz w:val="20"/>
                <w:szCs w:val="20"/>
              </w:rPr>
            </w:pPr>
            <w:r>
              <w:rPr>
                <w:rFonts w:eastAsia="宋体"/>
                <w:kern w:val="0"/>
                <w:sz w:val="20"/>
                <w:szCs w:val="20"/>
              </w:rPr>
              <w:t>50999- 其他对个人和家庭的补助</w:t>
            </w:r>
          </w:p>
        </w:tc>
        <w:tc>
          <w:tcPr>
            <w:tcW w:w="1098" w:type="pct"/>
            <w:tcBorders>
              <w:top w:val="nil"/>
              <w:left w:val="nil"/>
              <w:bottom w:val="single" w:color="auto" w:sz="4" w:space="0"/>
              <w:right w:val="single" w:color="auto" w:sz="4" w:space="0"/>
            </w:tcBorders>
            <w:shd w:val="clear" w:color="auto" w:fill="auto"/>
            <w:noWrap/>
            <w:vAlign w:val="center"/>
          </w:tcPr>
          <w:p w14:paraId="3DC0FDBD">
            <w:pPr>
              <w:widowControl/>
              <w:spacing w:line="240" w:lineRule="auto"/>
              <w:ind w:firstLine="0" w:firstLineChars="0"/>
              <w:jc w:val="center"/>
              <w:rPr>
                <w:rFonts w:eastAsia="宋体"/>
                <w:kern w:val="0"/>
                <w:sz w:val="20"/>
                <w:szCs w:val="20"/>
              </w:rPr>
            </w:pPr>
            <w:r>
              <w:rPr>
                <w:rFonts w:eastAsia="宋体"/>
                <w:kern w:val="0"/>
                <w:sz w:val="20"/>
                <w:szCs w:val="20"/>
              </w:rPr>
              <w:t>7.08</w:t>
            </w:r>
          </w:p>
        </w:tc>
        <w:tc>
          <w:tcPr>
            <w:tcW w:w="1098" w:type="pct"/>
            <w:tcBorders>
              <w:top w:val="nil"/>
              <w:left w:val="nil"/>
              <w:bottom w:val="single" w:color="auto" w:sz="4" w:space="0"/>
              <w:right w:val="single" w:color="auto" w:sz="4" w:space="0"/>
            </w:tcBorders>
            <w:shd w:val="clear" w:color="auto" w:fill="auto"/>
            <w:noWrap/>
            <w:vAlign w:val="center"/>
          </w:tcPr>
          <w:p w14:paraId="2FD31D25">
            <w:pPr>
              <w:widowControl/>
              <w:spacing w:line="240" w:lineRule="auto"/>
              <w:ind w:firstLine="0" w:firstLineChars="0"/>
              <w:jc w:val="center"/>
              <w:rPr>
                <w:rFonts w:eastAsia="宋体"/>
                <w:kern w:val="0"/>
                <w:sz w:val="20"/>
                <w:szCs w:val="20"/>
              </w:rPr>
            </w:pPr>
            <w:r>
              <w:rPr>
                <w:rFonts w:eastAsia="宋体"/>
                <w:kern w:val="0"/>
                <w:sz w:val="20"/>
                <w:szCs w:val="20"/>
              </w:rPr>
              <w:t>0.00</w:t>
            </w:r>
          </w:p>
        </w:tc>
      </w:tr>
      <w:tr w14:paraId="33074CAB">
        <w:trPr>
          <w:trHeight w:val="480" w:hRule="atLeast"/>
        </w:trPr>
        <w:tc>
          <w:tcPr>
            <w:tcW w:w="372" w:type="pct"/>
            <w:vMerge w:val="continue"/>
            <w:tcBorders>
              <w:top w:val="nil"/>
              <w:left w:val="single" w:color="000000" w:sz="4" w:space="0"/>
              <w:bottom w:val="single" w:color="000000" w:sz="4" w:space="0"/>
              <w:right w:val="single" w:color="auto" w:sz="4" w:space="0"/>
            </w:tcBorders>
            <w:vAlign w:val="center"/>
          </w:tcPr>
          <w:p w14:paraId="37009BC8">
            <w:pPr>
              <w:widowControl/>
              <w:spacing w:line="240" w:lineRule="auto"/>
              <w:ind w:firstLine="0" w:firstLineChars="0"/>
              <w:jc w:val="left"/>
              <w:rPr>
                <w:rFonts w:eastAsia="宋体"/>
                <w:kern w:val="0"/>
                <w:sz w:val="20"/>
                <w:szCs w:val="20"/>
              </w:rPr>
            </w:pPr>
          </w:p>
        </w:tc>
        <w:tc>
          <w:tcPr>
            <w:tcW w:w="991" w:type="pct"/>
            <w:vMerge w:val="continue"/>
            <w:tcBorders>
              <w:top w:val="nil"/>
              <w:left w:val="single" w:color="auto" w:sz="4" w:space="0"/>
              <w:bottom w:val="single" w:color="000000" w:sz="4" w:space="0"/>
              <w:right w:val="single" w:color="auto" w:sz="4" w:space="0"/>
            </w:tcBorders>
            <w:vAlign w:val="center"/>
          </w:tcPr>
          <w:p w14:paraId="2D652BD6">
            <w:pPr>
              <w:widowControl/>
              <w:spacing w:line="240" w:lineRule="auto"/>
              <w:ind w:firstLine="0" w:firstLineChars="0"/>
              <w:jc w:val="left"/>
              <w:rPr>
                <w:rFonts w:eastAsia="宋体"/>
                <w:kern w:val="0"/>
                <w:sz w:val="20"/>
                <w:szCs w:val="20"/>
              </w:rPr>
            </w:pPr>
          </w:p>
        </w:tc>
        <w:tc>
          <w:tcPr>
            <w:tcW w:w="1441" w:type="pct"/>
            <w:tcBorders>
              <w:top w:val="nil"/>
              <w:left w:val="nil"/>
              <w:bottom w:val="single" w:color="auto" w:sz="4" w:space="0"/>
              <w:right w:val="single" w:color="auto" w:sz="4" w:space="0"/>
            </w:tcBorders>
            <w:shd w:val="clear" w:color="auto" w:fill="auto"/>
            <w:vAlign w:val="center"/>
          </w:tcPr>
          <w:p w14:paraId="1D4F84F7">
            <w:pPr>
              <w:widowControl/>
              <w:spacing w:line="240" w:lineRule="auto"/>
              <w:ind w:firstLine="0" w:firstLineChars="0"/>
              <w:jc w:val="left"/>
              <w:rPr>
                <w:rFonts w:eastAsia="宋体"/>
                <w:kern w:val="0"/>
                <w:sz w:val="20"/>
                <w:szCs w:val="20"/>
              </w:rPr>
            </w:pPr>
            <w:r>
              <w:rPr>
                <w:rFonts w:eastAsia="宋体"/>
                <w:kern w:val="0"/>
                <w:sz w:val="20"/>
                <w:szCs w:val="20"/>
              </w:rPr>
              <w:t>50199- 其他工资福利支出</w:t>
            </w:r>
          </w:p>
        </w:tc>
        <w:tc>
          <w:tcPr>
            <w:tcW w:w="1098" w:type="pct"/>
            <w:tcBorders>
              <w:top w:val="nil"/>
              <w:left w:val="nil"/>
              <w:bottom w:val="single" w:color="auto" w:sz="4" w:space="0"/>
              <w:right w:val="single" w:color="auto" w:sz="4" w:space="0"/>
            </w:tcBorders>
            <w:shd w:val="clear" w:color="auto" w:fill="auto"/>
            <w:noWrap/>
            <w:vAlign w:val="center"/>
          </w:tcPr>
          <w:p w14:paraId="0EACB181">
            <w:pPr>
              <w:widowControl/>
              <w:spacing w:line="240" w:lineRule="auto"/>
              <w:ind w:firstLine="0" w:firstLineChars="0"/>
              <w:jc w:val="center"/>
              <w:rPr>
                <w:rFonts w:eastAsia="宋体"/>
                <w:kern w:val="0"/>
                <w:sz w:val="20"/>
                <w:szCs w:val="20"/>
              </w:rPr>
            </w:pPr>
            <w:r>
              <w:rPr>
                <w:rFonts w:eastAsia="宋体"/>
                <w:kern w:val="0"/>
                <w:sz w:val="20"/>
                <w:szCs w:val="20"/>
              </w:rPr>
              <w:t>95.70</w:t>
            </w:r>
          </w:p>
        </w:tc>
        <w:tc>
          <w:tcPr>
            <w:tcW w:w="1098" w:type="pct"/>
            <w:tcBorders>
              <w:top w:val="nil"/>
              <w:left w:val="nil"/>
              <w:bottom w:val="single" w:color="auto" w:sz="4" w:space="0"/>
              <w:right w:val="single" w:color="auto" w:sz="4" w:space="0"/>
            </w:tcBorders>
            <w:shd w:val="clear" w:color="auto" w:fill="auto"/>
            <w:noWrap/>
            <w:vAlign w:val="center"/>
          </w:tcPr>
          <w:p w14:paraId="12225711">
            <w:pPr>
              <w:widowControl/>
              <w:spacing w:line="240" w:lineRule="auto"/>
              <w:ind w:firstLine="0" w:firstLineChars="0"/>
              <w:jc w:val="center"/>
              <w:rPr>
                <w:rFonts w:eastAsia="宋体"/>
                <w:kern w:val="0"/>
                <w:sz w:val="20"/>
                <w:szCs w:val="20"/>
              </w:rPr>
            </w:pPr>
            <w:r>
              <w:rPr>
                <w:rFonts w:eastAsia="宋体"/>
                <w:kern w:val="0"/>
                <w:sz w:val="20"/>
                <w:szCs w:val="20"/>
              </w:rPr>
              <w:t>0.00</w:t>
            </w:r>
          </w:p>
        </w:tc>
      </w:tr>
      <w:tr w14:paraId="2F4A0718">
        <w:tblPrEx>
          <w:tblCellMar>
            <w:top w:w="0" w:type="dxa"/>
            <w:left w:w="108" w:type="dxa"/>
            <w:bottom w:w="0" w:type="dxa"/>
            <w:right w:w="108" w:type="dxa"/>
          </w:tblCellMar>
        </w:tblPrEx>
        <w:trPr>
          <w:trHeight w:val="270" w:hRule="atLeast"/>
        </w:trPr>
        <w:tc>
          <w:tcPr>
            <w:tcW w:w="372" w:type="pct"/>
            <w:vMerge w:val="continue"/>
            <w:tcBorders>
              <w:top w:val="nil"/>
              <w:left w:val="single" w:color="000000" w:sz="4" w:space="0"/>
              <w:bottom w:val="single" w:color="000000" w:sz="4" w:space="0"/>
              <w:right w:val="single" w:color="auto" w:sz="4" w:space="0"/>
            </w:tcBorders>
            <w:vAlign w:val="center"/>
          </w:tcPr>
          <w:p w14:paraId="3A1512F7">
            <w:pPr>
              <w:widowControl/>
              <w:spacing w:line="240" w:lineRule="auto"/>
              <w:ind w:firstLine="0" w:firstLineChars="0"/>
              <w:jc w:val="left"/>
              <w:rPr>
                <w:rFonts w:eastAsia="宋体"/>
                <w:kern w:val="0"/>
                <w:sz w:val="20"/>
                <w:szCs w:val="20"/>
              </w:rPr>
            </w:pPr>
          </w:p>
        </w:tc>
        <w:tc>
          <w:tcPr>
            <w:tcW w:w="991" w:type="pct"/>
            <w:vMerge w:val="restart"/>
            <w:tcBorders>
              <w:top w:val="nil"/>
              <w:left w:val="single" w:color="auto" w:sz="4" w:space="0"/>
              <w:bottom w:val="single" w:color="000000" w:sz="4" w:space="0"/>
              <w:right w:val="single" w:color="auto" w:sz="4" w:space="0"/>
            </w:tcBorders>
            <w:shd w:val="clear" w:color="auto" w:fill="auto"/>
            <w:vAlign w:val="center"/>
          </w:tcPr>
          <w:p w14:paraId="55855536">
            <w:pPr>
              <w:widowControl/>
              <w:spacing w:line="240" w:lineRule="auto"/>
              <w:ind w:firstLine="0" w:firstLineChars="0"/>
              <w:jc w:val="left"/>
              <w:rPr>
                <w:rFonts w:eastAsia="宋体"/>
                <w:kern w:val="0"/>
                <w:sz w:val="20"/>
                <w:szCs w:val="20"/>
              </w:rPr>
            </w:pPr>
            <w:r>
              <w:rPr>
                <w:rFonts w:eastAsia="宋体"/>
                <w:kern w:val="0"/>
                <w:sz w:val="20"/>
                <w:szCs w:val="20"/>
              </w:rPr>
              <w:t>2013850-事业运行</w:t>
            </w:r>
          </w:p>
        </w:tc>
        <w:tc>
          <w:tcPr>
            <w:tcW w:w="1441" w:type="pct"/>
            <w:tcBorders>
              <w:top w:val="nil"/>
              <w:left w:val="nil"/>
              <w:bottom w:val="single" w:color="auto" w:sz="4" w:space="0"/>
              <w:right w:val="single" w:color="auto" w:sz="4" w:space="0"/>
            </w:tcBorders>
            <w:shd w:val="clear" w:color="auto" w:fill="auto"/>
            <w:vAlign w:val="center"/>
          </w:tcPr>
          <w:p w14:paraId="7722DD65">
            <w:pPr>
              <w:widowControl/>
              <w:spacing w:line="240" w:lineRule="auto"/>
              <w:ind w:firstLine="0" w:firstLineChars="0"/>
              <w:jc w:val="left"/>
              <w:rPr>
                <w:rFonts w:eastAsia="宋体"/>
                <w:kern w:val="0"/>
                <w:sz w:val="20"/>
                <w:szCs w:val="20"/>
              </w:rPr>
            </w:pPr>
            <w:r>
              <w:rPr>
                <w:rFonts w:eastAsia="宋体"/>
                <w:kern w:val="0"/>
                <w:sz w:val="20"/>
                <w:szCs w:val="20"/>
              </w:rPr>
              <w:t>50901- 社会福利和救助</w:t>
            </w:r>
          </w:p>
        </w:tc>
        <w:tc>
          <w:tcPr>
            <w:tcW w:w="1098" w:type="pct"/>
            <w:tcBorders>
              <w:top w:val="nil"/>
              <w:left w:val="nil"/>
              <w:bottom w:val="single" w:color="auto" w:sz="4" w:space="0"/>
              <w:right w:val="single" w:color="auto" w:sz="4" w:space="0"/>
            </w:tcBorders>
            <w:shd w:val="clear" w:color="auto" w:fill="auto"/>
            <w:noWrap/>
            <w:vAlign w:val="center"/>
          </w:tcPr>
          <w:p w14:paraId="0F94514C">
            <w:pPr>
              <w:widowControl/>
              <w:spacing w:line="240" w:lineRule="auto"/>
              <w:ind w:firstLine="0" w:firstLineChars="0"/>
              <w:jc w:val="center"/>
              <w:rPr>
                <w:rFonts w:eastAsia="宋体"/>
                <w:kern w:val="0"/>
                <w:sz w:val="20"/>
                <w:szCs w:val="20"/>
              </w:rPr>
            </w:pPr>
            <w:r>
              <w:rPr>
                <w:rFonts w:eastAsia="宋体"/>
                <w:kern w:val="0"/>
                <w:sz w:val="20"/>
                <w:szCs w:val="20"/>
              </w:rPr>
              <w:t>0.04</w:t>
            </w:r>
          </w:p>
        </w:tc>
        <w:tc>
          <w:tcPr>
            <w:tcW w:w="1098" w:type="pct"/>
            <w:tcBorders>
              <w:top w:val="nil"/>
              <w:left w:val="nil"/>
              <w:bottom w:val="single" w:color="auto" w:sz="4" w:space="0"/>
              <w:right w:val="single" w:color="auto" w:sz="4" w:space="0"/>
            </w:tcBorders>
            <w:shd w:val="clear" w:color="auto" w:fill="auto"/>
            <w:noWrap/>
            <w:vAlign w:val="center"/>
          </w:tcPr>
          <w:p w14:paraId="47FF8FC6">
            <w:pPr>
              <w:widowControl/>
              <w:spacing w:line="240" w:lineRule="auto"/>
              <w:ind w:firstLine="0" w:firstLineChars="0"/>
              <w:jc w:val="center"/>
              <w:rPr>
                <w:rFonts w:eastAsia="宋体"/>
                <w:kern w:val="0"/>
                <w:sz w:val="20"/>
                <w:szCs w:val="20"/>
              </w:rPr>
            </w:pPr>
            <w:r>
              <w:rPr>
                <w:rFonts w:eastAsia="宋体"/>
                <w:kern w:val="0"/>
                <w:sz w:val="20"/>
                <w:szCs w:val="20"/>
              </w:rPr>
              <w:t>0.00</w:t>
            </w:r>
          </w:p>
        </w:tc>
      </w:tr>
      <w:tr w14:paraId="09B17D96">
        <w:tblPrEx>
          <w:tblCellMar>
            <w:top w:w="0" w:type="dxa"/>
            <w:left w:w="108" w:type="dxa"/>
            <w:bottom w:w="0" w:type="dxa"/>
            <w:right w:w="108" w:type="dxa"/>
          </w:tblCellMar>
        </w:tblPrEx>
        <w:trPr>
          <w:trHeight w:val="480" w:hRule="atLeast"/>
        </w:trPr>
        <w:tc>
          <w:tcPr>
            <w:tcW w:w="372" w:type="pct"/>
            <w:vMerge w:val="continue"/>
            <w:tcBorders>
              <w:top w:val="nil"/>
              <w:left w:val="single" w:color="000000" w:sz="4" w:space="0"/>
              <w:bottom w:val="single" w:color="000000" w:sz="4" w:space="0"/>
              <w:right w:val="single" w:color="auto" w:sz="4" w:space="0"/>
            </w:tcBorders>
            <w:vAlign w:val="center"/>
          </w:tcPr>
          <w:p w14:paraId="45FEDFA9">
            <w:pPr>
              <w:widowControl/>
              <w:spacing w:line="240" w:lineRule="auto"/>
              <w:ind w:firstLine="0" w:firstLineChars="0"/>
              <w:jc w:val="left"/>
              <w:rPr>
                <w:rFonts w:eastAsia="宋体"/>
                <w:kern w:val="0"/>
                <w:sz w:val="20"/>
                <w:szCs w:val="20"/>
              </w:rPr>
            </w:pPr>
          </w:p>
        </w:tc>
        <w:tc>
          <w:tcPr>
            <w:tcW w:w="991" w:type="pct"/>
            <w:vMerge w:val="continue"/>
            <w:tcBorders>
              <w:top w:val="nil"/>
              <w:left w:val="single" w:color="auto" w:sz="4" w:space="0"/>
              <w:bottom w:val="single" w:color="000000" w:sz="4" w:space="0"/>
              <w:right w:val="single" w:color="auto" w:sz="4" w:space="0"/>
            </w:tcBorders>
            <w:vAlign w:val="center"/>
          </w:tcPr>
          <w:p w14:paraId="5DD73C38">
            <w:pPr>
              <w:widowControl/>
              <w:spacing w:line="240" w:lineRule="auto"/>
              <w:ind w:firstLine="0" w:firstLineChars="0"/>
              <w:jc w:val="left"/>
              <w:rPr>
                <w:rFonts w:eastAsia="宋体"/>
                <w:kern w:val="0"/>
                <w:sz w:val="20"/>
                <w:szCs w:val="20"/>
              </w:rPr>
            </w:pPr>
          </w:p>
        </w:tc>
        <w:tc>
          <w:tcPr>
            <w:tcW w:w="1441" w:type="pct"/>
            <w:tcBorders>
              <w:top w:val="nil"/>
              <w:left w:val="nil"/>
              <w:bottom w:val="single" w:color="auto" w:sz="4" w:space="0"/>
              <w:right w:val="single" w:color="auto" w:sz="4" w:space="0"/>
            </w:tcBorders>
            <w:shd w:val="clear" w:color="auto" w:fill="auto"/>
            <w:vAlign w:val="center"/>
          </w:tcPr>
          <w:p w14:paraId="252E2AC7">
            <w:pPr>
              <w:widowControl/>
              <w:spacing w:line="240" w:lineRule="auto"/>
              <w:ind w:firstLine="0" w:firstLineChars="0"/>
              <w:jc w:val="left"/>
              <w:rPr>
                <w:rFonts w:eastAsia="宋体"/>
                <w:kern w:val="0"/>
                <w:sz w:val="20"/>
                <w:szCs w:val="20"/>
              </w:rPr>
            </w:pPr>
            <w:r>
              <w:rPr>
                <w:rFonts w:eastAsia="宋体"/>
                <w:kern w:val="0"/>
                <w:sz w:val="20"/>
                <w:szCs w:val="20"/>
              </w:rPr>
              <w:t>50999- 其他对个人和家庭的补助</w:t>
            </w:r>
          </w:p>
        </w:tc>
        <w:tc>
          <w:tcPr>
            <w:tcW w:w="1098" w:type="pct"/>
            <w:tcBorders>
              <w:top w:val="nil"/>
              <w:left w:val="nil"/>
              <w:bottom w:val="single" w:color="auto" w:sz="4" w:space="0"/>
              <w:right w:val="single" w:color="auto" w:sz="4" w:space="0"/>
            </w:tcBorders>
            <w:shd w:val="clear" w:color="auto" w:fill="auto"/>
            <w:noWrap/>
            <w:vAlign w:val="center"/>
          </w:tcPr>
          <w:p w14:paraId="772BE67C">
            <w:pPr>
              <w:widowControl/>
              <w:spacing w:line="240" w:lineRule="auto"/>
              <w:ind w:firstLine="0" w:firstLineChars="0"/>
              <w:jc w:val="center"/>
              <w:rPr>
                <w:rFonts w:eastAsia="宋体"/>
                <w:kern w:val="0"/>
                <w:sz w:val="20"/>
                <w:szCs w:val="20"/>
              </w:rPr>
            </w:pPr>
            <w:r>
              <w:rPr>
                <w:rFonts w:eastAsia="宋体"/>
                <w:kern w:val="0"/>
                <w:sz w:val="20"/>
                <w:szCs w:val="20"/>
              </w:rPr>
              <w:t>1.17</w:t>
            </w:r>
          </w:p>
        </w:tc>
        <w:tc>
          <w:tcPr>
            <w:tcW w:w="1098" w:type="pct"/>
            <w:tcBorders>
              <w:top w:val="nil"/>
              <w:left w:val="nil"/>
              <w:bottom w:val="single" w:color="auto" w:sz="4" w:space="0"/>
              <w:right w:val="single" w:color="auto" w:sz="4" w:space="0"/>
            </w:tcBorders>
            <w:shd w:val="clear" w:color="auto" w:fill="auto"/>
            <w:noWrap/>
            <w:vAlign w:val="center"/>
          </w:tcPr>
          <w:p w14:paraId="6A362D36">
            <w:pPr>
              <w:widowControl/>
              <w:spacing w:line="240" w:lineRule="auto"/>
              <w:ind w:firstLine="0" w:firstLineChars="0"/>
              <w:jc w:val="center"/>
              <w:rPr>
                <w:rFonts w:eastAsia="宋体"/>
                <w:kern w:val="0"/>
                <w:sz w:val="20"/>
                <w:szCs w:val="20"/>
              </w:rPr>
            </w:pPr>
            <w:r>
              <w:rPr>
                <w:rFonts w:eastAsia="宋体"/>
                <w:kern w:val="0"/>
                <w:sz w:val="20"/>
                <w:szCs w:val="20"/>
              </w:rPr>
              <w:t>-0.24</w:t>
            </w:r>
          </w:p>
        </w:tc>
      </w:tr>
      <w:tr w14:paraId="046CC629">
        <w:tblPrEx>
          <w:tblCellMar>
            <w:top w:w="0" w:type="dxa"/>
            <w:left w:w="108" w:type="dxa"/>
            <w:bottom w:w="0" w:type="dxa"/>
            <w:right w:w="108" w:type="dxa"/>
          </w:tblCellMar>
        </w:tblPrEx>
        <w:trPr>
          <w:trHeight w:val="270" w:hRule="atLeast"/>
        </w:trPr>
        <w:tc>
          <w:tcPr>
            <w:tcW w:w="372" w:type="pct"/>
            <w:vMerge w:val="continue"/>
            <w:tcBorders>
              <w:top w:val="nil"/>
              <w:left w:val="single" w:color="000000" w:sz="4" w:space="0"/>
              <w:bottom w:val="single" w:color="000000" w:sz="4" w:space="0"/>
              <w:right w:val="single" w:color="auto" w:sz="4" w:space="0"/>
            </w:tcBorders>
            <w:vAlign w:val="center"/>
          </w:tcPr>
          <w:p w14:paraId="792B96D1">
            <w:pPr>
              <w:widowControl/>
              <w:spacing w:line="240" w:lineRule="auto"/>
              <w:ind w:firstLine="0" w:firstLineChars="0"/>
              <w:jc w:val="left"/>
              <w:rPr>
                <w:rFonts w:eastAsia="宋体"/>
                <w:kern w:val="0"/>
                <w:sz w:val="20"/>
                <w:szCs w:val="20"/>
              </w:rPr>
            </w:pPr>
          </w:p>
        </w:tc>
        <w:tc>
          <w:tcPr>
            <w:tcW w:w="991" w:type="pct"/>
            <w:vMerge w:val="continue"/>
            <w:tcBorders>
              <w:top w:val="nil"/>
              <w:left w:val="single" w:color="auto" w:sz="4" w:space="0"/>
              <w:bottom w:val="single" w:color="000000" w:sz="4" w:space="0"/>
              <w:right w:val="single" w:color="auto" w:sz="4" w:space="0"/>
            </w:tcBorders>
            <w:vAlign w:val="center"/>
          </w:tcPr>
          <w:p w14:paraId="1845BA07">
            <w:pPr>
              <w:widowControl/>
              <w:spacing w:line="240" w:lineRule="auto"/>
              <w:ind w:firstLine="0" w:firstLineChars="0"/>
              <w:jc w:val="left"/>
              <w:rPr>
                <w:rFonts w:eastAsia="宋体"/>
                <w:kern w:val="0"/>
                <w:sz w:val="20"/>
                <w:szCs w:val="20"/>
              </w:rPr>
            </w:pPr>
          </w:p>
        </w:tc>
        <w:tc>
          <w:tcPr>
            <w:tcW w:w="1441" w:type="pct"/>
            <w:tcBorders>
              <w:top w:val="nil"/>
              <w:left w:val="nil"/>
              <w:bottom w:val="single" w:color="auto" w:sz="4" w:space="0"/>
              <w:right w:val="single" w:color="auto" w:sz="4" w:space="0"/>
            </w:tcBorders>
            <w:shd w:val="clear" w:color="auto" w:fill="auto"/>
            <w:vAlign w:val="center"/>
          </w:tcPr>
          <w:p w14:paraId="45FE59D0">
            <w:pPr>
              <w:widowControl/>
              <w:spacing w:line="240" w:lineRule="auto"/>
              <w:ind w:firstLine="0" w:firstLineChars="0"/>
              <w:jc w:val="left"/>
              <w:rPr>
                <w:rFonts w:eastAsia="宋体"/>
                <w:kern w:val="0"/>
                <w:sz w:val="20"/>
                <w:szCs w:val="20"/>
              </w:rPr>
            </w:pPr>
            <w:r>
              <w:rPr>
                <w:rFonts w:eastAsia="宋体"/>
                <w:kern w:val="0"/>
                <w:sz w:val="20"/>
                <w:szCs w:val="20"/>
              </w:rPr>
              <w:t>50501- 工资福利支出</w:t>
            </w:r>
          </w:p>
        </w:tc>
        <w:tc>
          <w:tcPr>
            <w:tcW w:w="1098" w:type="pct"/>
            <w:tcBorders>
              <w:top w:val="nil"/>
              <w:left w:val="nil"/>
              <w:bottom w:val="single" w:color="auto" w:sz="4" w:space="0"/>
              <w:right w:val="single" w:color="auto" w:sz="4" w:space="0"/>
            </w:tcBorders>
            <w:shd w:val="clear" w:color="auto" w:fill="auto"/>
            <w:noWrap/>
            <w:vAlign w:val="center"/>
          </w:tcPr>
          <w:p w14:paraId="49C84E0A">
            <w:pPr>
              <w:widowControl/>
              <w:spacing w:line="240" w:lineRule="auto"/>
              <w:ind w:firstLine="0" w:firstLineChars="0"/>
              <w:jc w:val="center"/>
              <w:rPr>
                <w:rFonts w:eastAsia="宋体"/>
                <w:kern w:val="0"/>
                <w:sz w:val="20"/>
                <w:szCs w:val="20"/>
              </w:rPr>
            </w:pPr>
            <w:r>
              <w:rPr>
                <w:rFonts w:eastAsia="宋体"/>
                <w:kern w:val="0"/>
                <w:sz w:val="20"/>
                <w:szCs w:val="20"/>
              </w:rPr>
              <w:t>176.88</w:t>
            </w:r>
          </w:p>
        </w:tc>
        <w:tc>
          <w:tcPr>
            <w:tcW w:w="1098" w:type="pct"/>
            <w:tcBorders>
              <w:top w:val="nil"/>
              <w:left w:val="nil"/>
              <w:bottom w:val="single" w:color="auto" w:sz="4" w:space="0"/>
              <w:right w:val="single" w:color="auto" w:sz="4" w:space="0"/>
            </w:tcBorders>
            <w:shd w:val="clear" w:color="auto" w:fill="auto"/>
            <w:noWrap/>
            <w:vAlign w:val="center"/>
          </w:tcPr>
          <w:p w14:paraId="2466A86E">
            <w:pPr>
              <w:widowControl/>
              <w:spacing w:line="240" w:lineRule="auto"/>
              <w:ind w:firstLine="0" w:firstLineChars="0"/>
              <w:jc w:val="center"/>
              <w:rPr>
                <w:rFonts w:eastAsia="宋体"/>
                <w:kern w:val="0"/>
                <w:sz w:val="20"/>
                <w:szCs w:val="20"/>
              </w:rPr>
            </w:pPr>
            <w:r>
              <w:rPr>
                <w:rFonts w:eastAsia="宋体"/>
                <w:kern w:val="0"/>
                <w:sz w:val="20"/>
                <w:szCs w:val="20"/>
              </w:rPr>
              <w:t>-48.79</w:t>
            </w:r>
          </w:p>
        </w:tc>
      </w:tr>
      <w:tr w14:paraId="57AFC611">
        <w:tblPrEx>
          <w:tblCellMar>
            <w:top w:w="0" w:type="dxa"/>
            <w:left w:w="108" w:type="dxa"/>
            <w:bottom w:w="0" w:type="dxa"/>
            <w:right w:w="108" w:type="dxa"/>
          </w:tblCellMar>
        </w:tblPrEx>
        <w:trPr>
          <w:trHeight w:val="270" w:hRule="atLeast"/>
        </w:trPr>
        <w:tc>
          <w:tcPr>
            <w:tcW w:w="372" w:type="pct"/>
            <w:vMerge w:val="restart"/>
            <w:tcBorders>
              <w:top w:val="nil"/>
              <w:left w:val="single" w:color="000000" w:sz="4" w:space="0"/>
              <w:bottom w:val="single" w:color="000000" w:sz="4" w:space="0"/>
              <w:right w:val="single" w:color="auto" w:sz="4" w:space="0"/>
            </w:tcBorders>
            <w:shd w:val="clear" w:color="auto" w:fill="auto"/>
            <w:vAlign w:val="center"/>
          </w:tcPr>
          <w:p w14:paraId="5BFABDE7">
            <w:pPr>
              <w:widowControl/>
              <w:spacing w:line="240" w:lineRule="auto"/>
              <w:ind w:firstLine="0" w:firstLineChars="0"/>
              <w:jc w:val="left"/>
              <w:rPr>
                <w:rFonts w:eastAsia="宋体"/>
                <w:kern w:val="0"/>
                <w:sz w:val="20"/>
                <w:szCs w:val="20"/>
              </w:rPr>
            </w:pPr>
            <w:r>
              <w:rPr>
                <w:rFonts w:eastAsia="宋体"/>
                <w:kern w:val="0"/>
                <w:sz w:val="20"/>
                <w:szCs w:val="20"/>
              </w:rPr>
              <w:t>运转类支出</w:t>
            </w:r>
          </w:p>
        </w:tc>
        <w:tc>
          <w:tcPr>
            <w:tcW w:w="991" w:type="pct"/>
            <w:vMerge w:val="restart"/>
            <w:tcBorders>
              <w:top w:val="nil"/>
              <w:left w:val="single" w:color="auto" w:sz="4" w:space="0"/>
              <w:bottom w:val="single" w:color="000000" w:sz="4" w:space="0"/>
              <w:right w:val="single" w:color="auto" w:sz="4" w:space="0"/>
            </w:tcBorders>
            <w:shd w:val="clear" w:color="auto" w:fill="auto"/>
            <w:vAlign w:val="center"/>
          </w:tcPr>
          <w:p w14:paraId="3D542ACC">
            <w:pPr>
              <w:widowControl/>
              <w:spacing w:line="240" w:lineRule="auto"/>
              <w:ind w:firstLine="0" w:firstLineChars="0"/>
              <w:jc w:val="left"/>
              <w:rPr>
                <w:rFonts w:eastAsia="宋体"/>
                <w:kern w:val="0"/>
                <w:sz w:val="20"/>
                <w:szCs w:val="20"/>
              </w:rPr>
            </w:pPr>
            <w:r>
              <w:rPr>
                <w:rFonts w:eastAsia="宋体"/>
                <w:kern w:val="0"/>
                <w:sz w:val="20"/>
                <w:szCs w:val="20"/>
              </w:rPr>
              <w:t>2013801-行政运行</w:t>
            </w:r>
          </w:p>
        </w:tc>
        <w:tc>
          <w:tcPr>
            <w:tcW w:w="1441" w:type="pct"/>
            <w:tcBorders>
              <w:top w:val="nil"/>
              <w:left w:val="nil"/>
              <w:bottom w:val="single" w:color="auto" w:sz="4" w:space="0"/>
              <w:right w:val="single" w:color="auto" w:sz="4" w:space="0"/>
            </w:tcBorders>
            <w:shd w:val="clear" w:color="auto" w:fill="auto"/>
            <w:vAlign w:val="center"/>
          </w:tcPr>
          <w:p w14:paraId="60FAB2D1">
            <w:pPr>
              <w:widowControl/>
              <w:spacing w:line="240" w:lineRule="auto"/>
              <w:ind w:firstLine="0" w:firstLineChars="0"/>
              <w:jc w:val="left"/>
              <w:rPr>
                <w:rFonts w:eastAsia="宋体"/>
                <w:kern w:val="0"/>
                <w:sz w:val="20"/>
                <w:szCs w:val="20"/>
              </w:rPr>
            </w:pPr>
            <w:r>
              <w:rPr>
                <w:rFonts w:eastAsia="宋体"/>
                <w:kern w:val="0"/>
                <w:sz w:val="20"/>
                <w:szCs w:val="20"/>
              </w:rPr>
              <w:t>50201- 办公经费</w:t>
            </w:r>
          </w:p>
        </w:tc>
        <w:tc>
          <w:tcPr>
            <w:tcW w:w="1098" w:type="pct"/>
            <w:tcBorders>
              <w:top w:val="nil"/>
              <w:left w:val="nil"/>
              <w:bottom w:val="single" w:color="auto" w:sz="4" w:space="0"/>
              <w:right w:val="single" w:color="auto" w:sz="4" w:space="0"/>
            </w:tcBorders>
            <w:shd w:val="clear" w:color="auto" w:fill="auto"/>
            <w:noWrap/>
            <w:vAlign w:val="center"/>
          </w:tcPr>
          <w:p w14:paraId="0CAAEC8C">
            <w:pPr>
              <w:widowControl/>
              <w:spacing w:line="240" w:lineRule="auto"/>
              <w:ind w:firstLine="0" w:firstLineChars="0"/>
              <w:jc w:val="center"/>
              <w:rPr>
                <w:rFonts w:eastAsia="宋体"/>
                <w:kern w:val="0"/>
                <w:sz w:val="20"/>
                <w:szCs w:val="20"/>
              </w:rPr>
            </w:pPr>
            <w:r>
              <w:rPr>
                <w:rFonts w:eastAsia="宋体"/>
                <w:kern w:val="0"/>
                <w:sz w:val="20"/>
                <w:szCs w:val="20"/>
              </w:rPr>
              <w:t>295.13</w:t>
            </w:r>
          </w:p>
        </w:tc>
        <w:tc>
          <w:tcPr>
            <w:tcW w:w="1098" w:type="pct"/>
            <w:tcBorders>
              <w:top w:val="nil"/>
              <w:left w:val="nil"/>
              <w:bottom w:val="single" w:color="auto" w:sz="4" w:space="0"/>
              <w:right w:val="single" w:color="auto" w:sz="4" w:space="0"/>
            </w:tcBorders>
            <w:shd w:val="clear" w:color="auto" w:fill="auto"/>
            <w:noWrap/>
            <w:vAlign w:val="center"/>
          </w:tcPr>
          <w:p w14:paraId="14416A90">
            <w:pPr>
              <w:widowControl/>
              <w:spacing w:line="240" w:lineRule="auto"/>
              <w:ind w:firstLine="0" w:firstLineChars="0"/>
              <w:jc w:val="center"/>
              <w:rPr>
                <w:rFonts w:eastAsia="宋体"/>
                <w:kern w:val="0"/>
                <w:sz w:val="20"/>
                <w:szCs w:val="20"/>
              </w:rPr>
            </w:pPr>
            <w:r>
              <w:rPr>
                <w:rFonts w:eastAsia="宋体"/>
                <w:kern w:val="0"/>
                <w:sz w:val="20"/>
                <w:szCs w:val="20"/>
              </w:rPr>
              <w:t>-39.26</w:t>
            </w:r>
          </w:p>
        </w:tc>
      </w:tr>
      <w:tr w14:paraId="4CF7B618">
        <w:tblPrEx>
          <w:tblCellMar>
            <w:top w:w="0" w:type="dxa"/>
            <w:left w:w="108" w:type="dxa"/>
            <w:bottom w:w="0" w:type="dxa"/>
            <w:right w:w="108" w:type="dxa"/>
          </w:tblCellMar>
        </w:tblPrEx>
        <w:trPr>
          <w:trHeight w:val="270" w:hRule="atLeast"/>
        </w:trPr>
        <w:tc>
          <w:tcPr>
            <w:tcW w:w="372" w:type="pct"/>
            <w:vMerge w:val="continue"/>
            <w:tcBorders>
              <w:top w:val="nil"/>
              <w:left w:val="single" w:color="000000" w:sz="4" w:space="0"/>
              <w:bottom w:val="single" w:color="000000" w:sz="4" w:space="0"/>
              <w:right w:val="single" w:color="auto" w:sz="4" w:space="0"/>
            </w:tcBorders>
            <w:vAlign w:val="center"/>
          </w:tcPr>
          <w:p w14:paraId="0D4E6FE4">
            <w:pPr>
              <w:widowControl/>
              <w:spacing w:line="240" w:lineRule="auto"/>
              <w:ind w:firstLine="0" w:firstLineChars="0"/>
              <w:jc w:val="left"/>
              <w:rPr>
                <w:rFonts w:eastAsia="宋体"/>
                <w:kern w:val="0"/>
                <w:sz w:val="20"/>
                <w:szCs w:val="20"/>
              </w:rPr>
            </w:pPr>
          </w:p>
        </w:tc>
        <w:tc>
          <w:tcPr>
            <w:tcW w:w="991" w:type="pct"/>
            <w:vMerge w:val="continue"/>
            <w:tcBorders>
              <w:top w:val="nil"/>
              <w:left w:val="single" w:color="auto" w:sz="4" w:space="0"/>
              <w:bottom w:val="single" w:color="000000" w:sz="4" w:space="0"/>
              <w:right w:val="single" w:color="auto" w:sz="4" w:space="0"/>
            </w:tcBorders>
            <w:vAlign w:val="center"/>
          </w:tcPr>
          <w:p w14:paraId="15273F05">
            <w:pPr>
              <w:widowControl/>
              <w:spacing w:line="240" w:lineRule="auto"/>
              <w:ind w:firstLine="0" w:firstLineChars="0"/>
              <w:jc w:val="left"/>
              <w:rPr>
                <w:rFonts w:eastAsia="宋体"/>
                <w:kern w:val="0"/>
                <w:sz w:val="20"/>
                <w:szCs w:val="20"/>
              </w:rPr>
            </w:pPr>
          </w:p>
        </w:tc>
        <w:tc>
          <w:tcPr>
            <w:tcW w:w="1441" w:type="pct"/>
            <w:tcBorders>
              <w:top w:val="nil"/>
              <w:left w:val="nil"/>
              <w:bottom w:val="single" w:color="auto" w:sz="4" w:space="0"/>
              <w:right w:val="single" w:color="auto" w:sz="4" w:space="0"/>
            </w:tcBorders>
            <w:shd w:val="clear" w:color="auto" w:fill="auto"/>
            <w:vAlign w:val="center"/>
          </w:tcPr>
          <w:p w14:paraId="1DA95758">
            <w:pPr>
              <w:widowControl/>
              <w:spacing w:line="240" w:lineRule="auto"/>
              <w:ind w:firstLine="0" w:firstLineChars="0"/>
              <w:jc w:val="left"/>
              <w:rPr>
                <w:rFonts w:eastAsia="宋体"/>
                <w:kern w:val="0"/>
                <w:sz w:val="20"/>
                <w:szCs w:val="20"/>
              </w:rPr>
            </w:pPr>
            <w:r>
              <w:rPr>
                <w:rFonts w:eastAsia="宋体"/>
                <w:kern w:val="0"/>
                <w:sz w:val="20"/>
                <w:szCs w:val="20"/>
              </w:rPr>
              <w:t>50209- 维修（护）费</w:t>
            </w:r>
          </w:p>
        </w:tc>
        <w:tc>
          <w:tcPr>
            <w:tcW w:w="1098" w:type="pct"/>
            <w:tcBorders>
              <w:top w:val="nil"/>
              <w:left w:val="nil"/>
              <w:bottom w:val="single" w:color="auto" w:sz="4" w:space="0"/>
              <w:right w:val="single" w:color="auto" w:sz="4" w:space="0"/>
            </w:tcBorders>
            <w:shd w:val="clear" w:color="auto" w:fill="auto"/>
            <w:noWrap/>
            <w:vAlign w:val="center"/>
          </w:tcPr>
          <w:p w14:paraId="04888B1C">
            <w:pPr>
              <w:widowControl/>
              <w:spacing w:line="240" w:lineRule="auto"/>
              <w:ind w:firstLine="0" w:firstLineChars="0"/>
              <w:jc w:val="center"/>
              <w:rPr>
                <w:rFonts w:eastAsia="宋体"/>
                <w:kern w:val="0"/>
                <w:sz w:val="20"/>
                <w:szCs w:val="20"/>
              </w:rPr>
            </w:pPr>
            <w:r>
              <w:rPr>
                <w:rFonts w:eastAsia="宋体"/>
                <w:kern w:val="0"/>
                <w:sz w:val="20"/>
                <w:szCs w:val="20"/>
              </w:rPr>
              <w:t>3.00</w:t>
            </w:r>
          </w:p>
        </w:tc>
        <w:tc>
          <w:tcPr>
            <w:tcW w:w="1098" w:type="pct"/>
            <w:tcBorders>
              <w:top w:val="nil"/>
              <w:left w:val="nil"/>
              <w:bottom w:val="single" w:color="auto" w:sz="4" w:space="0"/>
              <w:right w:val="single" w:color="auto" w:sz="4" w:space="0"/>
            </w:tcBorders>
            <w:shd w:val="clear" w:color="auto" w:fill="auto"/>
            <w:noWrap/>
            <w:vAlign w:val="center"/>
          </w:tcPr>
          <w:p w14:paraId="054D773C">
            <w:pPr>
              <w:widowControl/>
              <w:spacing w:line="240" w:lineRule="auto"/>
              <w:ind w:firstLine="0" w:firstLineChars="0"/>
              <w:jc w:val="center"/>
              <w:rPr>
                <w:rFonts w:eastAsia="宋体"/>
                <w:kern w:val="0"/>
                <w:sz w:val="20"/>
                <w:szCs w:val="20"/>
              </w:rPr>
            </w:pPr>
            <w:r>
              <w:rPr>
                <w:rFonts w:eastAsia="宋体"/>
                <w:kern w:val="0"/>
                <w:sz w:val="20"/>
                <w:szCs w:val="20"/>
              </w:rPr>
              <w:t>0.00</w:t>
            </w:r>
          </w:p>
        </w:tc>
      </w:tr>
      <w:tr w14:paraId="41D3C00A">
        <w:tblPrEx>
          <w:tblCellMar>
            <w:top w:w="0" w:type="dxa"/>
            <w:left w:w="108" w:type="dxa"/>
            <w:bottom w:w="0" w:type="dxa"/>
            <w:right w:w="108" w:type="dxa"/>
          </w:tblCellMar>
        </w:tblPrEx>
        <w:trPr>
          <w:trHeight w:val="270" w:hRule="atLeast"/>
        </w:trPr>
        <w:tc>
          <w:tcPr>
            <w:tcW w:w="372" w:type="pct"/>
            <w:vMerge w:val="continue"/>
            <w:tcBorders>
              <w:top w:val="nil"/>
              <w:left w:val="single" w:color="000000" w:sz="4" w:space="0"/>
              <w:bottom w:val="single" w:color="000000" w:sz="4" w:space="0"/>
              <w:right w:val="single" w:color="auto" w:sz="4" w:space="0"/>
            </w:tcBorders>
            <w:vAlign w:val="center"/>
          </w:tcPr>
          <w:p w14:paraId="56119521">
            <w:pPr>
              <w:widowControl/>
              <w:spacing w:line="240" w:lineRule="auto"/>
              <w:ind w:firstLine="0" w:firstLineChars="0"/>
              <w:jc w:val="left"/>
              <w:rPr>
                <w:rFonts w:eastAsia="宋体"/>
                <w:kern w:val="0"/>
                <w:sz w:val="20"/>
                <w:szCs w:val="20"/>
              </w:rPr>
            </w:pPr>
          </w:p>
        </w:tc>
        <w:tc>
          <w:tcPr>
            <w:tcW w:w="991" w:type="pct"/>
            <w:vMerge w:val="continue"/>
            <w:tcBorders>
              <w:top w:val="nil"/>
              <w:left w:val="single" w:color="auto" w:sz="4" w:space="0"/>
              <w:bottom w:val="single" w:color="000000" w:sz="4" w:space="0"/>
              <w:right w:val="single" w:color="auto" w:sz="4" w:space="0"/>
            </w:tcBorders>
            <w:vAlign w:val="center"/>
          </w:tcPr>
          <w:p w14:paraId="7B92E7BB">
            <w:pPr>
              <w:widowControl/>
              <w:spacing w:line="240" w:lineRule="auto"/>
              <w:ind w:firstLine="0" w:firstLineChars="0"/>
              <w:jc w:val="left"/>
              <w:rPr>
                <w:rFonts w:eastAsia="宋体"/>
                <w:kern w:val="0"/>
                <w:sz w:val="20"/>
                <w:szCs w:val="20"/>
              </w:rPr>
            </w:pPr>
          </w:p>
        </w:tc>
        <w:tc>
          <w:tcPr>
            <w:tcW w:w="1441" w:type="pct"/>
            <w:tcBorders>
              <w:top w:val="nil"/>
              <w:left w:val="nil"/>
              <w:bottom w:val="single" w:color="auto" w:sz="4" w:space="0"/>
              <w:right w:val="single" w:color="auto" w:sz="4" w:space="0"/>
            </w:tcBorders>
            <w:shd w:val="clear" w:color="auto" w:fill="auto"/>
            <w:vAlign w:val="center"/>
          </w:tcPr>
          <w:p w14:paraId="4DD0DB7B">
            <w:pPr>
              <w:widowControl/>
              <w:spacing w:line="240" w:lineRule="auto"/>
              <w:ind w:firstLine="0" w:firstLineChars="0"/>
              <w:jc w:val="left"/>
              <w:rPr>
                <w:rFonts w:eastAsia="宋体"/>
                <w:kern w:val="0"/>
                <w:sz w:val="20"/>
                <w:szCs w:val="20"/>
              </w:rPr>
            </w:pPr>
            <w:r>
              <w:rPr>
                <w:rFonts w:eastAsia="宋体"/>
                <w:kern w:val="0"/>
                <w:sz w:val="20"/>
                <w:szCs w:val="20"/>
              </w:rPr>
              <w:t>50202- 会议费</w:t>
            </w:r>
          </w:p>
        </w:tc>
        <w:tc>
          <w:tcPr>
            <w:tcW w:w="1098" w:type="pct"/>
            <w:tcBorders>
              <w:top w:val="nil"/>
              <w:left w:val="nil"/>
              <w:bottom w:val="single" w:color="auto" w:sz="4" w:space="0"/>
              <w:right w:val="single" w:color="auto" w:sz="4" w:space="0"/>
            </w:tcBorders>
            <w:shd w:val="clear" w:color="auto" w:fill="auto"/>
            <w:noWrap/>
            <w:vAlign w:val="center"/>
          </w:tcPr>
          <w:p w14:paraId="6080E2E9">
            <w:pPr>
              <w:widowControl/>
              <w:spacing w:line="240" w:lineRule="auto"/>
              <w:ind w:firstLine="0" w:firstLineChars="0"/>
              <w:jc w:val="center"/>
              <w:rPr>
                <w:rFonts w:eastAsia="宋体"/>
                <w:kern w:val="0"/>
                <w:sz w:val="20"/>
                <w:szCs w:val="20"/>
              </w:rPr>
            </w:pPr>
            <w:r>
              <w:rPr>
                <w:rFonts w:eastAsia="宋体"/>
                <w:kern w:val="0"/>
                <w:sz w:val="20"/>
                <w:szCs w:val="20"/>
              </w:rPr>
              <w:t>2.00</w:t>
            </w:r>
          </w:p>
        </w:tc>
        <w:tc>
          <w:tcPr>
            <w:tcW w:w="1098" w:type="pct"/>
            <w:tcBorders>
              <w:top w:val="nil"/>
              <w:left w:val="nil"/>
              <w:bottom w:val="single" w:color="auto" w:sz="4" w:space="0"/>
              <w:right w:val="single" w:color="auto" w:sz="4" w:space="0"/>
            </w:tcBorders>
            <w:shd w:val="clear" w:color="auto" w:fill="auto"/>
            <w:noWrap/>
            <w:vAlign w:val="center"/>
          </w:tcPr>
          <w:p w14:paraId="4B8DEDB2">
            <w:pPr>
              <w:widowControl/>
              <w:spacing w:line="240" w:lineRule="auto"/>
              <w:ind w:firstLine="0" w:firstLineChars="0"/>
              <w:jc w:val="center"/>
              <w:rPr>
                <w:rFonts w:eastAsia="宋体"/>
                <w:kern w:val="0"/>
                <w:sz w:val="20"/>
                <w:szCs w:val="20"/>
              </w:rPr>
            </w:pPr>
            <w:r>
              <w:rPr>
                <w:rFonts w:eastAsia="宋体"/>
                <w:kern w:val="0"/>
                <w:sz w:val="20"/>
                <w:szCs w:val="20"/>
              </w:rPr>
              <w:t>-1.27</w:t>
            </w:r>
          </w:p>
        </w:tc>
      </w:tr>
      <w:tr w14:paraId="535E6A78">
        <w:tblPrEx>
          <w:tblCellMar>
            <w:top w:w="0" w:type="dxa"/>
            <w:left w:w="108" w:type="dxa"/>
            <w:bottom w:w="0" w:type="dxa"/>
            <w:right w:w="108" w:type="dxa"/>
          </w:tblCellMar>
        </w:tblPrEx>
        <w:trPr>
          <w:trHeight w:val="270" w:hRule="atLeast"/>
        </w:trPr>
        <w:tc>
          <w:tcPr>
            <w:tcW w:w="372" w:type="pct"/>
            <w:vMerge w:val="continue"/>
            <w:tcBorders>
              <w:top w:val="nil"/>
              <w:left w:val="single" w:color="000000" w:sz="4" w:space="0"/>
              <w:bottom w:val="single" w:color="000000" w:sz="4" w:space="0"/>
              <w:right w:val="single" w:color="auto" w:sz="4" w:space="0"/>
            </w:tcBorders>
            <w:vAlign w:val="center"/>
          </w:tcPr>
          <w:p w14:paraId="737B0D2E">
            <w:pPr>
              <w:widowControl/>
              <w:spacing w:line="240" w:lineRule="auto"/>
              <w:ind w:firstLine="0" w:firstLineChars="0"/>
              <w:jc w:val="left"/>
              <w:rPr>
                <w:rFonts w:eastAsia="宋体"/>
                <w:kern w:val="0"/>
                <w:sz w:val="20"/>
                <w:szCs w:val="20"/>
              </w:rPr>
            </w:pPr>
          </w:p>
        </w:tc>
        <w:tc>
          <w:tcPr>
            <w:tcW w:w="991" w:type="pct"/>
            <w:vMerge w:val="continue"/>
            <w:tcBorders>
              <w:top w:val="nil"/>
              <w:left w:val="single" w:color="auto" w:sz="4" w:space="0"/>
              <w:bottom w:val="single" w:color="000000" w:sz="4" w:space="0"/>
              <w:right w:val="single" w:color="auto" w:sz="4" w:space="0"/>
            </w:tcBorders>
            <w:vAlign w:val="center"/>
          </w:tcPr>
          <w:p w14:paraId="52B59DD6">
            <w:pPr>
              <w:widowControl/>
              <w:spacing w:line="240" w:lineRule="auto"/>
              <w:ind w:firstLine="0" w:firstLineChars="0"/>
              <w:jc w:val="left"/>
              <w:rPr>
                <w:rFonts w:eastAsia="宋体"/>
                <w:kern w:val="0"/>
                <w:sz w:val="20"/>
                <w:szCs w:val="20"/>
              </w:rPr>
            </w:pPr>
          </w:p>
        </w:tc>
        <w:tc>
          <w:tcPr>
            <w:tcW w:w="1441" w:type="pct"/>
            <w:tcBorders>
              <w:top w:val="nil"/>
              <w:left w:val="nil"/>
              <w:bottom w:val="single" w:color="auto" w:sz="4" w:space="0"/>
              <w:right w:val="single" w:color="auto" w:sz="4" w:space="0"/>
            </w:tcBorders>
            <w:shd w:val="clear" w:color="auto" w:fill="auto"/>
            <w:vAlign w:val="center"/>
          </w:tcPr>
          <w:p w14:paraId="1C750BF6">
            <w:pPr>
              <w:widowControl/>
              <w:spacing w:line="240" w:lineRule="auto"/>
              <w:ind w:firstLine="0" w:firstLineChars="0"/>
              <w:jc w:val="left"/>
              <w:rPr>
                <w:rFonts w:eastAsia="宋体"/>
                <w:kern w:val="0"/>
                <w:sz w:val="20"/>
                <w:szCs w:val="20"/>
              </w:rPr>
            </w:pPr>
            <w:r>
              <w:rPr>
                <w:rFonts w:eastAsia="宋体"/>
                <w:kern w:val="0"/>
                <w:sz w:val="20"/>
                <w:szCs w:val="20"/>
              </w:rPr>
              <w:t>50206- 公务接待费</w:t>
            </w:r>
          </w:p>
        </w:tc>
        <w:tc>
          <w:tcPr>
            <w:tcW w:w="1098" w:type="pct"/>
            <w:tcBorders>
              <w:top w:val="nil"/>
              <w:left w:val="nil"/>
              <w:bottom w:val="single" w:color="auto" w:sz="4" w:space="0"/>
              <w:right w:val="single" w:color="auto" w:sz="4" w:space="0"/>
            </w:tcBorders>
            <w:shd w:val="clear" w:color="auto" w:fill="auto"/>
            <w:noWrap/>
            <w:vAlign w:val="center"/>
          </w:tcPr>
          <w:p w14:paraId="5158A173">
            <w:pPr>
              <w:widowControl/>
              <w:spacing w:line="240" w:lineRule="auto"/>
              <w:ind w:firstLine="0" w:firstLineChars="0"/>
              <w:jc w:val="center"/>
              <w:rPr>
                <w:rFonts w:eastAsia="宋体"/>
                <w:kern w:val="0"/>
                <w:sz w:val="20"/>
                <w:szCs w:val="20"/>
              </w:rPr>
            </w:pPr>
            <w:r>
              <w:rPr>
                <w:rFonts w:eastAsia="宋体"/>
                <w:kern w:val="0"/>
                <w:sz w:val="20"/>
                <w:szCs w:val="20"/>
              </w:rPr>
              <w:t>4.80</w:t>
            </w:r>
          </w:p>
        </w:tc>
        <w:tc>
          <w:tcPr>
            <w:tcW w:w="1098" w:type="pct"/>
            <w:tcBorders>
              <w:top w:val="nil"/>
              <w:left w:val="nil"/>
              <w:bottom w:val="single" w:color="auto" w:sz="4" w:space="0"/>
              <w:right w:val="single" w:color="auto" w:sz="4" w:space="0"/>
            </w:tcBorders>
            <w:shd w:val="clear" w:color="auto" w:fill="auto"/>
            <w:noWrap/>
            <w:vAlign w:val="center"/>
          </w:tcPr>
          <w:p w14:paraId="5036A4C0">
            <w:pPr>
              <w:widowControl/>
              <w:spacing w:line="240" w:lineRule="auto"/>
              <w:ind w:firstLine="0" w:firstLineChars="0"/>
              <w:jc w:val="center"/>
              <w:rPr>
                <w:rFonts w:eastAsia="宋体"/>
                <w:kern w:val="0"/>
                <w:sz w:val="20"/>
                <w:szCs w:val="20"/>
              </w:rPr>
            </w:pPr>
            <w:r>
              <w:rPr>
                <w:rFonts w:eastAsia="宋体"/>
                <w:kern w:val="0"/>
                <w:sz w:val="20"/>
                <w:szCs w:val="20"/>
              </w:rPr>
              <w:t>-0.53</w:t>
            </w:r>
          </w:p>
        </w:tc>
      </w:tr>
      <w:tr w14:paraId="16E306E0">
        <w:tblPrEx>
          <w:tblCellMar>
            <w:top w:w="0" w:type="dxa"/>
            <w:left w:w="108" w:type="dxa"/>
            <w:bottom w:w="0" w:type="dxa"/>
            <w:right w:w="108" w:type="dxa"/>
          </w:tblCellMar>
        </w:tblPrEx>
        <w:trPr>
          <w:trHeight w:val="270" w:hRule="atLeast"/>
        </w:trPr>
        <w:tc>
          <w:tcPr>
            <w:tcW w:w="372" w:type="pct"/>
            <w:vMerge w:val="continue"/>
            <w:tcBorders>
              <w:top w:val="nil"/>
              <w:left w:val="single" w:color="000000" w:sz="4" w:space="0"/>
              <w:bottom w:val="single" w:color="000000" w:sz="4" w:space="0"/>
              <w:right w:val="single" w:color="auto" w:sz="4" w:space="0"/>
            </w:tcBorders>
            <w:vAlign w:val="center"/>
          </w:tcPr>
          <w:p w14:paraId="682759C1">
            <w:pPr>
              <w:widowControl/>
              <w:spacing w:line="240" w:lineRule="auto"/>
              <w:ind w:firstLine="0" w:firstLineChars="0"/>
              <w:jc w:val="left"/>
              <w:rPr>
                <w:rFonts w:eastAsia="宋体"/>
                <w:kern w:val="0"/>
                <w:sz w:val="20"/>
                <w:szCs w:val="20"/>
              </w:rPr>
            </w:pPr>
          </w:p>
        </w:tc>
        <w:tc>
          <w:tcPr>
            <w:tcW w:w="991" w:type="pct"/>
            <w:vMerge w:val="continue"/>
            <w:tcBorders>
              <w:top w:val="nil"/>
              <w:left w:val="single" w:color="auto" w:sz="4" w:space="0"/>
              <w:bottom w:val="single" w:color="000000" w:sz="4" w:space="0"/>
              <w:right w:val="single" w:color="auto" w:sz="4" w:space="0"/>
            </w:tcBorders>
            <w:vAlign w:val="center"/>
          </w:tcPr>
          <w:p w14:paraId="48AB2AFD">
            <w:pPr>
              <w:widowControl/>
              <w:spacing w:line="240" w:lineRule="auto"/>
              <w:ind w:firstLine="0" w:firstLineChars="0"/>
              <w:jc w:val="left"/>
              <w:rPr>
                <w:rFonts w:eastAsia="宋体"/>
                <w:kern w:val="0"/>
                <w:sz w:val="20"/>
                <w:szCs w:val="20"/>
              </w:rPr>
            </w:pPr>
          </w:p>
        </w:tc>
        <w:tc>
          <w:tcPr>
            <w:tcW w:w="1441" w:type="pct"/>
            <w:tcBorders>
              <w:top w:val="nil"/>
              <w:left w:val="nil"/>
              <w:bottom w:val="single" w:color="auto" w:sz="4" w:space="0"/>
              <w:right w:val="single" w:color="auto" w:sz="4" w:space="0"/>
            </w:tcBorders>
            <w:shd w:val="clear" w:color="auto" w:fill="auto"/>
            <w:vAlign w:val="center"/>
          </w:tcPr>
          <w:p w14:paraId="699CF8A2">
            <w:pPr>
              <w:widowControl/>
              <w:spacing w:line="240" w:lineRule="auto"/>
              <w:ind w:firstLine="0" w:firstLineChars="0"/>
              <w:jc w:val="left"/>
              <w:rPr>
                <w:rFonts w:eastAsia="宋体"/>
                <w:kern w:val="0"/>
                <w:sz w:val="20"/>
                <w:szCs w:val="20"/>
              </w:rPr>
            </w:pPr>
            <w:r>
              <w:rPr>
                <w:rFonts w:eastAsia="宋体"/>
                <w:kern w:val="0"/>
                <w:sz w:val="20"/>
                <w:szCs w:val="20"/>
              </w:rPr>
              <w:t>50205- 委托业务费</w:t>
            </w:r>
          </w:p>
        </w:tc>
        <w:tc>
          <w:tcPr>
            <w:tcW w:w="1098" w:type="pct"/>
            <w:tcBorders>
              <w:top w:val="nil"/>
              <w:left w:val="nil"/>
              <w:bottom w:val="single" w:color="auto" w:sz="4" w:space="0"/>
              <w:right w:val="single" w:color="auto" w:sz="4" w:space="0"/>
            </w:tcBorders>
            <w:shd w:val="clear" w:color="auto" w:fill="auto"/>
            <w:noWrap/>
            <w:vAlign w:val="center"/>
          </w:tcPr>
          <w:p w14:paraId="45FB5F0E">
            <w:pPr>
              <w:widowControl/>
              <w:spacing w:line="240" w:lineRule="auto"/>
              <w:ind w:firstLine="0" w:firstLineChars="0"/>
              <w:jc w:val="center"/>
              <w:rPr>
                <w:rFonts w:eastAsia="宋体"/>
                <w:kern w:val="0"/>
                <w:sz w:val="20"/>
                <w:szCs w:val="20"/>
              </w:rPr>
            </w:pPr>
            <w:r>
              <w:rPr>
                <w:rFonts w:eastAsia="宋体"/>
                <w:kern w:val="0"/>
                <w:sz w:val="20"/>
                <w:szCs w:val="20"/>
              </w:rPr>
              <w:t>10.00</w:t>
            </w:r>
          </w:p>
        </w:tc>
        <w:tc>
          <w:tcPr>
            <w:tcW w:w="1098" w:type="pct"/>
            <w:tcBorders>
              <w:top w:val="nil"/>
              <w:left w:val="nil"/>
              <w:bottom w:val="single" w:color="auto" w:sz="4" w:space="0"/>
              <w:right w:val="single" w:color="auto" w:sz="4" w:space="0"/>
            </w:tcBorders>
            <w:shd w:val="clear" w:color="auto" w:fill="auto"/>
            <w:noWrap/>
            <w:vAlign w:val="center"/>
          </w:tcPr>
          <w:p w14:paraId="577A6DC2">
            <w:pPr>
              <w:widowControl/>
              <w:spacing w:line="240" w:lineRule="auto"/>
              <w:ind w:firstLine="0" w:firstLineChars="0"/>
              <w:jc w:val="center"/>
              <w:rPr>
                <w:rFonts w:eastAsia="宋体"/>
                <w:kern w:val="0"/>
                <w:sz w:val="20"/>
                <w:szCs w:val="20"/>
              </w:rPr>
            </w:pPr>
            <w:r>
              <w:rPr>
                <w:rFonts w:eastAsia="宋体"/>
                <w:kern w:val="0"/>
                <w:sz w:val="20"/>
                <w:szCs w:val="20"/>
              </w:rPr>
              <w:t>-3.87</w:t>
            </w:r>
          </w:p>
        </w:tc>
      </w:tr>
      <w:tr w14:paraId="1E4A7174">
        <w:tblPrEx>
          <w:tblCellMar>
            <w:top w:w="0" w:type="dxa"/>
            <w:left w:w="108" w:type="dxa"/>
            <w:bottom w:w="0" w:type="dxa"/>
            <w:right w:w="108" w:type="dxa"/>
          </w:tblCellMar>
        </w:tblPrEx>
        <w:trPr>
          <w:trHeight w:val="480" w:hRule="atLeast"/>
        </w:trPr>
        <w:tc>
          <w:tcPr>
            <w:tcW w:w="372" w:type="pct"/>
            <w:vMerge w:val="continue"/>
            <w:tcBorders>
              <w:top w:val="nil"/>
              <w:left w:val="single" w:color="000000" w:sz="4" w:space="0"/>
              <w:bottom w:val="single" w:color="000000" w:sz="4" w:space="0"/>
              <w:right w:val="single" w:color="auto" w:sz="4" w:space="0"/>
            </w:tcBorders>
            <w:vAlign w:val="center"/>
          </w:tcPr>
          <w:p w14:paraId="1E8B8B21">
            <w:pPr>
              <w:widowControl/>
              <w:spacing w:line="240" w:lineRule="auto"/>
              <w:ind w:firstLine="0" w:firstLineChars="0"/>
              <w:jc w:val="left"/>
              <w:rPr>
                <w:rFonts w:eastAsia="宋体"/>
                <w:kern w:val="0"/>
                <w:sz w:val="20"/>
                <w:szCs w:val="20"/>
              </w:rPr>
            </w:pPr>
          </w:p>
        </w:tc>
        <w:tc>
          <w:tcPr>
            <w:tcW w:w="991" w:type="pct"/>
            <w:vMerge w:val="continue"/>
            <w:tcBorders>
              <w:top w:val="nil"/>
              <w:left w:val="single" w:color="auto" w:sz="4" w:space="0"/>
              <w:bottom w:val="single" w:color="000000" w:sz="4" w:space="0"/>
              <w:right w:val="single" w:color="auto" w:sz="4" w:space="0"/>
            </w:tcBorders>
            <w:vAlign w:val="center"/>
          </w:tcPr>
          <w:p w14:paraId="6A653CF7">
            <w:pPr>
              <w:widowControl/>
              <w:spacing w:line="240" w:lineRule="auto"/>
              <w:ind w:firstLine="0" w:firstLineChars="0"/>
              <w:jc w:val="left"/>
              <w:rPr>
                <w:rFonts w:eastAsia="宋体"/>
                <w:kern w:val="0"/>
                <w:sz w:val="20"/>
                <w:szCs w:val="20"/>
              </w:rPr>
            </w:pPr>
          </w:p>
        </w:tc>
        <w:tc>
          <w:tcPr>
            <w:tcW w:w="1441" w:type="pct"/>
            <w:tcBorders>
              <w:top w:val="nil"/>
              <w:left w:val="nil"/>
              <w:bottom w:val="single" w:color="auto" w:sz="4" w:space="0"/>
              <w:right w:val="single" w:color="auto" w:sz="4" w:space="0"/>
            </w:tcBorders>
            <w:shd w:val="clear" w:color="auto" w:fill="auto"/>
            <w:vAlign w:val="center"/>
          </w:tcPr>
          <w:p w14:paraId="48E0B09D">
            <w:pPr>
              <w:widowControl/>
              <w:spacing w:line="240" w:lineRule="auto"/>
              <w:ind w:firstLine="0" w:firstLineChars="0"/>
              <w:jc w:val="left"/>
              <w:rPr>
                <w:rFonts w:eastAsia="宋体"/>
                <w:kern w:val="0"/>
                <w:sz w:val="20"/>
                <w:szCs w:val="20"/>
              </w:rPr>
            </w:pPr>
            <w:r>
              <w:rPr>
                <w:rFonts w:eastAsia="宋体"/>
                <w:kern w:val="0"/>
                <w:sz w:val="20"/>
                <w:szCs w:val="20"/>
              </w:rPr>
              <w:t>50299- 其他商品和服务支出</w:t>
            </w:r>
          </w:p>
        </w:tc>
        <w:tc>
          <w:tcPr>
            <w:tcW w:w="1098" w:type="pct"/>
            <w:tcBorders>
              <w:top w:val="nil"/>
              <w:left w:val="nil"/>
              <w:bottom w:val="single" w:color="auto" w:sz="4" w:space="0"/>
              <w:right w:val="single" w:color="auto" w:sz="4" w:space="0"/>
            </w:tcBorders>
            <w:shd w:val="clear" w:color="auto" w:fill="auto"/>
            <w:noWrap/>
            <w:vAlign w:val="center"/>
          </w:tcPr>
          <w:p w14:paraId="6EE44B8D">
            <w:pPr>
              <w:widowControl/>
              <w:spacing w:line="240" w:lineRule="auto"/>
              <w:ind w:firstLine="0" w:firstLineChars="0"/>
              <w:jc w:val="center"/>
              <w:rPr>
                <w:rFonts w:eastAsia="宋体"/>
                <w:kern w:val="0"/>
                <w:sz w:val="20"/>
                <w:szCs w:val="20"/>
              </w:rPr>
            </w:pPr>
            <w:r>
              <w:rPr>
                <w:rFonts w:eastAsia="宋体"/>
                <w:kern w:val="0"/>
                <w:sz w:val="20"/>
                <w:szCs w:val="20"/>
              </w:rPr>
              <w:t>48.20</w:t>
            </w:r>
          </w:p>
        </w:tc>
        <w:tc>
          <w:tcPr>
            <w:tcW w:w="1098" w:type="pct"/>
            <w:tcBorders>
              <w:top w:val="nil"/>
              <w:left w:val="nil"/>
              <w:bottom w:val="single" w:color="auto" w:sz="4" w:space="0"/>
              <w:right w:val="single" w:color="auto" w:sz="4" w:space="0"/>
            </w:tcBorders>
            <w:shd w:val="clear" w:color="auto" w:fill="auto"/>
            <w:noWrap/>
            <w:vAlign w:val="center"/>
          </w:tcPr>
          <w:p w14:paraId="47335C3B">
            <w:pPr>
              <w:widowControl/>
              <w:spacing w:line="240" w:lineRule="auto"/>
              <w:ind w:firstLine="0" w:firstLineChars="0"/>
              <w:jc w:val="center"/>
              <w:rPr>
                <w:rFonts w:eastAsia="宋体"/>
                <w:kern w:val="0"/>
                <w:sz w:val="20"/>
                <w:szCs w:val="20"/>
              </w:rPr>
            </w:pPr>
            <w:r>
              <w:rPr>
                <w:rFonts w:eastAsia="宋体"/>
                <w:kern w:val="0"/>
                <w:sz w:val="20"/>
                <w:szCs w:val="20"/>
              </w:rPr>
              <w:t>-2.80</w:t>
            </w:r>
          </w:p>
        </w:tc>
      </w:tr>
      <w:tr w14:paraId="72789D46">
        <w:tblPrEx>
          <w:tblCellMar>
            <w:top w:w="0" w:type="dxa"/>
            <w:left w:w="108" w:type="dxa"/>
            <w:bottom w:w="0" w:type="dxa"/>
            <w:right w:w="108" w:type="dxa"/>
          </w:tblCellMar>
        </w:tblPrEx>
        <w:trPr>
          <w:trHeight w:val="480" w:hRule="atLeast"/>
        </w:trPr>
        <w:tc>
          <w:tcPr>
            <w:tcW w:w="372" w:type="pct"/>
            <w:vMerge w:val="continue"/>
            <w:tcBorders>
              <w:top w:val="nil"/>
              <w:left w:val="single" w:color="000000" w:sz="4" w:space="0"/>
              <w:bottom w:val="single" w:color="000000" w:sz="4" w:space="0"/>
              <w:right w:val="single" w:color="auto" w:sz="4" w:space="0"/>
            </w:tcBorders>
            <w:vAlign w:val="center"/>
          </w:tcPr>
          <w:p w14:paraId="28EF2444">
            <w:pPr>
              <w:widowControl/>
              <w:spacing w:line="240" w:lineRule="auto"/>
              <w:ind w:firstLine="0" w:firstLineChars="0"/>
              <w:jc w:val="left"/>
              <w:rPr>
                <w:rFonts w:eastAsia="宋体"/>
                <w:kern w:val="0"/>
                <w:sz w:val="20"/>
                <w:szCs w:val="20"/>
              </w:rPr>
            </w:pPr>
          </w:p>
        </w:tc>
        <w:tc>
          <w:tcPr>
            <w:tcW w:w="991" w:type="pct"/>
            <w:vMerge w:val="continue"/>
            <w:tcBorders>
              <w:top w:val="nil"/>
              <w:left w:val="single" w:color="auto" w:sz="4" w:space="0"/>
              <w:bottom w:val="single" w:color="000000" w:sz="4" w:space="0"/>
              <w:right w:val="single" w:color="auto" w:sz="4" w:space="0"/>
            </w:tcBorders>
            <w:vAlign w:val="center"/>
          </w:tcPr>
          <w:p w14:paraId="794F1639">
            <w:pPr>
              <w:widowControl/>
              <w:spacing w:line="240" w:lineRule="auto"/>
              <w:ind w:firstLine="0" w:firstLineChars="0"/>
              <w:jc w:val="left"/>
              <w:rPr>
                <w:rFonts w:eastAsia="宋体"/>
                <w:kern w:val="0"/>
                <w:sz w:val="20"/>
                <w:szCs w:val="20"/>
              </w:rPr>
            </w:pPr>
          </w:p>
        </w:tc>
        <w:tc>
          <w:tcPr>
            <w:tcW w:w="1441" w:type="pct"/>
            <w:tcBorders>
              <w:top w:val="nil"/>
              <w:left w:val="nil"/>
              <w:bottom w:val="single" w:color="auto" w:sz="4" w:space="0"/>
              <w:right w:val="single" w:color="auto" w:sz="4" w:space="0"/>
            </w:tcBorders>
            <w:shd w:val="clear" w:color="auto" w:fill="auto"/>
            <w:vAlign w:val="center"/>
          </w:tcPr>
          <w:p w14:paraId="6A147A85">
            <w:pPr>
              <w:widowControl/>
              <w:spacing w:line="240" w:lineRule="auto"/>
              <w:ind w:firstLine="0" w:firstLineChars="0"/>
              <w:jc w:val="left"/>
              <w:rPr>
                <w:rFonts w:eastAsia="宋体"/>
                <w:kern w:val="0"/>
                <w:sz w:val="20"/>
                <w:szCs w:val="20"/>
              </w:rPr>
            </w:pPr>
            <w:r>
              <w:rPr>
                <w:rFonts w:eastAsia="宋体"/>
                <w:kern w:val="0"/>
                <w:sz w:val="20"/>
                <w:szCs w:val="20"/>
              </w:rPr>
              <w:t>50208- 公务用车运行维护费</w:t>
            </w:r>
          </w:p>
        </w:tc>
        <w:tc>
          <w:tcPr>
            <w:tcW w:w="1098" w:type="pct"/>
            <w:tcBorders>
              <w:top w:val="nil"/>
              <w:left w:val="nil"/>
              <w:bottom w:val="single" w:color="auto" w:sz="4" w:space="0"/>
              <w:right w:val="single" w:color="auto" w:sz="4" w:space="0"/>
            </w:tcBorders>
            <w:shd w:val="clear" w:color="auto" w:fill="auto"/>
            <w:noWrap/>
            <w:vAlign w:val="center"/>
          </w:tcPr>
          <w:p w14:paraId="2EAD3D39">
            <w:pPr>
              <w:widowControl/>
              <w:spacing w:line="240" w:lineRule="auto"/>
              <w:ind w:firstLine="0" w:firstLineChars="0"/>
              <w:jc w:val="center"/>
              <w:rPr>
                <w:rFonts w:eastAsia="宋体"/>
                <w:kern w:val="0"/>
                <w:sz w:val="20"/>
                <w:szCs w:val="20"/>
              </w:rPr>
            </w:pPr>
            <w:r>
              <w:rPr>
                <w:rFonts w:eastAsia="宋体"/>
                <w:kern w:val="0"/>
                <w:sz w:val="20"/>
                <w:szCs w:val="20"/>
              </w:rPr>
              <w:t>66.00</w:t>
            </w:r>
          </w:p>
        </w:tc>
        <w:tc>
          <w:tcPr>
            <w:tcW w:w="1098" w:type="pct"/>
            <w:tcBorders>
              <w:top w:val="nil"/>
              <w:left w:val="nil"/>
              <w:bottom w:val="single" w:color="auto" w:sz="4" w:space="0"/>
              <w:right w:val="single" w:color="auto" w:sz="4" w:space="0"/>
            </w:tcBorders>
            <w:shd w:val="clear" w:color="auto" w:fill="auto"/>
            <w:noWrap/>
            <w:vAlign w:val="center"/>
          </w:tcPr>
          <w:p w14:paraId="471285AE">
            <w:pPr>
              <w:widowControl/>
              <w:spacing w:line="240" w:lineRule="auto"/>
              <w:ind w:firstLine="0" w:firstLineChars="0"/>
              <w:jc w:val="center"/>
              <w:rPr>
                <w:rFonts w:eastAsia="宋体"/>
                <w:kern w:val="0"/>
                <w:sz w:val="20"/>
                <w:szCs w:val="20"/>
              </w:rPr>
            </w:pPr>
            <w:r>
              <w:rPr>
                <w:rFonts w:eastAsia="宋体"/>
                <w:kern w:val="0"/>
                <w:sz w:val="20"/>
                <w:szCs w:val="20"/>
              </w:rPr>
              <w:t>-49.45</w:t>
            </w:r>
          </w:p>
        </w:tc>
      </w:tr>
      <w:tr w14:paraId="6A14976D">
        <w:tblPrEx>
          <w:tblCellMar>
            <w:top w:w="0" w:type="dxa"/>
            <w:left w:w="108" w:type="dxa"/>
            <w:bottom w:w="0" w:type="dxa"/>
            <w:right w:w="108" w:type="dxa"/>
          </w:tblCellMar>
        </w:tblPrEx>
        <w:trPr>
          <w:trHeight w:val="270" w:hRule="atLeast"/>
        </w:trPr>
        <w:tc>
          <w:tcPr>
            <w:tcW w:w="372" w:type="pct"/>
            <w:vMerge w:val="continue"/>
            <w:tcBorders>
              <w:top w:val="nil"/>
              <w:left w:val="single" w:color="000000" w:sz="4" w:space="0"/>
              <w:bottom w:val="single" w:color="000000" w:sz="4" w:space="0"/>
              <w:right w:val="single" w:color="auto" w:sz="4" w:space="0"/>
            </w:tcBorders>
            <w:vAlign w:val="center"/>
          </w:tcPr>
          <w:p w14:paraId="18367A0C">
            <w:pPr>
              <w:widowControl/>
              <w:spacing w:line="240" w:lineRule="auto"/>
              <w:ind w:firstLine="0" w:firstLineChars="0"/>
              <w:jc w:val="left"/>
              <w:rPr>
                <w:rFonts w:eastAsia="宋体"/>
                <w:kern w:val="0"/>
                <w:sz w:val="20"/>
                <w:szCs w:val="20"/>
              </w:rPr>
            </w:pPr>
          </w:p>
        </w:tc>
        <w:tc>
          <w:tcPr>
            <w:tcW w:w="991" w:type="pct"/>
            <w:tcBorders>
              <w:top w:val="nil"/>
              <w:left w:val="nil"/>
              <w:bottom w:val="single" w:color="auto" w:sz="4" w:space="0"/>
              <w:right w:val="single" w:color="auto" w:sz="4" w:space="0"/>
            </w:tcBorders>
            <w:shd w:val="clear" w:color="auto" w:fill="auto"/>
            <w:vAlign w:val="center"/>
          </w:tcPr>
          <w:p w14:paraId="7CF4DC52">
            <w:pPr>
              <w:widowControl/>
              <w:spacing w:line="240" w:lineRule="auto"/>
              <w:ind w:firstLine="0" w:firstLineChars="0"/>
              <w:jc w:val="left"/>
              <w:rPr>
                <w:rFonts w:eastAsia="宋体"/>
                <w:kern w:val="0"/>
                <w:sz w:val="20"/>
                <w:szCs w:val="20"/>
              </w:rPr>
            </w:pPr>
            <w:r>
              <w:rPr>
                <w:rFonts w:eastAsia="宋体"/>
                <w:kern w:val="0"/>
                <w:sz w:val="20"/>
                <w:szCs w:val="20"/>
              </w:rPr>
              <w:t>2013850-事业运行</w:t>
            </w:r>
          </w:p>
        </w:tc>
        <w:tc>
          <w:tcPr>
            <w:tcW w:w="1441" w:type="pct"/>
            <w:tcBorders>
              <w:top w:val="nil"/>
              <w:left w:val="nil"/>
              <w:bottom w:val="single" w:color="auto" w:sz="4" w:space="0"/>
              <w:right w:val="single" w:color="auto" w:sz="4" w:space="0"/>
            </w:tcBorders>
            <w:shd w:val="clear" w:color="auto" w:fill="auto"/>
            <w:vAlign w:val="center"/>
          </w:tcPr>
          <w:p w14:paraId="58B53E4F">
            <w:pPr>
              <w:widowControl/>
              <w:spacing w:line="240" w:lineRule="auto"/>
              <w:ind w:firstLine="0" w:firstLineChars="0"/>
              <w:jc w:val="left"/>
              <w:rPr>
                <w:rFonts w:eastAsia="宋体"/>
                <w:kern w:val="0"/>
                <w:sz w:val="20"/>
                <w:szCs w:val="20"/>
              </w:rPr>
            </w:pPr>
            <w:r>
              <w:rPr>
                <w:rFonts w:eastAsia="宋体"/>
                <w:kern w:val="0"/>
                <w:sz w:val="20"/>
                <w:szCs w:val="20"/>
              </w:rPr>
              <w:t>50502- 商品和服务支出</w:t>
            </w:r>
          </w:p>
        </w:tc>
        <w:tc>
          <w:tcPr>
            <w:tcW w:w="1098" w:type="pct"/>
            <w:tcBorders>
              <w:top w:val="nil"/>
              <w:left w:val="nil"/>
              <w:bottom w:val="single" w:color="auto" w:sz="4" w:space="0"/>
              <w:right w:val="single" w:color="auto" w:sz="4" w:space="0"/>
            </w:tcBorders>
            <w:shd w:val="clear" w:color="auto" w:fill="auto"/>
            <w:noWrap/>
            <w:vAlign w:val="center"/>
          </w:tcPr>
          <w:p w14:paraId="3C2434BE">
            <w:pPr>
              <w:widowControl/>
              <w:spacing w:line="240" w:lineRule="auto"/>
              <w:ind w:firstLine="0" w:firstLineChars="0"/>
              <w:jc w:val="center"/>
              <w:rPr>
                <w:rFonts w:eastAsia="宋体"/>
                <w:kern w:val="0"/>
                <w:sz w:val="20"/>
                <w:szCs w:val="20"/>
              </w:rPr>
            </w:pPr>
            <w:r>
              <w:rPr>
                <w:rFonts w:eastAsia="宋体"/>
                <w:kern w:val="0"/>
                <w:sz w:val="20"/>
                <w:szCs w:val="20"/>
              </w:rPr>
              <w:t>2.13</w:t>
            </w:r>
          </w:p>
        </w:tc>
        <w:tc>
          <w:tcPr>
            <w:tcW w:w="1098" w:type="pct"/>
            <w:tcBorders>
              <w:top w:val="nil"/>
              <w:left w:val="nil"/>
              <w:bottom w:val="single" w:color="auto" w:sz="4" w:space="0"/>
              <w:right w:val="single" w:color="auto" w:sz="4" w:space="0"/>
            </w:tcBorders>
            <w:shd w:val="clear" w:color="auto" w:fill="auto"/>
            <w:noWrap/>
            <w:vAlign w:val="center"/>
          </w:tcPr>
          <w:p w14:paraId="540820E8">
            <w:pPr>
              <w:widowControl/>
              <w:spacing w:line="240" w:lineRule="auto"/>
              <w:ind w:firstLine="0" w:firstLineChars="0"/>
              <w:jc w:val="center"/>
              <w:rPr>
                <w:rFonts w:eastAsia="宋体"/>
                <w:kern w:val="0"/>
                <w:sz w:val="20"/>
                <w:szCs w:val="20"/>
              </w:rPr>
            </w:pPr>
            <w:r>
              <w:rPr>
                <w:rFonts w:eastAsia="宋体"/>
                <w:kern w:val="0"/>
                <w:sz w:val="20"/>
                <w:szCs w:val="20"/>
              </w:rPr>
              <w:t>0.00</w:t>
            </w:r>
          </w:p>
        </w:tc>
      </w:tr>
      <w:tr w14:paraId="45AE9F7E">
        <w:tblPrEx>
          <w:tblCellMar>
            <w:top w:w="0" w:type="dxa"/>
            <w:left w:w="108" w:type="dxa"/>
            <w:bottom w:w="0" w:type="dxa"/>
            <w:right w:w="108" w:type="dxa"/>
          </w:tblCellMar>
        </w:tblPrEx>
        <w:trPr>
          <w:trHeight w:val="270" w:hRule="atLeast"/>
        </w:trPr>
        <w:tc>
          <w:tcPr>
            <w:tcW w:w="372" w:type="pct"/>
            <w:vMerge w:val="restart"/>
            <w:tcBorders>
              <w:top w:val="nil"/>
              <w:left w:val="single" w:color="auto" w:sz="4" w:space="0"/>
              <w:bottom w:val="single" w:color="000000" w:sz="4" w:space="0"/>
              <w:right w:val="single" w:color="auto" w:sz="4" w:space="0"/>
            </w:tcBorders>
            <w:shd w:val="clear" w:color="auto" w:fill="auto"/>
            <w:vAlign w:val="center"/>
          </w:tcPr>
          <w:p w14:paraId="33022A82">
            <w:pPr>
              <w:widowControl/>
              <w:spacing w:line="240" w:lineRule="auto"/>
              <w:ind w:firstLine="0" w:firstLineChars="0"/>
              <w:jc w:val="left"/>
              <w:rPr>
                <w:rFonts w:eastAsia="宋体"/>
                <w:color w:val="000000"/>
                <w:kern w:val="0"/>
                <w:sz w:val="20"/>
                <w:szCs w:val="20"/>
              </w:rPr>
            </w:pPr>
            <w:r>
              <w:rPr>
                <w:rFonts w:eastAsia="宋体"/>
                <w:color w:val="000000"/>
                <w:kern w:val="0"/>
                <w:sz w:val="20"/>
                <w:szCs w:val="20"/>
              </w:rPr>
              <w:t>项目支出</w:t>
            </w:r>
          </w:p>
        </w:tc>
        <w:tc>
          <w:tcPr>
            <w:tcW w:w="991" w:type="pct"/>
            <w:tcBorders>
              <w:top w:val="nil"/>
              <w:left w:val="nil"/>
              <w:bottom w:val="single" w:color="auto" w:sz="4" w:space="0"/>
              <w:right w:val="single" w:color="auto" w:sz="4" w:space="0"/>
            </w:tcBorders>
            <w:shd w:val="clear" w:color="auto" w:fill="auto"/>
            <w:vAlign w:val="center"/>
          </w:tcPr>
          <w:p w14:paraId="75258501">
            <w:pPr>
              <w:widowControl/>
              <w:spacing w:line="240" w:lineRule="auto"/>
              <w:ind w:firstLine="0" w:firstLineChars="0"/>
              <w:jc w:val="left"/>
              <w:rPr>
                <w:rFonts w:eastAsia="宋体"/>
                <w:kern w:val="0"/>
                <w:sz w:val="20"/>
                <w:szCs w:val="20"/>
              </w:rPr>
            </w:pPr>
            <w:r>
              <w:rPr>
                <w:rFonts w:eastAsia="宋体"/>
                <w:kern w:val="0"/>
                <w:sz w:val="20"/>
                <w:szCs w:val="20"/>
              </w:rPr>
              <w:t>计量检定专项业务经费</w:t>
            </w:r>
          </w:p>
        </w:tc>
        <w:tc>
          <w:tcPr>
            <w:tcW w:w="1441" w:type="pct"/>
            <w:tcBorders>
              <w:top w:val="nil"/>
              <w:left w:val="nil"/>
              <w:bottom w:val="single" w:color="auto" w:sz="4" w:space="0"/>
              <w:right w:val="single" w:color="auto" w:sz="4" w:space="0"/>
            </w:tcBorders>
            <w:shd w:val="clear" w:color="auto" w:fill="auto"/>
            <w:vAlign w:val="center"/>
          </w:tcPr>
          <w:p w14:paraId="3B6C7804">
            <w:pPr>
              <w:widowControl/>
              <w:spacing w:line="240" w:lineRule="auto"/>
              <w:ind w:firstLine="0" w:firstLineChars="0"/>
              <w:jc w:val="center"/>
              <w:rPr>
                <w:rFonts w:eastAsia="宋体"/>
                <w:kern w:val="0"/>
                <w:sz w:val="20"/>
                <w:szCs w:val="20"/>
              </w:rPr>
            </w:pPr>
            <w:r>
              <w:rPr>
                <w:rFonts w:eastAsia="宋体"/>
                <w:kern w:val="0"/>
                <w:sz w:val="20"/>
                <w:szCs w:val="20"/>
              </w:rPr>
              <w:t>本级预算</w:t>
            </w:r>
          </w:p>
        </w:tc>
        <w:tc>
          <w:tcPr>
            <w:tcW w:w="1098" w:type="pct"/>
            <w:tcBorders>
              <w:top w:val="nil"/>
              <w:left w:val="nil"/>
              <w:bottom w:val="single" w:color="auto" w:sz="4" w:space="0"/>
              <w:right w:val="single" w:color="auto" w:sz="4" w:space="0"/>
            </w:tcBorders>
            <w:shd w:val="clear" w:color="auto" w:fill="auto"/>
            <w:noWrap/>
            <w:vAlign w:val="center"/>
          </w:tcPr>
          <w:p w14:paraId="4B4506A5">
            <w:pPr>
              <w:widowControl/>
              <w:spacing w:line="240" w:lineRule="auto"/>
              <w:ind w:firstLine="0" w:firstLineChars="0"/>
              <w:jc w:val="center"/>
              <w:rPr>
                <w:rFonts w:eastAsia="宋体"/>
                <w:kern w:val="0"/>
                <w:sz w:val="20"/>
                <w:szCs w:val="20"/>
              </w:rPr>
            </w:pPr>
            <w:r>
              <w:rPr>
                <w:rFonts w:eastAsia="宋体"/>
                <w:kern w:val="0"/>
                <w:sz w:val="20"/>
                <w:szCs w:val="20"/>
              </w:rPr>
              <w:t>20.00</w:t>
            </w:r>
          </w:p>
        </w:tc>
        <w:tc>
          <w:tcPr>
            <w:tcW w:w="1098" w:type="pct"/>
            <w:tcBorders>
              <w:top w:val="nil"/>
              <w:left w:val="nil"/>
              <w:bottom w:val="single" w:color="auto" w:sz="4" w:space="0"/>
              <w:right w:val="single" w:color="auto" w:sz="4" w:space="0"/>
            </w:tcBorders>
            <w:shd w:val="clear" w:color="auto" w:fill="auto"/>
            <w:noWrap/>
            <w:vAlign w:val="center"/>
          </w:tcPr>
          <w:p w14:paraId="321CD5F0">
            <w:pPr>
              <w:widowControl/>
              <w:spacing w:line="240" w:lineRule="auto"/>
              <w:ind w:firstLine="0" w:firstLineChars="0"/>
              <w:jc w:val="center"/>
              <w:rPr>
                <w:rFonts w:eastAsia="宋体"/>
                <w:kern w:val="0"/>
                <w:sz w:val="20"/>
                <w:szCs w:val="20"/>
              </w:rPr>
            </w:pPr>
            <w:r>
              <w:rPr>
                <w:rFonts w:eastAsia="宋体"/>
                <w:kern w:val="0"/>
                <w:sz w:val="20"/>
                <w:szCs w:val="20"/>
              </w:rPr>
              <w:t>20.00</w:t>
            </w:r>
          </w:p>
        </w:tc>
      </w:tr>
      <w:tr w14:paraId="0A584951">
        <w:tblPrEx>
          <w:tblCellMar>
            <w:top w:w="0" w:type="dxa"/>
            <w:left w:w="108" w:type="dxa"/>
            <w:bottom w:w="0" w:type="dxa"/>
            <w:right w:w="108" w:type="dxa"/>
          </w:tblCellMar>
        </w:tblPrEx>
        <w:trPr>
          <w:trHeight w:val="270" w:hRule="atLeast"/>
        </w:trPr>
        <w:tc>
          <w:tcPr>
            <w:tcW w:w="372" w:type="pct"/>
            <w:vMerge w:val="continue"/>
            <w:tcBorders>
              <w:top w:val="nil"/>
              <w:left w:val="single" w:color="auto" w:sz="4" w:space="0"/>
              <w:bottom w:val="single" w:color="000000" w:sz="4" w:space="0"/>
              <w:right w:val="single" w:color="auto" w:sz="4" w:space="0"/>
            </w:tcBorders>
            <w:vAlign w:val="center"/>
          </w:tcPr>
          <w:p w14:paraId="57298B0D">
            <w:pPr>
              <w:widowControl/>
              <w:spacing w:line="240" w:lineRule="auto"/>
              <w:ind w:firstLine="0" w:firstLineChars="0"/>
              <w:jc w:val="left"/>
              <w:rPr>
                <w:rFonts w:eastAsia="宋体"/>
                <w:color w:val="000000"/>
                <w:kern w:val="0"/>
                <w:sz w:val="20"/>
                <w:szCs w:val="20"/>
              </w:rPr>
            </w:pPr>
          </w:p>
        </w:tc>
        <w:tc>
          <w:tcPr>
            <w:tcW w:w="991" w:type="pct"/>
            <w:tcBorders>
              <w:top w:val="nil"/>
              <w:left w:val="nil"/>
              <w:bottom w:val="single" w:color="auto" w:sz="4" w:space="0"/>
              <w:right w:val="single" w:color="auto" w:sz="4" w:space="0"/>
            </w:tcBorders>
            <w:shd w:val="clear" w:color="auto" w:fill="auto"/>
            <w:vAlign w:val="center"/>
          </w:tcPr>
          <w:p w14:paraId="6FC8493C">
            <w:pPr>
              <w:widowControl/>
              <w:spacing w:line="240" w:lineRule="auto"/>
              <w:ind w:firstLine="0" w:firstLineChars="0"/>
              <w:jc w:val="left"/>
              <w:rPr>
                <w:rFonts w:eastAsia="宋体"/>
                <w:kern w:val="0"/>
                <w:sz w:val="20"/>
                <w:szCs w:val="20"/>
              </w:rPr>
            </w:pPr>
            <w:r>
              <w:rPr>
                <w:rFonts w:eastAsia="宋体"/>
                <w:kern w:val="0"/>
                <w:sz w:val="20"/>
                <w:szCs w:val="20"/>
              </w:rPr>
              <w:t>执法办案费</w:t>
            </w:r>
          </w:p>
        </w:tc>
        <w:tc>
          <w:tcPr>
            <w:tcW w:w="1441" w:type="pct"/>
            <w:tcBorders>
              <w:top w:val="nil"/>
              <w:left w:val="nil"/>
              <w:bottom w:val="single" w:color="auto" w:sz="4" w:space="0"/>
              <w:right w:val="single" w:color="auto" w:sz="4" w:space="0"/>
            </w:tcBorders>
            <w:shd w:val="clear" w:color="auto" w:fill="auto"/>
            <w:vAlign w:val="center"/>
          </w:tcPr>
          <w:p w14:paraId="71AE88FE">
            <w:pPr>
              <w:widowControl/>
              <w:spacing w:line="240" w:lineRule="auto"/>
              <w:ind w:firstLine="0" w:firstLineChars="0"/>
              <w:jc w:val="center"/>
              <w:rPr>
                <w:rFonts w:eastAsia="宋体"/>
                <w:kern w:val="0"/>
                <w:sz w:val="20"/>
                <w:szCs w:val="20"/>
              </w:rPr>
            </w:pPr>
            <w:r>
              <w:rPr>
                <w:rFonts w:eastAsia="宋体"/>
                <w:kern w:val="0"/>
                <w:sz w:val="20"/>
                <w:szCs w:val="20"/>
              </w:rPr>
              <w:t>本级预算</w:t>
            </w:r>
          </w:p>
        </w:tc>
        <w:tc>
          <w:tcPr>
            <w:tcW w:w="1098" w:type="pct"/>
            <w:tcBorders>
              <w:top w:val="nil"/>
              <w:left w:val="nil"/>
              <w:bottom w:val="single" w:color="auto" w:sz="4" w:space="0"/>
              <w:right w:val="single" w:color="auto" w:sz="4" w:space="0"/>
            </w:tcBorders>
            <w:shd w:val="clear" w:color="auto" w:fill="auto"/>
            <w:noWrap/>
            <w:vAlign w:val="center"/>
          </w:tcPr>
          <w:p w14:paraId="4FCA5E66">
            <w:pPr>
              <w:widowControl/>
              <w:spacing w:line="240" w:lineRule="auto"/>
              <w:ind w:firstLine="0" w:firstLineChars="0"/>
              <w:jc w:val="center"/>
              <w:rPr>
                <w:rFonts w:eastAsia="宋体"/>
                <w:kern w:val="0"/>
                <w:sz w:val="20"/>
                <w:szCs w:val="20"/>
              </w:rPr>
            </w:pPr>
            <w:r>
              <w:rPr>
                <w:rFonts w:eastAsia="宋体"/>
                <w:kern w:val="0"/>
                <w:sz w:val="20"/>
                <w:szCs w:val="20"/>
              </w:rPr>
              <w:t>10.14</w:t>
            </w:r>
          </w:p>
        </w:tc>
        <w:tc>
          <w:tcPr>
            <w:tcW w:w="1098" w:type="pct"/>
            <w:tcBorders>
              <w:top w:val="nil"/>
              <w:left w:val="nil"/>
              <w:bottom w:val="single" w:color="auto" w:sz="4" w:space="0"/>
              <w:right w:val="single" w:color="auto" w:sz="4" w:space="0"/>
            </w:tcBorders>
            <w:shd w:val="clear" w:color="auto" w:fill="auto"/>
            <w:noWrap/>
            <w:vAlign w:val="center"/>
          </w:tcPr>
          <w:p w14:paraId="21945F13">
            <w:pPr>
              <w:widowControl/>
              <w:spacing w:line="240" w:lineRule="auto"/>
              <w:ind w:firstLine="0" w:firstLineChars="0"/>
              <w:jc w:val="center"/>
              <w:rPr>
                <w:rFonts w:eastAsia="宋体"/>
                <w:kern w:val="0"/>
                <w:sz w:val="20"/>
                <w:szCs w:val="20"/>
              </w:rPr>
            </w:pPr>
            <w:r>
              <w:rPr>
                <w:rFonts w:eastAsia="宋体"/>
                <w:kern w:val="0"/>
                <w:sz w:val="20"/>
                <w:szCs w:val="20"/>
              </w:rPr>
              <w:t>10.14</w:t>
            </w:r>
          </w:p>
        </w:tc>
      </w:tr>
      <w:tr w14:paraId="662A2895">
        <w:tblPrEx>
          <w:tblCellMar>
            <w:top w:w="0" w:type="dxa"/>
            <w:left w:w="108" w:type="dxa"/>
            <w:bottom w:w="0" w:type="dxa"/>
            <w:right w:w="108" w:type="dxa"/>
          </w:tblCellMar>
        </w:tblPrEx>
        <w:trPr>
          <w:trHeight w:val="270" w:hRule="atLeast"/>
        </w:trPr>
        <w:tc>
          <w:tcPr>
            <w:tcW w:w="372" w:type="pct"/>
            <w:vMerge w:val="continue"/>
            <w:tcBorders>
              <w:top w:val="nil"/>
              <w:left w:val="single" w:color="auto" w:sz="4" w:space="0"/>
              <w:bottom w:val="single" w:color="000000" w:sz="4" w:space="0"/>
              <w:right w:val="single" w:color="auto" w:sz="4" w:space="0"/>
            </w:tcBorders>
            <w:vAlign w:val="center"/>
          </w:tcPr>
          <w:p w14:paraId="78014C17">
            <w:pPr>
              <w:widowControl/>
              <w:spacing w:line="240" w:lineRule="auto"/>
              <w:ind w:firstLine="0" w:firstLineChars="0"/>
              <w:jc w:val="left"/>
              <w:rPr>
                <w:rFonts w:eastAsia="宋体"/>
                <w:color w:val="000000"/>
                <w:kern w:val="0"/>
                <w:sz w:val="20"/>
                <w:szCs w:val="20"/>
              </w:rPr>
            </w:pPr>
          </w:p>
        </w:tc>
        <w:tc>
          <w:tcPr>
            <w:tcW w:w="991" w:type="pct"/>
            <w:tcBorders>
              <w:top w:val="nil"/>
              <w:left w:val="nil"/>
              <w:bottom w:val="single" w:color="auto" w:sz="4" w:space="0"/>
              <w:right w:val="single" w:color="auto" w:sz="4" w:space="0"/>
            </w:tcBorders>
            <w:shd w:val="clear" w:color="auto" w:fill="auto"/>
            <w:vAlign w:val="center"/>
          </w:tcPr>
          <w:p w14:paraId="64D0F9E0">
            <w:pPr>
              <w:widowControl/>
              <w:spacing w:line="240" w:lineRule="auto"/>
              <w:ind w:firstLine="0" w:firstLineChars="0"/>
              <w:jc w:val="left"/>
              <w:rPr>
                <w:rFonts w:eastAsia="宋体"/>
                <w:kern w:val="0"/>
                <w:sz w:val="20"/>
                <w:szCs w:val="20"/>
              </w:rPr>
            </w:pPr>
            <w:r>
              <w:rPr>
                <w:rFonts w:eastAsia="宋体"/>
                <w:kern w:val="0"/>
                <w:sz w:val="20"/>
                <w:szCs w:val="20"/>
              </w:rPr>
              <w:t>12315维权费*</w:t>
            </w:r>
          </w:p>
        </w:tc>
        <w:tc>
          <w:tcPr>
            <w:tcW w:w="1441" w:type="pct"/>
            <w:tcBorders>
              <w:top w:val="nil"/>
              <w:left w:val="nil"/>
              <w:bottom w:val="single" w:color="auto" w:sz="4" w:space="0"/>
              <w:right w:val="single" w:color="auto" w:sz="4" w:space="0"/>
            </w:tcBorders>
            <w:shd w:val="clear" w:color="auto" w:fill="auto"/>
            <w:vAlign w:val="center"/>
          </w:tcPr>
          <w:p w14:paraId="400EF964">
            <w:pPr>
              <w:widowControl/>
              <w:spacing w:line="240" w:lineRule="auto"/>
              <w:ind w:firstLine="0" w:firstLineChars="0"/>
              <w:jc w:val="center"/>
              <w:rPr>
                <w:rFonts w:eastAsia="宋体"/>
                <w:kern w:val="0"/>
                <w:sz w:val="20"/>
                <w:szCs w:val="20"/>
              </w:rPr>
            </w:pPr>
            <w:r>
              <w:rPr>
                <w:rFonts w:eastAsia="宋体"/>
                <w:kern w:val="0"/>
                <w:sz w:val="20"/>
                <w:szCs w:val="20"/>
              </w:rPr>
              <w:t>本级预算</w:t>
            </w:r>
          </w:p>
        </w:tc>
        <w:tc>
          <w:tcPr>
            <w:tcW w:w="1098" w:type="pct"/>
            <w:tcBorders>
              <w:top w:val="nil"/>
              <w:left w:val="nil"/>
              <w:bottom w:val="single" w:color="auto" w:sz="4" w:space="0"/>
              <w:right w:val="single" w:color="auto" w:sz="4" w:space="0"/>
            </w:tcBorders>
            <w:shd w:val="clear" w:color="auto" w:fill="auto"/>
            <w:noWrap/>
            <w:vAlign w:val="center"/>
          </w:tcPr>
          <w:p w14:paraId="19824434">
            <w:pPr>
              <w:widowControl/>
              <w:spacing w:line="240" w:lineRule="auto"/>
              <w:ind w:firstLine="0" w:firstLineChars="0"/>
              <w:jc w:val="center"/>
              <w:rPr>
                <w:rFonts w:eastAsia="宋体"/>
                <w:kern w:val="0"/>
                <w:sz w:val="20"/>
                <w:szCs w:val="20"/>
              </w:rPr>
            </w:pPr>
            <w:r>
              <w:rPr>
                <w:rFonts w:eastAsia="宋体"/>
                <w:kern w:val="0"/>
                <w:sz w:val="20"/>
                <w:szCs w:val="20"/>
              </w:rPr>
              <w:t>24.00</w:t>
            </w:r>
          </w:p>
        </w:tc>
        <w:tc>
          <w:tcPr>
            <w:tcW w:w="1098" w:type="pct"/>
            <w:tcBorders>
              <w:top w:val="nil"/>
              <w:left w:val="nil"/>
              <w:bottom w:val="single" w:color="auto" w:sz="4" w:space="0"/>
              <w:right w:val="single" w:color="auto" w:sz="4" w:space="0"/>
            </w:tcBorders>
            <w:shd w:val="clear" w:color="auto" w:fill="auto"/>
            <w:noWrap/>
            <w:vAlign w:val="center"/>
          </w:tcPr>
          <w:p w14:paraId="357F2E52">
            <w:pPr>
              <w:widowControl/>
              <w:spacing w:line="240" w:lineRule="auto"/>
              <w:ind w:firstLine="0" w:firstLineChars="0"/>
              <w:jc w:val="center"/>
              <w:rPr>
                <w:rFonts w:eastAsia="宋体"/>
                <w:kern w:val="0"/>
                <w:sz w:val="20"/>
                <w:szCs w:val="20"/>
              </w:rPr>
            </w:pPr>
            <w:r>
              <w:rPr>
                <w:rFonts w:eastAsia="宋体"/>
                <w:kern w:val="0"/>
                <w:sz w:val="20"/>
                <w:szCs w:val="20"/>
              </w:rPr>
              <w:t>24.00</w:t>
            </w:r>
          </w:p>
        </w:tc>
      </w:tr>
      <w:tr w14:paraId="29A509CC">
        <w:tblPrEx>
          <w:tblCellMar>
            <w:top w:w="0" w:type="dxa"/>
            <w:left w:w="108" w:type="dxa"/>
            <w:bottom w:w="0" w:type="dxa"/>
            <w:right w:w="108" w:type="dxa"/>
          </w:tblCellMar>
        </w:tblPrEx>
        <w:trPr>
          <w:trHeight w:val="270" w:hRule="atLeast"/>
        </w:trPr>
        <w:tc>
          <w:tcPr>
            <w:tcW w:w="372" w:type="pct"/>
            <w:vMerge w:val="continue"/>
            <w:tcBorders>
              <w:top w:val="nil"/>
              <w:left w:val="single" w:color="auto" w:sz="4" w:space="0"/>
              <w:bottom w:val="single" w:color="000000" w:sz="4" w:space="0"/>
              <w:right w:val="single" w:color="auto" w:sz="4" w:space="0"/>
            </w:tcBorders>
            <w:vAlign w:val="center"/>
          </w:tcPr>
          <w:p w14:paraId="7A63BC8F">
            <w:pPr>
              <w:widowControl/>
              <w:spacing w:line="240" w:lineRule="auto"/>
              <w:ind w:firstLine="0" w:firstLineChars="0"/>
              <w:jc w:val="left"/>
              <w:rPr>
                <w:rFonts w:eastAsia="宋体"/>
                <w:color w:val="000000"/>
                <w:kern w:val="0"/>
                <w:sz w:val="20"/>
                <w:szCs w:val="20"/>
              </w:rPr>
            </w:pPr>
          </w:p>
        </w:tc>
        <w:tc>
          <w:tcPr>
            <w:tcW w:w="991" w:type="pct"/>
            <w:tcBorders>
              <w:top w:val="nil"/>
              <w:left w:val="nil"/>
              <w:bottom w:val="single" w:color="auto" w:sz="4" w:space="0"/>
              <w:right w:val="single" w:color="auto" w:sz="4" w:space="0"/>
            </w:tcBorders>
            <w:shd w:val="clear" w:color="auto" w:fill="auto"/>
            <w:vAlign w:val="center"/>
          </w:tcPr>
          <w:p w14:paraId="5F45B162">
            <w:pPr>
              <w:widowControl/>
              <w:spacing w:line="240" w:lineRule="auto"/>
              <w:ind w:firstLine="0" w:firstLineChars="0"/>
              <w:jc w:val="left"/>
              <w:rPr>
                <w:rFonts w:eastAsia="宋体"/>
                <w:kern w:val="0"/>
                <w:sz w:val="20"/>
                <w:szCs w:val="20"/>
              </w:rPr>
            </w:pPr>
            <w:r>
              <w:rPr>
                <w:rFonts w:eastAsia="宋体"/>
                <w:kern w:val="0"/>
                <w:sz w:val="20"/>
                <w:szCs w:val="20"/>
              </w:rPr>
              <w:t>质量监管执法</w:t>
            </w:r>
          </w:p>
        </w:tc>
        <w:tc>
          <w:tcPr>
            <w:tcW w:w="1441" w:type="pct"/>
            <w:tcBorders>
              <w:top w:val="nil"/>
              <w:left w:val="nil"/>
              <w:bottom w:val="single" w:color="auto" w:sz="4" w:space="0"/>
              <w:right w:val="single" w:color="auto" w:sz="4" w:space="0"/>
            </w:tcBorders>
            <w:shd w:val="clear" w:color="auto" w:fill="auto"/>
            <w:vAlign w:val="center"/>
          </w:tcPr>
          <w:p w14:paraId="0FB2EB20">
            <w:pPr>
              <w:widowControl/>
              <w:spacing w:line="240" w:lineRule="auto"/>
              <w:ind w:firstLine="0" w:firstLineChars="0"/>
              <w:jc w:val="center"/>
              <w:rPr>
                <w:rFonts w:eastAsia="宋体"/>
                <w:kern w:val="0"/>
                <w:sz w:val="20"/>
                <w:szCs w:val="20"/>
              </w:rPr>
            </w:pPr>
            <w:r>
              <w:rPr>
                <w:rFonts w:eastAsia="宋体"/>
                <w:kern w:val="0"/>
                <w:sz w:val="20"/>
                <w:szCs w:val="20"/>
              </w:rPr>
              <w:t>本级预算</w:t>
            </w:r>
          </w:p>
        </w:tc>
        <w:tc>
          <w:tcPr>
            <w:tcW w:w="1098" w:type="pct"/>
            <w:tcBorders>
              <w:top w:val="nil"/>
              <w:left w:val="nil"/>
              <w:bottom w:val="single" w:color="auto" w:sz="4" w:space="0"/>
              <w:right w:val="single" w:color="auto" w:sz="4" w:space="0"/>
            </w:tcBorders>
            <w:shd w:val="clear" w:color="auto" w:fill="auto"/>
            <w:noWrap/>
            <w:vAlign w:val="center"/>
          </w:tcPr>
          <w:p w14:paraId="5DF2DB07">
            <w:pPr>
              <w:widowControl/>
              <w:spacing w:line="240" w:lineRule="auto"/>
              <w:ind w:firstLine="0" w:firstLineChars="0"/>
              <w:jc w:val="center"/>
              <w:rPr>
                <w:rFonts w:eastAsia="宋体"/>
                <w:kern w:val="0"/>
                <w:sz w:val="20"/>
                <w:szCs w:val="20"/>
              </w:rPr>
            </w:pPr>
            <w:r>
              <w:rPr>
                <w:rFonts w:eastAsia="宋体"/>
                <w:kern w:val="0"/>
                <w:sz w:val="20"/>
                <w:szCs w:val="20"/>
              </w:rPr>
              <w:t>10.00</w:t>
            </w:r>
          </w:p>
        </w:tc>
        <w:tc>
          <w:tcPr>
            <w:tcW w:w="1098" w:type="pct"/>
            <w:tcBorders>
              <w:top w:val="nil"/>
              <w:left w:val="nil"/>
              <w:bottom w:val="single" w:color="auto" w:sz="4" w:space="0"/>
              <w:right w:val="single" w:color="auto" w:sz="4" w:space="0"/>
            </w:tcBorders>
            <w:shd w:val="clear" w:color="auto" w:fill="auto"/>
            <w:noWrap/>
            <w:vAlign w:val="center"/>
          </w:tcPr>
          <w:p w14:paraId="48C9826B">
            <w:pPr>
              <w:widowControl/>
              <w:spacing w:line="240" w:lineRule="auto"/>
              <w:ind w:firstLine="0" w:firstLineChars="0"/>
              <w:jc w:val="center"/>
              <w:rPr>
                <w:rFonts w:eastAsia="宋体"/>
                <w:kern w:val="0"/>
                <w:sz w:val="20"/>
                <w:szCs w:val="20"/>
              </w:rPr>
            </w:pPr>
            <w:r>
              <w:rPr>
                <w:rFonts w:eastAsia="宋体"/>
                <w:kern w:val="0"/>
                <w:sz w:val="20"/>
                <w:szCs w:val="20"/>
              </w:rPr>
              <w:t>10.00</w:t>
            </w:r>
          </w:p>
        </w:tc>
      </w:tr>
      <w:tr w14:paraId="19165CB2">
        <w:tblPrEx>
          <w:tblCellMar>
            <w:top w:w="0" w:type="dxa"/>
            <w:left w:w="108" w:type="dxa"/>
            <w:bottom w:w="0" w:type="dxa"/>
            <w:right w:w="108" w:type="dxa"/>
          </w:tblCellMar>
        </w:tblPrEx>
        <w:trPr>
          <w:trHeight w:val="270" w:hRule="atLeast"/>
        </w:trPr>
        <w:tc>
          <w:tcPr>
            <w:tcW w:w="372" w:type="pct"/>
            <w:vMerge w:val="continue"/>
            <w:tcBorders>
              <w:top w:val="nil"/>
              <w:left w:val="single" w:color="auto" w:sz="4" w:space="0"/>
              <w:bottom w:val="single" w:color="000000" w:sz="4" w:space="0"/>
              <w:right w:val="single" w:color="auto" w:sz="4" w:space="0"/>
            </w:tcBorders>
            <w:vAlign w:val="center"/>
          </w:tcPr>
          <w:p w14:paraId="3B7599DF">
            <w:pPr>
              <w:widowControl/>
              <w:spacing w:line="240" w:lineRule="auto"/>
              <w:ind w:firstLine="0" w:firstLineChars="0"/>
              <w:jc w:val="left"/>
              <w:rPr>
                <w:rFonts w:eastAsia="宋体"/>
                <w:color w:val="000000"/>
                <w:kern w:val="0"/>
                <w:sz w:val="20"/>
                <w:szCs w:val="20"/>
              </w:rPr>
            </w:pPr>
          </w:p>
        </w:tc>
        <w:tc>
          <w:tcPr>
            <w:tcW w:w="991" w:type="pct"/>
            <w:tcBorders>
              <w:top w:val="nil"/>
              <w:left w:val="nil"/>
              <w:bottom w:val="single" w:color="auto" w:sz="4" w:space="0"/>
              <w:right w:val="single" w:color="auto" w:sz="4" w:space="0"/>
            </w:tcBorders>
            <w:shd w:val="clear" w:color="auto" w:fill="auto"/>
            <w:vAlign w:val="center"/>
          </w:tcPr>
          <w:p w14:paraId="299CD3C9">
            <w:pPr>
              <w:widowControl/>
              <w:spacing w:line="240" w:lineRule="auto"/>
              <w:ind w:firstLine="0" w:firstLineChars="0"/>
              <w:jc w:val="left"/>
              <w:rPr>
                <w:rFonts w:eastAsia="宋体"/>
                <w:kern w:val="0"/>
                <w:sz w:val="20"/>
                <w:szCs w:val="20"/>
              </w:rPr>
            </w:pPr>
            <w:r>
              <w:rPr>
                <w:rFonts w:eastAsia="宋体"/>
                <w:kern w:val="0"/>
                <w:sz w:val="20"/>
                <w:szCs w:val="20"/>
              </w:rPr>
              <w:t>保护消费者权益委员会专项经费</w:t>
            </w:r>
          </w:p>
        </w:tc>
        <w:tc>
          <w:tcPr>
            <w:tcW w:w="1441" w:type="pct"/>
            <w:tcBorders>
              <w:top w:val="nil"/>
              <w:left w:val="nil"/>
              <w:bottom w:val="single" w:color="auto" w:sz="4" w:space="0"/>
              <w:right w:val="single" w:color="auto" w:sz="4" w:space="0"/>
            </w:tcBorders>
            <w:shd w:val="clear" w:color="auto" w:fill="auto"/>
            <w:vAlign w:val="center"/>
          </w:tcPr>
          <w:p w14:paraId="00757C59">
            <w:pPr>
              <w:widowControl/>
              <w:spacing w:line="240" w:lineRule="auto"/>
              <w:ind w:firstLine="0" w:firstLineChars="0"/>
              <w:jc w:val="center"/>
              <w:rPr>
                <w:rFonts w:eastAsia="宋体"/>
                <w:kern w:val="0"/>
                <w:sz w:val="20"/>
                <w:szCs w:val="20"/>
              </w:rPr>
            </w:pPr>
            <w:r>
              <w:rPr>
                <w:rFonts w:eastAsia="宋体"/>
                <w:kern w:val="0"/>
                <w:sz w:val="20"/>
                <w:szCs w:val="20"/>
              </w:rPr>
              <w:t>本级预算</w:t>
            </w:r>
          </w:p>
        </w:tc>
        <w:tc>
          <w:tcPr>
            <w:tcW w:w="1098" w:type="pct"/>
            <w:tcBorders>
              <w:top w:val="nil"/>
              <w:left w:val="nil"/>
              <w:bottom w:val="single" w:color="auto" w:sz="4" w:space="0"/>
              <w:right w:val="single" w:color="auto" w:sz="4" w:space="0"/>
            </w:tcBorders>
            <w:shd w:val="clear" w:color="auto" w:fill="auto"/>
            <w:noWrap/>
            <w:vAlign w:val="center"/>
          </w:tcPr>
          <w:p w14:paraId="363009E5">
            <w:pPr>
              <w:widowControl/>
              <w:spacing w:line="240" w:lineRule="auto"/>
              <w:ind w:firstLine="0" w:firstLineChars="0"/>
              <w:jc w:val="center"/>
              <w:rPr>
                <w:rFonts w:eastAsia="宋体"/>
                <w:kern w:val="0"/>
                <w:sz w:val="20"/>
                <w:szCs w:val="20"/>
              </w:rPr>
            </w:pPr>
            <w:r>
              <w:rPr>
                <w:rFonts w:eastAsia="宋体"/>
                <w:kern w:val="0"/>
                <w:sz w:val="20"/>
                <w:szCs w:val="20"/>
              </w:rPr>
              <w:t>1.50</w:t>
            </w:r>
          </w:p>
        </w:tc>
        <w:tc>
          <w:tcPr>
            <w:tcW w:w="1098" w:type="pct"/>
            <w:tcBorders>
              <w:top w:val="nil"/>
              <w:left w:val="nil"/>
              <w:bottom w:val="single" w:color="auto" w:sz="4" w:space="0"/>
              <w:right w:val="single" w:color="auto" w:sz="4" w:space="0"/>
            </w:tcBorders>
            <w:shd w:val="clear" w:color="auto" w:fill="auto"/>
            <w:noWrap/>
            <w:vAlign w:val="center"/>
          </w:tcPr>
          <w:p w14:paraId="6BF86C6F">
            <w:pPr>
              <w:widowControl/>
              <w:spacing w:line="240" w:lineRule="auto"/>
              <w:ind w:firstLine="0" w:firstLineChars="0"/>
              <w:jc w:val="center"/>
              <w:rPr>
                <w:rFonts w:eastAsia="宋体"/>
                <w:kern w:val="0"/>
                <w:sz w:val="20"/>
                <w:szCs w:val="20"/>
              </w:rPr>
            </w:pPr>
            <w:r>
              <w:rPr>
                <w:rFonts w:eastAsia="宋体"/>
                <w:kern w:val="0"/>
                <w:sz w:val="20"/>
                <w:szCs w:val="20"/>
              </w:rPr>
              <w:t>1.50</w:t>
            </w:r>
          </w:p>
        </w:tc>
      </w:tr>
      <w:tr w14:paraId="28A875D4">
        <w:tblPrEx>
          <w:tblCellMar>
            <w:top w:w="0" w:type="dxa"/>
            <w:left w:w="108" w:type="dxa"/>
            <w:bottom w:w="0" w:type="dxa"/>
            <w:right w:w="108" w:type="dxa"/>
          </w:tblCellMar>
        </w:tblPrEx>
        <w:trPr>
          <w:trHeight w:val="270" w:hRule="atLeast"/>
        </w:trPr>
        <w:tc>
          <w:tcPr>
            <w:tcW w:w="372" w:type="pct"/>
            <w:vMerge w:val="continue"/>
            <w:tcBorders>
              <w:top w:val="nil"/>
              <w:left w:val="single" w:color="auto" w:sz="4" w:space="0"/>
              <w:bottom w:val="single" w:color="000000" w:sz="4" w:space="0"/>
              <w:right w:val="single" w:color="auto" w:sz="4" w:space="0"/>
            </w:tcBorders>
            <w:vAlign w:val="center"/>
          </w:tcPr>
          <w:p w14:paraId="09EECB2B">
            <w:pPr>
              <w:widowControl/>
              <w:spacing w:line="240" w:lineRule="auto"/>
              <w:ind w:firstLine="0" w:firstLineChars="0"/>
              <w:jc w:val="left"/>
              <w:rPr>
                <w:rFonts w:eastAsia="宋体"/>
                <w:color w:val="000000"/>
                <w:kern w:val="0"/>
                <w:sz w:val="20"/>
                <w:szCs w:val="20"/>
              </w:rPr>
            </w:pPr>
          </w:p>
        </w:tc>
        <w:tc>
          <w:tcPr>
            <w:tcW w:w="991" w:type="pct"/>
            <w:tcBorders>
              <w:top w:val="nil"/>
              <w:left w:val="nil"/>
              <w:bottom w:val="single" w:color="auto" w:sz="4" w:space="0"/>
              <w:right w:val="single" w:color="auto" w:sz="4" w:space="0"/>
            </w:tcBorders>
            <w:shd w:val="clear" w:color="auto" w:fill="auto"/>
            <w:vAlign w:val="center"/>
          </w:tcPr>
          <w:p w14:paraId="28F4F46F">
            <w:pPr>
              <w:widowControl/>
              <w:spacing w:line="240" w:lineRule="auto"/>
              <w:ind w:firstLine="0" w:firstLineChars="0"/>
              <w:jc w:val="left"/>
              <w:rPr>
                <w:rFonts w:eastAsia="宋体"/>
                <w:kern w:val="0"/>
                <w:sz w:val="20"/>
                <w:szCs w:val="20"/>
              </w:rPr>
            </w:pPr>
            <w:r>
              <w:rPr>
                <w:rFonts w:eastAsia="宋体"/>
                <w:kern w:val="0"/>
                <w:sz w:val="20"/>
                <w:szCs w:val="20"/>
              </w:rPr>
              <w:t>12315维权费</w:t>
            </w:r>
          </w:p>
        </w:tc>
        <w:tc>
          <w:tcPr>
            <w:tcW w:w="1441" w:type="pct"/>
            <w:tcBorders>
              <w:top w:val="nil"/>
              <w:left w:val="nil"/>
              <w:bottom w:val="single" w:color="auto" w:sz="4" w:space="0"/>
              <w:right w:val="single" w:color="auto" w:sz="4" w:space="0"/>
            </w:tcBorders>
            <w:shd w:val="clear" w:color="auto" w:fill="auto"/>
            <w:vAlign w:val="center"/>
          </w:tcPr>
          <w:p w14:paraId="5852088F">
            <w:pPr>
              <w:widowControl/>
              <w:spacing w:line="240" w:lineRule="auto"/>
              <w:ind w:firstLine="0" w:firstLineChars="0"/>
              <w:jc w:val="center"/>
              <w:rPr>
                <w:rFonts w:eastAsia="宋体"/>
                <w:kern w:val="0"/>
                <w:sz w:val="20"/>
                <w:szCs w:val="20"/>
              </w:rPr>
            </w:pPr>
            <w:r>
              <w:rPr>
                <w:rFonts w:eastAsia="宋体"/>
                <w:kern w:val="0"/>
                <w:sz w:val="20"/>
                <w:szCs w:val="20"/>
              </w:rPr>
              <w:t>本级预算</w:t>
            </w:r>
          </w:p>
        </w:tc>
        <w:tc>
          <w:tcPr>
            <w:tcW w:w="1098" w:type="pct"/>
            <w:tcBorders>
              <w:top w:val="nil"/>
              <w:left w:val="nil"/>
              <w:bottom w:val="single" w:color="auto" w:sz="4" w:space="0"/>
              <w:right w:val="single" w:color="auto" w:sz="4" w:space="0"/>
            </w:tcBorders>
            <w:shd w:val="clear" w:color="auto" w:fill="auto"/>
            <w:noWrap/>
            <w:vAlign w:val="center"/>
          </w:tcPr>
          <w:p w14:paraId="5E1F45AA">
            <w:pPr>
              <w:widowControl/>
              <w:spacing w:line="240" w:lineRule="auto"/>
              <w:ind w:firstLine="0" w:firstLineChars="0"/>
              <w:jc w:val="center"/>
              <w:rPr>
                <w:rFonts w:eastAsia="宋体"/>
                <w:kern w:val="0"/>
                <w:sz w:val="20"/>
                <w:szCs w:val="20"/>
              </w:rPr>
            </w:pPr>
            <w:r>
              <w:rPr>
                <w:rFonts w:eastAsia="宋体"/>
                <w:kern w:val="0"/>
                <w:sz w:val="20"/>
                <w:szCs w:val="20"/>
              </w:rPr>
              <w:t>10.00</w:t>
            </w:r>
          </w:p>
        </w:tc>
        <w:tc>
          <w:tcPr>
            <w:tcW w:w="1098" w:type="pct"/>
            <w:tcBorders>
              <w:top w:val="nil"/>
              <w:left w:val="nil"/>
              <w:bottom w:val="single" w:color="auto" w:sz="4" w:space="0"/>
              <w:right w:val="single" w:color="auto" w:sz="4" w:space="0"/>
            </w:tcBorders>
            <w:shd w:val="clear" w:color="auto" w:fill="auto"/>
            <w:noWrap/>
            <w:vAlign w:val="center"/>
          </w:tcPr>
          <w:p w14:paraId="70C0844A">
            <w:pPr>
              <w:widowControl/>
              <w:spacing w:line="240" w:lineRule="auto"/>
              <w:ind w:firstLine="0" w:firstLineChars="0"/>
              <w:jc w:val="center"/>
              <w:rPr>
                <w:rFonts w:eastAsia="宋体"/>
                <w:kern w:val="0"/>
                <w:sz w:val="20"/>
                <w:szCs w:val="20"/>
              </w:rPr>
            </w:pPr>
            <w:r>
              <w:rPr>
                <w:rFonts w:eastAsia="宋体"/>
                <w:kern w:val="0"/>
                <w:sz w:val="20"/>
                <w:szCs w:val="20"/>
              </w:rPr>
              <w:t>10.00</w:t>
            </w:r>
          </w:p>
        </w:tc>
      </w:tr>
      <w:tr w14:paraId="595BD567">
        <w:tblPrEx>
          <w:tblCellMar>
            <w:top w:w="0" w:type="dxa"/>
            <w:left w:w="108" w:type="dxa"/>
            <w:bottom w:w="0" w:type="dxa"/>
            <w:right w:w="108" w:type="dxa"/>
          </w:tblCellMar>
        </w:tblPrEx>
        <w:trPr>
          <w:trHeight w:val="270" w:hRule="atLeast"/>
        </w:trPr>
        <w:tc>
          <w:tcPr>
            <w:tcW w:w="372" w:type="pct"/>
            <w:vMerge w:val="continue"/>
            <w:tcBorders>
              <w:top w:val="nil"/>
              <w:left w:val="single" w:color="auto" w:sz="4" w:space="0"/>
              <w:bottom w:val="single" w:color="000000" w:sz="4" w:space="0"/>
              <w:right w:val="single" w:color="auto" w:sz="4" w:space="0"/>
            </w:tcBorders>
            <w:vAlign w:val="center"/>
          </w:tcPr>
          <w:p w14:paraId="61BD203A">
            <w:pPr>
              <w:widowControl/>
              <w:spacing w:line="240" w:lineRule="auto"/>
              <w:ind w:firstLine="0" w:firstLineChars="0"/>
              <w:jc w:val="left"/>
              <w:rPr>
                <w:rFonts w:eastAsia="宋体"/>
                <w:color w:val="000000"/>
                <w:kern w:val="0"/>
                <w:sz w:val="20"/>
                <w:szCs w:val="20"/>
              </w:rPr>
            </w:pPr>
          </w:p>
        </w:tc>
        <w:tc>
          <w:tcPr>
            <w:tcW w:w="991" w:type="pct"/>
            <w:tcBorders>
              <w:top w:val="nil"/>
              <w:left w:val="nil"/>
              <w:bottom w:val="single" w:color="auto" w:sz="4" w:space="0"/>
              <w:right w:val="single" w:color="auto" w:sz="4" w:space="0"/>
            </w:tcBorders>
            <w:shd w:val="clear" w:color="auto" w:fill="auto"/>
            <w:vAlign w:val="center"/>
          </w:tcPr>
          <w:p w14:paraId="2F8A4596">
            <w:pPr>
              <w:widowControl/>
              <w:spacing w:line="240" w:lineRule="auto"/>
              <w:ind w:firstLine="0" w:firstLineChars="0"/>
              <w:jc w:val="left"/>
              <w:rPr>
                <w:rFonts w:eastAsia="宋体"/>
                <w:kern w:val="0"/>
                <w:sz w:val="20"/>
                <w:szCs w:val="20"/>
              </w:rPr>
            </w:pPr>
            <w:r>
              <w:rPr>
                <w:rFonts w:eastAsia="宋体"/>
                <w:kern w:val="0"/>
                <w:sz w:val="20"/>
                <w:szCs w:val="20"/>
              </w:rPr>
              <w:t>标准技术及专用网络运行维护费</w:t>
            </w:r>
          </w:p>
        </w:tc>
        <w:tc>
          <w:tcPr>
            <w:tcW w:w="1441" w:type="pct"/>
            <w:tcBorders>
              <w:top w:val="nil"/>
              <w:left w:val="nil"/>
              <w:bottom w:val="single" w:color="auto" w:sz="4" w:space="0"/>
              <w:right w:val="single" w:color="auto" w:sz="4" w:space="0"/>
            </w:tcBorders>
            <w:shd w:val="clear" w:color="auto" w:fill="auto"/>
            <w:vAlign w:val="center"/>
          </w:tcPr>
          <w:p w14:paraId="669C5046">
            <w:pPr>
              <w:widowControl/>
              <w:spacing w:line="240" w:lineRule="auto"/>
              <w:ind w:firstLine="0" w:firstLineChars="0"/>
              <w:jc w:val="center"/>
              <w:rPr>
                <w:rFonts w:eastAsia="宋体"/>
                <w:kern w:val="0"/>
                <w:sz w:val="20"/>
                <w:szCs w:val="20"/>
              </w:rPr>
            </w:pPr>
            <w:r>
              <w:rPr>
                <w:rFonts w:eastAsia="宋体"/>
                <w:kern w:val="0"/>
                <w:sz w:val="20"/>
                <w:szCs w:val="20"/>
              </w:rPr>
              <w:t>本级预算</w:t>
            </w:r>
          </w:p>
        </w:tc>
        <w:tc>
          <w:tcPr>
            <w:tcW w:w="1098" w:type="pct"/>
            <w:tcBorders>
              <w:top w:val="nil"/>
              <w:left w:val="nil"/>
              <w:bottom w:val="single" w:color="auto" w:sz="4" w:space="0"/>
              <w:right w:val="single" w:color="auto" w:sz="4" w:space="0"/>
            </w:tcBorders>
            <w:shd w:val="clear" w:color="auto" w:fill="auto"/>
            <w:noWrap/>
            <w:vAlign w:val="center"/>
          </w:tcPr>
          <w:p w14:paraId="15C083E5">
            <w:pPr>
              <w:widowControl/>
              <w:spacing w:line="240" w:lineRule="auto"/>
              <w:ind w:firstLine="0" w:firstLineChars="0"/>
              <w:jc w:val="center"/>
              <w:rPr>
                <w:rFonts w:eastAsia="宋体"/>
                <w:kern w:val="0"/>
                <w:sz w:val="20"/>
                <w:szCs w:val="20"/>
              </w:rPr>
            </w:pPr>
            <w:r>
              <w:rPr>
                <w:rFonts w:eastAsia="宋体"/>
                <w:kern w:val="0"/>
                <w:sz w:val="20"/>
                <w:szCs w:val="20"/>
              </w:rPr>
              <w:t>0.70</w:t>
            </w:r>
          </w:p>
        </w:tc>
        <w:tc>
          <w:tcPr>
            <w:tcW w:w="1098" w:type="pct"/>
            <w:tcBorders>
              <w:top w:val="nil"/>
              <w:left w:val="nil"/>
              <w:bottom w:val="single" w:color="auto" w:sz="4" w:space="0"/>
              <w:right w:val="single" w:color="auto" w:sz="4" w:space="0"/>
            </w:tcBorders>
            <w:shd w:val="clear" w:color="auto" w:fill="auto"/>
            <w:noWrap/>
            <w:vAlign w:val="center"/>
          </w:tcPr>
          <w:p w14:paraId="1590A257">
            <w:pPr>
              <w:widowControl/>
              <w:spacing w:line="240" w:lineRule="auto"/>
              <w:ind w:firstLine="0" w:firstLineChars="0"/>
              <w:jc w:val="center"/>
              <w:rPr>
                <w:rFonts w:eastAsia="宋体"/>
                <w:kern w:val="0"/>
                <w:sz w:val="20"/>
                <w:szCs w:val="20"/>
              </w:rPr>
            </w:pPr>
            <w:r>
              <w:rPr>
                <w:rFonts w:eastAsia="宋体"/>
                <w:kern w:val="0"/>
                <w:sz w:val="20"/>
                <w:szCs w:val="20"/>
              </w:rPr>
              <w:t>0.70</w:t>
            </w:r>
          </w:p>
        </w:tc>
      </w:tr>
      <w:tr w14:paraId="69B7C943">
        <w:tblPrEx>
          <w:tblCellMar>
            <w:top w:w="0" w:type="dxa"/>
            <w:left w:w="108" w:type="dxa"/>
            <w:bottom w:w="0" w:type="dxa"/>
            <w:right w:w="108" w:type="dxa"/>
          </w:tblCellMar>
        </w:tblPrEx>
        <w:trPr>
          <w:trHeight w:val="480" w:hRule="atLeast"/>
        </w:trPr>
        <w:tc>
          <w:tcPr>
            <w:tcW w:w="372" w:type="pct"/>
            <w:vMerge w:val="continue"/>
            <w:tcBorders>
              <w:top w:val="nil"/>
              <w:left w:val="single" w:color="auto" w:sz="4" w:space="0"/>
              <w:bottom w:val="single" w:color="000000" w:sz="4" w:space="0"/>
              <w:right w:val="single" w:color="auto" w:sz="4" w:space="0"/>
            </w:tcBorders>
            <w:vAlign w:val="center"/>
          </w:tcPr>
          <w:p w14:paraId="3316BFFD">
            <w:pPr>
              <w:widowControl/>
              <w:spacing w:line="240" w:lineRule="auto"/>
              <w:ind w:firstLine="0" w:firstLineChars="0"/>
              <w:jc w:val="left"/>
              <w:rPr>
                <w:rFonts w:eastAsia="宋体"/>
                <w:color w:val="000000"/>
                <w:kern w:val="0"/>
                <w:sz w:val="20"/>
                <w:szCs w:val="20"/>
              </w:rPr>
            </w:pPr>
          </w:p>
        </w:tc>
        <w:tc>
          <w:tcPr>
            <w:tcW w:w="991" w:type="pct"/>
            <w:tcBorders>
              <w:top w:val="nil"/>
              <w:left w:val="nil"/>
              <w:bottom w:val="single" w:color="auto" w:sz="4" w:space="0"/>
              <w:right w:val="single" w:color="auto" w:sz="4" w:space="0"/>
            </w:tcBorders>
            <w:shd w:val="clear" w:color="auto" w:fill="auto"/>
            <w:vAlign w:val="center"/>
          </w:tcPr>
          <w:p w14:paraId="0AD01226">
            <w:pPr>
              <w:widowControl/>
              <w:spacing w:line="240" w:lineRule="auto"/>
              <w:ind w:firstLine="0" w:firstLineChars="0"/>
              <w:jc w:val="left"/>
              <w:rPr>
                <w:rFonts w:eastAsia="宋体"/>
                <w:kern w:val="0"/>
                <w:sz w:val="20"/>
                <w:szCs w:val="20"/>
              </w:rPr>
            </w:pPr>
            <w:r>
              <w:rPr>
                <w:rFonts w:eastAsia="宋体"/>
                <w:kern w:val="0"/>
                <w:sz w:val="20"/>
                <w:szCs w:val="20"/>
              </w:rPr>
              <w:t>药品流通与医疗器械化妆品监管经费</w:t>
            </w:r>
          </w:p>
        </w:tc>
        <w:tc>
          <w:tcPr>
            <w:tcW w:w="1441" w:type="pct"/>
            <w:tcBorders>
              <w:top w:val="nil"/>
              <w:left w:val="nil"/>
              <w:bottom w:val="single" w:color="auto" w:sz="4" w:space="0"/>
              <w:right w:val="single" w:color="auto" w:sz="4" w:space="0"/>
            </w:tcBorders>
            <w:shd w:val="clear" w:color="auto" w:fill="auto"/>
            <w:vAlign w:val="center"/>
          </w:tcPr>
          <w:p w14:paraId="6B54E8FC">
            <w:pPr>
              <w:widowControl/>
              <w:spacing w:line="240" w:lineRule="auto"/>
              <w:ind w:firstLine="0" w:firstLineChars="0"/>
              <w:jc w:val="center"/>
              <w:rPr>
                <w:rFonts w:eastAsia="宋体"/>
                <w:kern w:val="0"/>
                <w:sz w:val="20"/>
                <w:szCs w:val="20"/>
              </w:rPr>
            </w:pPr>
            <w:r>
              <w:rPr>
                <w:rFonts w:eastAsia="宋体"/>
                <w:kern w:val="0"/>
                <w:sz w:val="20"/>
                <w:szCs w:val="20"/>
              </w:rPr>
              <w:t>本级预算</w:t>
            </w:r>
          </w:p>
        </w:tc>
        <w:tc>
          <w:tcPr>
            <w:tcW w:w="1098" w:type="pct"/>
            <w:tcBorders>
              <w:top w:val="nil"/>
              <w:left w:val="nil"/>
              <w:bottom w:val="single" w:color="auto" w:sz="4" w:space="0"/>
              <w:right w:val="single" w:color="auto" w:sz="4" w:space="0"/>
            </w:tcBorders>
            <w:shd w:val="clear" w:color="auto" w:fill="auto"/>
            <w:noWrap/>
            <w:vAlign w:val="center"/>
          </w:tcPr>
          <w:p w14:paraId="337AF9B1">
            <w:pPr>
              <w:widowControl/>
              <w:spacing w:line="240" w:lineRule="auto"/>
              <w:ind w:firstLine="0" w:firstLineChars="0"/>
              <w:jc w:val="center"/>
              <w:rPr>
                <w:rFonts w:eastAsia="宋体"/>
                <w:kern w:val="0"/>
                <w:sz w:val="20"/>
                <w:szCs w:val="20"/>
              </w:rPr>
            </w:pPr>
            <w:r>
              <w:rPr>
                <w:rFonts w:eastAsia="宋体"/>
                <w:kern w:val="0"/>
                <w:sz w:val="20"/>
                <w:szCs w:val="20"/>
              </w:rPr>
              <w:t>0.50</w:t>
            </w:r>
          </w:p>
        </w:tc>
        <w:tc>
          <w:tcPr>
            <w:tcW w:w="1098" w:type="pct"/>
            <w:tcBorders>
              <w:top w:val="nil"/>
              <w:left w:val="nil"/>
              <w:bottom w:val="single" w:color="auto" w:sz="4" w:space="0"/>
              <w:right w:val="single" w:color="auto" w:sz="4" w:space="0"/>
            </w:tcBorders>
            <w:shd w:val="clear" w:color="auto" w:fill="auto"/>
            <w:noWrap/>
            <w:vAlign w:val="center"/>
          </w:tcPr>
          <w:p w14:paraId="0FC9D5BE">
            <w:pPr>
              <w:widowControl/>
              <w:spacing w:line="240" w:lineRule="auto"/>
              <w:ind w:firstLine="0" w:firstLineChars="0"/>
              <w:jc w:val="center"/>
              <w:rPr>
                <w:rFonts w:eastAsia="宋体"/>
                <w:kern w:val="0"/>
                <w:sz w:val="20"/>
                <w:szCs w:val="20"/>
              </w:rPr>
            </w:pPr>
            <w:r>
              <w:rPr>
                <w:rFonts w:eastAsia="宋体"/>
                <w:kern w:val="0"/>
                <w:sz w:val="20"/>
                <w:szCs w:val="20"/>
              </w:rPr>
              <w:t>0.50</w:t>
            </w:r>
          </w:p>
        </w:tc>
      </w:tr>
      <w:tr w14:paraId="4EEC74D1">
        <w:tblPrEx>
          <w:tblCellMar>
            <w:top w:w="0" w:type="dxa"/>
            <w:left w:w="108" w:type="dxa"/>
            <w:bottom w:w="0" w:type="dxa"/>
            <w:right w:w="108" w:type="dxa"/>
          </w:tblCellMar>
        </w:tblPrEx>
        <w:trPr>
          <w:trHeight w:val="270" w:hRule="atLeast"/>
        </w:trPr>
        <w:tc>
          <w:tcPr>
            <w:tcW w:w="372" w:type="pct"/>
            <w:vMerge w:val="continue"/>
            <w:tcBorders>
              <w:top w:val="nil"/>
              <w:left w:val="single" w:color="auto" w:sz="4" w:space="0"/>
              <w:bottom w:val="single" w:color="000000" w:sz="4" w:space="0"/>
              <w:right w:val="single" w:color="auto" w:sz="4" w:space="0"/>
            </w:tcBorders>
            <w:vAlign w:val="center"/>
          </w:tcPr>
          <w:p w14:paraId="4AB106ED">
            <w:pPr>
              <w:widowControl/>
              <w:spacing w:line="240" w:lineRule="auto"/>
              <w:ind w:firstLine="0" w:firstLineChars="0"/>
              <w:jc w:val="left"/>
              <w:rPr>
                <w:rFonts w:eastAsia="宋体"/>
                <w:color w:val="000000"/>
                <w:kern w:val="0"/>
                <w:sz w:val="20"/>
                <w:szCs w:val="20"/>
              </w:rPr>
            </w:pPr>
          </w:p>
        </w:tc>
        <w:tc>
          <w:tcPr>
            <w:tcW w:w="991" w:type="pct"/>
            <w:tcBorders>
              <w:top w:val="nil"/>
              <w:left w:val="nil"/>
              <w:bottom w:val="single" w:color="auto" w:sz="4" w:space="0"/>
              <w:right w:val="single" w:color="auto" w:sz="4" w:space="0"/>
            </w:tcBorders>
            <w:shd w:val="clear" w:color="auto" w:fill="auto"/>
            <w:vAlign w:val="center"/>
          </w:tcPr>
          <w:p w14:paraId="0463880B">
            <w:pPr>
              <w:widowControl/>
              <w:spacing w:line="240" w:lineRule="auto"/>
              <w:ind w:firstLine="0" w:firstLineChars="0"/>
              <w:jc w:val="left"/>
              <w:rPr>
                <w:rFonts w:eastAsia="宋体"/>
                <w:kern w:val="0"/>
                <w:sz w:val="20"/>
                <w:szCs w:val="20"/>
              </w:rPr>
            </w:pPr>
            <w:r>
              <w:rPr>
                <w:rFonts w:eastAsia="宋体"/>
                <w:kern w:val="0"/>
                <w:sz w:val="20"/>
                <w:szCs w:val="20"/>
              </w:rPr>
              <w:t>业务用房维修维护费</w:t>
            </w:r>
          </w:p>
        </w:tc>
        <w:tc>
          <w:tcPr>
            <w:tcW w:w="1441" w:type="pct"/>
            <w:tcBorders>
              <w:top w:val="nil"/>
              <w:left w:val="nil"/>
              <w:bottom w:val="single" w:color="auto" w:sz="4" w:space="0"/>
              <w:right w:val="single" w:color="auto" w:sz="4" w:space="0"/>
            </w:tcBorders>
            <w:shd w:val="clear" w:color="auto" w:fill="auto"/>
            <w:vAlign w:val="center"/>
          </w:tcPr>
          <w:p w14:paraId="7966CE95">
            <w:pPr>
              <w:widowControl/>
              <w:spacing w:line="240" w:lineRule="auto"/>
              <w:ind w:firstLine="0" w:firstLineChars="0"/>
              <w:jc w:val="center"/>
              <w:rPr>
                <w:rFonts w:eastAsia="宋体"/>
                <w:kern w:val="0"/>
                <w:sz w:val="20"/>
                <w:szCs w:val="20"/>
              </w:rPr>
            </w:pPr>
            <w:r>
              <w:rPr>
                <w:rFonts w:eastAsia="宋体"/>
                <w:kern w:val="0"/>
                <w:sz w:val="20"/>
                <w:szCs w:val="20"/>
              </w:rPr>
              <w:t>本级预算</w:t>
            </w:r>
          </w:p>
        </w:tc>
        <w:tc>
          <w:tcPr>
            <w:tcW w:w="1098" w:type="pct"/>
            <w:tcBorders>
              <w:top w:val="nil"/>
              <w:left w:val="nil"/>
              <w:bottom w:val="single" w:color="auto" w:sz="4" w:space="0"/>
              <w:right w:val="single" w:color="auto" w:sz="4" w:space="0"/>
            </w:tcBorders>
            <w:shd w:val="clear" w:color="auto" w:fill="auto"/>
            <w:noWrap/>
            <w:vAlign w:val="center"/>
          </w:tcPr>
          <w:p w14:paraId="781019FE">
            <w:pPr>
              <w:widowControl/>
              <w:spacing w:line="240" w:lineRule="auto"/>
              <w:ind w:firstLine="0" w:firstLineChars="0"/>
              <w:jc w:val="center"/>
              <w:rPr>
                <w:rFonts w:eastAsia="宋体"/>
                <w:kern w:val="0"/>
                <w:sz w:val="20"/>
                <w:szCs w:val="20"/>
              </w:rPr>
            </w:pPr>
            <w:r>
              <w:rPr>
                <w:rFonts w:eastAsia="宋体"/>
                <w:kern w:val="0"/>
                <w:sz w:val="20"/>
                <w:szCs w:val="20"/>
              </w:rPr>
              <w:t>3.00</w:t>
            </w:r>
          </w:p>
        </w:tc>
        <w:tc>
          <w:tcPr>
            <w:tcW w:w="1098" w:type="pct"/>
            <w:tcBorders>
              <w:top w:val="nil"/>
              <w:left w:val="nil"/>
              <w:bottom w:val="single" w:color="auto" w:sz="4" w:space="0"/>
              <w:right w:val="single" w:color="auto" w:sz="4" w:space="0"/>
            </w:tcBorders>
            <w:shd w:val="clear" w:color="auto" w:fill="auto"/>
            <w:noWrap/>
            <w:vAlign w:val="center"/>
          </w:tcPr>
          <w:p w14:paraId="1CC22CD2">
            <w:pPr>
              <w:widowControl/>
              <w:spacing w:line="240" w:lineRule="auto"/>
              <w:ind w:firstLine="0" w:firstLineChars="0"/>
              <w:jc w:val="center"/>
              <w:rPr>
                <w:rFonts w:eastAsia="宋体"/>
                <w:kern w:val="0"/>
                <w:sz w:val="20"/>
                <w:szCs w:val="20"/>
              </w:rPr>
            </w:pPr>
            <w:r>
              <w:rPr>
                <w:rFonts w:eastAsia="宋体"/>
                <w:kern w:val="0"/>
                <w:sz w:val="20"/>
                <w:szCs w:val="20"/>
              </w:rPr>
              <w:t>-0.09</w:t>
            </w:r>
          </w:p>
        </w:tc>
      </w:tr>
      <w:tr w14:paraId="336A3DA3">
        <w:tblPrEx>
          <w:tblCellMar>
            <w:top w:w="0" w:type="dxa"/>
            <w:left w:w="108" w:type="dxa"/>
            <w:bottom w:w="0" w:type="dxa"/>
            <w:right w:w="108" w:type="dxa"/>
          </w:tblCellMar>
        </w:tblPrEx>
        <w:trPr>
          <w:trHeight w:val="270" w:hRule="atLeast"/>
        </w:trPr>
        <w:tc>
          <w:tcPr>
            <w:tcW w:w="372" w:type="pct"/>
            <w:vMerge w:val="continue"/>
            <w:tcBorders>
              <w:top w:val="nil"/>
              <w:left w:val="single" w:color="auto" w:sz="4" w:space="0"/>
              <w:bottom w:val="single" w:color="000000" w:sz="4" w:space="0"/>
              <w:right w:val="single" w:color="auto" w:sz="4" w:space="0"/>
            </w:tcBorders>
            <w:vAlign w:val="center"/>
          </w:tcPr>
          <w:p w14:paraId="604A64BE">
            <w:pPr>
              <w:widowControl/>
              <w:spacing w:line="240" w:lineRule="auto"/>
              <w:ind w:firstLine="0" w:firstLineChars="0"/>
              <w:jc w:val="left"/>
              <w:rPr>
                <w:rFonts w:eastAsia="宋体"/>
                <w:color w:val="000000"/>
                <w:kern w:val="0"/>
                <w:sz w:val="20"/>
                <w:szCs w:val="20"/>
              </w:rPr>
            </w:pPr>
          </w:p>
        </w:tc>
        <w:tc>
          <w:tcPr>
            <w:tcW w:w="991" w:type="pct"/>
            <w:tcBorders>
              <w:top w:val="nil"/>
              <w:left w:val="nil"/>
              <w:bottom w:val="single" w:color="auto" w:sz="4" w:space="0"/>
              <w:right w:val="single" w:color="auto" w:sz="4" w:space="0"/>
            </w:tcBorders>
            <w:shd w:val="clear" w:color="auto" w:fill="auto"/>
            <w:vAlign w:val="center"/>
          </w:tcPr>
          <w:p w14:paraId="2107BFAA">
            <w:pPr>
              <w:widowControl/>
              <w:spacing w:line="240" w:lineRule="auto"/>
              <w:ind w:firstLine="0" w:firstLineChars="0"/>
              <w:jc w:val="left"/>
              <w:rPr>
                <w:rFonts w:eastAsia="宋体"/>
                <w:kern w:val="0"/>
                <w:sz w:val="20"/>
                <w:szCs w:val="20"/>
              </w:rPr>
            </w:pPr>
            <w:r>
              <w:rPr>
                <w:rFonts w:eastAsia="宋体"/>
                <w:kern w:val="0"/>
                <w:sz w:val="20"/>
                <w:szCs w:val="20"/>
              </w:rPr>
              <w:t>食品安全协调工作经费</w:t>
            </w:r>
          </w:p>
        </w:tc>
        <w:tc>
          <w:tcPr>
            <w:tcW w:w="1441" w:type="pct"/>
            <w:tcBorders>
              <w:top w:val="nil"/>
              <w:left w:val="nil"/>
              <w:bottom w:val="single" w:color="auto" w:sz="4" w:space="0"/>
              <w:right w:val="single" w:color="auto" w:sz="4" w:space="0"/>
            </w:tcBorders>
            <w:shd w:val="clear" w:color="auto" w:fill="auto"/>
            <w:vAlign w:val="center"/>
          </w:tcPr>
          <w:p w14:paraId="4150B326">
            <w:pPr>
              <w:widowControl/>
              <w:spacing w:line="240" w:lineRule="auto"/>
              <w:ind w:firstLine="0" w:firstLineChars="0"/>
              <w:jc w:val="center"/>
              <w:rPr>
                <w:rFonts w:eastAsia="宋体"/>
                <w:kern w:val="0"/>
                <w:sz w:val="20"/>
                <w:szCs w:val="20"/>
              </w:rPr>
            </w:pPr>
            <w:r>
              <w:rPr>
                <w:rFonts w:eastAsia="宋体"/>
                <w:kern w:val="0"/>
                <w:sz w:val="20"/>
                <w:szCs w:val="20"/>
              </w:rPr>
              <w:t>本级预算</w:t>
            </w:r>
          </w:p>
        </w:tc>
        <w:tc>
          <w:tcPr>
            <w:tcW w:w="1098" w:type="pct"/>
            <w:tcBorders>
              <w:top w:val="nil"/>
              <w:left w:val="nil"/>
              <w:bottom w:val="single" w:color="auto" w:sz="4" w:space="0"/>
              <w:right w:val="single" w:color="auto" w:sz="4" w:space="0"/>
            </w:tcBorders>
            <w:shd w:val="clear" w:color="auto" w:fill="auto"/>
            <w:noWrap/>
            <w:vAlign w:val="center"/>
          </w:tcPr>
          <w:p w14:paraId="4FF5A334">
            <w:pPr>
              <w:widowControl/>
              <w:spacing w:line="240" w:lineRule="auto"/>
              <w:ind w:firstLine="0" w:firstLineChars="0"/>
              <w:jc w:val="center"/>
              <w:rPr>
                <w:rFonts w:eastAsia="宋体"/>
                <w:kern w:val="0"/>
                <w:sz w:val="20"/>
                <w:szCs w:val="20"/>
              </w:rPr>
            </w:pPr>
            <w:r>
              <w:rPr>
                <w:rFonts w:eastAsia="宋体"/>
                <w:kern w:val="0"/>
                <w:sz w:val="20"/>
                <w:szCs w:val="20"/>
              </w:rPr>
              <w:t>31.12</w:t>
            </w:r>
          </w:p>
        </w:tc>
        <w:tc>
          <w:tcPr>
            <w:tcW w:w="1098" w:type="pct"/>
            <w:tcBorders>
              <w:top w:val="nil"/>
              <w:left w:val="nil"/>
              <w:bottom w:val="single" w:color="auto" w:sz="4" w:space="0"/>
              <w:right w:val="single" w:color="auto" w:sz="4" w:space="0"/>
            </w:tcBorders>
            <w:shd w:val="clear" w:color="auto" w:fill="auto"/>
            <w:noWrap/>
            <w:vAlign w:val="center"/>
          </w:tcPr>
          <w:p w14:paraId="1D82D909">
            <w:pPr>
              <w:widowControl/>
              <w:spacing w:line="240" w:lineRule="auto"/>
              <w:ind w:firstLine="0" w:firstLineChars="0"/>
              <w:jc w:val="center"/>
              <w:rPr>
                <w:rFonts w:eastAsia="宋体"/>
                <w:kern w:val="0"/>
                <w:sz w:val="20"/>
                <w:szCs w:val="20"/>
              </w:rPr>
            </w:pPr>
            <w:r>
              <w:rPr>
                <w:rFonts w:eastAsia="宋体"/>
                <w:kern w:val="0"/>
                <w:sz w:val="20"/>
                <w:szCs w:val="20"/>
              </w:rPr>
              <w:t>0.00</w:t>
            </w:r>
          </w:p>
        </w:tc>
      </w:tr>
      <w:tr w14:paraId="0D214FC4">
        <w:tblPrEx>
          <w:tblCellMar>
            <w:top w:w="0" w:type="dxa"/>
            <w:left w:w="108" w:type="dxa"/>
            <w:bottom w:w="0" w:type="dxa"/>
            <w:right w:w="108" w:type="dxa"/>
          </w:tblCellMar>
        </w:tblPrEx>
        <w:trPr>
          <w:trHeight w:val="270" w:hRule="atLeast"/>
        </w:trPr>
        <w:tc>
          <w:tcPr>
            <w:tcW w:w="372" w:type="pct"/>
            <w:vMerge w:val="continue"/>
            <w:tcBorders>
              <w:top w:val="nil"/>
              <w:left w:val="single" w:color="auto" w:sz="4" w:space="0"/>
              <w:bottom w:val="single" w:color="000000" w:sz="4" w:space="0"/>
              <w:right w:val="single" w:color="auto" w:sz="4" w:space="0"/>
            </w:tcBorders>
            <w:vAlign w:val="center"/>
          </w:tcPr>
          <w:p w14:paraId="0DCB56F5">
            <w:pPr>
              <w:widowControl/>
              <w:spacing w:line="240" w:lineRule="auto"/>
              <w:ind w:firstLine="0" w:firstLineChars="0"/>
              <w:jc w:val="left"/>
              <w:rPr>
                <w:rFonts w:eastAsia="宋体"/>
                <w:color w:val="000000"/>
                <w:kern w:val="0"/>
                <w:sz w:val="20"/>
                <w:szCs w:val="20"/>
              </w:rPr>
            </w:pPr>
          </w:p>
        </w:tc>
        <w:tc>
          <w:tcPr>
            <w:tcW w:w="991" w:type="pct"/>
            <w:tcBorders>
              <w:top w:val="nil"/>
              <w:left w:val="nil"/>
              <w:bottom w:val="single" w:color="auto" w:sz="4" w:space="0"/>
              <w:right w:val="single" w:color="auto" w:sz="4" w:space="0"/>
            </w:tcBorders>
            <w:shd w:val="clear" w:color="auto" w:fill="auto"/>
            <w:vAlign w:val="center"/>
          </w:tcPr>
          <w:p w14:paraId="4CD3A615">
            <w:pPr>
              <w:widowControl/>
              <w:spacing w:line="240" w:lineRule="auto"/>
              <w:ind w:firstLine="0" w:firstLineChars="0"/>
              <w:jc w:val="left"/>
              <w:rPr>
                <w:rFonts w:eastAsia="宋体"/>
                <w:kern w:val="0"/>
                <w:sz w:val="20"/>
                <w:szCs w:val="20"/>
              </w:rPr>
            </w:pPr>
            <w:r>
              <w:rPr>
                <w:rFonts w:eastAsia="宋体"/>
                <w:kern w:val="0"/>
                <w:sz w:val="20"/>
                <w:szCs w:val="20"/>
              </w:rPr>
              <w:t>食品安全监管经费</w:t>
            </w:r>
          </w:p>
        </w:tc>
        <w:tc>
          <w:tcPr>
            <w:tcW w:w="1441" w:type="pct"/>
            <w:tcBorders>
              <w:top w:val="nil"/>
              <w:left w:val="nil"/>
              <w:bottom w:val="single" w:color="auto" w:sz="4" w:space="0"/>
              <w:right w:val="single" w:color="auto" w:sz="4" w:space="0"/>
            </w:tcBorders>
            <w:shd w:val="clear" w:color="auto" w:fill="auto"/>
            <w:vAlign w:val="center"/>
          </w:tcPr>
          <w:p w14:paraId="6E974C7E">
            <w:pPr>
              <w:widowControl/>
              <w:spacing w:line="240" w:lineRule="auto"/>
              <w:ind w:firstLine="0" w:firstLineChars="0"/>
              <w:jc w:val="center"/>
              <w:rPr>
                <w:rFonts w:eastAsia="宋体"/>
                <w:kern w:val="0"/>
                <w:sz w:val="20"/>
                <w:szCs w:val="20"/>
              </w:rPr>
            </w:pPr>
            <w:r>
              <w:rPr>
                <w:rFonts w:eastAsia="宋体"/>
                <w:kern w:val="0"/>
                <w:sz w:val="20"/>
                <w:szCs w:val="20"/>
              </w:rPr>
              <w:t>本级预算</w:t>
            </w:r>
          </w:p>
        </w:tc>
        <w:tc>
          <w:tcPr>
            <w:tcW w:w="1098" w:type="pct"/>
            <w:tcBorders>
              <w:top w:val="nil"/>
              <w:left w:val="nil"/>
              <w:bottom w:val="single" w:color="auto" w:sz="4" w:space="0"/>
              <w:right w:val="single" w:color="auto" w:sz="4" w:space="0"/>
            </w:tcBorders>
            <w:shd w:val="clear" w:color="auto" w:fill="auto"/>
            <w:noWrap/>
            <w:vAlign w:val="center"/>
          </w:tcPr>
          <w:p w14:paraId="3D5E67F3">
            <w:pPr>
              <w:widowControl/>
              <w:spacing w:line="240" w:lineRule="auto"/>
              <w:ind w:firstLine="0" w:firstLineChars="0"/>
              <w:jc w:val="center"/>
              <w:rPr>
                <w:rFonts w:eastAsia="宋体"/>
                <w:kern w:val="0"/>
                <w:sz w:val="20"/>
                <w:szCs w:val="20"/>
              </w:rPr>
            </w:pPr>
            <w:r>
              <w:rPr>
                <w:rFonts w:eastAsia="宋体"/>
                <w:kern w:val="0"/>
                <w:sz w:val="20"/>
                <w:szCs w:val="20"/>
              </w:rPr>
              <w:t>1.00</w:t>
            </w:r>
          </w:p>
        </w:tc>
        <w:tc>
          <w:tcPr>
            <w:tcW w:w="1098" w:type="pct"/>
            <w:tcBorders>
              <w:top w:val="nil"/>
              <w:left w:val="nil"/>
              <w:bottom w:val="single" w:color="auto" w:sz="4" w:space="0"/>
              <w:right w:val="single" w:color="auto" w:sz="4" w:space="0"/>
            </w:tcBorders>
            <w:shd w:val="clear" w:color="auto" w:fill="auto"/>
            <w:noWrap/>
            <w:vAlign w:val="center"/>
          </w:tcPr>
          <w:p w14:paraId="69C69796">
            <w:pPr>
              <w:widowControl/>
              <w:spacing w:line="240" w:lineRule="auto"/>
              <w:ind w:firstLine="0" w:firstLineChars="0"/>
              <w:jc w:val="center"/>
              <w:rPr>
                <w:rFonts w:eastAsia="宋体"/>
                <w:kern w:val="0"/>
                <w:sz w:val="20"/>
                <w:szCs w:val="20"/>
              </w:rPr>
            </w:pPr>
            <w:r>
              <w:rPr>
                <w:rFonts w:eastAsia="宋体"/>
                <w:kern w:val="0"/>
                <w:sz w:val="20"/>
                <w:szCs w:val="20"/>
              </w:rPr>
              <w:t>0.00</w:t>
            </w:r>
          </w:p>
        </w:tc>
      </w:tr>
      <w:tr w14:paraId="6265FC32">
        <w:tblPrEx>
          <w:tblCellMar>
            <w:top w:w="0" w:type="dxa"/>
            <w:left w:w="108" w:type="dxa"/>
            <w:bottom w:w="0" w:type="dxa"/>
            <w:right w:w="108" w:type="dxa"/>
          </w:tblCellMar>
        </w:tblPrEx>
        <w:trPr>
          <w:trHeight w:val="480" w:hRule="atLeast"/>
        </w:trPr>
        <w:tc>
          <w:tcPr>
            <w:tcW w:w="372" w:type="pct"/>
            <w:vMerge w:val="continue"/>
            <w:tcBorders>
              <w:top w:val="nil"/>
              <w:left w:val="single" w:color="auto" w:sz="4" w:space="0"/>
              <w:bottom w:val="single" w:color="000000" w:sz="4" w:space="0"/>
              <w:right w:val="single" w:color="auto" w:sz="4" w:space="0"/>
            </w:tcBorders>
            <w:vAlign w:val="center"/>
          </w:tcPr>
          <w:p w14:paraId="51FDB785">
            <w:pPr>
              <w:widowControl/>
              <w:spacing w:line="240" w:lineRule="auto"/>
              <w:ind w:firstLine="0" w:firstLineChars="0"/>
              <w:jc w:val="left"/>
              <w:rPr>
                <w:rFonts w:eastAsia="宋体"/>
                <w:color w:val="000000"/>
                <w:kern w:val="0"/>
                <w:sz w:val="20"/>
                <w:szCs w:val="20"/>
              </w:rPr>
            </w:pPr>
          </w:p>
        </w:tc>
        <w:tc>
          <w:tcPr>
            <w:tcW w:w="991" w:type="pct"/>
            <w:tcBorders>
              <w:top w:val="nil"/>
              <w:left w:val="nil"/>
              <w:bottom w:val="single" w:color="auto" w:sz="4" w:space="0"/>
              <w:right w:val="single" w:color="auto" w:sz="4" w:space="0"/>
            </w:tcBorders>
            <w:shd w:val="clear" w:color="auto" w:fill="auto"/>
            <w:vAlign w:val="center"/>
          </w:tcPr>
          <w:p w14:paraId="0D764553">
            <w:pPr>
              <w:widowControl/>
              <w:spacing w:line="240" w:lineRule="auto"/>
              <w:ind w:firstLine="0" w:firstLineChars="0"/>
              <w:jc w:val="left"/>
              <w:rPr>
                <w:rFonts w:eastAsia="宋体"/>
                <w:kern w:val="0"/>
                <w:sz w:val="20"/>
                <w:szCs w:val="20"/>
              </w:rPr>
            </w:pPr>
            <w:r>
              <w:rPr>
                <w:rFonts w:eastAsia="宋体"/>
                <w:kern w:val="0"/>
                <w:sz w:val="20"/>
                <w:szCs w:val="20"/>
              </w:rPr>
              <w:t>食品安全协调工作经费（政府采购）</w:t>
            </w:r>
          </w:p>
        </w:tc>
        <w:tc>
          <w:tcPr>
            <w:tcW w:w="1441" w:type="pct"/>
            <w:tcBorders>
              <w:top w:val="nil"/>
              <w:left w:val="nil"/>
              <w:bottom w:val="single" w:color="auto" w:sz="4" w:space="0"/>
              <w:right w:val="single" w:color="auto" w:sz="4" w:space="0"/>
            </w:tcBorders>
            <w:shd w:val="clear" w:color="auto" w:fill="auto"/>
            <w:vAlign w:val="center"/>
          </w:tcPr>
          <w:p w14:paraId="0D4E2772">
            <w:pPr>
              <w:widowControl/>
              <w:spacing w:line="240" w:lineRule="auto"/>
              <w:ind w:firstLine="0" w:firstLineChars="0"/>
              <w:jc w:val="center"/>
              <w:rPr>
                <w:rFonts w:eastAsia="宋体"/>
                <w:kern w:val="0"/>
                <w:sz w:val="20"/>
                <w:szCs w:val="20"/>
              </w:rPr>
            </w:pPr>
            <w:r>
              <w:rPr>
                <w:rFonts w:eastAsia="宋体"/>
                <w:kern w:val="0"/>
                <w:sz w:val="20"/>
                <w:szCs w:val="20"/>
              </w:rPr>
              <w:t>本级预算</w:t>
            </w:r>
          </w:p>
        </w:tc>
        <w:tc>
          <w:tcPr>
            <w:tcW w:w="1098" w:type="pct"/>
            <w:tcBorders>
              <w:top w:val="nil"/>
              <w:left w:val="nil"/>
              <w:bottom w:val="single" w:color="auto" w:sz="4" w:space="0"/>
              <w:right w:val="single" w:color="auto" w:sz="4" w:space="0"/>
            </w:tcBorders>
            <w:shd w:val="clear" w:color="auto" w:fill="auto"/>
            <w:noWrap/>
            <w:vAlign w:val="center"/>
          </w:tcPr>
          <w:p w14:paraId="0A4BECED">
            <w:pPr>
              <w:widowControl/>
              <w:spacing w:line="240" w:lineRule="auto"/>
              <w:ind w:firstLine="0" w:firstLineChars="0"/>
              <w:jc w:val="center"/>
              <w:rPr>
                <w:rFonts w:eastAsia="宋体"/>
                <w:kern w:val="0"/>
                <w:sz w:val="20"/>
                <w:szCs w:val="20"/>
              </w:rPr>
            </w:pPr>
            <w:r>
              <w:rPr>
                <w:rFonts w:eastAsia="宋体"/>
                <w:kern w:val="0"/>
                <w:sz w:val="20"/>
                <w:szCs w:val="20"/>
              </w:rPr>
              <w:t>79.38</w:t>
            </w:r>
          </w:p>
        </w:tc>
        <w:tc>
          <w:tcPr>
            <w:tcW w:w="1098" w:type="pct"/>
            <w:tcBorders>
              <w:top w:val="nil"/>
              <w:left w:val="nil"/>
              <w:bottom w:val="single" w:color="auto" w:sz="4" w:space="0"/>
              <w:right w:val="single" w:color="auto" w:sz="4" w:space="0"/>
            </w:tcBorders>
            <w:shd w:val="clear" w:color="auto" w:fill="auto"/>
            <w:noWrap/>
            <w:vAlign w:val="center"/>
          </w:tcPr>
          <w:p w14:paraId="1DCCEF88">
            <w:pPr>
              <w:widowControl/>
              <w:spacing w:line="240" w:lineRule="auto"/>
              <w:ind w:firstLine="0" w:firstLineChars="0"/>
              <w:jc w:val="center"/>
              <w:rPr>
                <w:rFonts w:eastAsia="宋体"/>
                <w:kern w:val="0"/>
                <w:sz w:val="20"/>
                <w:szCs w:val="20"/>
              </w:rPr>
            </w:pPr>
            <w:r>
              <w:rPr>
                <w:rFonts w:eastAsia="宋体"/>
                <w:kern w:val="0"/>
                <w:sz w:val="20"/>
                <w:szCs w:val="20"/>
              </w:rPr>
              <w:t>-0.24</w:t>
            </w:r>
          </w:p>
        </w:tc>
      </w:tr>
    </w:tbl>
    <w:p w14:paraId="74C0E15B">
      <w:pPr>
        <w:ind w:firstLine="640"/>
      </w:pPr>
    </w:p>
    <w:p w14:paraId="3A2FAA89">
      <w:pPr>
        <w:pStyle w:val="3"/>
        <w:spacing w:before="120" w:after="120" w:line="600" w:lineRule="exact"/>
        <w:ind w:firstLine="643"/>
        <w:rPr>
          <w:rFonts w:ascii="Times New Roman" w:hAnsi="Times New Roman" w:eastAsia="楷体_GB2312"/>
        </w:rPr>
      </w:pPr>
      <w:bookmarkStart w:id="13" w:name="_Toc77672534"/>
      <w:r>
        <w:rPr>
          <w:rFonts w:ascii="Times New Roman" w:hAnsi="Times New Roman" w:eastAsia="楷体_GB2312"/>
        </w:rPr>
        <w:t>（二）预算执行情况</w:t>
      </w:r>
      <w:bookmarkEnd w:id="13"/>
    </w:p>
    <w:p w14:paraId="0B484030">
      <w:pPr>
        <w:ind w:firstLine="640"/>
        <w:rPr>
          <w:lang w:val="zh-CN"/>
        </w:rPr>
      </w:pPr>
      <w:r>
        <w:rPr>
          <w:rFonts w:hint="eastAsia"/>
        </w:rPr>
        <w:t>预算执行下设部门总体执行进度单个指标，权重5</w:t>
      </w:r>
      <w:r>
        <w:t>.00</w:t>
      </w:r>
      <w:r>
        <w:rPr>
          <w:rFonts w:hint="eastAsia"/>
        </w:rPr>
        <w:t>分，实际得分</w:t>
      </w:r>
      <w:r>
        <w:t>5.00</w:t>
      </w:r>
      <w:r>
        <w:rPr>
          <w:rFonts w:hint="eastAsia"/>
        </w:rPr>
        <w:t>分，得分率</w:t>
      </w:r>
      <w:r>
        <w:t>100.00</w:t>
      </w:r>
      <w:r>
        <w:rPr>
          <w:rFonts w:hint="eastAsia"/>
        </w:rPr>
        <w:t>%。</w:t>
      </w:r>
      <w:r>
        <w:rPr>
          <w:rFonts w:hint="eastAsia"/>
          <w:lang w:val="zh-CN"/>
        </w:rPr>
        <w:t>2020年市场监管局部门整体预算支出执行率100.00%，故未扣分。</w:t>
      </w:r>
    </w:p>
    <w:p w14:paraId="693C9316">
      <w:pPr>
        <w:spacing w:before="120" w:after="120"/>
        <w:ind w:firstLine="0" w:firstLineChars="0"/>
        <w:jc w:val="center"/>
        <w:rPr>
          <w:rFonts w:ascii="幼圆" w:hAnsi="宋体" w:eastAsia="幼圆"/>
          <w:b/>
          <w:bCs/>
          <w:sz w:val="28"/>
          <w:szCs w:val="28"/>
        </w:rPr>
      </w:pPr>
      <w:r>
        <w:rPr>
          <w:rFonts w:hint="eastAsia" w:ascii="幼圆" w:hAnsi="宋体" w:eastAsia="幼圆"/>
          <w:b/>
          <w:bCs/>
          <w:sz w:val="28"/>
          <w:szCs w:val="28"/>
        </w:rPr>
        <w:t>附表 2020年预算支出执行情况（按项目支出性质分类）</w:t>
      </w:r>
    </w:p>
    <w:tbl>
      <w:tblPr>
        <w:tblStyle w:val="22"/>
        <w:tblW w:w="5000" w:type="pct"/>
        <w:tblInd w:w="0" w:type="dxa"/>
        <w:tblLayout w:type="fixed"/>
        <w:tblCellMar>
          <w:top w:w="0" w:type="dxa"/>
          <w:left w:w="108" w:type="dxa"/>
          <w:bottom w:w="0" w:type="dxa"/>
          <w:right w:w="108" w:type="dxa"/>
        </w:tblCellMar>
      </w:tblPr>
      <w:tblGrid>
        <w:gridCol w:w="1594"/>
        <w:gridCol w:w="2038"/>
        <w:gridCol w:w="1748"/>
        <w:gridCol w:w="1602"/>
        <w:gridCol w:w="1539"/>
      </w:tblGrid>
      <w:tr w14:paraId="2A794750">
        <w:tblPrEx>
          <w:tblCellMar>
            <w:top w:w="0" w:type="dxa"/>
            <w:left w:w="108" w:type="dxa"/>
            <w:bottom w:w="0" w:type="dxa"/>
            <w:right w:w="108" w:type="dxa"/>
          </w:tblCellMar>
        </w:tblPrEx>
        <w:trPr>
          <w:trHeight w:val="312" w:hRule="atLeast"/>
        </w:trPr>
        <w:tc>
          <w:tcPr>
            <w:tcW w:w="935" w:type="pct"/>
            <w:tcBorders>
              <w:top w:val="single" w:color="auto" w:sz="8" w:space="0"/>
              <w:left w:val="single" w:color="auto" w:sz="8" w:space="0"/>
              <w:bottom w:val="nil"/>
              <w:right w:val="single" w:color="auto" w:sz="8" w:space="0"/>
            </w:tcBorders>
            <w:shd w:val="clear" w:color="auto" w:fill="00516B"/>
            <w:vAlign w:val="center"/>
          </w:tcPr>
          <w:p w14:paraId="53E3A0C3">
            <w:pPr>
              <w:widowControl/>
              <w:spacing w:line="240" w:lineRule="auto"/>
              <w:ind w:firstLine="0" w:firstLineChars="0"/>
              <w:jc w:val="center"/>
              <w:rPr>
                <w:rFonts w:eastAsia="宋体"/>
                <w:b/>
                <w:bCs/>
                <w:kern w:val="0"/>
                <w:sz w:val="20"/>
                <w:szCs w:val="20"/>
              </w:rPr>
            </w:pPr>
            <w:r>
              <w:rPr>
                <w:rFonts w:eastAsia="宋体"/>
                <w:b/>
                <w:bCs/>
                <w:kern w:val="0"/>
                <w:sz w:val="20"/>
                <w:szCs w:val="20"/>
              </w:rPr>
              <w:t>科目名称</w:t>
            </w:r>
          </w:p>
        </w:tc>
        <w:tc>
          <w:tcPr>
            <w:tcW w:w="1196" w:type="pct"/>
            <w:tcBorders>
              <w:top w:val="single" w:color="auto" w:sz="8" w:space="0"/>
              <w:left w:val="single" w:color="auto" w:sz="8" w:space="0"/>
              <w:bottom w:val="nil"/>
              <w:right w:val="single" w:color="auto" w:sz="8" w:space="0"/>
            </w:tcBorders>
            <w:shd w:val="clear" w:color="auto" w:fill="00516B"/>
            <w:vAlign w:val="center"/>
          </w:tcPr>
          <w:p w14:paraId="71C30948">
            <w:pPr>
              <w:widowControl/>
              <w:spacing w:line="240" w:lineRule="auto"/>
              <w:ind w:firstLine="0" w:firstLineChars="0"/>
              <w:jc w:val="center"/>
              <w:rPr>
                <w:rFonts w:eastAsia="宋体"/>
                <w:b/>
                <w:bCs/>
                <w:kern w:val="0"/>
                <w:sz w:val="20"/>
                <w:szCs w:val="20"/>
              </w:rPr>
            </w:pPr>
            <w:r>
              <w:rPr>
                <w:rFonts w:eastAsia="宋体"/>
                <w:b/>
                <w:bCs/>
                <w:kern w:val="0"/>
                <w:sz w:val="20"/>
                <w:szCs w:val="20"/>
              </w:rPr>
              <w:t>年初预算数</w:t>
            </w:r>
          </w:p>
          <w:p w14:paraId="5E9B36A6">
            <w:pPr>
              <w:widowControl/>
              <w:spacing w:line="240" w:lineRule="auto"/>
              <w:ind w:firstLine="0" w:firstLineChars="0"/>
              <w:jc w:val="center"/>
              <w:rPr>
                <w:rFonts w:eastAsia="宋体"/>
                <w:b/>
                <w:bCs/>
                <w:kern w:val="0"/>
                <w:sz w:val="20"/>
                <w:szCs w:val="20"/>
              </w:rPr>
            </w:pPr>
            <w:r>
              <w:rPr>
                <w:rFonts w:eastAsia="宋体"/>
                <w:b/>
                <w:bCs/>
                <w:kern w:val="0"/>
                <w:sz w:val="20"/>
                <w:szCs w:val="20"/>
              </w:rPr>
              <w:t>（万元）</w:t>
            </w:r>
          </w:p>
        </w:tc>
        <w:tc>
          <w:tcPr>
            <w:tcW w:w="1026" w:type="pct"/>
            <w:tcBorders>
              <w:top w:val="single" w:color="auto" w:sz="8" w:space="0"/>
              <w:left w:val="single" w:color="auto" w:sz="8" w:space="0"/>
              <w:bottom w:val="nil"/>
              <w:right w:val="single" w:color="auto" w:sz="8" w:space="0"/>
            </w:tcBorders>
            <w:shd w:val="clear" w:color="auto" w:fill="00516B"/>
            <w:vAlign w:val="center"/>
          </w:tcPr>
          <w:p w14:paraId="4E698EA3">
            <w:pPr>
              <w:widowControl/>
              <w:spacing w:line="240" w:lineRule="auto"/>
              <w:ind w:firstLine="0" w:firstLineChars="0"/>
              <w:rPr>
                <w:rFonts w:eastAsia="宋体"/>
                <w:b/>
                <w:bCs/>
                <w:kern w:val="0"/>
                <w:sz w:val="20"/>
                <w:szCs w:val="20"/>
              </w:rPr>
            </w:pPr>
            <w:r>
              <w:rPr>
                <w:rFonts w:eastAsia="宋体"/>
                <w:b/>
                <w:bCs/>
                <w:kern w:val="0"/>
                <w:sz w:val="20"/>
                <w:szCs w:val="20"/>
              </w:rPr>
              <w:t>调整预算数</w:t>
            </w:r>
          </w:p>
          <w:p w14:paraId="038C6808">
            <w:pPr>
              <w:widowControl/>
              <w:spacing w:line="240" w:lineRule="auto"/>
              <w:ind w:firstLine="0" w:firstLineChars="0"/>
              <w:rPr>
                <w:rFonts w:eastAsia="宋体"/>
                <w:b/>
                <w:bCs/>
                <w:kern w:val="0"/>
                <w:sz w:val="20"/>
                <w:szCs w:val="20"/>
              </w:rPr>
            </w:pPr>
            <w:r>
              <w:rPr>
                <w:rFonts w:eastAsia="宋体"/>
                <w:b/>
                <w:bCs/>
                <w:kern w:val="0"/>
                <w:sz w:val="20"/>
                <w:szCs w:val="20"/>
              </w:rPr>
              <w:t>（万元）</w:t>
            </w:r>
          </w:p>
        </w:tc>
        <w:tc>
          <w:tcPr>
            <w:tcW w:w="940" w:type="pct"/>
            <w:tcBorders>
              <w:top w:val="single" w:color="auto" w:sz="8" w:space="0"/>
              <w:left w:val="single" w:color="auto" w:sz="8" w:space="0"/>
              <w:bottom w:val="single" w:color="auto" w:sz="4" w:space="0"/>
              <w:right w:val="single" w:color="auto" w:sz="8" w:space="0"/>
            </w:tcBorders>
            <w:shd w:val="clear" w:color="auto" w:fill="00516B"/>
            <w:vAlign w:val="center"/>
          </w:tcPr>
          <w:p w14:paraId="1AA2022B">
            <w:pPr>
              <w:widowControl/>
              <w:spacing w:line="240" w:lineRule="auto"/>
              <w:ind w:firstLine="0" w:firstLineChars="0"/>
              <w:jc w:val="center"/>
              <w:rPr>
                <w:rFonts w:eastAsia="宋体"/>
                <w:b/>
                <w:bCs/>
                <w:kern w:val="0"/>
                <w:sz w:val="20"/>
                <w:szCs w:val="20"/>
              </w:rPr>
            </w:pPr>
            <w:r>
              <w:rPr>
                <w:rFonts w:eastAsia="宋体"/>
                <w:b/>
                <w:bCs/>
                <w:kern w:val="0"/>
                <w:sz w:val="20"/>
                <w:szCs w:val="20"/>
              </w:rPr>
              <w:t>决算数</w:t>
            </w:r>
          </w:p>
          <w:p w14:paraId="3C7FB9B2">
            <w:pPr>
              <w:widowControl/>
              <w:spacing w:line="240" w:lineRule="auto"/>
              <w:ind w:firstLine="0" w:firstLineChars="0"/>
              <w:jc w:val="center"/>
              <w:rPr>
                <w:rFonts w:eastAsia="宋体"/>
                <w:b/>
                <w:bCs/>
                <w:kern w:val="0"/>
                <w:sz w:val="20"/>
                <w:szCs w:val="20"/>
              </w:rPr>
            </w:pPr>
            <w:r>
              <w:rPr>
                <w:rFonts w:eastAsia="宋体"/>
                <w:b/>
                <w:bCs/>
                <w:kern w:val="0"/>
                <w:sz w:val="20"/>
                <w:szCs w:val="20"/>
              </w:rPr>
              <w:t>（万元）</w:t>
            </w:r>
          </w:p>
        </w:tc>
        <w:tc>
          <w:tcPr>
            <w:tcW w:w="903" w:type="pct"/>
            <w:tcBorders>
              <w:top w:val="single" w:color="auto" w:sz="8" w:space="0"/>
              <w:left w:val="single" w:color="auto" w:sz="8" w:space="0"/>
              <w:bottom w:val="single" w:color="auto" w:sz="4" w:space="0"/>
              <w:right w:val="single" w:color="auto" w:sz="8" w:space="0"/>
            </w:tcBorders>
            <w:shd w:val="clear" w:color="auto" w:fill="00516B"/>
            <w:vAlign w:val="center"/>
          </w:tcPr>
          <w:p w14:paraId="0B03C3C0">
            <w:pPr>
              <w:widowControl/>
              <w:spacing w:line="240" w:lineRule="auto"/>
              <w:ind w:firstLine="0" w:firstLineChars="0"/>
              <w:jc w:val="center"/>
              <w:rPr>
                <w:rFonts w:eastAsia="宋体"/>
                <w:b/>
                <w:bCs/>
                <w:kern w:val="0"/>
                <w:sz w:val="20"/>
                <w:szCs w:val="20"/>
              </w:rPr>
            </w:pPr>
            <w:r>
              <w:rPr>
                <w:rFonts w:eastAsia="宋体"/>
                <w:b/>
                <w:bCs/>
                <w:kern w:val="0"/>
                <w:sz w:val="20"/>
                <w:szCs w:val="20"/>
              </w:rPr>
              <w:t>预算执行率（%）</w:t>
            </w:r>
          </w:p>
        </w:tc>
      </w:tr>
      <w:tr w14:paraId="009E156D">
        <w:tblPrEx>
          <w:tblCellMar>
            <w:top w:w="0" w:type="dxa"/>
            <w:left w:w="108" w:type="dxa"/>
            <w:bottom w:w="0" w:type="dxa"/>
            <w:right w:w="108" w:type="dxa"/>
          </w:tblCellMar>
        </w:tblPrEx>
        <w:trPr>
          <w:trHeight w:val="360" w:hRule="atLeast"/>
        </w:trPr>
        <w:tc>
          <w:tcPr>
            <w:tcW w:w="93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9B18223">
            <w:pPr>
              <w:widowControl/>
              <w:spacing w:line="240" w:lineRule="auto"/>
              <w:ind w:firstLine="0" w:firstLineChars="0"/>
              <w:rPr>
                <w:rFonts w:eastAsia="宋体"/>
                <w:kern w:val="0"/>
                <w:sz w:val="20"/>
                <w:szCs w:val="20"/>
              </w:rPr>
            </w:pPr>
            <w:r>
              <w:rPr>
                <w:rFonts w:eastAsia="宋体"/>
                <w:kern w:val="0"/>
                <w:sz w:val="20"/>
                <w:szCs w:val="20"/>
              </w:rPr>
              <w:t>一、基本支出</w:t>
            </w:r>
          </w:p>
        </w:tc>
        <w:tc>
          <w:tcPr>
            <w:tcW w:w="1196" w:type="pct"/>
            <w:tcBorders>
              <w:top w:val="single" w:color="auto" w:sz="4" w:space="0"/>
              <w:left w:val="nil"/>
              <w:bottom w:val="single" w:color="auto" w:sz="4" w:space="0"/>
              <w:right w:val="single" w:color="auto" w:sz="4" w:space="0"/>
            </w:tcBorders>
            <w:shd w:val="clear" w:color="auto" w:fill="auto"/>
            <w:noWrap/>
            <w:vAlign w:val="bottom"/>
          </w:tcPr>
          <w:p w14:paraId="79DA236C">
            <w:pPr>
              <w:widowControl/>
              <w:spacing w:line="240" w:lineRule="auto"/>
              <w:ind w:firstLine="0" w:firstLineChars="0"/>
              <w:jc w:val="center"/>
              <w:rPr>
                <w:rFonts w:eastAsia="宋体"/>
                <w:kern w:val="0"/>
                <w:sz w:val="20"/>
                <w:szCs w:val="20"/>
              </w:rPr>
            </w:pPr>
            <w:r>
              <w:rPr>
                <w:rFonts w:eastAsia="宋体"/>
                <w:kern w:val="0"/>
                <w:sz w:val="20"/>
                <w:szCs w:val="20"/>
              </w:rPr>
              <w:t xml:space="preserve">2300.65 </w:t>
            </w:r>
          </w:p>
        </w:tc>
        <w:tc>
          <w:tcPr>
            <w:tcW w:w="1026" w:type="pct"/>
            <w:tcBorders>
              <w:top w:val="single" w:color="auto" w:sz="4" w:space="0"/>
              <w:left w:val="nil"/>
              <w:bottom w:val="single" w:color="auto" w:sz="4" w:space="0"/>
              <w:right w:val="single" w:color="auto" w:sz="4" w:space="0"/>
            </w:tcBorders>
            <w:shd w:val="clear" w:color="auto" w:fill="auto"/>
            <w:noWrap/>
            <w:vAlign w:val="bottom"/>
          </w:tcPr>
          <w:p w14:paraId="408DD49B">
            <w:pPr>
              <w:widowControl/>
              <w:spacing w:line="240" w:lineRule="auto"/>
              <w:ind w:firstLine="0" w:firstLineChars="0"/>
              <w:jc w:val="center"/>
              <w:rPr>
                <w:rFonts w:eastAsia="宋体"/>
                <w:kern w:val="0"/>
                <w:sz w:val="20"/>
                <w:szCs w:val="20"/>
              </w:rPr>
            </w:pPr>
            <w:r>
              <w:rPr>
                <w:rFonts w:eastAsia="宋体"/>
                <w:kern w:val="0"/>
                <w:sz w:val="20"/>
                <w:szCs w:val="20"/>
              </w:rPr>
              <w:t xml:space="preserve">2611.67 </w:t>
            </w:r>
          </w:p>
        </w:tc>
        <w:tc>
          <w:tcPr>
            <w:tcW w:w="94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C220737">
            <w:pPr>
              <w:widowControl/>
              <w:spacing w:line="240" w:lineRule="auto"/>
              <w:ind w:firstLine="0" w:firstLineChars="0"/>
              <w:jc w:val="center"/>
              <w:rPr>
                <w:rFonts w:eastAsia="宋体"/>
                <w:kern w:val="0"/>
                <w:sz w:val="20"/>
                <w:szCs w:val="20"/>
              </w:rPr>
            </w:pPr>
            <w:r>
              <w:rPr>
                <w:rFonts w:eastAsia="宋体"/>
                <w:kern w:val="0"/>
                <w:sz w:val="20"/>
                <w:szCs w:val="20"/>
              </w:rPr>
              <w:t xml:space="preserve">2611.67 </w:t>
            </w:r>
          </w:p>
        </w:tc>
        <w:tc>
          <w:tcPr>
            <w:tcW w:w="90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07B98B4">
            <w:pPr>
              <w:widowControl/>
              <w:spacing w:line="240" w:lineRule="auto"/>
              <w:ind w:firstLine="0" w:firstLineChars="0"/>
              <w:jc w:val="center"/>
              <w:rPr>
                <w:rFonts w:eastAsia="宋体"/>
                <w:kern w:val="0"/>
                <w:sz w:val="20"/>
                <w:szCs w:val="20"/>
              </w:rPr>
            </w:pPr>
            <w:r>
              <w:rPr>
                <w:rFonts w:eastAsia="宋体"/>
                <w:kern w:val="0"/>
                <w:sz w:val="20"/>
                <w:szCs w:val="20"/>
              </w:rPr>
              <w:t>100.00</w:t>
            </w:r>
          </w:p>
        </w:tc>
      </w:tr>
      <w:tr w14:paraId="59AB1509">
        <w:tblPrEx>
          <w:tblCellMar>
            <w:top w:w="0" w:type="dxa"/>
            <w:left w:w="108" w:type="dxa"/>
            <w:bottom w:w="0" w:type="dxa"/>
            <w:right w:w="108" w:type="dxa"/>
          </w:tblCellMar>
        </w:tblPrEx>
        <w:trPr>
          <w:trHeight w:val="360" w:hRule="atLeast"/>
        </w:trPr>
        <w:tc>
          <w:tcPr>
            <w:tcW w:w="935" w:type="pct"/>
            <w:tcBorders>
              <w:top w:val="nil"/>
              <w:left w:val="single" w:color="auto" w:sz="4" w:space="0"/>
              <w:bottom w:val="single" w:color="auto" w:sz="4" w:space="0"/>
              <w:right w:val="single" w:color="auto" w:sz="4" w:space="0"/>
            </w:tcBorders>
            <w:shd w:val="clear" w:color="auto" w:fill="auto"/>
            <w:noWrap/>
            <w:vAlign w:val="center"/>
          </w:tcPr>
          <w:p w14:paraId="4BA89684">
            <w:pPr>
              <w:widowControl/>
              <w:spacing w:line="240" w:lineRule="auto"/>
              <w:ind w:firstLine="0" w:firstLineChars="0"/>
              <w:jc w:val="center"/>
              <w:rPr>
                <w:rFonts w:eastAsia="宋体"/>
                <w:kern w:val="0"/>
                <w:sz w:val="20"/>
                <w:szCs w:val="20"/>
              </w:rPr>
            </w:pPr>
            <w:r>
              <w:rPr>
                <w:rFonts w:eastAsia="宋体"/>
                <w:kern w:val="0"/>
                <w:sz w:val="20"/>
                <w:szCs w:val="20"/>
              </w:rPr>
              <w:t xml:space="preserve"> 人员经费</w:t>
            </w:r>
          </w:p>
        </w:tc>
        <w:tc>
          <w:tcPr>
            <w:tcW w:w="1196" w:type="pct"/>
            <w:tcBorders>
              <w:top w:val="nil"/>
              <w:left w:val="nil"/>
              <w:bottom w:val="single" w:color="auto" w:sz="4" w:space="0"/>
              <w:right w:val="single" w:color="auto" w:sz="4" w:space="0"/>
            </w:tcBorders>
            <w:shd w:val="clear" w:color="auto" w:fill="auto"/>
            <w:noWrap/>
            <w:vAlign w:val="bottom"/>
          </w:tcPr>
          <w:p w14:paraId="1DA32E55">
            <w:pPr>
              <w:widowControl/>
              <w:spacing w:line="240" w:lineRule="auto"/>
              <w:ind w:firstLine="0" w:firstLineChars="0"/>
              <w:jc w:val="center"/>
              <w:rPr>
                <w:rFonts w:eastAsia="宋体"/>
                <w:kern w:val="0"/>
                <w:sz w:val="20"/>
                <w:szCs w:val="20"/>
              </w:rPr>
            </w:pPr>
            <w:r>
              <w:rPr>
                <w:rFonts w:eastAsia="宋体"/>
                <w:kern w:val="0"/>
                <w:sz w:val="20"/>
                <w:szCs w:val="20"/>
              </w:rPr>
              <w:t xml:space="preserve">1902.14 </w:t>
            </w:r>
          </w:p>
        </w:tc>
        <w:tc>
          <w:tcPr>
            <w:tcW w:w="1026" w:type="pct"/>
            <w:tcBorders>
              <w:top w:val="nil"/>
              <w:left w:val="nil"/>
              <w:bottom w:val="single" w:color="auto" w:sz="4" w:space="0"/>
              <w:right w:val="single" w:color="auto" w:sz="4" w:space="0"/>
            </w:tcBorders>
            <w:shd w:val="clear" w:color="auto" w:fill="auto"/>
            <w:noWrap/>
            <w:vAlign w:val="bottom"/>
          </w:tcPr>
          <w:p w14:paraId="183532CC">
            <w:pPr>
              <w:widowControl/>
              <w:spacing w:line="240" w:lineRule="auto"/>
              <w:ind w:firstLine="0" w:firstLineChars="0"/>
              <w:jc w:val="center"/>
              <w:rPr>
                <w:rFonts w:eastAsia="宋体"/>
                <w:kern w:val="0"/>
                <w:sz w:val="20"/>
                <w:szCs w:val="20"/>
              </w:rPr>
            </w:pPr>
            <w:r>
              <w:rPr>
                <w:rFonts w:eastAsia="宋体"/>
                <w:kern w:val="0"/>
                <w:sz w:val="20"/>
                <w:szCs w:val="20"/>
              </w:rPr>
              <w:t xml:space="preserve">2277.59 </w:t>
            </w:r>
          </w:p>
        </w:tc>
        <w:tc>
          <w:tcPr>
            <w:tcW w:w="94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BEA6D43">
            <w:pPr>
              <w:widowControl/>
              <w:spacing w:line="240" w:lineRule="auto"/>
              <w:ind w:firstLine="0" w:firstLineChars="0"/>
              <w:jc w:val="center"/>
              <w:rPr>
                <w:rFonts w:eastAsia="宋体"/>
                <w:kern w:val="0"/>
                <w:sz w:val="20"/>
                <w:szCs w:val="20"/>
              </w:rPr>
            </w:pPr>
            <w:r>
              <w:rPr>
                <w:rFonts w:eastAsia="宋体"/>
                <w:kern w:val="0"/>
                <w:sz w:val="20"/>
                <w:szCs w:val="20"/>
              </w:rPr>
              <w:t xml:space="preserve">2277.59 </w:t>
            </w:r>
          </w:p>
        </w:tc>
        <w:tc>
          <w:tcPr>
            <w:tcW w:w="90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B6E832B">
            <w:pPr>
              <w:widowControl/>
              <w:spacing w:line="240" w:lineRule="auto"/>
              <w:ind w:firstLine="0" w:firstLineChars="0"/>
              <w:jc w:val="center"/>
              <w:rPr>
                <w:rFonts w:eastAsia="宋体"/>
                <w:kern w:val="0"/>
                <w:sz w:val="20"/>
                <w:szCs w:val="20"/>
              </w:rPr>
            </w:pPr>
            <w:r>
              <w:rPr>
                <w:rFonts w:eastAsia="宋体"/>
                <w:kern w:val="0"/>
                <w:sz w:val="20"/>
                <w:szCs w:val="20"/>
              </w:rPr>
              <w:t>100.00</w:t>
            </w:r>
          </w:p>
        </w:tc>
      </w:tr>
      <w:tr w14:paraId="7B9A9DBA">
        <w:tblPrEx>
          <w:tblCellMar>
            <w:top w:w="0" w:type="dxa"/>
            <w:left w:w="108" w:type="dxa"/>
            <w:bottom w:w="0" w:type="dxa"/>
            <w:right w:w="108" w:type="dxa"/>
          </w:tblCellMar>
        </w:tblPrEx>
        <w:trPr>
          <w:trHeight w:val="360" w:hRule="atLeast"/>
        </w:trPr>
        <w:tc>
          <w:tcPr>
            <w:tcW w:w="935" w:type="pct"/>
            <w:tcBorders>
              <w:top w:val="nil"/>
              <w:left w:val="single" w:color="auto" w:sz="4" w:space="0"/>
              <w:bottom w:val="single" w:color="auto" w:sz="4" w:space="0"/>
              <w:right w:val="single" w:color="auto" w:sz="4" w:space="0"/>
            </w:tcBorders>
            <w:shd w:val="clear" w:color="auto" w:fill="auto"/>
            <w:noWrap/>
            <w:vAlign w:val="center"/>
          </w:tcPr>
          <w:p w14:paraId="1352E366">
            <w:pPr>
              <w:widowControl/>
              <w:spacing w:line="240" w:lineRule="auto"/>
              <w:ind w:firstLine="0" w:firstLineChars="0"/>
              <w:jc w:val="center"/>
              <w:rPr>
                <w:rFonts w:eastAsia="宋体"/>
                <w:kern w:val="0"/>
                <w:sz w:val="20"/>
                <w:szCs w:val="20"/>
              </w:rPr>
            </w:pPr>
            <w:r>
              <w:rPr>
                <w:rFonts w:eastAsia="宋体"/>
                <w:kern w:val="0"/>
                <w:sz w:val="20"/>
                <w:szCs w:val="20"/>
              </w:rPr>
              <w:t xml:space="preserve"> 公用经费</w:t>
            </w:r>
          </w:p>
        </w:tc>
        <w:tc>
          <w:tcPr>
            <w:tcW w:w="1196" w:type="pct"/>
            <w:tcBorders>
              <w:top w:val="nil"/>
              <w:left w:val="nil"/>
              <w:bottom w:val="single" w:color="auto" w:sz="4" w:space="0"/>
              <w:right w:val="single" w:color="auto" w:sz="4" w:space="0"/>
            </w:tcBorders>
            <w:shd w:val="clear" w:color="auto" w:fill="auto"/>
            <w:noWrap/>
            <w:vAlign w:val="bottom"/>
          </w:tcPr>
          <w:p w14:paraId="6DEA6D75">
            <w:pPr>
              <w:widowControl/>
              <w:spacing w:line="240" w:lineRule="auto"/>
              <w:ind w:firstLine="0" w:firstLineChars="0"/>
              <w:jc w:val="center"/>
              <w:rPr>
                <w:rFonts w:eastAsia="宋体"/>
                <w:kern w:val="0"/>
                <w:sz w:val="20"/>
                <w:szCs w:val="20"/>
              </w:rPr>
            </w:pPr>
            <w:r>
              <w:rPr>
                <w:rFonts w:eastAsia="宋体"/>
                <w:kern w:val="0"/>
                <w:sz w:val="20"/>
                <w:szCs w:val="20"/>
              </w:rPr>
              <w:t xml:space="preserve">398.51 </w:t>
            </w:r>
          </w:p>
        </w:tc>
        <w:tc>
          <w:tcPr>
            <w:tcW w:w="1026" w:type="pct"/>
            <w:tcBorders>
              <w:top w:val="nil"/>
              <w:left w:val="nil"/>
              <w:bottom w:val="single" w:color="auto" w:sz="4" w:space="0"/>
              <w:right w:val="single" w:color="auto" w:sz="4" w:space="0"/>
            </w:tcBorders>
            <w:shd w:val="clear" w:color="auto" w:fill="auto"/>
            <w:noWrap/>
            <w:vAlign w:val="bottom"/>
          </w:tcPr>
          <w:p w14:paraId="5576248D">
            <w:pPr>
              <w:widowControl/>
              <w:spacing w:line="240" w:lineRule="auto"/>
              <w:ind w:firstLine="0" w:firstLineChars="0"/>
              <w:jc w:val="center"/>
              <w:rPr>
                <w:rFonts w:eastAsia="宋体"/>
                <w:kern w:val="0"/>
                <w:sz w:val="20"/>
                <w:szCs w:val="20"/>
              </w:rPr>
            </w:pPr>
            <w:r>
              <w:rPr>
                <w:rFonts w:eastAsia="宋体"/>
                <w:kern w:val="0"/>
                <w:sz w:val="20"/>
                <w:szCs w:val="20"/>
              </w:rPr>
              <w:t xml:space="preserve">334.07 </w:t>
            </w:r>
          </w:p>
        </w:tc>
        <w:tc>
          <w:tcPr>
            <w:tcW w:w="94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0652996">
            <w:pPr>
              <w:widowControl/>
              <w:spacing w:line="240" w:lineRule="auto"/>
              <w:ind w:firstLine="0" w:firstLineChars="0"/>
              <w:jc w:val="center"/>
              <w:rPr>
                <w:rFonts w:eastAsia="宋体"/>
                <w:kern w:val="0"/>
                <w:sz w:val="20"/>
                <w:szCs w:val="20"/>
              </w:rPr>
            </w:pPr>
            <w:r>
              <w:rPr>
                <w:rFonts w:eastAsia="宋体"/>
                <w:kern w:val="0"/>
                <w:sz w:val="20"/>
                <w:szCs w:val="20"/>
              </w:rPr>
              <w:t xml:space="preserve">334.07 </w:t>
            </w:r>
          </w:p>
        </w:tc>
        <w:tc>
          <w:tcPr>
            <w:tcW w:w="90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3F93CB4">
            <w:pPr>
              <w:widowControl/>
              <w:spacing w:line="240" w:lineRule="auto"/>
              <w:ind w:firstLine="0" w:firstLineChars="0"/>
              <w:jc w:val="center"/>
              <w:rPr>
                <w:rFonts w:eastAsia="宋体"/>
                <w:kern w:val="0"/>
                <w:sz w:val="20"/>
                <w:szCs w:val="20"/>
              </w:rPr>
            </w:pPr>
            <w:r>
              <w:rPr>
                <w:rFonts w:eastAsia="宋体"/>
                <w:kern w:val="0"/>
                <w:sz w:val="20"/>
                <w:szCs w:val="20"/>
              </w:rPr>
              <w:t>100.00</w:t>
            </w:r>
          </w:p>
        </w:tc>
      </w:tr>
      <w:tr w14:paraId="0FE280DD">
        <w:tblPrEx>
          <w:tblCellMar>
            <w:top w:w="0" w:type="dxa"/>
            <w:left w:w="108" w:type="dxa"/>
            <w:bottom w:w="0" w:type="dxa"/>
            <w:right w:w="108" w:type="dxa"/>
          </w:tblCellMar>
        </w:tblPrEx>
        <w:trPr>
          <w:trHeight w:val="360" w:hRule="atLeast"/>
        </w:trPr>
        <w:tc>
          <w:tcPr>
            <w:tcW w:w="935" w:type="pct"/>
            <w:tcBorders>
              <w:top w:val="nil"/>
              <w:left w:val="single" w:color="auto" w:sz="4" w:space="0"/>
              <w:bottom w:val="single" w:color="auto" w:sz="4" w:space="0"/>
              <w:right w:val="single" w:color="auto" w:sz="4" w:space="0"/>
            </w:tcBorders>
            <w:shd w:val="clear" w:color="auto" w:fill="auto"/>
            <w:noWrap/>
            <w:vAlign w:val="center"/>
          </w:tcPr>
          <w:p w14:paraId="75A1EEB0">
            <w:pPr>
              <w:widowControl/>
              <w:spacing w:line="240" w:lineRule="auto"/>
              <w:ind w:firstLine="0" w:firstLineChars="0"/>
              <w:rPr>
                <w:rFonts w:eastAsia="宋体"/>
                <w:kern w:val="0"/>
                <w:sz w:val="20"/>
                <w:szCs w:val="20"/>
              </w:rPr>
            </w:pPr>
            <w:r>
              <w:rPr>
                <w:rFonts w:eastAsia="宋体"/>
                <w:kern w:val="0"/>
                <w:sz w:val="20"/>
                <w:szCs w:val="20"/>
              </w:rPr>
              <w:t>二、项目支出</w:t>
            </w:r>
          </w:p>
        </w:tc>
        <w:tc>
          <w:tcPr>
            <w:tcW w:w="1196" w:type="pct"/>
            <w:tcBorders>
              <w:top w:val="nil"/>
              <w:left w:val="nil"/>
              <w:bottom w:val="single" w:color="auto" w:sz="4" w:space="0"/>
              <w:right w:val="single" w:color="auto" w:sz="4" w:space="0"/>
            </w:tcBorders>
            <w:shd w:val="clear" w:color="auto" w:fill="auto"/>
            <w:noWrap/>
            <w:vAlign w:val="bottom"/>
          </w:tcPr>
          <w:p w14:paraId="604EDB88">
            <w:pPr>
              <w:widowControl/>
              <w:spacing w:line="240" w:lineRule="auto"/>
              <w:ind w:firstLine="0" w:firstLineChars="0"/>
              <w:jc w:val="center"/>
              <w:rPr>
                <w:rFonts w:eastAsia="宋体"/>
                <w:kern w:val="0"/>
                <w:sz w:val="20"/>
                <w:szCs w:val="20"/>
              </w:rPr>
            </w:pPr>
            <w:r>
              <w:rPr>
                <w:rFonts w:eastAsia="宋体"/>
                <w:kern w:val="0"/>
                <w:sz w:val="20"/>
                <w:szCs w:val="20"/>
              </w:rPr>
              <w:t xml:space="preserve">191.34 </w:t>
            </w:r>
          </w:p>
        </w:tc>
        <w:tc>
          <w:tcPr>
            <w:tcW w:w="1026" w:type="pct"/>
            <w:tcBorders>
              <w:top w:val="nil"/>
              <w:left w:val="nil"/>
              <w:bottom w:val="single" w:color="auto" w:sz="4" w:space="0"/>
              <w:right w:val="single" w:color="auto" w:sz="4" w:space="0"/>
            </w:tcBorders>
            <w:shd w:val="clear" w:color="auto" w:fill="auto"/>
            <w:noWrap/>
            <w:vAlign w:val="bottom"/>
          </w:tcPr>
          <w:p w14:paraId="4C48EB83">
            <w:pPr>
              <w:widowControl/>
              <w:spacing w:line="240" w:lineRule="auto"/>
              <w:ind w:firstLine="0" w:firstLineChars="0"/>
              <w:jc w:val="center"/>
              <w:rPr>
                <w:rFonts w:eastAsia="宋体"/>
                <w:kern w:val="0"/>
                <w:sz w:val="20"/>
                <w:szCs w:val="20"/>
              </w:rPr>
            </w:pPr>
            <w:r>
              <w:rPr>
                <w:rFonts w:eastAsia="宋体"/>
                <w:kern w:val="0"/>
                <w:sz w:val="20"/>
                <w:szCs w:val="20"/>
              </w:rPr>
              <w:t xml:space="preserve">459.37 </w:t>
            </w:r>
          </w:p>
        </w:tc>
        <w:tc>
          <w:tcPr>
            <w:tcW w:w="940" w:type="pct"/>
            <w:tcBorders>
              <w:top w:val="single" w:color="auto" w:sz="4" w:space="0"/>
              <w:left w:val="nil"/>
              <w:bottom w:val="single" w:color="auto" w:sz="4" w:space="0"/>
              <w:right w:val="single" w:color="auto" w:sz="4" w:space="0"/>
            </w:tcBorders>
            <w:shd w:val="clear" w:color="auto" w:fill="auto"/>
            <w:noWrap/>
            <w:vAlign w:val="center"/>
          </w:tcPr>
          <w:p w14:paraId="247FEB24">
            <w:pPr>
              <w:widowControl/>
              <w:spacing w:line="240" w:lineRule="auto"/>
              <w:ind w:firstLine="0" w:firstLineChars="0"/>
              <w:jc w:val="center"/>
              <w:rPr>
                <w:rFonts w:eastAsia="宋体"/>
                <w:kern w:val="0"/>
                <w:sz w:val="20"/>
                <w:szCs w:val="20"/>
              </w:rPr>
            </w:pPr>
            <w:r>
              <w:rPr>
                <w:rFonts w:eastAsia="宋体"/>
                <w:kern w:val="0"/>
                <w:sz w:val="20"/>
                <w:szCs w:val="20"/>
              </w:rPr>
              <w:t xml:space="preserve">459.37 </w:t>
            </w:r>
          </w:p>
        </w:tc>
        <w:tc>
          <w:tcPr>
            <w:tcW w:w="903" w:type="pct"/>
            <w:tcBorders>
              <w:top w:val="single" w:color="auto" w:sz="4" w:space="0"/>
              <w:left w:val="nil"/>
              <w:bottom w:val="single" w:color="auto" w:sz="4" w:space="0"/>
              <w:right w:val="single" w:color="auto" w:sz="4" w:space="0"/>
            </w:tcBorders>
            <w:shd w:val="clear" w:color="auto" w:fill="auto"/>
            <w:noWrap/>
            <w:vAlign w:val="center"/>
          </w:tcPr>
          <w:p w14:paraId="5A6C82CB">
            <w:pPr>
              <w:widowControl/>
              <w:spacing w:line="240" w:lineRule="auto"/>
              <w:ind w:firstLine="0" w:firstLineChars="0"/>
              <w:jc w:val="center"/>
              <w:rPr>
                <w:rFonts w:eastAsia="宋体"/>
                <w:kern w:val="0"/>
                <w:sz w:val="20"/>
                <w:szCs w:val="20"/>
              </w:rPr>
            </w:pPr>
            <w:r>
              <w:rPr>
                <w:rFonts w:eastAsia="宋体"/>
                <w:kern w:val="0"/>
                <w:sz w:val="20"/>
                <w:szCs w:val="20"/>
              </w:rPr>
              <w:t>100.00</w:t>
            </w:r>
          </w:p>
        </w:tc>
      </w:tr>
      <w:tr w14:paraId="32C941E5">
        <w:tblPrEx>
          <w:tblCellMar>
            <w:top w:w="0" w:type="dxa"/>
            <w:left w:w="108" w:type="dxa"/>
            <w:bottom w:w="0" w:type="dxa"/>
            <w:right w:w="108" w:type="dxa"/>
          </w:tblCellMar>
        </w:tblPrEx>
        <w:trPr>
          <w:trHeight w:val="360" w:hRule="atLeast"/>
        </w:trPr>
        <w:tc>
          <w:tcPr>
            <w:tcW w:w="935" w:type="pct"/>
            <w:tcBorders>
              <w:top w:val="nil"/>
              <w:left w:val="single" w:color="auto" w:sz="4" w:space="0"/>
              <w:bottom w:val="single" w:color="auto" w:sz="4" w:space="0"/>
              <w:right w:val="single" w:color="auto" w:sz="4" w:space="0"/>
            </w:tcBorders>
            <w:shd w:val="clear" w:color="auto" w:fill="auto"/>
            <w:noWrap/>
            <w:vAlign w:val="center"/>
          </w:tcPr>
          <w:p w14:paraId="7F764CF6">
            <w:pPr>
              <w:widowControl/>
              <w:spacing w:line="240" w:lineRule="auto"/>
              <w:ind w:firstLine="0" w:firstLineChars="0"/>
              <w:jc w:val="center"/>
              <w:rPr>
                <w:rFonts w:eastAsia="宋体"/>
                <w:b/>
                <w:bCs/>
                <w:kern w:val="0"/>
                <w:sz w:val="20"/>
                <w:szCs w:val="20"/>
              </w:rPr>
            </w:pPr>
            <w:r>
              <w:rPr>
                <w:rFonts w:eastAsia="宋体"/>
                <w:b/>
                <w:bCs/>
                <w:kern w:val="0"/>
                <w:sz w:val="20"/>
                <w:szCs w:val="20"/>
              </w:rPr>
              <w:t>合计</w:t>
            </w:r>
          </w:p>
        </w:tc>
        <w:tc>
          <w:tcPr>
            <w:tcW w:w="1196" w:type="pct"/>
            <w:tcBorders>
              <w:top w:val="nil"/>
              <w:left w:val="nil"/>
              <w:bottom w:val="single" w:color="auto" w:sz="4" w:space="0"/>
              <w:right w:val="single" w:color="auto" w:sz="4" w:space="0"/>
            </w:tcBorders>
            <w:shd w:val="clear" w:color="auto" w:fill="auto"/>
            <w:noWrap/>
            <w:vAlign w:val="bottom"/>
          </w:tcPr>
          <w:p w14:paraId="78737FC9">
            <w:pPr>
              <w:widowControl/>
              <w:spacing w:line="240" w:lineRule="auto"/>
              <w:ind w:firstLine="0" w:firstLineChars="0"/>
              <w:jc w:val="center"/>
              <w:rPr>
                <w:rFonts w:eastAsia="宋体"/>
                <w:b/>
                <w:bCs/>
                <w:kern w:val="0"/>
                <w:sz w:val="20"/>
                <w:szCs w:val="20"/>
              </w:rPr>
            </w:pPr>
            <w:r>
              <w:rPr>
                <w:rFonts w:eastAsia="宋体"/>
                <w:b/>
                <w:bCs/>
                <w:kern w:val="0"/>
                <w:sz w:val="20"/>
                <w:szCs w:val="20"/>
              </w:rPr>
              <w:t xml:space="preserve">2491.99 </w:t>
            </w:r>
          </w:p>
        </w:tc>
        <w:tc>
          <w:tcPr>
            <w:tcW w:w="1026" w:type="pct"/>
            <w:tcBorders>
              <w:top w:val="nil"/>
              <w:left w:val="nil"/>
              <w:bottom w:val="single" w:color="auto" w:sz="4" w:space="0"/>
              <w:right w:val="single" w:color="auto" w:sz="4" w:space="0"/>
            </w:tcBorders>
            <w:shd w:val="clear" w:color="auto" w:fill="auto"/>
            <w:noWrap/>
            <w:vAlign w:val="bottom"/>
          </w:tcPr>
          <w:p w14:paraId="01FA3D21">
            <w:pPr>
              <w:widowControl/>
              <w:spacing w:line="240" w:lineRule="auto"/>
              <w:ind w:firstLine="0" w:firstLineChars="0"/>
              <w:jc w:val="center"/>
              <w:rPr>
                <w:rFonts w:eastAsia="宋体"/>
                <w:b/>
                <w:bCs/>
                <w:kern w:val="0"/>
                <w:sz w:val="20"/>
                <w:szCs w:val="20"/>
              </w:rPr>
            </w:pPr>
            <w:r>
              <w:rPr>
                <w:rFonts w:eastAsia="宋体"/>
                <w:b/>
                <w:bCs/>
                <w:kern w:val="0"/>
                <w:sz w:val="20"/>
                <w:szCs w:val="20"/>
              </w:rPr>
              <w:t xml:space="preserve">3071.03 </w:t>
            </w:r>
          </w:p>
        </w:tc>
        <w:tc>
          <w:tcPr>
            <w:tcW w:w="940" w:type="pct"/>
            <w:tcBorders>
              <w:top w:val="nil"/>
              <w:left w:val="nil"/>
              <w:bottom w:val="single" w:color="auto" w:sz="4" w:space="0"/>
              <w:right w:val="single" w:color="auto" w:sz="4" w:space="0"/>
            </w:tcBorders>
            <w:shd w:val="clear" w:color="auto" w:fill="auto"/>
            <w:noWrap/>
            <w:vAlign w:val="center"/>
          </w:tcPr>
          <w:p w14:paraId="7807DF3F">
            <w:pPr>
              <w:widowControl/>
              <w:spacing w:line="240" w:lineRule="auto"/>
              <w:ind w:firstLine="0" w:firstLineChars="0"/>
              <w:jc w:val="center"/>
              <w:rPr>
                <w:rFonts w:eastAsia="宋体"/>
                <w:b/>
                <w:bCs/>
                <w:kern w:val="0"/>
                <w:sz w:val="20"/>
                <w:szCs w:val="20"/>
              </w:rPr>
            </w:pPr>
            <w:r>
              <w:rPr>
                <w:rFonts w:eastAsia="宋体"/>
                <w:b/>
                <w:bCs/>
                <w:kern w:val="0"/>
                <w:sz w:val="20"/>
                <w:szCs w:val="20"/>
              </w:rPr>
              <w:t xml:space="preserve">3071.03 </w:t>
            </w:r>
          </w:p>
        </w:tc>
        <w:tc>
          <w:tcPr>
            <w:tcW w:w="903" w:type="pct"/>
            <w:tcBorders>
              <w:top w:val="nil"/>
              <w:left w:val="nil"/>
              <w:bottom w:val="single" w:color="auto" w:sz="4" w:space="0"/>
              <w:right w:val="single" w:color="auto" w:sz="4" w:space="0"/>
            </w:tcBorders>
            <w:shd w:val="clear" w:color="auto" w:fill="auto"/>
            <w:noWrap/>
            <w:vAlign w:val="center"/>
          </w:tcPr>
          <w:p w14:paraId="610C5FEF">
            <w:pPr>
              <w:widowControl/>
              <w:spacing w:line="240" w:lineRule="auto"/>
              <w:ind w:firstLine="0" w:firstLineChars="0"/>
              <w:jc w:val="center"/>
              <w:rPr>
                <w:rFonts w:eastAsia="宋体"/>
                <w:b/>
                <w:bCs/>
                <w:kern w:val="0"/>
                <w:sz w:val="20"/>
                <w:szCs w:val="20"/>
              </w:rPr>
            </w:pPr>
            <w:r>
              <w:rPr>
                <w:rFonts w:eastAsia="宋体"/>
                <w:b/>
                <w:bCs/>
                <w:kern w:val="0"/>
                <w:sz w:val="20"/>
                <w:szCs w:val="20"/>
              </w:rPr>
              <w:t>100.00</w:t>
            </w:r>
          </w:p>
        </w:tc>
      </w:tr>
    </w:tbl>
    <w:p w14:paraId="0D5E0757">
      <w:pPr>
        <w:ind w:firstLine="640"/>
      </w:pPr>
    </w:p>
    <w:p w14:paraId="7BF0B34C">
      <w:pPr>
        <w:pStyle w:val="2"/>
        <w:ind w:firstLine="640"/>
      </w:pPr>
      <w:bookmarkStart w:id="14" w:name="_Toc77672535"/>
      <w:r>
        <w:rPr>
          <w:rFonts w:hint="eastAsia"/>
        </w:rPr>
        <w:t>三</w:t>
      </w:r>
      <w:r>
        <w:t>、部门管理情况</w:t>
      </w:r>
      <w:bookmarkEnd w:id="14"/>
    </w:p>
    <w:p w14:paraId="5C1B5B86">
      <w:pPr>
        <w:ind w:firstLine="640"/>
      </w:pPr>
      <w:r>
        <w:t>在部门管理指标上，设定管理制度、财务管理、“三公”经费控制、资产管理、政府购买服务、信息公开6</w:t>
      </w:r>
      <w:r>
        <w:rPr>
          <w:rFonts w:hint="eastAsia"/>
        </w:rPr>
        <w:t>个方面</w:t>
      </w:r>
      <w:r>
        <w:t>。总体而言，部门内部管理制度制定较健全，条款明确，可操作性较强，且管理较为规范。其中，“三公”经费控制较好，固定资产在用率较高。但资金使用合规性及财务监控有效性有待提高，存在资金调整程序不齐全的情况。该部分指标分值为10.00分，得分为7.55分，得分率为75.50%。</w:t>
      </w:r>
    </w:p>
    <w:p w14:paraId="209319B2">
      <w:pPr>
        <w:ind w:firstLine="0" w:firstLineChars="0"/>
        <w:jc w:val="center"/>
        <w:rPr>
          <w:rFonts w:eastAsia="幼圆"/>
          <w:b/>
          <w:sz w:val="28"/>
          <w:szCs w:val="32"/>
        </w:rPr>
      </w:pPr>
      <w:bookmarkStart w:id="15" w:name="_Hlk77632846"/>
      <w:r>
        <w:rPr>
          <w:rFonts w:eastAsia="幼圆"/>
          <w:b/>
          <w:sz w:val="28"/>
          <w:szCs w:val="32"/>
        </w:rPr>
        <w:t>附表 部门管理指标得分情况</w:t>
      </w:r>
    </w:p>
    <w:bookmarkEnd w:id="15"/>
    <w:tbl>
      <w:tblPr>
        <w:tblStyle w:val="22"/>
        <w:tblW w:w="5000" w:type="pct"/>
        <w:tblInd w:w="0" w:type="dxa"/>
        <w:tblLayout w:type="autofit"/>
        <w:tblCellMar>
          <w:top w:w="0" w:type="dxa"/>
          <w:left w:w="108" w:type="dxa"/>
          <w:bottom w:w="0" w:type="dxa"/>
          <w:right w:w="108" w:type="dxa"/>
        </w:tblCellMar>
      </w:tblPr>
      <w:tblGrid>
        <w:gridCol w:w="1162"/>
        <w:gridCol w:w="2226"/>
        <w:gridCol w:w="1902"/>
        <w:gridCol w:w="1062"/>
        <w:gridCol w:w="1062"/>
        <w:gridCol w:w="1108"/>
      </w:tblGrid>
      <w:tr w14:paraId="0D2D90F6">
        <w:tblPrEx>
          <w:tblCellMar>
            <w:top w:w="0" w:type="dxa"/>
            <w:left w:w="108" w:type="dxa"/>
            <w:bottom w:w="0" w:type="dxa"/>
            <w:right w:w="108" w:type="dxa"/>
          </w:tblCellMar>
        </w:tblPrEx>
        <w:trPr>
          <w:trHeight w:val="300" w:hRule="atLeast"/>
          <w:tblHeader/>
        </w:trPr>
        <w:tc>
          <w:tcPr>
            <w:tcW w:w="682" w:type="pct"/>
            <w:tcBorders>
              <w:top w:val="single" w:color="auto" w:sz="4" w:space="0"/>
              <w:left w:val="single" w:color="auto" w:sz="4" w:space="0"/>
              <w:bottom w:val="single" w:color="auto" w:sz="4" w:space="0"/>
              <w:right w:val="single" w:color="auto" w:sz="4" w:space="0"/>
            </w:tcBorders>
            <w:shd w:val="clear" w:color="000000" w:fill="00516B"/>
            <w:vAlign w:val="center"/>
          </w:tcPr>
          <w:p w14:paraId="300AF96D">
            <w:pPr>
              <w:widowControl/>
              <w:spacing w:line="240" w:lineRule="auto"/>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一级指标</w:t>
            </w:r>
          </w:p>
        </w:tc>
        <w:tc>
          <w:tcPr>
            <w:tcW w:w="1306" w:type="pct"/>
            <w:tcBorders>
              <w:top w:val="single" w:color="auto" w:sz="4" w:space="0"/>
              <w:left w:val="nil"/>
              <w:bottom w:val="single" w:color="auto" w:sz="4" w:space="0"/>
              <w:right w:val="single" w:color="auto" w:sz="4" w:space="0"/>
            </w:tcBorders>
            <w:shd w:val="clear" w:color="000000" w:fill="00516B"/>
            <w:noWrap/>
            <w:vAlign w:val="center"/>
          </w:tcPr>
          <w:p w14:paraId="300F9D05">
            <w:pPr>
              <w:widowControl/>
              <w:spacing w:line="240" w:lineRule="auto"/>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二级指标</w:t>
            </w:r>
          </w:p>
        </w:tc>
        <w:tc>
          <w:tcPr>
            <w:tcW w:w="1116" w:type="pct"/>
            <w:tcBorders>
              <w:top w:val="single" w:color="auto" w:sz="4" w:space="0"/>
              <w:left w:val="nil"/>
              <w:bottom w:val="single" w:color="auto" w:sz="4" w:space="0"/>
              <w:right w:val="single" w:color="auto" w:sz="4" w:space="0"/>
            </w:tcBorders>
            <w:shd w:val="clear" w:color="000000" w:fill="00516B"/>
            <w:noWrap/>
            <w:vAlign w:val="center"/>
          </w:tcPr>
          <w:p w14:paraId="62079B29">
            <w:pPr>
              <w:widowControl/>
              <w:spacing w:line="240" w:lineRule="auto"/>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三级指标</w:t>
            </w:r>
          </w:p>
        </w:tc>
        <w:tc>
          <w:tcPr>
            <w:tcW w:w="623" w:type="pct"/>
            <w:tcBorders>
              <w:top w:val="single" w:color="auto" w:sz="4" w:space="0"/>
              <w:left w:val="nil"/>
              <w:bottom w:val="single" w:color="auto" w:sz="4" w:space="0"/>
              <w:right w:val="single" w:color="auto" w:sz="4" w:space="0"/>
            </w:tcBorders>
            <w:shd w:val="clear" w:color="000000" w:fill="00516B"/>
            <w:vAlign w:val="center"/>
          </w:tcPr>
          <w:p w14:paraId="58D865A2">
            <w:pPr>
              <w:widowControl/>
              <w:spacing w:line="240" w:lineRule="auto"/>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分值</w:t>
            </w:r>
          </w:p>
        </w:tc>
        <w:tc>
          <w:tcPr>
            <w:tcW w:w="623" w:type="pct"/>
            <w:tcBorders>
              <w:top w:val="single" w:color="auto" w:sz="4" w:space="0"/>
              <w:left w:val="nil"/>
              <w:bottom w:val="single" w:color="auto" w:sz="4" w:space="0"/>
              <w:right w:val="single" w:color="auto" w:sz="4" w:space="0"/>
            </w:tcBorders>
            <w:shd w:val="clear" w:color="000000" w:fill="00516B"/>
            <w:vAlign w:val="center"/>
          </w:tcPr>
          <w:p w14:paraId="00BFEDB8">
            <w:pPr>
              <w:widowControl/>
              <w:spacing w:line="240" w:lineRule="auto"/>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得分</w:t>
            </w:r>
          </w:p>
        </w:tc>
        <w:tc>
          <w:tcPr>
            <w:tcW w:w="651" w:type="pct"/>
            <w:tcBorders>
              <w:top w:val="single" w:color="auto" w:sz="4" w:space="0"/>
              <w:left w:val="nil"/>
              <w:bottom w:val="single" w:color="auto" w:sz="4" w:space="0"/>
              <w:right w:val="single" w:color="auto" w:sz="4" w:space="0"/>
            </w:tcBorders>
            <w:shd w:val="clear" w:color="000000" w:fill="00516B"/>
            <w:vAlign w:val="center"/>
          </w:tcPr>
          <w:p w14:paraId="5E0F549A">
            <w:pPr>
              <w:widowControl/>
              <w:spacing w:line="240" w:lineRule="auto"/>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得分率</w:t>
            </w:r>
          </w:p>
        </w:tc>
      </w:tr>
      <w:tr w14:paraId="1BE69EB6">
        <w:tblPrEx>
          <w:tblCellMar>
            <w:top w:w="0" w:type="dxa"/>
            <w:left w:w="108" w:type="dxa"/>
            <w:bottom w:w="0" w:type="dxa"/>
            <w:right w:w="108" w:type="dxa"/>
          </w:tblCellMar>
        </w:tblPrEx>
        <w:trPr>
          <w:trHeight w:val="300" w:hRule="atLeast"/>
        </w:trPr>
        <w:tc>
          <w:tcPr>
            <w:tcW w:w="682" w:type="pct"/>
            <w:vMerge w:val="restart"/>
            <w:tcBorders>
              <w:top w:val="nil"/>
              <w:left w:val="single" w:color="auto" w:sz="4" w:space="0"/>
              <w:bottom w:val="single" w:color="auto" w:sz="4" w:space="0"/>
              <w:right w:val="single" w:color="auto" w:sz="4" w:space="0"/>
            </w:tcBorders>
            <w:shd w:val="clear" w:color="auto" w:fill="auto"/>
            <w:vAlign w:val="center"/>
          </w:tcPr>
          <w:p w14:paraId="71AA23AF">
            <w:pPr>
              <w:widowControl/>
              <w:spacing w:line="240" w:lineRule="auto"/>
              <w:ind w:firstLine="0" w:firstLineChars="0"/>
              <w:jc w:val="center"/>
              <w:rPr>
                <w:rFonts w:eastAsia="宋体"/>
                <w:color w:val="000000"/>
                <w:kern w:val="0"/>
                <w:sz w:val="20"/>
                <w:szCs w:val="20"/>
              </w:rPr>
            </w:pPr>
            <w:r>
              <w:rPr>
                <w:rFonts w:hint="eastAsia" w:ascii="宋体" w:hAnsi="宋体" w:eastAsia="宋体"/>
                <w:color w:val="000000"/>
                <w:kern w:val="0"/>
                <w:sz w:val="20"/>
                <w:szCs w:val="20"/>
              </w:rPr>
              <w:t>部门管理（</w:t>
            </w:r>
            <w:r>
              <w:rPr>
                <w:rFonts w:eastAsia="宋体"/>
                <w:color w:val="000000"/>
                <w:kern w:val="0"/>
                <w:sz w:val="20"/>
                <w:szCs w:val="20"/>
              </w:rPr>
              <w:t>10</w:t>
            </w:r>
            <w:r>
              <w:rPr>
                <w:rFonts w:hint="eastAsia" w:ascii="宋体" w:hAnsi="宋体" w:eastAsia="宋体"/>
                <w:color w:val="000000"/>
                <w:kern w:val="0"/>
                <w:sz w:val="20"/>
                <w:szCs w:val="20"/>
              </w:rPr>
              <w:t>分）</w:t>
            </w:r>
          </w:p>
        </w:tc>
        <w:tc>
          <w:tcPr>
            <w:tcW w:w="1306"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727E8B0">
            <w:pPr>
              <w:widowControl/>
              <w:spacing w:line="240" w:lineRule="auto"/>
              <w:ind w:firstLine="0" w:firstLineChars="0"/>
              <w:jc w:val="center"/>
              <w:rPr>
                <w:rFonts w:eastAsia="宋体"/>
                <w:color w:val="000000"/>
                <w:kern w:val="0"/>
                <w:sz w:val="20"/>
                <w:szCs w:val="20"/>
              </w:rPr>
            </w:pPr>
            <w:r>
              <w:rPr>
                <w:rFonts w:hint="eastAsia" w:ascii="宋体" w:hAnsi="宋体" w:eastAsia="宋体"/>
                <w:color w:val="000000"/>
                <w:kern w:val="0"/>
                <w:sz w:val="20"/>
                <w:szCs w:val="20"/>
              </w:rPr>
              <w:t>基础管理</w:t>
            </w:r>
          </w:p>
        </w:tc>
        <w:tc>
          <w:tcPr>
            <w:tcW w:w="1116" w:type="pct"/>
            <w:tcBorders>
              <w:top w:val="nil"/>
              <w:left w:val="nil"/>
              <w:bottom w:val="single" w:color="auto" w:sz="4" w:space="0"/>
              <w:right w:val="single" w:color="auto" w:sz="4" w:space="0"/>
            </w:tcBorders>
            <w:shd w:val="clear" w:color="auto" w:fill="auto"/>
            <w:vAlign w:val="center"/>
          </w:tcPr>
          <w:p w14:paraId="41166202">
            <w:pPr>
              <w:widowControl/>
              <w:spacing w:line="240" w:lineRule="auto"/>
              <w:ind w:firstLine="0" w:firstLineChars="0"/>
              <w:jc w:val="center"/>
              <w:rPr>
                <w:rFonts w:eastAsia="宋体"/>
                <w:color w:val="000000"/>
                <w:kern w:val="0"/>
                <w:sz w:val="20"/>
                <w:szCs w:val="20"/>
              </w:rPr>
            </w:pPr>
            <w:r>
              <w:rPr>
                <w:rFonts w:hint="eastAsia" w:ascii="宋体" w:hAnsi="宋体" w:eastAsia="宋体"/>
                <w:color w:val="000000"/>
                <w:kern w:val="0"/>
                <w:sz w:val="20"/>
                <w:szCs w:val="20"/>
              </w:rPr>
              <w:t>管理制度健全性</w:t>
            </w:r>
          </w:p>
        </w:tc>
        <w:tc>
          <w:tcPr>
            <w:tcW w:w="623" w:type="pct"/>
            <w:tcBorders>
              <w:top w:val="nil"/>
              <w:left w:val="nil"/>
              <w:bottom w:val="single" w:color="auto" w:sz="4" w:space="0"/>
              <w:right w:val="single" w:color="auto" w:sz="4" w:space="0"/>
            </w:tcBorders>
            <w:shd w:val="clear" w:color="auto" w:fill="auto"/>
            <w:vAlign w:val="center"/>
          </w:tcPr>
          <w:p w14:paraId="12BAB7CD">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1.00</w:t>
            </w:r>
          </w:p>
        </w:tc>
        <w:tc>
          <w:tcPr>
            <w:tcW w:w="623" w:type="pct"/>
            <w:tcBorders>
              <w:top w:val="nil"/>
              <w:left w:val="nil"/>
              <w:bottom w:val="single" w:color="auto" w:sz="4" w:space="0"/>
              <w:right w:val="single" w:color="auto" w:sz="4" w:space="0"/>
            </w:tcBorders>
            <w:shd w:val="clear" w:color="auto" w:fill="auto"/>
            <w:noWrap/>
            <w:vAlign w:val="center"/>
          </w:tcPr>
          <w:p w14:paraId="2029FB7B">
            <w:pPr>
              <w:widowControl/>
              <w:spacing w:line="240" w:lineRule="auto"/>
              <w:ind w:firstLine="0" w:firstLineChars="0"/>
              <w:jc w:val="center"/>
              <w:rPr>
                <w:rFonts w:eastAsia="宋体"/>
                <w:color w:val="000000"/>
                <w:kern w:val="0"/>
                <w:sz w:val="22"/>
                <w:szCs w:val="22"/>
              </w:rPr>
            </w:pPr>
            <w:r>
              <w:rPr>
                <w:rFonts w:eastAsia="宋体"/>
                <w:color w:val="000000"/>
                <w:kern w:val="0"/>
                <w:sz w:val="22"/>
                <w:szCs w:val="22"/>
              </w:rPr>
              <w:t>0.80</w:t>
            </w:r>
          </w:p>
        </w:tc>
        <w:tc>
          <w:tcPr>
            <w:tcW w:w="651" w:type="pct"/>
            <w:tcBorders>
              <w:top w:val="nil"/>
              <w:left w:val="nil"/>
              <w:bottom w:val="single" w:color="auto" w:sz="4" w:space="0"/>
              <w:right w:val="single" w:color="auto" w:sz="4" w:space="0"/>
            </w:tcBorders>
            <w:shd w:val="clear" w:color="auto" w:fill="auto"/>
            <w:noWrap/>
            <w:vAlign w:val="center"/>
          </w:tcPr>
          <w:p w14:paraId="05A16685">
            <w:pPr>
              <w:widowControl/>
              <w:spacing w:line="240" w:lineRule="auto"/>
              <w:ind w:firstLine="0" w:firstLineChars="0"/>
              <w:jc w:val="center"/>
              <w:rPr>
                <w:rFonts w:eastAsia="宋体"/>
                <w:color w:val="000000"/>
                <w:kern w:val="0"/>
                <w:sz w:val="22"/>
                <w:szCs w:val="22"/>
              </w:rPr>
            </w:pPr>
            <w:r>
              <w:rPr>
                <w:rFonts w:eastAsia="宋体"/>
                <w:color w:val="000000"/>
                <w:kern w:val="0"/>
                <w:sz w:val="22"/>
                <w:szCs w:val="22"/>
              </w:rPr>
              <w:t>80.00%</w:t>
            </w:r>
          </w:p>
        </w:tc>
      </w:tr>
      <w:tr w14:paraId="6C936329">
        <w:tblPrEx>
          <w:tblCellMar>
            <w:top w:w="0" w:type="dxa"/>
            <w:left w:w="108" w:type="dxa"/>
            <w:bottom w:w="0" w:type="dxa"/>
            <w:right w:w="108" w:type="dxa"/>
          </w:tblCellMar>
        </w:tblPrEx>
        <w:trPr>
          <w:trHeight w:val="300" w:hRule="atLeast"/>
        </w:trPr>
        <w:tc>
          <w:tcPr>
            <w:tcW w:w="682" w:type="pct"/>
            <w:vMerge w:val="continue"/>
            <w:tcBorders>
              <w:top w:val="nil"/>
              <w:left w:val="single" w:color="auto" w:sz="4" w:space="0"/>
              <w:bottom w:val="single" w:color="auto" w:sz="4" w:space="0"/>
              <w:right w:val="single" w:color="auto" w:sz="4" w:space="0"/>
            </w:tcBorders>
            <w:vAlign w:val="center"/>
          </w:tcPr>
          <w:p w14:paraId="79636DE7">
            <w:pPr>
              <w:widowControl/>
              <w:spacing w:line="240" w:lineRule="auto"/>
              <w:ind w:firstLine="0" w:firstLineChars="0"/>
              <w:jc w:val="left"/>
              <w:rPr>
                <w:rFonts w:eastAsia="宋体"/>
                <w:color w:val="000000"/>
                <w:kern w:val="0"/>
                <w:sz w:val="20"/>
                <w:szCs w:val="20"/>
              </w:rPr>
            </w:pPr>
          </w:p>
        </w:tc>
        <w:tc>
          <w:tcPr>
            <w:tcW w:w="1306" w:type="pct"/>
            <w:vMerge w:val="continue"/>
            <w:tcBorders>
              <w:top w:val="single" w:color="auto" w:sz="4" w:space="0"/>
              <w:left w:val="single" w:color="auto" w:sz="4" w:space="0"/>
              <w:bottom w:val="single" w:color="auto" w:sz="4" w:space="0"/>
              <w:right w:val="single" w:color="auto" w:sz="4" w:space="0"/>
            </w:tcBorders>
            <w:vAlign w:val="center"/>
          </w:tcPr>
          <w:p w14:paraId="767C2330">
            <w:pPr>
              <w:widowControl/>
              <w:spacing w:line="240" w:lineRule="auto"/>
              <w:ind w:firstLine="0" w:firstLineChars="0"/>
              <w:jc w:val="left"/>
              <w:rPr>
                <w:rFonts w:eastAsia="宋体"/>
                <w:color w:val="000000"/>
                <w:kern w:val="0"/>
                <w:sz w:val="20"/>
                <w:szCs w:val="20"/>
              </w:rPr>
            </w:pPr>
          </w:p>
        </w:tc>
        <w:tc>
          <w:tcPr>
            <w:tcW w:w="1116" w:type="pct"/>
            <w:tcBorders>
              <w:top w:val="nil"/>
              <w:left w:val="nil"/>
              <w:bottom w:val="single" w:color="auto" w:sz="4" w:space="0"/>
              <w:right w:val="single" w:color="auto" w:sz="4" w:space="0"/>
            </w:tcBorders>
            <w:shd w:val="clear" w:color="auto" w:fill="auto"/>
            <w:vAlign w:val="center"/>
          </w:tcPr>
          <w:p w14:paraId="135ED46A">
            <w:pPr>
              <w:widowControl/>
              <w:spacing w:line="240" w:lineRule="auto"/>
              <w:ind w:firstLine="0" w:firstLineChars="0"/>
              <w:jc w:val="center"/>
              <w:rPr>
                <w:rFonts w:eastAsia="宋体"/>
                <w:color w:val="000000"/>
                <w:kern w:val="0"/>
                <w:sz w:val="20"/>
                <w:szCs w:val="20"/>
              </w:rPr>
            </w:pPr>
            <w:r>
              <w:rPr>
                <w:rFonts w:hint="eastAsia" w:ascii="宋体" w:hAnsi="宋体" w:eastAsia="宋体"/>
                <w:color w:val="000000"/>
                <w:kern w:val="0"/>
                <w:sz w:val="20"/>
                <w:szCs w:val="20"/>
              </w:rPr>
              <w:t>资金使用合规性</w:t>
            </w:r>
          </w:p>
        </w:tc>
        <w:tc>
          <w:tcPr>
            <w:tcW w:w="623" w:type="pct"/>
            <w:tcBorders>
              <w:top w:val="nil"/>
              <w:left w:val="nil"/>
              <w:bottom w:val="single" w:color="auto" w:sz="4" w:space="0"/>
              <w:right w:val="single" w:color="auto" w:sz="4" w:space="0"/>
            </w:tcBorders>
            <w:shd w:val="clear" w:color="auto" w:fill="auto"/>
            <w:vAlign w:val="center"/>
          </w:tcPr>
          <w:p w14:paraId="3807903E">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1.00</w:t>
            </w:r>
          </w:p>
        </w:tc>
        <w:tc>
          <w:tcPr>
            <w:tcW w:w="623" w:type="pct"/>
            <w:tcBorders>
              <w:top w:val="nil"/>
              <w:left w:val="nil"/>
              <w:bottom w:val="single" w:color="auto" w:sz="4" w:space="0"/>
              <w:right w:val="single" w:color="auto" w:sz="4" w:space="0"/>
            </w:tcBorders>
            <w:shd w:val="clear" w:color="auto" w:fill="auto"/>
            <w:noWrap/>
            <w:vAlign w:val="center"/>
          </w:tcPr>
          <w:p w14:paraId="15357B09">
            <w:pPr>
              <w:widowControl/>
              <w:spacing w:line="240" w:lineRule="auto"/>
              <w:ind w:firstLine="0" w:firstLineChars="0"/>
              <w:jc w:val="center"/>
              <w:rPr>
                <w:rFonts w:eastAsia="宋体"/>
                <w:color w:val="000000"/>
                <w:kern w:val="0"/>
                <w:sz w:val="22"/>
                <w:szCs w:val="22"/>
              </w:rPr>
            </w:pPr>
            <w:r>
              <w:rPr>
                <w:rFonts w:eastAsia="宋体"/>
                <w:color w:val="000000"/>
                <w:kern w:val="0"/>
                <w:sz w:val="22"/>
                <w:szCs w:val="22"/>
              </w:rPr>
              <w:t>0.75</w:t>
            </w:r>
          </w:p>
        </w:tc>
        <w:tc>
          <w:tcPr>
            <w:tcW w:w="651" w:type="pct"/>
            <w:tcBorders>
              <w:top w:val="nil"/>
              <w:left w:val="nil"/>
              <w:bottom w:val="single" w:color="auto" w:sz="4" w:space="0"/>
              <w:right w:val="single" w:color="auto" w:sz="4" w:space="0"/>
            </w:tcBorders>
            <w:shd w:val="clear" w:color="auto" w:fill="auto"/>
            <w:noWrap/>
            <w:vAlign w:val="center"/>
          </w:tcPr>
          <w:p w14:paraId="3FBDB9F3">
            <w:pPr>
              <w:widowControl/>
              <w:spacing w:line="240" w:lineRule="auto"/>
              <w:ind w:firstLine="0" w:firstLineChars="0"/>
              <w:jc w:val="center"/>
              <w:rPr>
                <w:rFonts w:eastAsia="宋体"/>
                <w:color w:val="000000"/>
                <w:kern w:val="0"/>
                <w:sz w:val="22"/>
                <w:szCs w:val="22"/>
              </w:rPr>
            </w:pPr>
            <w:r>
              <w:rPr>
                <w:rFonts w:eastAsia="宋体"/>
                <w:color w:val="000000"/>
                <w:kern w:val="0"/>
                <w:sz w:val="22"/>
                <w:szCs w:val="22"/>
              </w:rPr>
              <w:t>75.00%</w:t>
            </w:r>
          </w:p>
        </w:tc>
      </w:tr>
      <w:tr w14:paraId="07826E8C">
        <w:tblPrEx>
          <w:tblCellMar>
            <w:top w:w="0" w:type="dxa"/>
            <w:left w:w="108" w:type="dxa"/>
            <w:bottom w:w="0" w:type="dxa"/>
            <w:right w:w="108" w:type="dxa"/>
          </w:tblCellMar>
        </w:tblPrEx>
        <w:trPr>
          <w:trHeight w:val="300" w:hRule="atLeast"/>
        </w:trPr>
        <w:tc>
          <w:tcPr>
            <w:tcW w:w="682" w:type="pct"/>
            <w:vMerge w:val="continue"/>
            <w:tcBorders>
              <w:top w:val="nil"/>
              <w:left w:val="single" w:color="auto" w:sz="4" w:space="0"/>
              <w:bottom w:val="single" w:color="auto" w:sz="4" w:space="0"/>
              <w:right w:val="single" w:color="auto" w:sz="4" w:space="0"/>
            </w:tcBorders>
            <w:vAlign w:val="center"/>
          </w:tcPr>
          <w:p w14:paraId="6D500B76">
            <w:pPr>
              <w:widowControl/>
              <w:spacing w:line="240" w:lineRule="auto"/>
              <w:ind w:firstLine="0" w:firstLineChars="0"/>
              <w:jc w:val="left"/>
              <w:rPr>
                <w:rFonts w:eastAsia="宋体"/>
                <w:color w:val="000000"/>
                <w:kern w:val="0"/>
                <w:sz w:val="20"/>
                <w:szCs w:val="20"/>
              </w:rPr>
            </w:pPr>
          </w:p>
        </w:tc>
        <w:tc>
          <w:tcPr>
            <w:tcW w:w="1306" w:type="pct"/>
            <w:vMerge w:val="continue"/>
            <w:tcBorders>
              <w:top w:val="single" w:color="auto" w:sz="4" w:space="0"/>
              <w:left w:val="single" w:color="auto" w:sz="4" w:space="0"/>
              <w:bottom w:val="single" w:color="auto" w:sz="4" w:space="0"/>
              <w:right w:val="single" w:color="auto" w:sz="4" w:space="0"/>
            </w:tcBorders>
            <w:vAlign w:val="center"/>
          </w:tcPr>
          <w:p w14:paraId="32D4998A">
            <w:pPr>
              <w:widowControl/>
              <w:spacing w:line="240" w:lineRule="auto"/>
              <w:ind w:firstLine="0" w:firstLineChars="0"/>
              <w:jc w:val="left"/>
              <w:rPr>
                <w:rFonts w:eastAsia="宋体"/>
                <w:color w:val="000000"/>
                <w:kern w:val="0"/>
                <w:sz w:val="20"/>
                <w:szCs w:val="20"/>
              </w:rPr>
            </w:pPr>
          </w:p>
        </w:tc>
        <w:tc>
          <w:tcPr>
            <w:tcW w:w="1116" w:type="pct"/>
            <w:tcBorders>
              <w:top w:val="nil"/>
              <w:left w:val="nil"/>
              <w:bottom w:val="single" w:color="auto" w:sz="4" w:space="0"/>
              <w:right w:val="single" w:color="auto" w:sz="4" w:space="0"/>
            </w:tcBorders>
            <w:shd w:val="clear" w:color="auto" w:fill="auto"/>
            <w:vAlign w:val="center"/>
          </w:tcPr>
          <w:p w14:paraId="21131DB9">
            <w:pPr>
              <w:widowControl/>
              <w:spacing w:line="240" w:lineRule="auto"/>
              <w:ind w:firstLine="0" w:firstLineChars="0"/>
              <w:jc w:val="center"/>
              <w:rPr>
                <w:rFonts w:eastAsia="宋体"/>
                <w:color w:val="000000"/>
                <w:kern w:val="0"/>
                <w:sz w:val="20"/>
                <w:szCs w:val="20"/>
              </w:rPr>
            </w:pPr>
            <w:r>
              <w:rPr>
                <w:rFonts w:hint="eastAsia" w:ascii="宋体" w:hAnsi="宋体" w:eastAsia="宋体"/>
                <w:color w:val="000000"/>
                <w:kern w:val="0"/>
                <w:sz w:val="20"/>
                <w:szCs w:val="20"/>
              </w:rPr>
              <w:t>财务监控有效性</w:t>
            </w:r>
          </w:p>
        </w:tc>
        <w:tc>
          <w:tcPr>
            <w:tcW w:w="623" w:type="pct"/>
            <w:tcBorders>
              <w:top w:val="nil"/>
              <w:left w:val="nil"/>
              <w:bottom w:val="single" w:color="auto" w:sz="4" w:space="0"/>
              <w:right w:val="single" w:color="auto" w:sz="4" w:space="0"/>
            </w:tcBorders>
            <w:shd w:val="clear" w:color="auto" w:fill="auto"/>
            <w:vAlign w:val="center"/>
          </w:tcPr>
          <w:p w14:paraId="75680CD5">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2.00</w:t>
            </w:r>
          </w:p>
        </w:tc>
        <w:tc>
          <w:tcPr>
            <w:tcW w:w="623" w:type="pct"/>
            <w:tcBorders>
              <w:top w:val="nil"/>
              <w:left w:val="nil"/>
              <w:bottom w:val="single" w:color="auto" w:sz="4" w:space="0"/>
              <w:right w:val="single" w:color="auto" w:sz="4" w:space="0"/>
            </w:tcBorders>
            <w:shd w:val="clear" w:color="auto" w:fill="auto"/>
            <w:noWrap/>
            <w:vAlign w:val="center"/>
          </w:tcPr>
          <w:p w14:paraId="33C14449">
            <w:pPr>
              <w:widowControl/>
              <w:spacing w:line="240" w:lineRule="auto"/>
              <w:ind w:firstLine="0" w:firstLineChars="0"/>
              <w:jc w:val="center"/>
              <w:rPr>
                <w:rFonts w:eastAsia="宋体"/>
                <w:color w:val="000000"/>
                <w:kern w:val="0"/>
                <w:sz w:val="22"/>
                <w:szCs w:val="22"/>
              </w:rPr>
            </w:pPr>
            <w:r>
              <w:rPr>
                <w:rFonts w:eastAsia="宋体"/>
                <w:color w:val="000000"/>
                <w:kern w:val="0"/>
                <w:sz w:val="22"/>
                <w:szCs w:val="22"/>
              </w:rPr>
              <w:t>0.00</w:t>
            </w:r>
          </w:p>
        </w:tc>
        <w:tc>
          <w:tcPr>
            <w:tcW w:w="651" w:type="pct"/>
            <w:tcBorders>
              <w:top w:val="nil"/>
              <w:left w:val="nil"/>
              <w:bottom w:val="single" w:color="auto" w:sz="4" w:space="0"/>
              <w:right w:val="single" w:color="auto" w:sz="4" w:space="0"/>
            </w:tcBorders>
            <w:shd w:val="clear" w:color="auto" w:fill="auto"/>
            <w:noWrap/>
            <w:vAlign w:val="center"/>
          </w:tcPr>
          <w:p w14:paraId="18657692">
            <w:pPr>
              <w:widowControl/>
              <w:spacing w:line="240" w:lineRule="auto"/>
              <w:ind w:firstLine="0" w:firstLineChars="0"/>
              <w:jc w:val="center"/>
              <w:rPr>
                <w:rFonts w:eastAsia="宋体"/>
                <w:color w:val="000000"/>
                <w:kern w:val="0"/>
                <w:sz w:val="22"/>
                <w:szCs w:val="22"/>
              </w:rPr>
            </w:pPr>
            <w:r>
              <w:rPr>
                <w:rFonts w:eastAsia="宋体"/>
                <w:color w:val="000000"/>
                <w:kern w:val="0"/>
                <w:sz w:val="22"/>
                <w:szCs w:val="22"/>
              </w:rPr>
              <w:t>0.00%</w:t>
            </w:r>
          </w:p>
        </w:tc>
      </w:tr>
      <w:tr w14:paraId="14BB8150">
        <w:tblPrEx>
          <w:tblCellMar>
            <w:top w:w="0" w:type="dxa"/>
            <w:left w:w="108" w:type="dxa"/>
            <w:bottom w:w="0" w:type="dxa"/>
            <w:right w:w="108" w:type="dxa"/>
          </w:tblCellMar>
        </w:tblPrEx>
        <w:trPr>
          <w:trHeight w:val="732" w:hRule="atLeast"/>
        </w:trPr>
        <w:tc>
          <w:tcPr>
            <w:tcW w:w="682" w:type="pct"/>
            <w:vMerge w:val="continue"/>
            <w:tcBorders>
              <w:top w:val="nil"/>
              <w:left w:val="single" w:color="auto" w:sz="4" w:space="0"/>
              <w:bottom w:val="single" w:color="auto" w:sz="4" w:space="0"/>
              <w:right w:val="single" w:color="auto" w:sz="4" w:space="0"/>
            </w:tcBorders>
            <w:vAlign w:val="center"/>
          </w:tcPr>
          <w:p w14:paraId="31D7AA7B">
            <w:pPr>
              <w:widowControl/>
              <w:spacing w:line="240" w:lineRule="auto"/>
              <w:ind w:firstLine="0" w:firstLineChars="0"/>
              <w:jc w:val="left"/>
              <w:rPr>
                <w:rFonts w:eastAsia="宋体"/>
                <w:color w:val="000000"/>
                <w:kern w:val="0"/>
                <w:sz w:val="20"/>
                <w:szCs w:val="20"/>
              </w:rPr>
            </w:pPr>
          </w:p>
        </w:tc>
        <w:tc>
          <w:tcPr>
            <w:tcW w:w="1306" w:type="pct"/>
            <w:tcBorders>
              <w:top w:val="single" w:color="auto" w:sz="4" w:space="0"/>
              <w:left w:val="nil"/>
              <w:bottom w:val="single" w:color="auto" w:sz="4" w:space="0"/>
              <w:right w:val="single" w:color="auto" w:sz="4" w:space="0"/>
            </w:tcBorders>
            <w:shd w:val="clear" w:color="auto" w:fill="auto"/>
            <w:vAlign w:val="center"/>
          </w:tcPr>
          <w:p w14:paraId="39B3FE4F">
            <w:pPr>
              <w:widowControl/>
              <w:spacing w:line="240" w:lineRule="auto"/>
              <w:ind w:firstLine="0" w:firstLineChars="0"/>
              <w:jc w:val="center"/>
              <w:rPr>
                <w:rFonts w:eastAsia="宋体"/>
                <w:color w:val="000000"/>
                <w:kern w:val="0"/>
                <w:sz w:val="20"/>
                <w:szCs w:val="20"/>
              </w:rPr>
            </w:pPr>
            <w:r>
              <w:rPr>
                <w:rFonts w:hint="eastAsia" w:ascii="宋体" w:hAnsi="宋体" w:eastAsia="宋体"/>
                <w:color w:val="000000"/>
                <w:kern w:val="0"/>
                <w:sz w:val="20"/>
                <w:szCs w:val="20"/>
              </w:rPr>
              <w:t>行政成本</w:t>
            </w:r>
          </w:p>
        </w:tc>
        <w:tc>
          <w:tcPr>
            <w:tcW w:w="1116" w:type="pct"/>
            <w:tcBorders>
              <w:top w:val="nil"/>
              <w:left w:val="nil"/>
              <w:bottom w:val="single" w:color="auto" w:sz="4" w:space="0"/>
              <w:right w:val="single" w:color="auto" w:sz="4" w:space="0"/>
            </w:tcBorders>
            <w:shd w:val="clear" w:color="auto" w:fill="auto"/>
            <w:vAlign w:val="center"/>
          </w:tcPr>
          <w:p w14:paraId="492FFD6E">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w:t>
            </w:r>
            <w:r>
              <w:rPr>
                <w:rFonts w:hint="eastAsia" w:ascii="宋体" w:hAnsi="宋体" w:eastAsia="宋体"/>
                <w:color w:val="000000"/>
                <w:kern w:val="0"/>
                <w:sz w:val="20"/>
                <w:szCs w:val="20"/>
              </w:rPr>
              <w:t>三公</w:t>
            </w:r>
            <w:r>
              <w:rPr>
                <w:rFonts w:eastAsia="宋体"/>
                <w:color w:val="000000"/>
                <w:kern w:val="0"/>
                <w:sz w:val="20"/>
                <w:szCs w:val="20"/>
              </w:rPr>
              <w:t>”</w:t>
            </w:r>
            <w:r>
              <w:rPr>
                <w:rFonts w:hint="eastAsia" w:ascii="宋体" w:hAnsi="宋体" w:eastAsia="宋体"/>
                <w:color w:val="000000"/>
                <w:kern w:val="0"/>
                <w:sz w:val="20"/>
                <w:szCs w:val="20"/>
              </w:rPr>
              <w:t>经费控制</w:t>
            </w:r>
          </w:p>
        </w:tc>
        <w:tc>
          <w:tcPr>
            <w:tcW w:w="623" w:type="pct"/>
            <w:tcBorders>
              <w:top w:val="nil"/>
              <w:left w:val="nil"/>
              <w:bottom w:val="single" w:color="auto" w:sz="4" w:space="0"/>
              <w:right w:val="single" w:color="auto" w:sz="4" w:space="0"/>
            </w:tcBorders>
            <w:shd w:val="clear" w:color="auto" w:fill="auto"/>
            <w:noWrap/>
            <w:vAlign w:val="center"/>
          </w:tcPr>
          <w:p w14:paraId="511A51E8">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1.00</w:t>
            </w:r>
          </w:p>
        </w:tc>
        <w:tc>
          <w:tcPr>
            <w:tcW w:w="623" w:type="pct"/>
            <w:tcBorders>
              <w:top w:val="nil"/>
              <w:left w:val="nil"/>
              <w:bottom w:val="single" w:color="auto" w:sz="4" w:space="0"/>
              <w:right w:val="single" w:color="auto" w:sz="4" w:space="0"/>
            </w:tcBorders>
            <w:shd w:val="clear" w:color="auto" w:fill="auto"/>
            <w:noWrap/>
            <w:vAlign w:val="center"/>
          </w:tcPr>
          <w:p w14:paraId="79C50F2A">
            <w:pPr>
              <w:widowControl/>
              <w:spacing w:line="240" w:lineRule="auto"/>
              <w:ind w:firstLine="0" w:firstLineChars="0"/>
              <w:jc w:val="center"/>
              <w:rPr>
                <w:rFonts w:eastAsia="宋体"/>
                <w:color w:val="000000"/>
                <w:kern w:val="0"/>
                <w:sz w:val="22"/>
                <w:szCs w:val="22"/>
              </w:rPr>
            </w:pPr>
            <w:r>
              <w:rPr>
                <w:rFonts w:eastAsia="宋体"/>
                <w:color w:val="000000"/>
                <w:kern w:val="0"/>
                <w:sz w:val="22"/>
                <w:szCs w:val="22"/>
              </w:rPr>
              <w:t>1.00</w:t>
            </w:r>
          </w:p>
        </w:tc>
        <w:tc>
          <w:tcPr>
            <w:tcW w:w="651" w:type="pct"/>
            <w:tcBorders>
              <w:top w:val="nil"/>
              <w:left w:val="nil"/>
              <w:bottom w:val="single" w:color="auto" w:sz="4" w:space="0"/>
              <w:right w:val="single" w:color="auto" w:sz="4" w:space="0"/>
            </w:tcBorders>
            <w:shd w:val="clear" w:color="auto" w:fill="auto"/>
            <w:noWrap/>
            <w:vAlign w:val="center"/>
          </w:tcPr>
          <w:p w14:paraId="17E3AEF4">
            <w:pPr>
              <w:widowControl/>
              <w:spacing w:line="240" w:lineRule="auto"/>
              <w:ind w:firstLine="0" w:firstLineChars="0"/>
              <w:jc w:val="center"/>
              <w:rPr>
                <w:rFonts w:eastAsia="宋体"/>
                <w:color w:val="000000"/>
                <w:kern w:val="0"/>
                <w:sz w:val="22"/>
                <w:szCs w:val="22"/>
              </w:rPr>
            </w:pPr>
            <w:r>
              <w:rPr>
                <w:rFonts w:eastAsia="宋体"/>
                <w:color w:val="000000"/>
                <w:kern w:val="0"/>
                <w:sz w:val="22"/>
                <w:szCs w:val="22"/>
              </w:rPr>
              <w:t>100.00%</w:t>
            </w:r>
          </w:p>
        </w:tc>
      </w:tr>
      <w:tr w14:paraId="733B6009">
        <w:tblPrEx>
          <w:tblCellMar>
            <w:top w:w="0" w:type="dxa"/>
            <w:left w:w="108" w:type="dxa"/>
            <w:bottom w:w="0" w:type="dxa"/>
            <w:right w:w="108" w:type="dxa"/>
          </w:tblCellMar>
        </w:tblPrEx>
        <w:trPr>
          <w:trHeight w:val="528" w:hRule="atLeast"/>
        </w:trPr>
        <w:tc>
          <w:tcPr>
            <w:tcW w:w="682" w:type="pct"/>
            <w:vMerge w:val="continue"/>
            <w:tcBorders>
              <w:top w:val="nil"/>
              <w:left w:val="single" w:color="auto" w:sz="4" w:space="0"/>
              <w:bottom w:val="single" w:color="auto" w:sz="4" w:space="0"/>
              <w:right w:val="single" w:color="auto" w:sz="4" w:space="0"/>
            </w:tcBorders>
            <w:vAlign w:val="center"/>
          </w:tcPr>
          <w:p w14:paraId="785C9627">
            <w:pPr>
              <w:widowControl/>
              <w:spacing w:line="240" w:lineRule="auto"/>
              <w:ind w:firstLine="0" w:firstLineChars="0"/>
              <w:jc w:val="left"/>
              <w:rPr>
                <w:rFonts w:eastAsia="宋体"/>
                <w:color w:val="000000"/>
                <w:kern w:val="0"/>
                <w:sz w:val="20"/>
                <w:szCs w:val="20"/>
              </w:rPr>
            </w:pPr>
          </w:p>
        </w:tc>
        <w:tc>
          <w:tcPr>
            <w:tcW w:w="1306" w:type="pct"/>
            <w:tcBorders>
              <w:top w:val="single" w:color="auto" w:sz="4" w:space="0"/>
              <w:left w:val="nil"/>
              <w:bottom w:val="single" w:color="auto" w:sz="4" w:space="0"/>
              <w:right w:val="single" w:color="auto" w:sz="4" w:space="0"/>
            </w:tcBorders>
            <w:shd w:val="clear" w:color="auto" w:fill="auto"/>
            <w:vAlign w:val="center"/>
          </w:tcPr>
          <w:p w14:paraId="12F949EF">
            <w:pPr>
              <w:widowControl/>
              <w:spacing w:line="240" w:lineRule="auto"/>
              <w:ind w:firstLine="0" w:firstLineChars="0"/>
              <w:jc w:val="center"/>
              <w:rPr>
                <w:rFonts w:eastAsia="宋体"/>
                <w:color w:val="000000"/>
                <w:kern w:val="0"/>
                <w:sz w:val="20"/>
                <w:szCs w:val="20"/>
              </w:rPr>
            </w:pPr>
            <w:r>
              <w:rPr>
                <w:rFonts w:hint="eastAsia" w:ascii="宋体" w:hAnsi="宋体" w:eastAsia="宋体"/>
                <w:color w:val="000000"/>
                <w:kern w:val="0"/>
                <w:sz w:val="20"/>
                <w:szCs w:val="20"/>
              </w:rPr>
              <w:t>政府采购</w:t>
            </w:r>
          </w:p>
        </w:tc>
        <w:tc>
          <w:tcPr>
            <w:tcW w:w="1116" w:type="pct"/>
            <w:tcBorders>
              <w:top w:val="nil"/>
              <w:left w:val="nil"/>
              <w:bottom w:val="single" w:color="auto" w:sz="4" w:space="0"/>
              <w:right w:val="single" w:color="auto" w:sz="4" w:space="0"/>
            </w:tcBorders>
            <w:shd w:val="clear" w:color="auto" w:fill="auto"/>
            <w:vAlign w:val="center"/>
          </w:tcPr>
          <w:p w14:paraId="009621BB">
            <w:pPr>
              <w:widowControl/>
              <w:spacing w:line="240" w:lineRule="auto"/>
              <w:ind w:firstLine="0" w:firstLineChars="0"/>
              <w:jc w:val="center"/>
              <w:rPr>
                <w:rFonts w:eastAsia="宋体"/>
                <w:color w:val="000000"/>
                <w:kern w:val="0"/>
                <w:sz w:val="20"/>
                <w:szCs w:val="20"/>
              </w:rPr>
            </w:pPr>
            <w:r>
              <w:rPr>
                <w:rFonts w:hint="eastAsia" w:ascii="宋体" w:hAnsi="宋体" w:eastAsia="宋体"/>
                <w:color w:val="000000"/>
                <w:kern w:val="0"/>
                <w:sz w:val="20"/>
                <w:szCs w:val="20"/>
              </w:rPr>
              <w:t>采购规范性</w:t>
            </w:r>
          </w:p>
        </w:tc>
        <w:tc>
          <w:tcPr>
            <w:tcW w:w="623" w:type="pct"/>
            <w:tcBorders>
              <w:top w:val="nil"/>
              <w:left w:val="nil"/>
              <w:bottom w:val="single" w:color="auto" w:sz="4" w:space="0"/>
              <w:right w:val="single" w:color="auto" w:sz="4" w:space="0"/>
            </w:tcBorders>
            <w:shd w:val="clear" w:color="auto" w:fill="auto"/>
            <w:noWrap/>
            <w:vAlign w:val="center"/>
          </w:tcPr>
          <w:p w14:paraId="1A98B67D">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1.00</w:t>
            </w:r>
          </w:p>
        </w:tc>
        <w:tc>
          <w:tcPr>
            <w:tcW w:w="623" w:type="pct"/>
            <w:tcBorders>
              <w:top w:val="nil"/>
              <w:left w:val="nil"/>
              <w:bottom w:val="single" w:color="auto" w:sz="4" w:space="0"/>
              <w:right w:val="single" w:color="auto" w:sz="4" w:space="0"/>
            </w:tcBorders>
            <w:shd w:val="clear" w:color="auto" w:fill="auto"/>
            <w:noWrap/>
            <w:vAlign w:val="center"/>
          </w:tcPr>
          <w:p w14:paraId="6F9D8BB0">
            <w:pPr>
              <w:widowControl/>
              <w:spacing w:line="240" w:lineRule="auto"/>
              <w:ind w:firstLine="0" w:firstLineChars="0"/>
              <w:jc w:val="center"/>
              <w:rPr>
                <w:rFonts w:eastAsia="宋体"/>
                <w:color w:val="000000"/>
                <w:kern w:val="0"/>
                <w:sz w:val="22"/>
                <w:szCs w:val="22"/>
              </w:rPr>
            </w:pPr>
            <w:r>
              <w:rPr>
                <w:rFonts w:eastAsia="宋体"/>
                <w:color w:val="000000"/>
                <w:kern w:val="0"/>
                <w:sz w:val="22"/>
                <w:szCs w:val="22"/>
              </w:rPr>
              <w:t>1.00</w:t>
            </w:r>
          </w:p>
        </w:tc>
        <w:tc>
          <w:tcPr>
            <w:tcW w:w="651" w:type="pct"/>
            <w:tcBorders>
              <w:top w:val="nil"/>
              <w:left w:val="nil"/>
              <w:bottom w:val="single" w:color="auto" w:sz="4" w:space="0"/>
              <w:right w:val="single" w:color="auto" w:sz="4" w:space="0"/>
            </w:tcBorders>
            <w:shd w:val="clear" w:color="auto" w:fill="auto"/>
            <w:noWrap/>
            <w:vAlign w:val="center"/>
          </w:tcPr>
          <w:p w14:paraId="0A04BFB6">
            <w:pPr>
              <w:widowControl/>
              <w:spacing w:line="240" w:lineRule="auto"/>
              <w:ind w:firstLine="0" w:firstLineChars="0"/>
              <w:jc w:val="center"/>
              <w:rPr>
                <w:rFonts w:eastAsia="宋体"/>
                <w:color w:val="000000"/>
                <w:kern w:val="0"/>
                <w:sz w:val="22"/>
                <w:szCs w:val="22"/>
              </w:rPr>
            </w:pPr>
            <w:r>
              <w:rPr>
                <w:rFonts w:eastAsia="宋体"/>
                <w:color w:val="000000"/>
                <w:kern w:val="0"/>
                <w:sz w:val="22"/>
                <w:szCs w:val="22"/>
              </w:rPr>
              <w:t>100.00%</w:t>
            </w:r>
          </w:p>
        </w:tc>
      </w:tr>
      <w:tr w14:paraId="04D4DD65">
        <w:tblPrEx>
          <w:tblCellMar>
            <w:top w:w="0" w:type="dxa"/>
            <w:left w:w="108" w:type="dxa"/>
            <w:bottom w:w="0" w:type="dxa"/>
            <w:right w:w="108" w:type="dxa"/>
          </w:tblCellMar>
        </w:tblPrEx>
        <w:trPr>
          <w:trHeight w:val="528" w:hRule="atLeast"/>
        </w:trPr>
        <w:tc>
          <w:tcPr>
            <w:tcW w:w="682" w:type="pct"/>
            <w:vMerge w:val="continue"/>
            <w:tcBorders>
              <w:top w:val="nil"/>
              <w:left w:val="single" w:color="auto" w:sz="4" w:space="0"/>
              <w:bottom w:val="single" w:color="auto" w:sz="4" w:space="0"/>
              <w:right w:val="single" w:color="auto" w:sz="4" w:space="0"/>
            </w:tcBorders>
            <w:vAlign w:val="center"/>
          </w:tcPr>
          <w:p w14:paraId="47E03EF1">
            <w:pPr>
              <w:widowControl/>
              <w:spacing w:line="240" w:lineRule="auto"/>
              <w:ind w:firstLine="0" w:firstLineChars="0"/>
              <w:jc w:val="left"/>
              <w:rPr>
                <w:rFonts w:eastAsia="宋体"/>
                <w:color w:val="000000"/>
                <w:kern w:val="0"/>
                <w:sz w:val="20"/>
                <w:szCs w:val="20"/>
              </w:rPr>
            </w:pPr>
          </w:p>
        </w:tc>
        <w:tc>
          <w:tcPr>
            <w:tcW w:w="1306" w:type="pct"/>
            <w:tcBorders>
              <w:top w:val="single" w:color="auto" w:sz="4" w:space="0"/>
              <w:left w:val="nil"/>
              <w:bottom w:val="single" w:color="auto" w:sz="4" w:space="0"/>
              <w:right w:val="single" w:color="auto" w:sz="4" w:space="0"/>
            </w:tcBorders>
            <w:shd w:val="clear" w:color="auto" w:fill="auto"/>
            <w:vAlign w:val="center"/>
          </w:tcPr>
          <w:p w14:paraId="00DB7F31">
            <w:pPr>
              <w:widowControl/>
              <w:spacing w:line="240" w:lineRule="auto"/>
              <w:ind w:firstLine="0" w:firstLineChars="0"/>
              <w:jc w:val="center"/>
              <w:rPr>
                <w:rFonts w:eastAsia="宋体"/>
                <w:color w:val="000000"/>
                <w:kern w:val="0"/>
                <w:sz w:val="20"/>
                <w:szCs w:val="20"/>
              </w:rPr>
            </w:pPr>
            <w:r>
              <w:rPr>
                <w:rFonts w:hint="eastAsia" w:ascii="宋体" w:hAnsi="宋体" w:eastAsia="宋体"/>
                <w:color w:val="000000"/>
                <w:kern w:val="0"/>
                <w:sz w:val="20"/>
                <w:szCs w:val="20"/>
              </w:rPr>
              <w:t>资产管理</w:t>
            </w:r>
          </w:p>
        </w:tc>
        <w:tc>
          <w:tcPr>
            <w:tcW w:w="1116" w:type="pct"/>
            <w:tcBorders>
              <w:top w:val="nil"/>
              <w:left w:val="nil"/>
              <w:bottom w:val="single" w:color="auto" w:sz="4" w:space="0"/>
              <w:right w:val="single" w:color="auto" w:sz="4" w:space="0"/>
            </w:tcBorders>
            <w:shd w:val="clear" w:color="auto" w:fill="auto"/>
            <w:vAlign w:val="center"/>
          </w:tcPr>
          <w:p w14:paraId="7FAB33E5">
            <w:pPr>
              <w:widowControl/>
              <w:spacing w:line="240" w:lineRule="auto"/>
              <w:ind w:firstLine="0" w:firstLineChars="0"/>
              <w:jc w:val="center"/>
              <w:rPr>
                <w:rFonts w:eastAsia="宋体"/>
                <w:color w:val="000000"/>
                <w:kern w:val="0"/>
                <w:sz w:val="20"/>
                <w:szCs w:val="20"/>
              </w:rPr>
            </w:pPr>
            <w:r>
              <w:rPr>
                <w:rFonts w:hint="eastAsia" w:ascii="宋体" w:hAnsi="宋体" w:eastAsia="宋体"/>
                <w:color w:val="000000"/>
                <w:kern w:val="0"/>
                <w:sz w:val="20"/>
                <w:szCs w:val="20"/>
              </w:rPr>
              <w:t>固定资产在用率</w:t>
            </w:r>
          </w:p>
        </w:tc>
        <w:tc>
          <w:tcPr>
            <w:tcW w:w="623" w:type="pct"/>
            <w:tcBorders>
              <w:top w:val="nil"/>
              <w:left w:val="nil"/>
              <w:bottom w:val="single" w:color="auto" w:sz="4" w:space="0"/>
              <w:right w:val="single" w:color="auto" w:sz="4" w:space="0"/>
            </w:tcBorders>
            <w:shd w:val="clear" w:color="auto" w:fill="auto"/>
            <w:noWrap/>
            <w:vAlign w:val="center"/>
          </w:tcPr>
          <w:p w14:paraId="65F2C1C4">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2.00</w:t>
            </w:r>
          </w:p>
        </w:tc>
        <w:tc>
          <w:tcPr>
            <w:tcW w:w="623" w:type="pct"/>
            <w:tcBorders>
              <w:top w:val="nil"/>
              <w:left w:val="nil"/>
              <w:bottom w:val="single" w:color="auto" w:sz="4" w:space="0"/>
              <w:right w:val="single" w:color="auto" w:sz="4" w:space="0"/>
            </w:tcBorders>
            <w:shd w:val="clear" w:color="auto" w:fill="auto"/>
            <w:noWrap/>
            <w:vAlign w:val="center"/>
          </w:tcPr>
          <w:p w14:paraId="2D005F09">
            <w:pPr>
              <w:widowControl/>
              <w:spacing w:line="240" w:lineRule="auto"/>
              <w:ind w:firstLine="0" w:firstLineChars="0"/>
              <w:jc w:val="center"/>
              <w:rPr>
                <w:rFonts w:eastAsia="宋体"/>
                <w:color w:val="000000"/>
                <w:kern w:val="0"/>
                <w:sz w:val="22"/>
                <w:szCs w:val="22"/>
              </w:rPr>
            </w:pPr>
            <w:r>
              <w:rPr>
                <w:rFonts w:eastAsia="宋体"/>
                <w:color w:val="000000"/>
                <w:kern w:val="0"/>
                <w:sz w:val="22"/>
                <w:szCs w:val="22"/>
              </w:rPr>
              <w:t>2.00</w:t>
            </w:r>
          </w:p>
        </w:tc>
        <w:tc>
          <w:tcPr>
            <w:tcW w:w="651" w:type="pct"/>
            <w:tcBorders>
              <w:top w:val="nil"/>
              <w:left w:val="nil"/>
              <w:bottom w:val="single" w:color="auto" w:sz="4" w:space="0"/>
              <w:right w:val="single" w:color="auto" w:sz="4" w:space="0"/>
            </w:tcBorders>
            <w:shd w:val="clear" w:color="auto" w:fill="auto"/>
            <w:noWrap/>
            <w:vAlign w:val="center"/>
          </w:tcPr>
          <w:p w14:paraId="024AA627">
            <w:pPr>
              <w:widowControl/>
              <w:spacing w:line="240" w:lineRule="auto"/>
              <w:ind w:firstLine="0" w:firstLineChars="0"/>
              <w:jc w:val="center"/>
              <w:rPr>
                <w:rFonts w:eastAsia="宋体"/>
                <w:color w:val="000000"/>
                <w:kern w:val="0"/>
                <w:sz w:val="22"/>
                <w:szCs w:val="22"/>
              </w:rPr>
            </w:pPr>
            <w:r>
              <w:rPr>
                <w:rFonts w:eastAsia="宋体"/>
                <w:color w:val="000000"/>
                <w:kern w:val="0"/>
                <w:sz w:val="22"/>
                <w:szCs w:val="22"/>
              </w:rPr>
              <w:t>100.00%</w:t>
            </w:r>
          </w:p>
        </w:tc>
      </w:tr>
      <w:tr w14:paraId="48075EEA">
        <w:tblPrEx>
          <w:tblCellMar>
            <w:top w:w="0" w:type="dxa"/>
            <w:left w:w="108" w:type="dxa"/>
            <w:bottom w:w="0" w:type="dxa"/>
            <w:right w:w="108" w:type="dxa"/>
          </w:tblCellMar>
        </w:tblPrEx>
        <w:trPr>
          <w:trHeight w:val="528" w:hRule="atLeast"/>
        </w:trPr>
        <w:tc>
          <w:tcPr>
            <w:tcW w:w="682" w:type="pct"/>
            <w:vMerge w:val="continue"/>
            <w:tcBorders>
              <w:top w:val="nil"/>
              <w:left w:val="single" w:color="auto" w:sz="4" w:space="0"/>
              <w:bottom w:val="nil"/>
              <w:right w:val="single" w:color="auto" w:sz="4" w:space="0"/>
            </w:tcBorders>
            <w:vAlign w:val="center"/>
          </w:tcPr>
          <w:p w14:paraId="753E1A25">
            <w:pPr>
              <w:widowControl/>
              <w:spacing w:line="240" w:lineRule="auto"/>
              <w:ind w:firstLine="0" w:firstLineChars="0"/>
              <w:jc w:val="left"/>
              <w:rPr>
                <w:rFonts w:eastAsia="宋体"/>
                <w:color w:val="000000"/>
                <w:kern w:val="0"/>
                <w:sz w:val="20"/>
                <w:szCs w:val="20"/>
              </w:rPr>
            </w:pPr>
          </w:p>
        </w:tc>
        <w:tc>
          <w:tcPr>
            <w:tcW w:w="1306" w:type="pct"/>
            <w:tcBorders>
              <w:top w:val="single" w:color="auto" w:sz="4" w:space="0"/>
              <w:left w:val="nil"/>
              <w:bottom w:val="single" w:color="auto" w:sz="4" w:space="0"/>
              <w:right w:val="single" w:color="auto" w:sz="4" w:space="0"/>
            </w:tcBorders>
            <w:shd w:val="clear" w:color="auto" w:fill="auto"/>
            <w:vAlign w:val="center"/>
          </w:tcPr>
          <w:p w14:paraId="6A7E05F3">
            <w:pPr>
              <w:widowControl/>
              <w:spacing w:line="240" w:lineRule="auto"/>
              <w:ind w:firstLine="0" w:firstLineChars="0"/>
              <w:jc w:val="center"/>
              <w:rPr>
                <w:rFonts w:eastAsia="宋体"/>
                <w:color w:val="000000"/>
                <w:kern w:val="0"/>
                <w:sz w:val="20"/>
                <w:szCs w:val="20"/>
              </w:rPr>
            </w:pPr>
            <w:r>
              <w:rPr>
                <w:rFonts w:hint="eastAsia" w:ascii="宋体" w:hAnsi="宋体" w:eastAsia="宋体"/>
                <w:color w:val="000000"/>
                <w:kern w:val="0"/>
                <w:sz w:val="20"/>
                <w:szCs w:val="20"/>
              </w:rPr>
              <w:t>信息公开</w:t>
            </w:r>
          </w:p>
        </w:tc>
        <w:tc>
          <w:tcPr>
            <w:tcW w:w="1116" w:type="pct"/>
            <w:tcBorders>
              <w:top w:val="single" w:color="auto" w:sz="4" w:space="0"/>
              <w:left w:val="nil"/>
              <w:bottom w:val="single" w:color="auto" w:sz="4" w:space="0"/>
              <w:right w:val="single" w:color="auto" w:sz="4" w:space="0"/>
            </w:tcBorders>
            <w:shd w:val="clear" w:color="auto" w:fill="auto"/>
            <w:vAlign w:val="center"/>
          </w:tcPr>
          <w:p w14:paraId="7FB72A64">
            <w:pPr>
              <w:widowControl/>
              <w:spacing w:line="240" w:lineRule="auto"/>
              <w:ind w:firstLine="0" w:firstLineChars="0"/>
              <w:jc w:val="center"/>
              <w:rPr>
                <w:rFonts w:eastAsia="宋体"/>
                <w:color w:val="000000"/>
                <w:kern w:val="0"/>
                <w:sz w:val="20"/>
                <w:szCs w:val="20"/>
              </w:rPr>
            </w:pPr>
            <w:r>
              <w:rPr>
                <w:rFonts w:hint="eastAsia" w:ascii="宋体" w:hAnsi="宋体" w:eastAsia="宋体"/>
                <w:color w:val="000000"/>
                <w:kern w:val="0"/>
                <w:sz w:val="20"/>
                <w:szCs w:val="20"/>
              </w:rPr>
              <w:t>信息公开</w:t>
            </w:r>
          </w:p>
        </w:tc>
        <w:tc>
          <w:tcPr>
            <w:tcW w:w="623" w:type="pct"/>
            <w:tcBorders>
              <w:top w:val="single" w:color="auto" w:sz="4" w:space="0"/>
              <w:left w:val="nil"/>
              <w:bottom w:val="single" w:color="auto" w:sz="4" w:space="0"/>
              <w:right w:val="single" w:color="auto" w:sz="4" w:space="0"/>
            </w:tcBorders>
            <w:shd w:val="clear" w:color="auto" w:fill="auto"/>
            <w:noWrap/>
            <w:vAlign w:val="center"/>
          </w:tcPr>
          <w:p w14:paraId="30E24CD8">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2.00</w:t>
            </w:r>
          </w:p>
        </w:tc>
        <w:tc>
          <w:tcPr>
            <w:tcW w:w="623" w:type="pct"/>
            <w:tcBorders>
              <w:top w:val="single" w:color="auto" w:sz="4" w:space="0"/>
              <w:left w:val="nil"/>
              <w:bottom w:val="single" w:color="auto" w:sz="4" w:space="0"/>
              <w:right w:val="single" w:color="auto" w:sz="4" w:space="0"/>
            </w:tcBorders>
            <w:shd w:val="clear" w:color="auto" w:fill="auto"/>
            <w:noWrap/>
            <w:vAlign w:val="center"/>
          </w:tcPr>
          <w:p w14:paraId="74AAC086">
            <w:pPr>
              <w:widowControl/>
              <w:spacing w:line="240" w:lineRule="auto"/>
              <w:ind w:firstLine="0" w:firstLineChars="0"/>
              <w:jc w:val="center"/>
              <w:rPr>
                <w:rFonts w:eastAsia="宋体"/>
                <w:color w:val="000000"/>
                <w:kern w:val="0"/>
                <w:sz w:val="22"/>
                <w:szCs w:val="22"/>
              </w:rPr>
            </w:pPr>
            <w:r>
              <w:rPr>
                <w:rFonts w:eastAsia="宋体"/>
                <w:color w:val="000000"/>
                <w:kern w:val="0"/>
                <w:sz w:val="22"/>
                <w:szCs w:val="22"/>
              </w:rPr>
              <w:t>2.00</w:t>
            </w:r>
          </w:p>
        </w:tc>
        <w:tc>
          <w:tcPr>
            <w:tcW w:w="651" w:type="pct"/>
            <w:tcBorders>
              <w:top w:val="single" w:color="auto" w:sz="4" w:space="0"/>
              <w:left w:val="nil"/>
              <w:bottom w:val="single" w:color="auto" w:sz="4" w:space="0"/>
              <w:right w:val="single" w:color="auto" w:sz="4" w:space="0"/>
            </w:tcBorders>
            <w:shd w:val="clear" w:color="auto" w:fill="auto"/>
            <w:noWrap/>
            <w:vAlign w:val="center"/>
          </w:tcPr>
          <w:p w14:paraId="55A8CE83">
            <w:pPr>
              <w:widowControl/>
              <w:spacing w:line="240" w:lineRule="auto"/>
              <w:ind w:firstLine="0" w:firstLineChars="0"/>
              <w:jc w:val="center"/>
              <w:rPr>
                <w:rFonts w:eastAsia="宋体"/>
                <w:color w:val="000000"/>
                <w:kern w:val="0"/>
                <w:sz w:val="22"/>
                <w:szCs w:val="22"/>
              </w:rPr>
            </w:pPr>
            <w:r>
              <w:rPr>
                <w:rFonts w:eastAsia="宋体"/>
                <w:color w:val="000000"/>
                <w:kern w:val="0"/>
                <w:sz w:val="22"/>
                <w:szCs w:val="22"/>
              </w:rPr>
              <w:t>100.00%</w:t>
            </w:r>
          </w:p>
        </w:tc>
      </w:tr>
      <w:tr w14:paraId="79B74D6A">
        <w:tblPrEx>
          <w:tblCellMar>
            <w:top w:w="0" w:type="dxa"/>
            <w:left w:w="108" w:type="dxa"/>
            <w:bottom w:w="0" w:type="dxa"/>
            <w:right w:w="108" w:type="dxa"/>
          </w:tblCellMar>
        </w:tblPrEx>
        <w:trPr>
          <w:trHeight w:val="528" w:hRule="atLeast"/>
        </w:trPr>
        <w:tc>
          <w:tcPr>
            <w:tcW w:w="682" w:type="pct"/>
            <w:tcBorders>
              <w:top w:val="nil"/>
              <w:left w:val="single" w:color="auto" w:sz="4" w:space="0"/>
              <w:bottom w:val="single" w:color="auto" w:sz="4" w:space="0"/>
              <w:right w:val="single" w:color="auto" w:sz="4" w:space="0"/>
            </w:tcBorders>
            <w:vAlign w:val="center"/>
          </w:tcPr>
          <w:p w14:paraId="6416A2C3">
            <w:pPr>
              <w:widowControl/>
              <w:spacing w:line="240" w:lineRule="auto"/>
              <w:ind w:firstLine="0" w:firstLineChars="0"/>
              <w:jc w:val="left"/>
              <w:rPr>
                <w:rFonts w:eastAsia="宋体"/>
                <w:color w:val="000000"/>
                <w:kern w:val="0"/>
                <w:sz w:val="20"/>
                <w:szCs w:val="20"/>
              </w:rPr>
            </w:pPr>
          </w:p>
        </w:tc>
        <w:tc>
          <w:tcPr>
            <w:tcW w:w="2422" w:type="pct"/>
            <w:gridSpan w:val="2"/>
            <w:tcBorders>
              <w:top w:val="single" w:color="auto" w:sz="4" w:space="0"/>
              <w:left w:val="nil"/>
              <w:bottom w:val="single" w:color="auto" w:sz="4" w:space="0"/>
              <w:right w:val="single" w:color="auto" w:sz="4" w:space="0"/>
            </w:tcBorders>
            <w:shd w:val="clear" w:color="auto" w:fill="auto"/>
            <w:vAlign w:val="center"/>
          </w:tcPr>
          <w:p w14:paraId="65E16E2F">
            <w:pPr>
              <w:widowControl/>
              <w:spacing w:line="240" w:lineRule="auto"/>
              <w:ind w:firstLine="0" w:firstLineChars="0"/>
              <w:jc w:val="center"/>
              <w:rPr>
                <w:rFonts w:ascii="宋体" w:hAnsi="宋体" w:eastAsia="宋体"/>
                <w:color w:val="000000"/>
                <w:kern w:val="0"/>
                <w:sz w:val="20"/>
                <w:szCs w:val="20"/>
              </w:rPr>
            </w:pPr>
          </w:p>
        </w:tc>
        <w:tc>
          <w:tcPr>
            <w:tcW w:w="623" w:type="pct"/>
            <w:tcBorders>
              <w:top w:val="single" w:color="auto" w:sz="4" w:space="0"/>
              <w:left w:val="nil"/>
              <w:bottom w:val="single" w:color="auto" w:sz="4" w:space="0"/>
              <w:right w:val="single" w:color="auto" w:sz="4" w:space="0"/>
            </w:tcBorders>
            <w:shd w:val="clear" w:color="auto" w:fill="auto"/>
            <w:noWrap/>
            <w:vAlign w:val="center"/>
          </w:tcPr>
          <w:p w14:paraId="144CFCA2">
            <w:pPr>
              <w:widowControl/>
              <w:spacing w:line="240" w:lineRule="auto"/>
              <w:ind w:firstLine="0" w:firstLineChars="0"/>
              <w:jc w:val="center"/>
              <w:rPr>
                <w:rFonts w:eastAsia="宋体"/>
                <w:color w:val="000000"/>
                <w:kern w:val="0"/>
                <w:sz w:val="20"/>
                <w:szCs w:val="20"/>
              </w:rPr>
            </w:pPr>
            <w:r>
              <w:rPr>
                <w:rFonts w:hint="eastAsia" w:eastAsia="宋体"/>
                <w:color w:val="000000"/>
                <w:kern w:val="0"/>
                <w:sz w:val="20"/>
                <w:szCs w:val="20"/>
              </w:rPr>
              <w:t>1</w:t>
            </w:r>
            <w:r>
              <w:rPr>
                <w:rFonts w:eastAsia="宋体"/>
                <w:color w:val="000000"/>
                <w:kern w:val="0"/>
                <w:sz w:val="20"/>
                <w:szCs w:val="20"/>
              </w:rPr>
              <w:t>0.00</w:t>
            </w:r>
          </w:p>
        </w:tc>
        <w:tc>
          <w:tcPr>
            <w:tcW w:w="623" w:type="pct"/>
            <w:tcBorders>
              <w:top w:val="single" w:color="auto" w:sz="4" w:space="0"/>
              <w:left w:val="nil"/>
              <w:bottom w:val="single" w:color="auto" w:sz="4" w:space="0"/>
              <w:right w:val="single" w:color="auto" w:sz="4" w:space="0"/>
            </w:tcBorders>
            <w:shd w:val="clear" w:color="auto" w:fill="auto"/>
            <w:noWrap/>
            <w:vAlign w:val="center"/>
          </w:tcPr>
          <w:p w14:paraId="68849A7B">
            <w:pPr>
              <w:widowControl/>
              <w:spacing w:line="240" w:lineRule="auto"/>
              <w:ind w:firstLine="0" w:firstLineChars="0"/>
              <w:jc w:val="center"/>
              <w:rPr>
                <w:rFonts w:eastAsia="宋体"/>
                <w:color w:val="000000"/>
                <w:kern w:val="0"/>
                <w:sz w:val="22"/>
                <w:szCs w:val="22"/>
              </w:rPr>
            </w:pPr>
            <w:r>
              <w:rPr>
                <w:rFonts w:eastAsia="宋体"/>
                <w:color w:val="000000"/>
                <w:kern w:val="0"/>
                <w:sz w:val="22"/>
                <w:szCs w:val="22"/>
              </w:rPr>
              <w:t>7.55</w:t>
            </w:r>
          </w:p>
        </w:tc>
        <w:tc>
          <w:tcPr>
            <w:tcW w:w="651" w:type="pct"/>
            <w:tcBorders>
              <w:top w:val="single" w:color="auto" w:sz="4" w:space="0"/>
              <w:left w:val="nil"/>
              <w:bottom w:val="single" w:color="auto" w:sz="4" w:space="0"/>
              <w:right w:val="single" w:color="auto" w:sz="4" w:space="0"/>
            </w:tcBorders>
            <w:shd w:val="clear" w:color="auto" w:fill="auto"/>
            <w:noWrap/>
            <w:vAlign w:val="center"/>
          </w:tcPr>
          <w:p w14:paraId="42275366">
            <w:pPr>
              <w:widowControl/>
              <w:spacing w:line="240" w:lineRule="auto"/>
              <w:ind w:firstLine="0" w:firstLineChars="0"/>
              <w:jc w:val="center"/>
              <w:rPr>
                <w:rFonts w:eastAsia="宋体"/>
                <w:color w:val="000000"/>
                <w:kern w:val="0"/>
                <w:sz w:val="22"/>
                <w:szCs w:val="22"/>
              </w:rPr>
            </w:pPr>
            <w:r>
              <w:rPr>
                <w:rFonts w:eastAsia="宋体"/>
                <w:color w:val="000000"/>
                <w:kern w:val="0"/>
                <w:sz w:val="22"/>
                <w:szCs w:val="22"/>
              </w:rPr>
              <w:t>75.50</w:t>
            </w:r>
            <w:r>
              <w:rPr>
                <w:rFonts w:hint="eastAsia" w:eastAsia="宋体"/>
                <w:color w:val="000000"/>
                <w:kern w:val="0"/>
                <w:sz w:val="22"/>
                <w:szCs w:val="22"/>
              </w:rPr>
              <w:t>%</w:t>
            </w:r>
          </w:p>
        </w:tc>
      </w:tr>
    </w:tbl>
    <w:p w14:paraId="3CF221E4">
      <w:pPr>
        <w:ind w:firstLine="0" w:firstLineChars="0"/>
        <w:jc w:val="center"/>
        <w:rPr>
          <w:rFonts w:eastAsia="幼圆"/>
          <w:b/>
          <w:sz w:val="28"/>
          <w:szCs w:val="32"/>
        </w:rPr>
      </w:pPr>
    </w:p>
    <w:p w14:paraId="7F3DC8FF">
      <w:pPr>
        <w:pStyle w:val="3"/>
        <w:spacing w:before="120" w:after="120" w:line="600" w:lineRule="exact"/>
        <w:ind w:left="643" w:firstLine="0" w:firstLineChars="0"/>
        <w:rPr>
          <w:rFonts w:ascii="Times New Roman" w:hAnsi="Times New Roman" w:eastAsia="楷体_GB2312"/>
        </w:rPr>
      </w:pPr>
      <w:bookmarkStart w:id="16" w:name="_Toc77672536"/>
      <w:r>
        <w:rPr>
          <w:rFonts w:ascii="Times New Roman" w:hAnsi="Times New Roman" w:eastAsia="楷体_GB2312"/>
        </w:rPr>
        <w:t>（一）基础管理</w:t>
      </w:r>
      <w:bookmarkEnd w:id="16"/>
    </w:p>
    <w:p w14:paraId="36FCA4C4">
      <w:pPr>
        <w:ind w:firstLine="640"/>
      </w:pPr>
      <w:r>
        <w:t>在基础管理指标上</w:t>
      </w:r>
      <w:r>
        <w:rPr>
          <w:rFonts w:hint="eastAsia"/>
        </w:rPr>
        <w:t>，</w:t>
      </w:r>
      <w:r>
        <w:t>设定了管理制度健全性、资金使用合规性、财务监控有效性3项三级指标。</w:t>
      </w:r>
    </w:p>
    <w:p w14:paraId="1549D1C4">
      <w:pPr>
        <w:pStyle w:val="4"/>
        <w:ind w:firstLine="643"/>
      </w:pPr>
      <w:bookmarkStart w:id="17" w:name="_Toc77672537"/>
      <w:r>
        <w:t>1.管理制度健全性</w:t>
      </w:r>
      <w:bookmarkEnd w:id="17"/>
    </w:p>
    <w:p w14:paraId="572A253C">
      <w:pPr>
        <w:ind w:firstLine="640"/>
      </w:pPr>
      <w:r>
        <w:t>管理制度健全性权重1.00分，实际得分0.60分，得分率60.00%</w:t>
      </w:r>
      <w:r>
        <w:rPr>
          <w:rFonts w:hint="eastAsia"/>
        </w:rPr>
        <w:t>。</w:t>
      </w:r>
      <w:r>
        <w:rPr>
          <w:rFonts w:hint="eastAsia"/>
          <w:szCs w:val="32"/>
        </w:rPr>
        <w:t>市场监管局机关管理制度主要包括工作制度、财务管理制度、安全工作制度、保密工作制度、作风建设规定、“三重一大”事项决策制度等，但缺少内部预算资金管理办法和厉行节约管理措施等，另外，财务管理制度仅为笼统的规定，制度细则程度不高，故扣0</w:t>
      </w:r>
      <w:r>
        <w:rPr>
          <w:szCs w:val="32"/>
        </w:rPr>
        <w:t>.40</w:t>
      </w:r>
      <w:r>
        <w:rPr>
          <w:rFonts w:hint="eastAsia"/>
          <w:szCs w:val="32"/>
        </w:rPr>
        <w:t>分。</w:t>
      </w:r>
    </w:p>
    <w:p w14:paraId="5EB0B89F">
      <w:pPr>
        <w:pStyle w:val="4"/>
        <w:ind w:firstLine="643"/>
      </w:pPr>
      <w:bookmarkStart w:id="18" w:name="_Toc77672538"/>
      <w:r>
        <w:t>2.资金使用合规性</w:t>
      </w:r>
      <w:bookmarkEnd w:id="18"/>
    </w:p>
    <w:p w14:paraId="7AB46A26">
      <w:pPr>
        <w:ind w:firstLine="640"/>
      </w:pPr>
      <w:r>
        <w:t>资金使用合规性权重1.00分，实际得分0.75分，得分率75.00%。</w:t>
      </w:r>
      <w:r>
        <w:rPr>
          <w:rFonts w:hint="eastAsia"/>
        </w:rPr>
        <w:t>2</w:t>
      </w:r>
      <w:r>
        <w:t>020</w:t>
      </w:r>
      <w:r>
        <w:rPr>
          <w:rFonts w:hint="eastAsia"/>
        </w:rPr>
        <w:t>年疫情期间12315热线值班增多，值班费超支</w:t>
      </w:r>
      <w:r>
        <w:t>2.00</w:t>
      </w:r>
      <w:r>
        <w:rPr>
          <w:rFonts w:hint="eastAsia"/>
        </w:rPr>
        <w:t>万元，该笔费用从1</w:t>
      </w:r>
      <w:r>
        <w:t>2315</w:t>
      </w:r>
      <w:r>
        <w:rPr>
          <w:rFonts w:hint="eastAsia"/>
        </w:rPr>
        <w:t>维权费项目中支出。12315维权费主要用于消保股产品抽检和维权服务宣传，年初预算1</w:t>
      </w:r>
      <w:r>
        <w:t>2.00</w:t>
      </w:r>
      <w:r>
        <w:rPr>
          <w:rFonts w:hint="eastAsia"/>
        </w:rPr>
        <w:t>万元，实际使用1</w:t>
      </w:r>
      <w:r>
        <w:t>0.00</w:t>
      </w:r>
      <w:r>
        <w:rPr>
          <w:rFonts w:hint="eastAsia"/>
        </w:rPr>
        <w:t>万元，剩余2</w:t>
      </w:r>
      <w:r>
        <w:t>.00</w:t>
      </w:r>
      <w:r>
        <w:rPr>
          <w:rFonts w:hint="eastAsia"/>
        </w:rPr>
        <w:t>万元用作值班费，故扣0</w:t>
      </w:r>
      <w:r>
        <w:t>.25</w:t>
      </w:r>
      <w:r>
        <w:rPr>
          <w:rFonts w:hint="eastAsia"/>
        </w:rPr>
        <w:t>分。</w:t>
      </w:r>
      <w:r>
        <w:t xml:space="preserve"> </w:t>
      </w:r>
    </w:p>
    <w:p w14:paraId="3B548D51">
      <w:pPr>
        <w:pStyle w:val="4"/>
        <w:ind w:firstLine="643"/>
      </w:pPr>
      <w:bookmarkStart w:id="19" w:name="_Toc77672539"/>
      <w:r>
        <w:t>3.财务监控有效性</w:t>
      </w:r>
      <w:bookmarkEnd w:id="19"/>
    </w:p>
    <w:p w14:paraId="3EE7534B">
      <w:pPr>
        <w:ind w:firstLine="640"/>
      </w:pPr>
      <w:r>
        <w:t>财务监控有效性权重2.00分，实际得分1.00分，得分率50.00%</w:t>
      </w:r>
      <w:r>
        <w:rPr>
          <w:rFonts w:hint="eastAsia"/>
        </w:rPr>
        <w:t>。财务管理制度不健全，所提供的的财务监督监控措施细化程度不高,故扣1</w:t>
      </w:r>
      <w:r>
        <w:t>.00</w:t>
      </w:r>
      <w:r>
        <w:rPr>
          <w:rFonts w:hint="eastAsia"/>
        </w:rPr>
        <w:t>分。</w:t>
      </w:r>
    </w:p>
    <w:p w14:paraId="4B73480D">
      <w:pPr>
        <w:pStyle w:val="3"/>
        <w:spacing w:before="120" w:after="120" w:line="600" w:lineRule="exact"/>
        <w:ind w:firstLine="643"/>
        <w:rPr>
          <w:rFonts w:ascii="Times New Roman" w:hAnsi="Times New Roman" w:eastAsia="楷体_GB2312"/>
        </w:rPr>
      </w:pPr>
      <w:bookmarkStart w:id="20" w:name="_Toc77672540"/>
      <w:r>
        <w:rPr>
          <w:rFonts w:ascii="Times New Roman" w:hAnsi="Times New Roman" w:eastAsia="楷体_GB2312"/>
        </w:rPr>
        <w:t>（二）“三公”经费控制</w:t>
      </w:r>
      <w:bookmarkEnd w:id="20"/>
    </w:p>
    <w:p w14:paraId="209FF277">
      <w:pPr>
        <w:ind w:firstLine="640"/>
      </w:pPr>
      <w:r>
        <w:t>行政成本下设“三公”经费控制单个指标项，权重1.00分，实际得分1.00分，得分率100.00%。</w:t>
      </w:r>
      <w:r>
        <w:rPr>
          <w:rFonts w:hint="eastAsia"/>
        </w:rPr>
        <w:t>2020年“三公”经费预算7</w:t>
      </w:r>
      <w:r>
        <w:t>0.80</w:t>
      </w:r>
      <w:r>
        <w:rPr>
          <w:rFonts w:hint="eastAsia"/>
        </w:rPr>
        <w:t>万元，其中，公务用车运行费66</w:t>
      </w:r>
      <w:r>
        <w:t>.00</w:t>
      </w:r>
      <w:r>
        <w:rPr>
          <w:rFonts w:hint="eastAsia"/>
        </w:rPr>
        <w:t>万，公务接待4.8</w:t>
      </w:r>
      <w:r>
        <w:t>0</w:t>
      </w:r>
      <w:r>
        <w:rPr>
          <w:rFonts w:hint="eastAsia"/>
        </w:rPr>
        <w:t>万。2020年“三公”经费决算2</w:t>
      </w:r>
      <w:r>
        <w:t>0.82</w:t>
      </w:r>
      <w:r>
        <w:rPr>
          <w:rFonts w:hint="eastAsia"/>
        </w:rPr>
        <w:t>万元，公务接待费4.27万元，公务用车购置及运行维护费16.55万元。与2</w:t>
      </w:r>
      <w:r>
        <w:t>019</w:t>
      </w:r>
      <w:r>
        <w:rPr>
          <w:rFonts w:hint="eastAsia"/>
        </w:rPr>
        <w:t>年相比，较少5</w:t>
      </w:r>
      <w:r>
        <w:t>6.06</w:t>
      </w:r>
      <w:r>
        <w:rPr>
          <w:rFonts w:hint="eastAsia"/>
        </w:rPr>
        <w:t>%</w:t>
      </w:r>
      <w:r>
        <w:t>，“三公”经费控制较好。</w:t>
      </w:r>
    </w:p>
    <w:p w14:paraId="13023C42">
      <w:pPr>
        <w:pStyle w:val="3"/>
        <w:spacing w:before="120" w:after="120" w:line="600" w:lineRule="exact"/>
        <w:ind w:firstLine="643"/>
        <w:rPr>
          <w:rFonts w:ascii="Times New Roman" w:hAnsi="Times New Roman" w:eastAsia="楷体_GB2312"/>
        </w:rPr>
      </w:pPr>
      <w:bookmarkStart w:id="21" w:name="_Toc77672541"/>
      <w:r>
        <w:rPr>
          <w:rFonts w:ascii="Times New Roman" w:hAnsi="Times New Roman" w:eastAsia="楷体_GB2312"/>
        </w:rPr>
        <w:t>（三）政府采购</w:t>
      </w:r>
      <w:bookmarkEnd w:id="21"/>
    </w:p>
    <w:p w14:paraId="57CE77AF">
      <w:pPr>
        <w:ind w:firstLine="640"/>
      </w:pPr>
      <w:r>
        <w:t>政府采购下设采购规范性单个指标，权重1.00分，实际得分1.00分，得分率100.00%</w:t>
      </w:r>
      <w:r>
        <w:rPr>
          <w:rFonts w:hint="eastAsia"/>
        </w:rPr>
        <w:t>。</w:t>
      </w:r>
      <w:r>
        <w:t>政府购买服</w:t>
      </w:r>
      <w:r>
        <w:rPr>
          <w:rFonts w:hint="eastAsia"/>
        </w:rPr>
        <w:t>采购方式、程序等未发现不规范之处，故未扣分</w:t>
      </w:r>
      <w:r>
        <w:t>。</w:t>
      </w:r>
    </w:p>
    <w:p w14:paraId="26D247E5">
      <w:pPr>
        <w:pStyle w:val="3"/>
        <w:spacing w:before="120" w:after="120" w:line="600" w:lineRule="exact"/>
        <w:ind w:firstLine="643"/>
        <w:rPr>
          <w:rFonts w:ascii="Times New Roman" w:hAnsi="Times New Roman" w:eastAsia="楷体_GB2312"/>
        </w:rPr>
      </w:pPr>
      <w:bookmarkStart w:id="22" w:name="_Toc77672542"/>
      <w:r>
        <w:rPr>
          <w:rFonts w:ascii="Times New Roman" w:hAnsi="Times New Roman" w:eastAsia="楷体_GB2312"/>
        </w:rPr>
        <w:t>（四）资产管理</w:t>
      </w:r>
      <w:bookmarkEnd w:id="22"/>
    </w:p>
    <w:p w14:paraId="50FCB6B0">
      <w:pPr>
        <w:ind w:firstLine="640"/>
      </w:pPr>
      <w:r>
        <w:t>资产管理设置</w:t>
      </w:r>
      <w:r>
        <w:rPr>
          <w:rFonts w:hint="eastAsia"/>
        </w:rPr>
        <w:t>固定</w:t>
      </w:r>
      <w:r>
        <w:t>资产在用率单个指标，权重2</w:t>
      </w:r>
      <w:r>
        <w:rPr>
          <w:rFonts w:hint="eastAsia"/>
        </w:rPr>
        <w:t>.</w:t>
      </w:r>
      <w:r>
        <w:t>00分，实际得分1.08分，得分率53.90%。</w:t>
      </w:r>
      <w:r>
        <w:rPr>
          <w:rFonts w:hint="eastAsia"/>
        </w:rPr>
        <w:t>2</w:t>
      </w:r>
      <w:r>
        <w:t>020</w:t>
      </w:r>
      <w:r>
        <w:rPr>
          <w:rFonts w:hint="eastAsia"/>
        </w:rPr>
        <w:t>年固定资产原值总额2595</w:t>
      </w:r>
      <w:r>
        <w:t>.</w:t>
      </w:r>
      <w:r>
        <w:rPr>
          <w:rFonts w:hint="eastAsia"/>
        </w:rPr>
        <w:t>90万元，净值为1</w:t>
      </w:r>
      <w:r>
        <w:t>399.11</w:t>
      </w:r>
      <w:r>
        <w:rPr>
          <w:rFonts w:hint="eastAsia"/>
        </w:rPr>
        <w:t>万元，固定资产在用率</w:t>
      </w:r>
      <w:r>
        <w:t>53.90</w:t>
      </w:r>
      <w:r>
        <w:rPr>
          <w:rFonts w:hint="eastAsia"/>
        </w:rPr>
        <w:t>%，故扣0</w:t>
      </w:r>
      <w:r>
        <w:t>.92</w:t>
      </w:r>
      <w:r>
        <w:rPr>
          <w:rFonts w:hint="eastAsia"/>
        </w:rPr>
        <w:t>分。</w:t>
      </w:r>
    </w:p>
    <w:p w14:paraId="2E00639D">
      <w:pPr>
        <w:ind w:firstLine="0" w:firstLineChars="0"/>
        <w:jc w:val="center"/>
        <w:rPr>
          <w:rFonts w:eastAsia="幼圆"/>
          <w:b/>
          <w:sz w:val="28"/>
          <w:szCs w:val="32"/>
        </w:rPr>
      </w:pPr>
      <w:r>
        <w:rPr>
          <w:rFonts w:eastAsia="幼圆"/>
          <w:b/>
          <w:sz w:val="28"/>
          <w:szCs w:val="32"/>
        </w:rPr>
        <w:t>附表 2020</w:t>
      </w:r>
      <w:r>
        <w:rPr>
          <w:rFonts w:hint="eastAsia" w:eastAsia="幼圆"/>
          <w:b/>
          <w:sz w:val="28"/>
          <w:szCs w:val="32"/>
        </w:rPr>
        <w:t>年市场监管局</w:t>
      </w:r>
      <w:r>
        <w:rPr>
          <w:rFonts w:eastAsia="幼圆"/>
          <w:b/>
          <w:sz w:val="28"/>
          <w:szCs w:val="32"/>
        </w:rPr>
        <w:t>固定资产情况表（万元）</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32"/>
        <w:gridCol w:w="1309"/>
        <w:gridCol w:w="1587"/>
        <w:gridCol w:w="1994"/>
      </w:tblGrid>
      <w:tr w14:paraId="29513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jc w:val="center"/>
        </w:trPr>
        <w:tc>
          <w:tcPr>
            <w:tcW w:w="2131" w:type="pct"/>
            <w:vMerge w:val="restart"/>
            <w:shd w:val="clear" w:color="auto" w:fill="00516B"/>
            <w:vAlign w:val="center"/>
          </w:tcPr>
          <w:p w14:paraId="5FFA522E">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类别</w:t>
            </w:r>
          </w:p>
        </w:tc>
        <w:tc>
          <w:tcPr>
            <w:tcW w:w="2869" w:type="pct"/>
            <w:gridSpan w:val="3"/>
            <w:shd w:val="clear" w:color="auto" w:fill="00516B"/>
          </w:tcPr>
          <w:p w14:paraId="2D5F3129">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期末账面数</w:t>
            </w:r>
          </w:p>
        </w:tc>
      </w:tr>
      <w:tr w14:paraId="191F5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131" w:type="pct"/>
            <w:vMerge w:val="continue"/>
            <w:shd w:val="clear" w:color="auto" w:fill="00516B"/>
            <w:vAlign w:val="center"/>
          </w:tcPr>
          <w:p w14:paraId="2C8BF27E">
            <w:pPr>
              <w:widowControl/>
              <w:spacing w:line="240" w:lineRule="auto"/>
              <w:ind w:firstLine="643" w:firstLineChars="0"/>
              <w:jc w:val="center"/>
              <w:rPr>
                <w:rFonts w:eastAsia="宋体"/>
                <w:b/>
                <w:bCs/>
                <w:color w:val="FFFFFF"/>
                <w:kern w:val="0"/>
                <w:sz w:val="20"/>
                <w:szCs w:val="20"/>
              </w:rPr>
            </w:pPr>
          </w:p>
        </w:tc>
        <w:tc>
          <w:tcPr>
            <w:tcW w:w="768" w:type="pct"/>
            <w:shd w:val="clear" w:color="auto" w:fill="00516B"/>
          </w:tcPr>
          <w:p w14:paraId="0FE29163">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数量</w:t>
            </w:r>
          </w:p>
        </w:tc>
        <w:tc>
          <w:tcPr>
            <w:tcW w:w="931" w:type="pct"/>
            <w:shd w:val="clear" w:color="auto" w:fill="00516B"/>
            <w:vAlign w:val="center"/>
          </w:tcPr>
          <w:p w14:paraId="01F02CA1">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在用原值</w:t>
            </w:r>
          </w:p>
        </w:tc>
        <w:tc>
          <w:tcPr>
            <w:tcW w:w="1169" w:type="pct"/>
            <w:shd w:val="clear" w:color="auto" w:fill="00516B"/>
          </w:tcPr>
          <w:p w14:paraId="352FC531">
            <w:pPr>
              <w:widowControl/>
              <w:spacing w:line="240" w:lineRule="auto"/>
              <w:ind w:firstLine="0" w:firstLineChars="0"/>
              <w:jc w:val="center"/>
              <w:rPr>
                <w:rFonts w:eastAsia="宋体"/>
                <w:b/>
                <w:bCs/>
                <w:color w:val="FFFFFF"/>
                <w:kern w:val="0"/>
                <w:sz w:val="20"/>
                <w:szCs w:val="20"/>
              </w:rPr>
            </w:pPr>
            <w:r>
              <w:rPr>
                <w:rFonts w:eastAsia="宋体"/>
                <w:b/>
                <w:bCs/>
                <w:color w:val="FFFFFF"/>
                <w:kern w:val="0"/>
                <w:sz w:val="20"/>
                <w:szCs w:val="20"/>
              </w:rPr>
              <w:t>净值</w:t>
            </w:r>
          </w:p>
        </w:tc>
      </w:tr>
      <w:tr w14:paraId="42CB2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131" w:type="pct"/>
            <w:shd w:val="clear" w:color="auto" w:fill="auto"/>
            <w:vAlign w:val="center"/>
          </w:tcPr>
          <w:p w14:paraId="62EA8132">
            <w:pPr>
              <w:widowControl/>
              <w:spacing w:line="240" w:lineRule="auto"/>
              <w:ind w:firstLine="0" w:firstLineChars="0"/>
              <w:jc w:val="left"/>
              <w:rPr>
                <w:rFonts w:eastAsia="宋体"/>
                <w:color w:val="000000"/>
                <w:kern w:val="0"/>
                <w:sz w:val="20"/>
                <w:szCs w:val="20"/>
              </w:rPr>
            </w:pPr>
            <w:r>
              <w:rPr>
                <w:rFonts w:eastAsia="宋体"/>
                <w:color w:val="000000"/>
                <w:kern w:val="0"/>
                <w:sz w:val="20"/>
                <w:szCs w:val="20"/>
              </w:rPr>
              <w:t>固定资产</w:t>
            </w:r>
          </w:p>
        </w:tc>
        <w:tc>
          <w:tcPr>
            <w:tcW w:w="768" w:type="pct"/>
            <w:vAlign w:val="center"/>
          </w:tcPr>
          <w:p w14:paraId="596B537F">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w:t>
            </w:r>
          </w:p>
        </w:tc>
        <w:tc>
          <w:tcPr>
            <w:tcW w:w="931" w:type="pct"/>
            <w:shd w:val="clear" w:color="auto" w:fill="auto"/>
            <w:vAlign w:val="center"/>
          </w:tcPr>
          <w:p w14:paraId="056F2467">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2595.90</w:t>
            </w:r>
          </w:p>
        </w:tc>
        <w:tc>
          <w:tcPr>
            <w:tcW w:w="1169" w:type="pct"/>
          </w:tcPr>
          <w:p w14:paraId="6F3BA736">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1399.11</w:t>
            </w:r>
          </w:p>
        </w:tc>
      </w:tr>
      <w:tr w14:paraId="343BC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131" w:type="pct"/>
            <w:shd w:val="clear" w:color="auto" w:fill="auto"/>
            <w:vAlign w:val="center"/>
          </w:tcPr>
          <w:p w14:paraId="05DE8436">
            <w:pPr>
              <w:widowControl/>
              <w:spacing w:line="240" w:lineRule="auto"/>
              <w:ind w:firstLineChars="0"/>
              <w:jc w:val="left"/>
              <w:rPr>
                <w:rFonts w:eastAsia="宋体"/>
                <w:color w:val="000000"/>
                <w:kern w:val="0"/>
                <w:sz w:val="20"/>
                <w:szCs w:val="20"/>
              </w:rPr>
            </w:pPr>
            <w:r>
              <w:rPr>
                <w:rFonts w:eastAsia="宋体"/>
                <w:color w:val="000000"/>
                <w:kern w:val="0"/>
                <w:sz w:val="20"/>
                <w:szCs w:val="20"/>
              </w:rPr>
              <w:t>（一）通用设备</w:t>
            </w:r>
          </w:p>
        </w:tc>
        <w:tc>
          <w:tcPr>
            <w:tcW w:w="768" w:type="pct"/>
            <w:vAlign w:val="center"/>
          </w:tcPr>
          <w:p w14:paraId="4482C131">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1074</w:t>
            </w:r>
          </w:p>
        </w:tc>
        <w:tc>
          <w:tcPr>
            <w:tcW w:w="931" w:type="pct"/>
            <w:shd w:val="clear" w:color="auto" w:fill="auto"/>
            <w:vAlign w:val="center"/>
          </w:tcPr>
          <w:p w14:paraId="673A49C4">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754.92</w:t>
            </w:r>
          </w:p>
        </w:tc>
        <w:tc>
          <w:tcPr>
            <w:tcW w:w="1169" w:type="pct"/>
          </w:tcPr>
          <w:p w14:paraId="07AC5A27">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288.67</w:t>
            </w:r>
          </w:p>
        </w:tc>
      </w:tr>
      <w:tr w14:paraId="599FA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131" w:type="pct"/>
            <w:shd w:val="clear" w:color="auto" w:fill="auto"/>
            <w:vAlign w:val="center"/>
          </w:tcPr>
          <w:p w14:paraId="3CF11886">
            <w:pPr>
              <w:widowControl/>
              <w:spacing w:line="240" w:lineRule="auto"/>
              <w:ind w:firstLineChars="0"/>
              <w:jc w:val="left"/>
              <w:rPr>
                <w:rFonts w:eastAsia="宋体"/>
                <w:color w:val="000000"/>
                <w:kern w:val="0"/>
                <w:sz w:val="20"/>
                <w:szCs w:val="20"/>
              </w:rPr>
            </w:pPr>
            <w:r>
              <w:rPr>
                <w:rFonts w:eastAsia="宋体"/>
                <w:color w:val="000000"/>
                <w:kern w:val="0"/>
                <w:sz w:val="20"/>
                <w:szCs w:val="20"/>
              </w:rPr>
              <w:t>（二）专用设备</w:t>
            </w:r>
          </w:p>
        </w:tc>
        <w:tc>
          <w:tcPr>
            <w:tcW w:w="768" w:type="pct"/>
            <w:vAlign w:val="center"/>
          </w:tcPr>
          <w:p w14:paraId="0846AA7E">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232</w:t>
            </w:r>
          </w:p>
        </w:tc>
        <w:tc>
          <w:tcPr>
            <w:tcW w:w="931" w:type="pct"/>
            <w:shd w:val="clear" w:color="auto" w:fill="auto"/>
            <w:vAlign w:val="center"/>
          </w:tcPr>
          <w:p w14:paraId="1A076723">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262.26</w:t>
            </w:r>
          </w:p>
        </w:tc>
        <w:tc>
          <w:tcPr>
            <w:tcW w:w="1169" w:type="pct"/>
          </w:tcPr>
          <w:p w14:paraId="1C45D4BF">
            <w:pPr>
              <w:widowControl/>
              <w:spacing w:line="240" w:lineRule="auto"/>
              <w:ind w:firstLine="0" w:firstLineChars="0"/>
              <w:jc w:val="center"/>
              <w:rPr>
                <w:rFonts w:eastAsia="宋体"/>
                <w:color w:val="000000"/>
                <w:kern w:val="0"/>
                <w:sz w:val="20"/>
                <w:szCs w:val="20"/>
              </w:rPr>
            </w:pPr>
            <w:r>
              <w:rPr>
                <w:rFonts w:eastAsia="宋体"/>
                <w:color w:val="000000"/>
                <w:kern w:val="0"/>
                <w:sz w:val="20"/>
                <w:szCs w:val="20"/>
              </w:rPr>
              <w:t>22.02</w:t>
            </w:r>
          </w:p>
        </w:tc>
      </w:tr>
      <w:tr w14:paraId="6A8C8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131" w:type="pct"/>
            <w:shd w:val="clear" w:color="auto" w:fill="auto"/>
            <w:vAlign w:val="center"/>
          </w:tcPr>
          <w:p w14:paraId="5C6A236B">
            <w:pPr>
              <w:widowControl/>
              <w:spacing w:line="240" w:lineRule="auto"/>
              <w:ind w:firstLineChars="100"/>
              <w:jc w:val="left"/>
              <w:rPr>
                <w:rFonts w:eastAsia="宋体"/>
                <w:color w:val="000000"/>
                <w:kern w:val="0"/>
                <w:sz w:val="20"/>
                <w:szCs w:val="20"/>
              </w:rPr>
            </w:pPr>
            <w:r>
              <w:rPr>
                <w:rFonts w:eastAsia="宋体"/>
                <w:color w:val="000000"/>
                <w:kern w:val="0"/>
                <w:sz w:val="20"/>
                <w:szCs w:val="20"/>
              </w:rPr>
              <w:t>（三）家具、用具、装具及动植物</w:t>
            </w:r>
          </w:p>
        </w:tc>
        <w:tc>
          <w:tcPr>
            <w:tcW w:w="768" w:type="pct"/>
            <w:vAlign w:val="center"/>
          </w:tcPr>
          <w:p w14:paraId="6EDDAE3D">
            <w:pPr>
              <w:widowControl/>
              <w:spacing w:line="240" w:lineRule="auto"/>
              <w:ind w:firstLine="0" w:firstLineChars="0"/>
              <w:jc w:val="center"/>
              <w:rPr>
                <w:rFonts w:eastAsia="宋体"/>
                <w:color w:val="333333"/>
                <w:kern w:val="0"/>
                <w:sz w:val="20"/>
                <w:szCs w:val="20"/>
              </w:rPr>
            </w:pPr>
            <w:r>
              <w:rPr>
                <w:rFonts w:eastAsia="宋体"/>
                <w:color w:val="333333"/>
                <w:kern w:val="0"/>
                <w:sz w:val="20"/>
                <w:szCs w:val="20"/>
              </w:rPr>
              <w:t>1017</w:t>
            </w:r>
          </w:p>
        </w:tc>
        <w:tc>
          <w:tcPr>
            <w:tcW w:w="931" w:type="pct"/>
            <w:shd w:val="clear" w:color="auto" w:fill="auto"/>
            <w:vAlign w:val="center"/>
          </w:tcPr>
          <w:p w14:paraId="4972495A">
            <w:pPr>
              <w:widowControl/>
              <w:spacing w:line="240" w:lineRule="auto"/>
              <w:ind w:firstLine="0" w:firstLineChars="0"/>
              <w:jc w:val="center"/>
              <w:rPr>
                <w:rFonts w:eastAsia="宋体"/>
                <w:color w:val="000000"/>
                <w:kern w:val="0"/>
                <w:sz w:val="20"/>
                <w:szCs w:val="20"/>
              </w:rPr>
            </w:pPr>
            <w:r>
              <w:rPr>
                <w:rFonts w:eastAsia="宋体"/>
                <w:color w:val="333333"/>
                <w:kern w:val="0"/>
                <w:sz w:val="20"/>
                <w:szCs w:val="20"/>
              </w:rPr>
              <w:t>131.26</w:t>
            </w:r>
          </w:p>
        </w:tc>
        <w:tc>
          <w:tcPr>
            <w:tcW w:w="1169" w:type="pct"/>
            <w:vAlign w:val="center"/>
          </w:tcPr>
          <w:p w14:paraId="0843E77F">
            <w:pPr>
              <w:widowControl/>
              <w:spacing w:line="240" w:lineRule="auto"/>
              <w:ind w:firstLine="0" w:firstLineChars="0"/>
              <w:jc w:val="center"/>
              <w:rPr>
                <w:rFonts w:eastAsia="宋体"/>
                <w:color w:val="333333"/>
                <w:kern w:val="0"/>
                <w:sz w:val="20"/>
                <w:szCs w:val="20"/>
              </w:rPr>
            </w:pPr>
            <w:r>
              <w:rPr>
                <w:rFonts w:eastAsia="宋体"/>
                <w:color w:val="333333"/>
                <w:kern w:val="0"/>
                <w:sz w:val="20"/>
                <w:szCs w:val="20"/>
              </w:rPr>
              <w:t>61.40</w:t>
            </w:r>
          </w:p>
        </w:tc>
      </w:tr>
      <w:tr w14:paraId="22F65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131" w:type="pct"/>
            <w:shd w:val="clear" w:color="auto" w:fill="auto"/>
            <w:vAlign w:val="center"/>
          </w:tcPr>
          <w:p w14:paraId="1752841A">
            <w:pPr>
              <w:widowControl/>
              <w:spacing w:line="240" w:lineRule="auto"/>
              <w:ind w:firstLineChars="100"/>
              <w:jc w:val="left"/>
              <w:rPr>
                <w:rFonts w:eastAsia="宋体"/>
                <w:color w:val="000000"/>
                <w:kern w:val="0"/>
                <w:sz w:val="20"/>
                <w:szCs w:val="20"/>
              </w:rPr>
            </w:pPr>
            <w:r>
              <w:rPr>
                <w:rFonts w:eastAsia="宋体"/>
                <w:color w:val="000000"/>
                <w:kern w:val="0"/>
                <w:sz w:val="20"/>
                <w:szCs w:val="20"/>
              </w:rPr>
              <w:t>（四）土地、房屋及构筑物</w:t>
            </w:r>
          </w:p>
        </w:tc>
        <w:tc>
          <w:tcPr>
            <w:tcW w:w="768" w:type="pct"/>
            <w:vAlign w:val="center"/>
          </w:tcPr>
          <w:p w14:paraId="53A2A738">
            <w:pPr>
              <w:widowControl/>
              <w:spacing w:line="240" w:lineRule="auto"/>
              <w:ind w:firstLine="0" w:firstLineChars="0"/>
              <w:jc w:val="center"/>
              <w:rPr>
                <w:rFonts w:eastAsia="宋体"/>
                <w:color w:val="333333"/>
                <w:kern w:val="0"/>
                <w:sz w:val="20"/>
                <w:szCs w:val="20"/>
              </w:rPr>
            </w:pPr>
            <w:r>
              <w:rPr>
                <w:rFonts w:eastAsia="宋体"/>
                <w:color w:val="333333"/>
                <w:kern w:val="0"/>
                <w:sz w:val="20"/>
                <w:szCs w:val="20"/>
              </w:rPr>
              <w:t>8</w:t>
            </w:r>
          </w:p>
        </w:tc>
        <w:tc>
          <w:tcPr>
            <w:tcW w:w="931" w:type="pct"/>
            <w:shd w:val="clear" w:color="auto" w:fill="auto"/>
            <w:vAlign w:val="center"/>
          </w:tcPr>
          <w:p w14:paraId="21F5FE04">
            <w:pPr>
              <w:widowControl/>
              <w:spacing w:line="240" w:lineRule="auto"/>
              <w:ind w:firstLine="0" w:firstLineChars="0"/>
              <w:jc w:val="center"/>
              <w:rPr>
                <w:rFonts w:eastAsia="宋体"/>
                <w:color w:val="333333"/>
                <w:kern w:val="0"/>
                <w:sz w:val="20"/>
                <w:szCs w:val="20"/>
              </w:rPr>
            </w:pPr>
            <w:r>
              <w:rPr>
                <w:rFonts w:eastAsia="宋体"/>
                <w:color w:val="333333"/>
                <w:kern w:val="0"/>
                <w:sz w:val="20"/>
                <w:szCs w:val="20"/>
              </w:rPr>
              <w:t>1447.47</w:t>
            </w:r>
          </w:p>
        </w:tc>
        <w:tc>
          <w:tcPr>
            <w:tcW w:w="1169" w:type="pct"/>
          </w:tcPr>
          <w:p w14:paraId="2115400F">
            <w:pPr>
              <w:widowControl/>
              <w:spacing w:line="240" w:lineRule="auto"/>
              <w:ind w:firstLine="0" w:firstLineChars="0"/>
              <w:jc w:val="center"/>
              <w:rPr>
                <w:rFonts w:eastAsia="宋体"/>
                <w:color w:val="333333"/>
                <w:kern w:val="0"/>
                <w:sz w:val="20"/>
                <w:szCs w:val="20"/>
              </w:rPr>
            </w:pPr>
            <w:r>
              <w:rPr>
                <w:rFonts w:eastAsia="宋体"/>
                <w:color w:val="333333"/>
                <w:kern w:val="0"/>
                <w:sz w:val="20"/>
                <w:szCs w:val="20"/>
              </w:rPr>
              <w:t>1027.02</w:t>
            </w:r>
          </w:p>
        </w:tc>
      </w:tr>
    </w:tbl>
    <w:p w14:paraId="70006AB8">
      <w:pPr>
        <w:pStyle w:val="3"/>
        <w:spacing w:before="120" w:after="120" w:line="600" w:lineRule="exact"/>
        <w:ind w:firstLine="643"/>
        <w:rPr>
          <w:rFonts w:ascii="Times New Roman" w:hAnsi="Times New Roman" w:eastAsia="楷体_GB2312"/>
        </w:rPr>
      </w:pPr>
      <w:bookmarkStart w:id="23" w:name="_Toc77672543"/>
      <w:r>
        <w:rPr>
          <w:rFonts w:ascii="Times New Roman" w:hAnsi="Times New Roman" w:eastAsia="楷体_GB2312"/>
        </w:rPr>
        <w:t>（五）信息公开</w:t>
      </w:r>
      <w:bookmarkEnd w:id="23"/>
    </w:p>
    <w:p w14:paraId="5C834BAD">
      <w:pPr>
        <w:ind w:firstLine="640"/>
      </w:pPr>
      <w:r>
        <w:t>信息公开设置单个指标，权重2.00分，实际得分2.00分，得分率100.00%</w:t>
      </w:r>
      <w:r>
        <w:rPr>
          <w:rFonts w:hint="eastAsia"/>
        </w:rPr>
        <w:t>。市场监管局通过绵竹</w:t>
      </w:r>
      <w:r>
        <w:t>市政府信息公开网站、公开</w:t>
      </w:r>
      <w:r>
        <w:rPr>
          <w:rFonts w:hint="eastAsia"/>
        </w:rPr>
        <w:t>单位预算、机构职能、财政审计以及工作开展情况，如食品药品、产品质量监督、行政权力、安全生产、财政审计、行政处罚结果等，故未扣分。</w:t>
      </w:r>
    </w:p>
    <w:p w14:paraId="4EDDB106">
      <w:pPr>
        <w:pStyle w:val="2"/>
        <w:spacing w:before="120" w:after="120"/>
        <w:ind w:firstLine="640"/>
        <w:rPr>
          <w:rFonts w:eastAsia="黑体"/>
          <w:bCs w:val="0"/>
          <w:szCs w:val="32"/>
        </w:rPr>
      </w:pPr>
      <w:bookmarkStart w:id="24" w:name="_Toc77672544"/>
      <w:r>
        <w:rPr>
          <w:rFonts w:hint="eastAsia" w:eastAsia="黑体"/>
          <w:bCs w:val="0"/>
          <w:szCs w:val="32"/>
        </w:rPr>
        <w:t>四</w:t>
      </w:r>
      <w:r>
        <w:rPr>
          <w:rFonts w:eastAsia="黑体"/>
          <w:bCs w:val="0"/>
          <w:szCs w:val="32"/>
        </w:rPr>
        <w:t>、部门履职效能</w:t>
      </w:r>
      <w:bookmarkEnd w:id="24"/>
    </w:p>
    <w:p w14:paraId="29DD255F">
      <w:pPr>
        <w:pStyle w:val="3"/>
        <w:spacing w:before="120" w:after="120" w:line="600" w:lineRule="exact"/>
        <w:ind w:firstLine="643"/>
        <w:rPr>
          <w:rFonts w:ascii="Times New Roman" w:hAnsi="Times New Roman" w:eastAsia="楷体_GB2312"/>
        </w:rPr>
      </w:pPr>
      <w:bookmarkStart w:id="25" w:name="_Toc77672545"/>
      <w:r>
        <w:rPr>
          <w:rFonts w:ascii="Times New Roman" w:hAnsi="Times New Roman" w:eastAsia="楷体_GB2312"/>
        </w:rPr>
        <w:t>（一）部门履职的年度总体目标</w:t>
      </w:r>
      <w:bookmarkEnd w:id="25"/>
    </w:p>
    <w:p w14:paraId="36DE6E08">
      <w:pPr>
        <w:ind w:firstLine="640"/>
        <w:rPr>
          <w:b/>
          <w:bCs/>
        </w:rPr>
      </w:pPr>
      <w:r>
        <w:rPr>
          <w:rFonts w:hint="eastAsia"/>
        </w:rPr>
        <w:t>2020年，市场监管局以习近平新时代中国特色社会主义思想为指引，全面落实市委十三届十二次全会精神，围绕“三高三地”目标定位，全力抓好市场监管工作。2020年度主要工作目标为：（1）深化商事制度改革，创优市场营商环境；（2）加强年报公示工作，落实抽查制度；（3）提升质量建设水平，强化生产领域、流通领域的商品、产品抽检；（4）深入推进“双随机、一公开”执法检查；（5）提升消费维权工作，深入推进“放心舒心消费城市”创建活动；（6）打击食品安全违法违规行为，鼓励社会公众参与食品安全监督管理；（7）推进食品农产品快速检测工作，强化食用农产品质量安全监管；（8）打造标准化示范性食品经营单位，推动食品行业整体水平；（9）扩大监测覆盖面和食品种类，确保对生产企业的全覆盖抽检。</w:t>
      </w:r>
    </w:p>
    <w:p w14:paraId="361FE544">
      <w:pPr>
        <w:pStyle w:val="3"/>
        <w:spacing w:before="120" w:after="120" w:line="600" w:lineRule="exact"/>
        <w:ind w:firstLine="643"/>
        <w:rPr>
          <w:rFonts w:ascii="Times New Roman" w:hAnsi="Times New Roman" w:eastAsia="楷体_GB2312"/>
        </w:rPr>
      </w:pPr>
      <w:bookmarkStart w:id="26" w:name="_Toc77672546"/>
      <w:r>
        <w:rPr>
          <w:rFonts w:ascii="Times New Roman" w:hAnsi="Times New Roman" w:eastAsia="楷体_GB2312"/>
        </w:rPr>
        <w:t>（二）重点工作任务绩效目标完成情况</w:t>
      </w:r>
      <w:bookmarkEnd w:id="26"/>
    </w:p>
    <w:p w14:paraId="00AB369A">
      <w:pPr>
        <w:ind w:firstLine="640"/>
        <w:rPr>
          <w:kern w:val="0"/>
          <w:szCs w:val="32"/>
        </w:rPr>
      </w:pPr>
      <w:r>
        <w:rPr>
          <w:rFonts w:hint="eastAsia"/>
          <w:kern w:val="0"/>
          <w:szCs w:val="32"/>
        </w:rPr>
        <w:t>2020年市场监管局紧紧围绕建设“工业强市、文旅名城、美丽家园”的主题，立足本职，坚持“四个最严”，保障公众饮食用药安全，守好质量安全底线和队伍纪律底线，聚焦打造“创优市场营商环境、优化高质量发展环境、营造公平的市场竞争环境、打造放心品质市场消费环境”，</w:t>
      </w:r>
      <w:r>
        <w:rPr>
          <w:kern w:val="0"/>
          <w:szCs w:val="32"/>
        </w:rPr>
        <w:t>其年度重点工作基本完成，成效良好。</w:t>
      </w:r>
    </w:p>
    <w:p w14:paraId="620DB021">
      <w:pPr>
        <w:ind w:firstLine="640"/>
        <w:rPr>
          <w:rFonts w:eastAsia="方正仿宋_GBK"/>
        </w:rPr>
      </w:pPr>
      <w:r>
        <w:t>在部门履职效能指标上，设定</w:t>
      </w:r>
      <w:r>
        <w:rPr>
          <w:rFonts w:hint="eastAsia"/>
          <w:kern w:val="0"/>
          <w:szCs w:val="32"/>
        </w:rPr>
        <w:t>创优市场营商环境、优化高质量发展环境、营造公平的市场竞争环境、打造放心品质市场消费环境</w:t>
      </w:r>
      <w:r>
        <w:t>4项二级指标。总体而言，</w:t>
      </w:r>
      <w:r>
        <w:rPr>
          <w:rFonts w:hint="eastAsia"/>
        </w:rPr>
        <w:t>“打造放心品质市场消费环境”该</w:t>
      </w:r>
      <w:r>
        <w:t>项重点完成较好，每项均得分率</w:t>
      </w:r>
      <w:r>
        <w:rPr>
          <w:rFonts w:hint="eastAsia"/>
        </w:rPr>
        <w:t>均为1</w:t>
      </w:r>
      <w:r>
        <w:t>00.00%。</w:t>
      </w:r>
      <w:r>
        <w:rPr>
          <w:rFonts w:hint="eastAsia"/>
        </w:rPr>
        <w:t>其他3项重点工作</w:t>
      </w:r>
      <w:r>
        <w:t>完成效果</w:t>
      </w:r>
      <w:r>
        <w:rPr>
          <w:rFonts w:hint="eastAsia"/>
        </w:rPr>
        <w:t>一般</w:t>
      </w:r>
      <w:r>
        <w:t>。</w:t>
      </w:r>
    </w:p>
    <w:p w14:paraId="1B81B815">
      <w:pPr>
        <w:ind w:firstLine="0" w:firstLineChars="0"/>
        <w:jc w:val="center"/>
        <w:rPr>
          <w:rFonts w:ascii="幼圆" w:eastAsia="幼圆"/>
          <w:b/>
          <w:bCs/>
          <w:sz w:val="28"/>
          <w:szCs w:val="28"/>
        </w:rPr>
      </w:pPr>
      <w:r>
        <w:rPr>
          <w:rFonts w:hint="eastAsia" w:ascii="幼圆" w:eastAsia="幼圆"/>
          <w:b/>
          <w:bCs/>
          <w:sz w:val="28"/>
          <w:szCs w:val="28"/>
        </w:rPr>
        <w:t>附表 部门履职效能指标得分情况</w:t>
      </w:r>
    </w:p>
    <w:tbl>
      <w:tblPr>
        <w:tblStyle w:val="22"/>
        <w:tblW w:w="5000" w:type="pct"/>
        <w:tblInd w:w="0" w:type="dxa"/>
        <w:tblLayout w:type="fixed"/>
        <w:tblCellMar>
          <w:top w:w="0" w:type="dxa"/>
          <w:left w:w="108" w:type="dxa"/>
          <w:bottom w:w="0" w:type="dxa"/>
          <w:right w:w="108" w:type="dxa"/>
        </w:tblCellMar>
      </w:tblPr>
      <w:tblGrid>
        <w:gridCol w:w="870"/>
        <w:gridCol w:w="1018"/>
        <w:gridCol w:w="1166"/>
        <w:gridCol w:w="2472"/>
        <w:gridCol w:w="871"/>
        <w:gridCol w:w="874"/>
        <w:gridCol w:w="1251"/>
      </w:tblGrid>
      <w:tr w14:paraId="0228F684">
        <w:tblPrEx>
          <w:tblCellMar>
            <w:top w:w="0" w:type="dxa"/>
            <w:left w:w="108" w:type="dxa"/>
            <w:bottom w:w="0" w:type="dxa"/>
            <w:right w:w="108" w:type="dxa"/>
          </w:tblCellMar>
        </w:tblPrEx>
        <w:trPr>
          <w:trHeight w:val="300" w:hRule="atLeast"/>
          <w:tblHeader/>
        </w:trPr>
        <w:tc>
          <w:tcPr>
            <w:tcW w:w="510" w:type="pct"/>
            <w:tcBorders>
              <w:top w:val="single" w:color="auto" w:sz="4" w:space="0"/>
              <w:left w:val="single" w:color="auto" w:sz="4" w:space="0"/>
              <w:bottom w:val="single" w:color="auto" w:sz="4" w:space="0"/>
              <w:right w:val="single" w:color="auto" w:sz="4" w:space="0"/>
            </w:tcBorders>
            <w:shd w:val="clear" w:color="000000" w:fill="00516B"/>
            <w:vAlign w:val="center"/>
          </w:tcPr>
          <w:p w14:paraId="61B5E4CE">
            <w:pPr>
              <w:widowControl/>
              <w:spacing w:line="320" w:lineRule="exact"/>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一级指标</w:t>
            </w:r>
          </w:p>
        </w:tc>
        <w:tc>
          <w:tcPr>
            <w:tcW w:w="1281" w:type="pct"/>
            <w:gridSpan w:val="2"/>
            <w:tcBorders>
              <w:top w:val="single" w:color="auto" w:sz="4" w:space="0"/>
              <w:left w:val="nil"/>
              <w:bottom w:val="single" w:color="auto" w:sz="4" w:space="0"/>
              <w:right w:val="single" w:color="auto" w:sz="4" w:space="0"/>
            </w:tcBorders>
            <w:shd w:val="clear" w:color="000000" w:fill="00516B"/>
            <w:noWrap/>
            <w:vAlign w:val="center"/>
          </w:tcPr>
          <w:p w14:paraId="1A179D03">
            <w:pPr>
              <w:widowControl/>
              <w:spacing w:line="320" w:lineRule="exact"/>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二级指标</w:t>
            </w:r>
          </w:p>
        </w:tc>
        <w:tc>
          <w:tcPr>
            <w:tcW w:w="1450" w:type="pct"/>
            <w:tcBorders>
              <w:top w:val="single" w:color="auto" w:sz="4" w:space="0"/>
              <w:left w:val="nil"/>
              <w:bottom w:val="single" w:color="auto" w:sz="4" w:space="0"/>
              <w:right w:val="single" w:color="auto" w:sz="4" w:space="0"/>
            </w:tcBorders>
            <w:shd w:val="clear" w:color="000000" w:fill="00516B"/>
            <w:noWrap/>
            <w:vAlign w:val="center"/>
          </w:tcPr>
          <w:p w14:paraId="16EF3E54">
            <w:pPr>
              <w:widowControl/>
              <w:spacing w:line="320" w:lineRule="exact"/>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三级指标</w:t>
            </w:r>
          </w:p>
        </w:tc>
        <w:tc>
          <w:tcPr>
            <w:tcW w:w="511" w:type="pct"/>
            <w:tcBorders>
              <w:top w:val="single" w:color="auto" w:sz="4" w:space="0"/>
              <w:left w:val="nil"/>
              <w:bottom w:val="single" w:color="auto" w:sz="4" w:space="0"/>
              <w:right w:val="single" w:color="auto" w:sz="4" w:space="0"/>
            </w:tcBorders>
            <w:shd w:val="clear" w:color="000000" w:fill="00516B"/>
            <w:vAlign w:val="center"/>
          </w:tcPr>
          <w:p w14:paraId="7336E5DE">
            <w:pPr>
              <w:widowControl/>
              <w:spacing w:line="320" w:lineRule="exact"/>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分值</w:t>
            </w:r>
          </w:p>
        </w:tc>
        <w:tc>
          <w:tcPr>
            <w:tcW w:w="513" w:type="pct"/>
            <w:tcBorders>
              <w:top w:val="single" w:color="auto" w:sz="4" w:space="0"/>
              <w:left w:val="nil"/>
              <w:bottom w:val="single" w:color="auto" w:sz="4" w:space="0"/>
              <w:right w:val="single" w:color="auto" w:sz="4" w:space="0"/>
            </w:tcBorders>
            <w:shd w:val="clear" w:color="000000" w:fill="00516B"/>
            <w:vAlign w:val="center"/>
          </w:tcPr>
          <w:p w14:paraId="1C1D6F2F">
            <w:pPr>
              <w:widowControl/>
              <w:spacing w:line="320" w:lineRule="exact"/>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得分</w:t>
            </w:r>
          </w:p>
        </w:tc>
        <w:tc>
          <w:tcPr>
            <w:tcW w:w="734" w:type="pct"/>
            <w:tcBorders>
              <w:top w:val="single" w:color="auto" w:sz="4" w:space="0"/>
              <w:left w:val="nil"/>
              <w:bottom w:val="single" w:color="auto" w:sz="4" w:space="0"/>
              <w:right w:val="single" w:color="auto" w:sz="4" w:space="0"/>
            </w:tcBorders>
            <w:shd w:val="clear" w:color="000000" w:fill="00516B"/>
            <w:vAlign w:val="center"/>
          </w:tcPr>
          <w:p w14:paraId="303F2987">
            <w:pPr>
              <w:widowControl/>
              <w:spacing w:line="320" w:lineRule="exact"/>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得分率</w:t>
            </w:r>
          </w:p>
        </w:tc>
      </w:tr>
      <w:tr w14:paraId="316F5509">
        <w:tblPrEx>
          <w:tblCellMar>
            <w:top w:w="0" w:type="dxa"/>
            <w:left w:w="108" w:type="dxa"/>
            <w:bottom w:w="0" w:type="dxa"/>
            <w:right w:w="108" w:type="dxa"/>
          </w:tblCellMar>
        </w:tblPrEx>
        <w:trPr>
          <w:trHeight w:val="528" w:hRule="atLeast"/>
        </w:trPr>
        <w:tc>
          <w:tcPr>
            <w:tcW w:w="510" w:type="pct"/>
            <w:vMerge w:val="restart"/>
            <w:tcBorders>
              <w:top w:val="nil"/>
              <w:left w:val="single" w:color="auto" w:sz="4" w:space="0"/>
              <w:bottom w:val="single" w:color="auto" w:sz="4" w:space="0"/>
              <w:right w:val="single" w:color="auto" w:sz="4" w:space="0"/>
            </w:tcBorders>
            <w:shd w:val="clear" w:color="auto" w:fill="auto"/>
            <w:vAlign w:val="center"/>
          </w:tcPr>
          <w:p w14:paraId="223EF0E9">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履职效能（</w:t>
            </w:r>
            <w:r>
              <w:rPr>
                <w:rFonts w:eastAsia="宋体"/>
                <w:color w:val="000000"/>
                <w:kern w:val="0"/>
                <w:sz w:val="20"/>
                <w:szCs w:val="20"/>
              </w:rPr>
              <w:t>70</w:t>
            </w:r>
            <w:r>
              <w:rPr>
                <w:rFonts w:hint="eastAsia" w:ascii="宋体" w:hAnsi="宋体" w:eastAsia="宋体"/>
                <w:color w:val="000000"/>
                <w:kern w:val="0"/>
                <w:sz w:val="20"/>
                <w:szCs w:val="20"/>
              </w:rPr>
              <w:t>分）</w:t>
            </w:r>
          </w:p>
        </w:tc>
        <w:tc>
          <w:tcPr>
            <w:tcW w:w="597" w:type="pct"/>
            <w:vMerge w:val="restart"/>
            <w:tcBorders>
              <w:top w:val="nil"/>
              <w:left w:val="single" w:color="auto" w:sz="4" w:space="0"/>
              <w:bottom w:val="single" w:color="auto" w:sz="4" w:space="0"/>
              <w:right w:val="single" w:color="auto" w:sz="4" w:space="0"/>
            </w:tcBorders>
            <w:shd w:val="clear" w:color="auto" w:fill="auto"/>
            <w:vAlign w:val="center"/>
          </w:tcPr>
          <w:p w14:paraId="03934A14">
            <w:pPr>
              <w:widowControl/>
              <w:spacing w:line="320" w:lineRule="exact"/>
              <w:ind w:firstLine="0" w:firstLineChars="0"/>
              <w:jc w:val="center"/>
              <w:rPr>
                <w:rFonts w:ascii="宋体" w:hAnsi="宋体" w:eastAsia="宋体"/>
                <w:color w:val="000000"/>
                <w:kern w:val="0"/>
                <w:sz w:val="20"/>
                <w:szCs w:val="20"/>
              </w:rPr>
            </w:pPr>
            <w:r>
              <w:rPr>
                <w:rFonts w:hint="eastAsia" w:ascii="宋体" w:hAnsi="宋体" w:eastAsia="宋体"/>
                <w:color w:val="000000"/>
                <w:kern w:val="0"/>
                <w:sz w:val="20"/>
                <w:szCs w:val="20"/>
              </w:rPr>
              <w:t>创优市场营商环境</w:t>
            </w:r>
          </w:p>
          <w:p w14:paraId="63ACE340">
            <w:pPr>
              <w:widowControl/>
              <w:spacing w:line="320" w:lineRule="exact"/>
              <w:ind w:firstLine="0" w:firstLineChars="0"/>
              <w:rPr>
                <w:rFonts w:eastAsia="宋体"/>
                <w:color w:val="000000"/>
                <w:kern w:val="0"/>
                <w:sz w:val="20"/>
                <w:szCs w:val="20"/>
              </w:rPr>
            </w:pPr>
            <w:r>
              <w:rPr>
                <w:rFonts w:hint="eastAsia" w:ascii="宋体" w:hAnsi="宋体" w:eastAsia="宋体"/>
                <w:color w:val="000000"/>
                <w:kern w:val="0"/>
                <w:sz w:val="20"/>
                <w:szCs w:val="20"/>
              </w:rPr>
              <w:t>（</w:t>
            </w:r>
            <w:r>
              <w:rPr>
                <w:rFonts w:eastAsia="宋体"/>
                <w:color w:val="000000"/>
                <w:kern w:val="0"/>
                <w:sz w:val="20"/>
                <w:szCs w:val="20"/>
              </w:rPr>
              <w:t>20</w:t>
            </w:r>
            <w:r>
              <w:rPr>
                <w:rFonts w:hint="eastAsia" w:ascii="宋体" w:hAnsi="宋体" w:eastAsia="宋体"/>
                <w:color w:val="000000"/>
                <w:kern w:val="0"/>
                <w:sz w:val="20"/>
                <w:szCs w:val="20"/>
              </w:rPr>
              <w:t>分）</w:t>
            </w:r>
          </w:p>
        </w:tc>
        <w:tc>
          <w:tcPr>
            <w:tcW w:w="684" w:type="pct"/>
            <w:tcBorders>
              <w:top w:val="nil"/>
              <w:left w:val="nil"/>
              <w:bottom w:val="single" w:color="auto" w:sz="4" w:space="0"/>
              <w:right w:val="single" w:color="auto" w:sz="4" w:space="0"/>
            </w:tcBorders>
            <w:shd w:val="clear" w:color="auto" w:fill="auto"/>
            <w:vAlign w:val="center"/>
          </w:tcPr>
          <w:p w14:paraId="7A96E876">
            <w:pPr>
              <w:widowControl/>
              <w:spacing w:line="320" w:lineRule="exact"/>
              <w:ind w:firstLine="0" w:firstLineChars="0"/>
              <w:jc w:val="center"/>
              <w:rPr>
                <w:rFonts w:hint="eastAsia" w:eastAsia="宋体"/>
                <w:color w:val="000000"/>
                <w:kern w:val="0"/>
                <w:sz w:val="20"/>
                <w:szCs w:val="20"/>
                <w:lang w:eastAsia="zh-CN"/>
              </w:rPr>
            </w:pPr>
            <w:r>
              <w:rPr>
                <w:rFonts w:hint="eastAsia" w:eastAsia="宋体"/>
                <w:color w:val="000000"/>
                <w:kern w:val="0"/>
                <w:sz w:val="20"/>
                <w:szCs w:val="20"/>
                <w:lang w:eastAsia="zh-CN"/>
              </w:rPr>
              <w:t>“双随机、一公开”</w:t>
            </w:r>
          </w:p>
        </w:tc>
        <w:tc>
          <w:tcPr>
            <w:tcW w:w="1450" w:type="pct"/>
            <w:tcBorders>
              <w:top w:val="nil"/>
              <w:left w:val="nil"/>
              <w:bottom w:val="single" w:color="auto" w:sz="4" w:space="0"/>
              <w:right w:val="single" w:color="auto" w:sz="4" w:space="0"/>
            </w:tcBorders>
            <w:shd w:val="clear" w:color="auto" w:fill="auto"/>
            <w:vAlign w:val="center"/>
          </w:tcPr>
          <w:p w14:paraId="0A60EB62">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市场主体年报率</w:t>
            </w:r>
          </w:p>
        </w:tc>
        <w:tc>
          <w:tcPr>
            <w:tcW w:w="511" w:type="pct"/>
            <w:tcBorders>
              <w:top w:val="nil"/>
              <w:left w:val="nil"/>
              <w:bottom w:val="single" w:color="auto" w:sz="4" w:space="0"/>
              <w:right w:val="single" w:color="auto" w:sz="4" w:space="0"/>
            </w:tcBorders>
            <w:shd w:val="clear" w:color="auto" w:fill="auto"/>
            <w:vAlign w:val="center"/>
          </w:tcPr>
          <w:p w14:paraId="4332D376">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4.00</w:t>
            </w:r>
          </w:p>
        </w:tc>
        <w:tc>
          <w:tcPr>
            <w:tcW w:w="513" w:type="pct"/>
            <w:tcBorders>
              <w:top w:val="nil"/>
              <w:left w:val="nil"/>
              <w:bottom w:val="single" w:color="auto" w:sz="4" w:space="0"/>
              <w:right w:val="single" w:color="auto" w:sz="4" w:space="0"/>
            </w:tcBorders>
            <w:shd w:val="clear" w:color="auto" w:fill="auto"/>
            <w:noWrap/>
            <w:vAlign w:val="center"/>
          </w:tcPr>
          <w:p w14:paraId="0FE72CF0">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2.00</w:t>
            </w:r>
          </w:p>
        </w:tc>
        <w:tc>
          <w:tcPr>
            <w:tcW w:w="734" w:type="pct"/>
            <w:tcBorders>
              <w:top w:val="nil"/>
              <w:left w:val="nil"/>
              <w:bottom w:val="single" w:color="auto" w:sz="4" w:space="0"/>
              <w:right w:val="single" w:color="auto" w:sz="4" w:space="0"/>
            </w:tcBorders>
            <w:shd w:val="clear" w:color="auto" w:fill="auto"/>
            <w:noWrap/>
            <w:vAlign w:val="center"/>
          </w:tcPr>
          <w:p w14:paraId="32B3A936">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50.00%</w:t>
            </w:r>
          </w:p>
        </w:tc>
      </w:tr>
      <w:tr w14:paraId="676E8516">
        <w:tblPrEx>
          <w:tblCellMar>
            <w:top w:w="0" w:type="dxa"/>
            <w:left w:w="108" w:type="dxa"/>
            <w:bottom w:w="0" w:type="dxa"/>
            <w:right w:w="108" w:type="dxa"/>
          </w:tblCellMar>
        </w:tblPrEx>
        <w:trPr>
          <w:trHeight w:val="528" w:hRule="atLeast"/>
        </w:trPr>
        <w:tc>
          <w:tcPr>
            <w:tcW w:w="510" w:type="pct"/>
            <w:vMerge w:val="continue"/>
            <w:tcBorders>
              <w:top w:val="nil"/>
              <w:left w:val="single" w:color="auto" w:sz="4" w:space="0"/>
              <w:bottom w:val="single" w:color="auto" w:sz="4" w:space="0"/>
              <w:right w:val="single" w:color="auto" w:sz="4" w:space="0"/>
            </w:tcBorders>
            <w:vAlign w:val="center"/>
          </w:tcPr>
          <w:p w14:paraId="171DFAA3">
            <w:pPr>
              <w:widowControl/>
              <w:spacing w:line="320" w:lineRule="exact"/>
              <w:ind w:firstLine="0" w:firstLineChars="0"/>
              <w:jc w:val="left"/>
              <w:rPr>
                <w:rFonts w:eastAsia="宋体"/>
                <w:color w:val="000000"/>
                <w:kern w:val="0"/>
                <w:sz w:val="20"/>
                <w:szCs w:val="20"/>
              </w:rPr>
            </w:pPr>
          </w:p>
        </w:tc>
        <w:tc>
          <w:tcPr>
            <w:tcW w:w="597" w:type="pct"/>
            <w:vMerge w:val="continue"/>
            <w:tcBorders>
              <w:top w:val="nil"/>
              <w:left w:val="single" w:color="auto" w:sz="4" w:space="0"/>
              <w:bottom w:val="single" w:color="auto" w:sz="4" w:space="0"/>
              <w:right w:val="single" w:color="auto" w:sz="4" w:space="0"/>
            </w:tcBorders>
            <w:vAlign w:val="center"/>
          </w:tcPr>
          <w:p w14:paraId="7424F3D0">
            <w:pPr>
              <w:widowControl/>
              <w:spacing w:line="320" w:lineRule="exact"/>
              <w:ind w:firstLine="0" w:firstLineChars="0"/>
              <w:jc w:val="left"/>
              <w:rPr>
                <w:rFonts w:eastAsia="宋体"/>
                <w:color w:val="000000"/>
                <w:kern w:val="0"/>
                <w:sz w:val="20"/>
                <w:szCs w:val="20"/>
              </w:rPr>
            </w:pPr>
          </w:p>
        </w:tc>
        <w:tc>
          <w:tcPr>
            <w:tcW w:w="684" w:type="pct"/>
            <w:vMerge w:val="restart"/>
            <w:tcBorders>
              <w:top w:val="nil"/>
              <w:left w:val="single" w:color="auto" w:sz="4" w:space="0"/>
              <w:right w:val="single" w:color="auto" w:sz="4" w:space="0"/>
            </w:tcBorders>
            <w:shd w:val="clear" w:color="auto" w:fill="auto"/>
            <w:vAlign w:val="center"/>
          </w:tcPr>
          <w:p w14:paraId="778C6071">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质量品牌建设</w:t>
            </w:r>
          </w:p>
          <w:p w14:paraId="48AA6008">
            <w:pPr>
              <w:spacing w:line="320" w:lineRule="exact"/>
              <w:ind w:firstLine="400"/>
              <w:jc w:val="center"/>
              <w:rPr>
                <w:rFonts w:eastAsia="宋体"/>
                <w:color w:val="000000"/>
                <w:kern w:val="0"/>
                <w:sz w:val="20"/>
                <w:szCs w:val="20"/>
              </w:rPr>
            </w:pPr>
            <w:r>
              <w:rPr>
                <w:rFonts w:eastAsia="宋体"/>
                <w:color w:val="000000"/>
                <w:kern w:val="0"/>
                <w:sz w:val="20"/>
                <w:szCs w:val="20"/>
              </w:rPr>
              <w:t>　</w:t>
            </w:r>
          </w:p>
        </w:tc>
        <w:tc>
          <w:tcPr>
            <w:tcW w:w="1450" w:type="pct"/>
            <w:tcBorders>
              <w:top w:val="nil"/>
              <w:left w:val="nil"/>
              <w:bottom w:val="single" w:color="auto" w:sz="4" w:space="0"/>
              <w:right w:val="single" w:color="auto" w:sz="4" w:space="0"/>
            </w:tcBorders>
            <w:shd w:val="clear" w:color="auto" w:fill="auto"/>
            <w:vAlign w:val="center"/>
          </w:tcPr>
          <w:p w14:paraId="4B32FB48">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标准化示范区建成数量</w:t>
            </w:r>
          </w:p>
        </w:tc>
        <w:tc>
          <w:tcPr>
            <w:tcW w:w="511" w:type="pct"/>
            <w:tcBorders>
              <w:top w:val="nil"/>
              <w:left w:val="nil"/>
              <w:bottom w:val="single" w:color="auto" w:sz="4" w:space="0"/>
              <w:right w:val="single" w:color="auto" w:sz="4" w:space="0"/>
            </w:tcBorders>
            <w:shd w:val="clear" w:color="auto" w:fill="auto"/>
            <w:vAlign w:val="center"/>
          </w:tcPr>
          <w:p w14:paraId="7DDED3F7">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3.00</w:t>
            </w:r>
          </w:p>
        </w:tc>
        <w:tc>
          <w:tcPr>
            <w:tcW w:w="513" w:type="pct"/>
            <w:tcBorders>
              <w:top w:val="nil"/>
              <w:left w:val="nil"/>
              <w:bottom w:val="single" w:color="auto" w:sz="4" w:space="0"/>
              <w:right w:val="single" w:color="auto" w:sz="4" w:space="0"/>
            </w:tcBorders>
            <w:shd w:val="clear" w:color="auto" w:fill="auto"/>
            <w:noWrap/>
            <w:vAlign w:val="center"/>
          </w:tcPr>
          <w:p w14:paraId="6876B0A0">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3.00</w:t>
            </w:r>
          </w:p>
        </w:tc>
        <w:tc>
          <w:tcPr>
            <w:tcW w:w="734" w:type="pct"/>
            <w:tcBorders>
              <w:top w:val="nil"/>
              <w:left w:val="nil"/>
              <w:bottom w:val="single" w:color="auto" w:sz="4" w:space="0"/>
              <w:right w:val="single" w:color="auto" w:sz="4" w:space="0"/>
            </w:tcBorders>
            <w:shd w:val="clear" w:color="auto" w:fill="auto"/>
            <w:noWrap/>
            <w:vAlign w:val="center"/>
          </w:tcPr>
          <w:p w14:paraId="2C62DABE">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100.00%</w:t>
            </w:r>
          </w:p>
        </w:tc>
      </w:tr>
      <w:tr w14:paraId="77927CCE">
        <w:tblPrEx>
          <w:tblCellMar>
            <w:top w:w="0" w:type="dxa"/>
            <w:left w:w="108" w:type="dxa"/>
            <w:bottom w:w="0" w:type="dxa"/>
            <w:right w:w="108" w:type="dxa"/>
          </w:tblCellMar>
        </w:tblPrEx>
        <w:trPr>
          <w:trHeight w:val="480" w:hRule="atLeast"/>
        </w:trPr>
        <w:tc>
          <w:tcPr>
            <w:tcW w:w="510" w:type="pct"/>
            <w:vMerge w:val="continue"/>
            <w:tcBorders>
              <w:top w:val="nil"/>
              <w:left w:val="single" w:color="auto" w:sz="4" w:space="0"/>
              <w:bottom w:val="single" w:color="auto" w:sz="4" w:space="0"/>
              <w:right w:val="single" w:color="auto" w:sz="4" w:space="0"/>
            </w:tcBorders>
            <w:vAlign w:val="center"/>
          </w:tcPr>
          <w:p w14:paraId="15F48392">
            <w:pPr>
              <w:widowControl/>
              <w:spacing w:line="320" w:lineRule="exact"/>
              <w:ind w:firstLine="0" w:firstLineChars="0"/>
              <w:jc w:val="left"/>
              <w:rPr>
                <w:rFonts w:eastAsia="宋体"/>
                <w:color w:val="000000"/>
                <w:kern w:val="0"/>
                <w:sz w:val="20"/>
                <w:szCs w:val="20"/>
              </w:rPr>
            </w:pPr>
          </w:p>
        </w:tc>
        <w:tc>
          <w:tcPr>
            <w:tcW w:w="597" w:type="pct"/>
            <w:vMerge w:val="continue"/>
            <w:tcBorders>
              <w:top w:val="nil"/>
              <w:left w:val="single" w:color="auto" w:sz="4" w:space="0"/>
              <w:bottom w:val="single" w:color="auto" w:sz="4" w:space="0"/>
              <w:right w:val="single" w:color="auto" w:sz="4" w:space="0"/>
            </w:tcBorders>
            <w:vAlign w:val="center"/>
          </w:tcPr>
          <w:p w14:paraId="60684510">
            <w:pPr>
              <w:widowControl/>
              <w:spacing w:line="320" w:lineRule="exact"/>
              <w:ind w:firstLine="0" w:firstLineChars="0"/>
              <w:jc w:val="left"/>
              <w:rPr>
                <w:rFonts w:eastAsia="宋体"/>
                <w:color w:val="000000"/>
                <w:kern w:val="0"/>
                <w:sz w:val="20"/>
                <w:szCs w:val="20"/>
              </w:rPr>
            </w:pPr>
          </w:p>
        </w:tc>
        <w:tc>
          <w:tcPr>
            <w:tcW w:w="684" w:type="pct"/>
            <w:vMerge w:val="continue"/>
            <w:tcBorders>
              <w:left w:val="single" w:color="auto" w:sz="4" w:space="0"/>
              <w:right w:val="single" w:color="auto" w:sz="4" w:space="0"/>
            </w:tcBorders>
            <w:vAlign w:val="center"/>
          </w:tcPr>
          <w:p w14:paraId="1B2E6C87">
            <w:pPr>
              <w:spacing w:line="320" w:lineRule="exact"/>
              <w:ind w:firstLine="400"/>
              <w:jc w:val="center"/>
              <w:rPr>
                <w:rFonts w:eastAsia="宋体"/>
                <w:color w:val="000000"/>
                <w:kern w:val="0"/>
                <w:sz w:val="20"/>
                <w:szCs w:val="20"/>
              </w:rPr>
            </w:pPr>
          </w:p>
        </w:tc>
        <w:tc>
          <w:tcPr>
            <w:tcW w:w="1450" w:type="pct"/>
            <w:tcBorders>
              <w:top w:val="nil"/>
              <w:left w:val="nil"/>
              <w:bottom w:val="single" w:color="auto" w:sz="4" w:space="0"/>
              <w:right w:val="single" w:color="auto" w:sz="4" w:space="0"/>
            </w:tcBorders>
            <w:shd w:val="clear" w:color="auto" w:fill="auto"/>
            <w:vAlign w:val="center"/>
          </w:tcPr>
          <w:p w14:paraId="5F06383B">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培育优秀企业数量的增长率</w:t>
            </w:r>
          </w:p>
        </w:tc>
        <w:tc>
          <w:tcPr>
            <w:tcW w:w="511" w:type="pct"/>
            <w:tcBorders>
              <w:top w:val="nil"/>
              <w:left w:val="nil"/>
              <w:bottom w:val="single" w:color="auto" w:sz="4" w:space="0"/>
              <w:right w:val="single" w:color="auto" w:sz="4" w:space="0"/>
            </w:tcBorders>
            <w:shd w:val="clear" w:color="auto" w:fill="auto"/>
            <w:vAlign w:val="center"/>
          </w:tcPr>
          <w:p w14:paraId="0CA80A53">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3.00</w:t>
            </w:r>
          </w:p>
        </w:tc>
        <w:tc>
          <w:tcPr>
            <w:tcW w:w="513" w:type="pct"/>
            <w:tcBorders>
              <w:top w:val="nil"/>
              <w:left w:val="nil"/>
              <w:bottom w:val="single" w:color="auto" w:sz="4" w:space="0"/>
              <w:right w:val="single" w:color="auto" w:sz="4" w:space="0"/>
            </w:tcBorders>
            <w:shd w:val="clear" w:color="auto" w:fill="auto"/>
            <w:noWrap/>
            <w:vAlign w:val="center"/>
          </w:tcPr>
          <w:p w14:paraId="25A0D24B">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0.00</w:t>
            </w:r>
          </w:p>
        </w:tc>
        <w:tc>
          <w:tcPr>
            <w:tcW w:w="734" w:type="pct"/>
            <w:tcBorders>
              <w:top w:val="nil"/>
              <w:left w:val="nil"/>
              <w:bottom w:val="single" w:color="auto" w:sz="4" w:space="0"/>
              <w:right w:val="single" w:color="auto" w:sz="4" w:space="0"/>
            </w:tcBorders>
            <w:shd w:val="clear" w:color="auto" w:fill="auto"/>
            <w:noWrap/>
            <w:vAlign w:val="center"/>
          </w:tcPr>
          <w:p w14:paraId="25B04D4E">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0.00%</w:t>
            </w:r>
          </w:p>
        </w:tc>
      </w:tr>
      <w:tr w14:paraId="31BEAF11">
        <w:tblPrEx>
          <w:tblCellMar>
            <w:top w:w="0" w:type="dxa"/>
            <w:left w:w="108" w:type="dxa"/>
            <w:bottom w:w="0" w:type="dxa"/>
            <w:right w:w="108" w:type="dxa"/>
          </w:tblCellMar>
        </w:tblPrEx>
        <w:trPr>
          <w:trHeight w:val="480" w:hRule="atLeast"/>
        </w:trPr>
        <w:tc>
          <w:tcPr>
            <w:tcW w:w="510" w:type="pct"/>
            <w:vMerge w:val="continue"/>
            <w:tcBorders>
              <w:top w:val="nil"/>
              <w:left w:val="single" w:color="auto" w:sz="4" w:space="0"/>
              <w:bottom w:val="single" w:color="auto" w:sz="4" w:space="0"/>
              <w:right w:val="single" w:color="auto" w:sz="4" w:space="0"/>
            </w:tcBorders>
            <w:vAlign w:val="center"/>
          </w:tcPr>
          <w:p w14:paraId="49CAD203">
            <w:pPr>
              <w:widowControl/>
              <w:spacing w:line="320" w:lineRule="exact"/>
              <w:ind w:firstLine="0" w:firstLineChars="0"/>
              <w:jc w:val="left"/>
              <w:rPr>
                <w:rFonts w:eastAsia="宋体"/>
                <w:color w:val="000000"/>
                <w:kern w:val="0"/>
                <w:sz w:val="20"/>
                <w:szCs w:val="20"/>
              </w:rPr>
            </w:pPr>
          </w:p>
        </w:tc>
        <w:tc>
          <w:tcPr>
            <w:tcW w:w="597" w:type="pct"/>
            <w:vMerge w:val="continue"/>
            <w:tcBorders>
              <w:top w:val="nil"/>
              <w:left w:val="single" w:color="auto" w:sz="4" w:space="0"/>
              <w:bottom w:val="single" w:color="auto" w:sz="4" w:space="0"/>
              <w:right w:val="single" w:color="auto" w:sz="4" w:space="0"/>
            </w:tcBorders>
            <w:vAlign w:val="center"/>
          </w:tcPr>
          <w:p w14:paraId="04E79B94">
            <w:pPr>
              <w:widowControl/>
              <w:spacing w:line="320" w:lineRule="exact"/>
              <w:ind w:firstLine="0" w:firstLineChars="0"/>
              <w:jc w:val="left"/>
              <w:rPr>
                <w:rFonts w:eastAsia="宋体"/>
                <w:color w:val="000000"/>
                <w:kern w:val="0"/>
                <w:sz w:val="20"/>
                <w:szCs w:val="20"/>
              </w:rPr>
            </w:pPr>
          </w:p>
        </w:tc>
        <w:tc>
          <w:tcPr>
            <w:tcW w:w="684" w:type="pct"/>
            <w:vMerge w:val="continue"/>
            <w:tcBorders>
              <w:left w:val="single" w:color="auto" w:sz="4" w:space="0"/>
              <w:right w:val="single" w:color="auto" w:sz="4" w:space="0"/>
            </w:tcBorders>
            <w:vAlign w:val="center"/>
          </w:tcPr>
          <w:p w14:paraId="4448321D">
            <w:pPr>
              <w:spacing w:line="320" w:lineRule="exact"/>
              <w:ind w:firstLine="400"/>
              <w:jc w:val="center"/>
              <w:rPr>
                <w:rFonts w:eastAsia="宋体"/>
                <w:color w:val="000000"/>
                <w:kern w:val="0"/>
                <w:sz w:val="20"/>
                <w:szCs w:val="20"/>
              </w:rPr>
            </w:pPr>
          </w:p>
        </w:tc>
        <w:tc>
          <w:tcPr>
            <w:tcW w:w="1450" w:type="pct"/>
            <w:tcBorders>
              <w:top w:val="nil"/>
              <w:left w:val="nil"/>
              <w:bottom w:val="single" w:color="auto" w:sz="4" w:space="0"/>
              <w:right w:val="single" w:color="auto" w:sz="4" w:space="0"/>
            </w:tcBorders>
            <w:shd w:val="clear" w:color="auto" w:fill="auto"/>
            <w:vAlign w:val="center"/>
          </w:tcPr>
          <w:p w14:paraId="20B768F7">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有效注册商标总量增长率</w:t>
            </w:r>
          </w:p>
        </w:tc>
        <w:tc>
          <w:tcPr>
            <w:tcW w:w="511" w:type="pct"/>
            <w:tcBorders>
              <w:top w:val="nil"/>
              <w:left w:val="nil"/>
              <w:bottom w:val="single" w:color="auto" w:sz="4" w:space="0"/>
              <w:right w:val="single" w:color="auto" w:sz="4" w:space="0"/>
            </w:tcBorders>
            <w:shd w:val="clear" w:color="auto" w:fill="auto"/>
            <w:vAlign w:val="center"/>
          </w:tcPr>
          <w:p w14:paraId="37428AD2">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4.00</w:t>
            </w:r>
          </w:p>
        </w:tc>
        <w:tc>
          <w:tcPr>
            <w:tcW w:w="513" w:type="pct"/>
            <w:tcBorders>
              <w:top w:val="nil"/>
              <w:left w:val="nil"/>
              <w:bottom w:val="single" w:color="auto" w:sz="4" w:space="0"/>
              <w:right w:val="single" w:color="auto" w:sz="4" w:space="0"/>
            </w:tcBorders>
            <w:shd w:val="clear" w:color="auto" w:fill="auto"/>
            <w:noWrap/>
            <w:vAlign w:val="center"/>
          </w:tcPr>
          <w:p w14:paraId="0ED471E2">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4.00</w:t>
            </w:r>
          </w:p>
        </w:tc>
        <w:tc>
          <w:tcPr>
            <w:tcW w:w="734" w:type="pct"/>
            <w:tcBorders>
              <w:top w:val="nil"/>
              <w:left w:val="nil"/>
              <w:bottom w:val="single" w:color="auto" w:sz="4" w:space="0"/>
              <w:right w:val="single" w:color="auto" w:sz="4" w:space="0"/>
            </w:tcBorders>
            <w:shd w:val="clear" w:color="auto" w:fill="auto"/>
            <w:noWrap/>
            <w:vAlign w:val="center"/>
          </w:tcPr>
          <w:p w14:paraId="0721AB8B">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100.00%</w:t>
            </w:r>
          </w:p>
        </w:tc>
      </w:tr>
      <w:tr w14:paraId="45427DFC">
        <w:tblPrEx>
          <w:tblCellMar>
            <w:top w:w="0" w:type="dxa"/>
            <w:left w:w="108" w:type="dxa"/>
            <w:bottom w:w="0" w:type="dxa"/>
            <w:right w:w="108" w:type="dxa"/>
          </w:tblCellMar>
        </w:tblPrEx>
        <w:trPr>
          <w:trHeight w:val="288" w:hRule="atLeast"/>
        </w:trPr>
        <w:tc>
          <w:tcPr>
            <w:tcW w:w="510" w:type="pct"/>
            <w:vMerge w:val="continue"/>
            <w:tcBorders>
              <w:top w:val="nil"/>
              <w:left w:val="single" w:color="auto" w:sz="4" w:space="0"/>
              <w:bottom w:val="single" w:color="auto" w:sz="4" w:space="0"/>
              <w:right w:val="single" w:color="auto" w:sz="4" w:space="0"/>
            </w:tcBorders>
            <w:vAlign w:val="center"/>
          </w:tcPr>
          <w:p w14:paraId="7B4EE229">
            <w:pPr>
              <w:widowControl/>
              <w:spacing w:line="320" w:lineRule="exact"/>
              <w:ind w:firstLine="0" w:firstLineChars="0"/>
              <w:jc w:val="left"/>
              <w:rPr>
                <w:rFonts w:eastAsia="宋体"/>
                <w:color w:val="000000"/>
                <w:kern w:val="0"/>
                <w:sz w:val="20"/>
                <w:szCs w:val="20"/>
              </w:rPr>
            </w:pPr>
          </w:p>
        </w:tc>
        <w:tc>
          <w:tcPr>
            <w:tcW w:w="597" w:type="pct"/>
            <w:vMerge w:val="continue"/>
            <w:tcBorders>
              <w:top w:val="nil"/>
              <w:left w:val="single" w:color="auto" w:sz="4" w:space="0"/>
              <w:bottom w:val="single" w:color="auto" w:sz="4" w:space="0"/>
              <w:right w:val="single" w:color="auto" w:sz="4" w:space="0"/>
            </w:tcBorders>
            <w:vAlign w:val="center"/>
          </w:tcPr>
          <w:p w14:paraId="1C472792">
            <w:pPr>
              <w:widowControl/>
              <w:spacing w:line="320" w:lineRule="exact"/>
              <w:ind w:firstLine="0" w:firstLineChars="0"/>
              <w:jc w:val="left"/>
              <w:rPr>
                <w:rFonts w:eastAsia="宋体"/>
                <w:color w:val="000000"/>
                <w:kern w:val="0"/>
                <w:sz w:val="20"/>
                <w:szCs w:val="20"/>
              </w:rPr>
            </w:pPr>
          </w:p>
        </w:tc>
        <w:tc>
          <w:tcPr>
            <w:tcW w:w="684" w:type="pct"/>
            <w:vMerge w:val="continue"/>
            <w:tcBorders>
              <w:left w:val="single" w:color="auto" w:sz="4" w:space="0"/>
              <w:bottom w:val="single" w:color="auto" w:sz="4" w:space="0"/>
              <w:right w:val="single" w:color="auto" w:sz="4" w:space="0"/>
            </w:tcBorders>
            <w:shd w:val="clear" w:color="auto" w:fill="auto"/>
            <w:vAlign w:val="center"/>
          </w:tcPr>
          <w:p w14:paraId="70C5DC6F">
            <w:pPr>
              <w:widowControl/>
              <w:spacing w:line="320" w:lineRule="exact"/>
              <w:ind w:firstLine="0" w:firstLineChars="0"/>
              <w:jc w:val="center"/>
              <w:rPr>
                <w:rFonts w:eastAsia="宋体"/>
                <w:color w:val="000000"/>
                <w:kern w:val="0"/>
                <w:sz w:val="20"/>
                <w:szCs w:val="20"/>
              </w:rPr>
            </w:pPr>
          </w:p>
        </w:tc>
        <w:tc>
          <w:tcPr>
            <w:tcW w:w="1450" w:type="pct"/>
            <w:tcBorders>
              <w:top w:val="nil"/>
              <w:left w:val="nil"/>
              <w:bottom w:val="single" w:color="auto" w:sz="4" w:space="0"/>
              <w:right w:val="single" w:color="auto" w:sz="4" w:space="0"/>
            </w:tcBorders>
            <w:shd w:val="clear" w:color="auto" w:fill="auto"/>
            <w:vAlign w:val="center"/>
          </w:tcPr>
          <w:p w14:paraId="71A68AB4">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促进民营经济发展</w:t>
            </w:r>
          </w:p>
        </w:tc>
        <w:tc>
          <w:tcPr>
            <w:tcW w:w="511" w:type="pct"/>
            <w:tcBorders>
              <w:top w:val="nil"/>
              <w:left w:val="nil"/>
              <w:bottom w:val="single" w:color="auto" w:sz="4" w:space="0"/>
              <w:right w:val="single" w:color="auto" w:sz="4" w:space="0"/>
            </w:tcBorders>
            <w:shd w:val="clear" w:color="auto" w:fill="auto"/>
            <w:vAlign w:val="center"/>
          </w:tcPr>
          <w:p w14:paraId="1D240950">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2.00</w:t>
            </w:r>
          </w:p>
        </w:tc>
        <w:tc>
          <w:tcPr>
            <w:tcW w:w="513" w:type="pct"/>
            <w:tcBorders>
              <w:top w:val="nil"/>
              <w:left w:val="nil"/>
              <w:bottom w:val="single" w:color="auto" w:sz="4" w:space="0"/>
              <w:right w:val="single" w:color="auto" w:sz="4" w:space="0"/>
            </w:tcBorders>
            <w:shd w:val="clear" w:color="auto" w:fill="auto"/>
            <w:noWrap/>
            <w:vAlign w:val="center"/>
          </w:tcPr>
          <w:p w14:paraId="0A860786">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2.00</w:t>
            </w:r>
          </w:p>
        </w:tc>
        <w:tc>
          <w:tcPr>
            <w:tcW w:w="734" w:type="pct"/>
            <w:tcBorders>
              <w:top w:val="nil"/>
              <w:left w:val="nil"/>
              <w:bottom w:val="single" w:color="auto" w:sz="4" w:space="0"/>
              <w:right w:val="single" w:color="auto" w:sz="4" w:space="0"/>
            </w:tcBorders>
            <w:shd w:val="clear" w:color="auto" w:fill="auto"/>
            <w:noWrap/>
            <w:vAlign w:val="center"/>
          </w:tcPr>
          <w:p w14:paraId="52DB61C4">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100.00%</w:t>
            </w:r>
          </w:p>
        </w:tc>
      </w:tr>
      <w:tr w14:paraId="05BA7011">
        <w:tblPrEx>
          <w:tblCellMar>
            <w:top w:w="0" w:type="dxa"/>
            <w:left w:w="108" w:type="dxa"/>
            <w:bottom w:w="0" w:type="dxa"/>
            <w:right w:w="108" w:type="dxa"/>
          </w:tblCellMar>
        </w:tblPrEx>
        <w:trPr>
          <w:trHeight w:val="480" w:hRule="atLeast"/>
        </w:trPr>
        <w:tc>
          <w:tcPr>
            <w:tcW w:w="510" w:type="pct"/>
            <w:vMerge w:val="continue"/>
            <w:tcBorders>
              <w:top w:val="nil"/>
              <w:left w:val="single" w:color="auto" w:sz="4" w:space="0"/>
              <w:bottom w:val="single" w:color="auto" w:sz="4" w:space="0"/>
              <w:right w:val="single" w:color="auto" w:sz="4" w:space="0"/>
            </w:tcBorders>
            <w:vAlign w:val="center"/>
          </w:tcPr>
          <w:p w14:paraId="22E807F6">
            <w:pPr>
              <w:widowControl/>
              <w:spacing w:line="320" w:lineRule="exact"/>
              <w:ind w:firstLine="0" w:firstLineChars="0"/>
              <w:jc w:val="left"/>
              <w:rPr>
                <w:rFonts w:eastAsia="宋体"/>
                <w:color w:val="000000"/>
                <w:kern w:val="0"/>
                <w:sz w:val="20"/>
                <w:szCs w:val="20"/>
              </w:rPr>
            </w:pPr>
          </w:p>
        </w:tc>
        <w:tc>
          <w:tcPr>
            <w:tcW w:w="597" w:type="pct"/>
            <w:vMerge w:val="continue"/>
            <w:tcBorders>
              <w:top w:val="nil"/>
              <w:left w:val="single" w:color="auto" w:sz="4" w:space="0"/>
              <w:bottom w:val="single" w:color="auto" w:sz="4" w:space="0"/>
              <w:right w:val="single" w:color="auto" w:sz="4" w:space="0"/>
            </w:tcBorders>
            <w:vAlign w:val="center"/>
          </w:tcPr>
          <w:p w14:paraId="3A8632EC">
            <w:pPr>
              <w:widowControl/>
              <w:spacing w:line="320" w:lineRule="exact"/>
              <w:ind w:firstLine="0" w:firstLineChars="0"/>
              <w:jc w:val="left"/>
              <w:rPr>
                <w:rFonts w:eastAsia="宋体"/>
                <w:color w:val="000000"/>
                <w:kern w:val="0"/>
                <w:sz w:val="20"/>
                <w:szCs w:val="20"/>
              </w:rPr>
            </w:pPr>
          </w:p>
        </w:tc>
        <w:tc>
          <w:tcPr>
            <w:tcW w:w="684" w:type="pct"/>
            <w:tcBorders>
              <w:top w:val="nil"/>
              <w:left w:val="nil"/>
              <w:bottom w:val="single" w:color="auto" w:sz="4" w:space="0"/>
              <w:right w:val="single" w:color="auto" w:sz="4" w:space="0"/>
            </w:tcBorders>
            <w:shd w:val="clear" w:color="auto" w:fill="auto"/>
            <w:vAlign w:val="center"/>
          </w:tcPr>
          <w:p w14:paraId="495C574F">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知识产权保护</w:t>
            </w:r>
          </w:p>
        </w:tc>
        <w:tc>
          <w:tcPr>
            <w:tcW w:w="1450" w:type="pct"/>
            <w:tcBorders>
              <w:top w:val="nil"/>
              <w:left w:val="nil"/>
              <w:bottom w:val="single" w:color="auto" w:sz="4" w:space="0"/>
              <w:right w:val="single" w:color="auto" w:sz="4" w:space="0"/>
            </w:tcBorders>
            <w:shd w:val="clear" w:color="auto" w:fill="auto"/>
            <w:vAlign w:val="center"/>
          </w:tcPr>
          <w:p w14:paraId="768E47CA">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有效发明专利拥有量</w:t>
            </w:r>
          </w:p>
        </w:tc>
        <w:tc>
          <w:tcPr>
            <w:tcW w:w="511" w:type="pct"/>
            <w:tcBorders>
              <w:top w:val="nil"/>
              <w:left w:val="nil"/>
              <w:bottom w:val="single" w:color="auto" w:sz="4" w:space="0"/>
              <w:right w:val="single" w:color="auto" w:sz="4" w:space="0"/>
            </w:tcBorders>
            <w:shd w:val="clear" w:color="auto" w:fill="auto"/>
            <w:vAlign w:val="center"/>
          </w:tcPr>
          <w:p w14:paraId="4B650545">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4.00</w:t>
            </w:r>
          </w:p>
        </w:tc>
        <w:tc>
          <w:tcPr>
            <w:tcW w:w="513" w:type="pct"/>
            <w:tcBorders>
              <w:top w:val="nil"/>
              <w:left w:val="nil"/>
              <w:bottom w:val="single" w:color="auto" w:sz="4" w:space="0"/>
              <w:right w:val="single" w:color="auto" w:sz="4" w:space="0"/>
            </w:tcBorders>
            <w:shd w:val="clear" w:color="auto" w:fill="auto"/>
            <w:noWrap/>
            <w:vAlign w:val="center"/>
          </w:tcPr>
          <w:p w14:paraId="7D880FB0">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4.00</w:t>
            </w:r>
          </w:p>
        </w:tc>
        <w:tc>
          <w:tcPr>
            <w:tcW w:w="734" w:type="pct"/>
            <w:tcBorders>
              <w:top w:val="nil"/>
              <w:left w:val="nil"/>
              <w:bottom w:val="single" w:color="auto" w:sz="4" w:space="0"/>
              <w:right w:val="single" w:color="auto" w:sz="4" w:space="0"/>
            </w:tcBorders>
            <w:shd w:val="clear" w:color="auto" w:fill="auto"/>
            <w:noWrap/>
            <w:vAlign w:val="center"/>
          </w:tcPr>
          <w:p w14:paraId="67CEDB28">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100.00%</w:t>
            </w:r>
          </w:p>
        </w:tc>
      </w:tr>
      <w:tr w14:paraId="4A9D0FB8">
        <w:tblPrEx>
          <w:tblCellMar>
            <w:top w:w="0" w:type="dxa"/>
            <w:left w:w="108" w:type="dxa"/>
            <w:bottom w:w="0" w:type="dxa"/>
            <w:right w:w="108" w:type="dxa"/>
          </w:tblCellMar>
        </w:tblPrEx>
        <w:trPr>
          <w:trHeight w:val="480" w:hRule="atLeast"/>
        </w:trPr>
        <w:tc>
          <w:tcPr>
            <w:tcW w:w="510" w:type="pct"/>
            <w:vMerge w:val="continue"/>
            <w:tcBorders>
              <w:top w:val="nil"/>
              <w:left w:val="single" w:color="auto" w:sz="4" w:space="0"/>
              <w:bottom w:val="single" w:color="auto" w:sz="4" w:space="0"/>
              <w:right w:val="single" w:color="auto" w:sz="4" w:space="0"/>
            </w:tcBorders>
            <w:vAlign w:val="center"/>
          </w:tcPr>
          <w:p w14:paraId="5C69EA2E">
            <w:pPr>
              <w:widowControl/>
              <w:spacing w:line="320" w:lineRule="exact"/>
              <w:ind w:firstLine="0" w:firstLineChars="0"/>
              <w:jc w:val="left"/>
              <w:rPr>
                <w:rFonts w:eastAsia="宋体"/>
                <w:color w:val="000000"/>
                <w:kern w:val="0"/>
                <w:sz w:val="20"/>
                <w:szCs w:val="20"/>
              </w:rPr>
            </w:pPr>
          </w:p>
        </w:tc>
        <w:tc>
          <w:tcPr>
            <w:tcW w:w="597" w:type="pct"/>
            <w:vMerge w:val="restart"/>
            <w:tcBorders>
              <w:top w:val="nil"/>
              <w:left w:val="single" w:color="auto" w:sz="4" w:space="0"/>
              <w:bottom w:val="single" w:color="auto" w:sz="4" w:space="0"/>
              <w:right w:val="single" w:color="auto" w:sz="4" w:space="0"/>
            </w:tcBorders>
            <w:shd w:val="clear" w:color="auto" w:fill="auto"/>
            <w:vAlign w:val="center"/>
          </w:tcPr>
          <w:p w14:paraId="0F43A8C3">
            <w:pPr>
              <w:widowControl/>
              <w:spacing w:line="320" w:lineRule="exact"/>
              <w:ind w:firstLine="0" w:firstLineChars="0"/>
              <w:jc w:val="center"/>
              <w:rPr>
                <w:rFonts w:ascii="宋体" w:hAnsi="宋体" w:eastAsia="宋体"/>
                <w:color w:val="000000"/>
                <w:kern w:val="0"/>
                <w:sz w:val="20"/>
                <w:szCs w:val="20"/>
              </w:rPr>
            </w:pPr>
            <w:r>
              <w:rPr>
                <w:rFonts w:hint="eastAsia" w:ascii="宋体" w:hAnsi="宋体" w:eastAsia="宋体"/>
                <w:color w:val="000000"/>
                <w:kern w:val="0"/>
                <w:sz w:val="20"/>
                <w:szCs w:val="20"/>
              </w:rPr>
              <w:t>优化高质量发展环境</w:t>
            </w:r>
          </w:p>
          <w:p w14:paraId="6649D4C7">
            <w:pPr>
              <w:widowControl/>
              <w:spacing w:line="320" w:lineRule="exact"/>
              <w:ind w:firstLine="0" w:firstLineChars="0"/>
              <w:rPr>
                <w:rFonts w:ascii="宋体" w:hAnsi="宋体" w:eastAsia="宋体"/>
                <w:color w:val="000000"/>
                <w:kern w:val="0"/>
                <w:sz w:val="20"/>
                <w:szCs w:val="20"/>
              </w:rPr>
            </w:pPr>
            <w:r>
              <w:rPr>
                <w:rFonts w:hint="eastAsia" w:ascii="宋体" w:hAnsi="宋体" w:eastAsia="宋体"/>
                <w:color w:val="000000"/>
                <w:kern w:val="0"/>
                <w:sz w:val="20"/>
                <w:szCs w:val="20"/>
              </w:rPr>
              <w:t>（</w:t>
            </w:r>
            <w:r>
              <w:rPr>
                <w:rFonts w:eastAsia="宋体"/>
                <w:color w:val="000000"/>
                <w:kern w:val="0"/>
                <w:sz w:val="20"/>
                <w:szCs w:val="20"/>
              </w:rPr>
              <w:t>15</w:t>
            </w:r>
            <w:r>
              <w:rPr>
                <w:rFonts w:hint="eastAsia" w:ascii="宋体" w:hAnsi="宋体" w:eastAsia="宋体"/>
                <w:color w:val="000000"/>
                <w:kern w:val="0"/>
                <w:sz w:val="20"/>
                <w:szCs w:val="20"/>
              </w:rPr>
              <w:t>分）</w:t>
            </w:r>
          </w:p>
        </w:tc>
        <w:tc>
          <w:tcPr>
            <w:tcW w:w="684" w:type="pct"/>
            <w:vMerge w:val="restart"/>
            <w:tcBorders>
              <w:top w:val="nil"/>
              <w:left w:val="single" w:color="auto" w:sz="4" w:space="0"/>
              <w:bottom w:val="single" w:color="auto" w:sz="4" w:space="0"/>
              <w:right w:val="single" w:color="auto" w:sz="4" w:space="0"/>
            </w:tcBorders>
            <w:shd w:val="clear" w:color="auto" w:fill="auto"/>
            <w:vAlign w:val="center"/>
          </w:tcPr>
          <w:p w14:paraId="3974CFFA">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计量检定专项业务</w:t>
            </w:r>
          </w:p>
        </w:tc>
        <w:tc>
          <w:tcPr>
            <w:tcW w:w="1450" w:type="pct"/>
            <w:tcBorders>
              <w:top w:val="nil"/>
              <w:left w:val="nil"/>
              <w:bottom w:val="single" w:color="auto" w:sz="4" w:space="0"/>
              <w:right w:val="single" w:color="auto" w:sz="4" w:space="0"/>
            </w:tcBorders>
            <w:shd w:val="clear" w:color="auto" w:fill="auto"/>
            <w:vAlign w:val="center"/>
          </w:tcPr>
          <w:p w14:paraId="515B830F">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计量器具检定完成台数</w:t>
            </w:r>
          </w:p>
        </w:tc>
        <w:tc>
          <w:tcPr>
            <w:tcW w:w="511" w:type="pct"/>
            <w:tcBorders>
              <w:top w:val="nil"/>
              <w:left w:val="nil"/>
              <w:bottom w:val="single" w:color="auto" w:sz="4" w:space="0"/>
              <w:right w:val="single" w:color="auto" w:sz="4" w:space="0"/>
            </w:tcBorders>
            <w:shd w:val="clear" w:color="auto" w:fill="auto"/>
            <w:vAlign w:val="center"/>
          </w:tcPr>
          <w:p w14:paraId="3EBFBD1A">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3.00</w:t>
            </w:r>
          </w:p>
        </w:tc>
        <w:tc>
          <w:tcPr>
            <w:tcW w:w="513" w:type="pct"/>
            <w:tcBorders>
              <w:top w:val="nil"/>
              <w:left w:val="nil"/>
              <w:bottom w:val="single" w:color="auto" w:sz="4" w:space="0"/>
              <w:right w:val="single" w:color="auto" w:sz="4" w:space="0"/>
            </w:tcBorders>
            <w:shd w:val="clear" w:color="auto" w:fill="auto"/>
            <w:noWrap/>
            <w:vAlign w:val="center"/>
          </w:tcPr>
          <w:p w14:paraId="5CC66270">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1.50</w:t>
            </w:r>
          </w:p>
        </w:tc>
        <w:tc>
          <w:tcPr>
            <w:tcW w:w="734" w:type="pct"/>
            <w:tcBorders>
              <w:top w:val="nil"/>
              <w:left w:val="nil"/>
              <w:bottom w:val="single" w:color="auto" w:sz="4" w:space="0"/>
              <w:right w:val="single" w:color="auto" w:sz="4" w:space="0"/>
            </w:tcBorders>
            <w:shd w:val="clear" w:color="auto" w:fill="auto"/>
            <w:noWrap/>
            <w:vAlign w:val="center"/>
          </w:tcPr>
          <w:p w14:paraId="41BB5447">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50.00%</w:t>
            </w:r>
          </w:p>
        </w:tc>
      </w:tr>
      <w:tr w14:paraId="67B43D4C">
        <w:tblPrEx>
          <w:tblCellMar>
            <w:top w:w="0" w:type="dxa"/>
            <w:left w:w="108" w:type="dxa"/>
            <w:bottom w:w="0" w:type="dxa"/>
            <w:right w:w="108" w:type="dxa"/>
          </w:tblCellMar>
        </w:tblPrEx>
        <w:trPr>
          <w:trHeight w:val="480" w:hRule="atLeast"/>
        </w:trPr>
        <w:tc>
          <w:tcPr>
            <w:tcW w:w="510" w:type="pct"/>
            <w:vMerge w:val="continue"/>
            <w:tcBorders>
              <w:top w:val="nil"/>
              <w:left w:val="single" w:color="auto" w:sz="4" w:space="0"/>
              <w:bottom w:val="single" w:color="auto" w:sz="4" w:space="0"/>
              <w:right w:val="single" w:color="auto" w:sz="4" w:space="0"/>
            </w:tcBorders>
            <w:vAlign w:val="center"/>
          </w:tcPr>
          <w:p w14:paraId="0670DD37">
            <w:pPr>
              <w:widowControl/>
              <w:spacing w:line="320" w:lineRule="exact"/>
              <w:ind w:firstLine="0" w:firstLineChars="0"/>
              <w:jc w:val="left"/>
              <w:rPr>
                <w:rFonts w:eastAsia="宋体"/>
                <w:color w:val="000000"/>
                <w:kern w:val="0"/>
                <w:sz w:val="20"/>
                <w:szCs w:val="20"/>
              </w:rPr>
            </w:pPr>
          </w:p>
        </w:tc>
        <w:tc>
          <w:tcPr>
            <w:tcW w:w="597" w:type="pct"/>
            <w:vMerge w:val="continue"/>
            <w:tcBorders>
              <w:top w:val="nil"/>
              <w:left w:val="single" w:color="auto" w:sz="4" w:space="0"/>
              <w:bottom w:val="single" w:color="auto" w:sz="4" w:space="0"/>
              <w:right w:val="single" w:color="auto" w:sz="4" w:space="0"/>
            </w:tcBorders>
            <w:vAlign w:val="center"/>
          </w:tcPr>
          <w:p w14:paraId="32E33284">
            <w:pPr>
              <w:widowControl/>
              <w:spacing w:line="320" w:lineRule="exact"/>
              <w:ind w:firstLine="0" w:firstLineChars="0"/>
              <w:jc w:val="left"/>
              <w:rPr>
                <w:rFonts w:eastAsia="宋体"/>
                <w:color w:val="000000"/>
                <w:kern w:val="0"/>
                <w:sz w:val="20"/>
                <w:szCs w:val="20"/>
              </w:rPr>
            </w:pPr>
          </w:p>
        </w:tc>
        <w:tc>
          <w:tcPr>
            <w:tcW w:w="684" w:type="pct"/>
            <w:vMerge w:val="continue"/>
            <w:tcBorders>
              <w:top w:val="nil"/>
              <w:left w:val="single" w:color="auto" w:sz="4" w:space="0"/>
              <w:bottom w:val="single" w:color="auto" w:sz="4" w:space="0"/>
              <w:right w:val="single" w:color="auto" w:sz="4" w:space="0"/>
            </w:tcBorders>
            <w:vAlign w:val="center"/>
          </w:tcPr>
          <w:p w14:paraId="5115B9E2">
            <w:pPr>
              <w:widowControl/>
              <w:spacing w:line="320" w:lineRule="exact"/>
              <w:ind w:firstLine="0" w:firstLineChars="0"/>
              <w:jc w:val="left"/>
              <w:rPr>
                <w:rFonts w:eastAsia="宋体"/>
                <w:color w:val="000000"/>
                <w:kern w:val="0"/>
                <w:sz w:val="20"/>
                <w:szCs w:val="20"/>
              </w:rPr>
            </w:pPr>
          </w:p>
        </w:tc>
        <w:tc>
          <w:tcPr>
            <w:tcW w:w="1450" w:type="pct"/>
            <w:tcBorders>
              <w:top w:val="nil"/>
              <w:left w:val="nil"/>
              <w:bottom w:val="single" w:color="auto" w:sz="4" w:space="0"/>
              <w:right w:val="single" w:color="auto" w:sz="4" w:space="0"/>
            </w:tcBorders>
            <w:shd w:val="clear" w:color="auto" w:fill="auto"/>
            <w:vAlign w:val="center"/>
          </w:tcPr>
          <w:p w14:paraId="4988FB54">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调试校准计量器具合格率</w:t>
            </w:r>
          </w:p>
        </w:tc>
        <w:tc>
          <w:tcPr>
            <w:tcW w:w="511" w:type="pct"/>
            <w:tcBorders>
              <w:top w:val="nil"/>
              <w:left w:val="nil"/>
              <w:bottom w:val="single" w:color="auto" w:sz="4" w:space="0"/>
              <w:right w:val="single" w:color="auto" w:sz="4" w:space="0"/>
            </w:tcBorders>
            <w:shd w:val="clear" w:color="auto" w:fill="auto"/>
            <w:vAlign w:val="center"/>
          </w:tcPr>
          <w:p w14:paraId="271E9265">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4.00</w:t>
            </w:r>
          </w:p>
        </w:tc>
        <w:tc>
          <w:tcPr>
            <w:tcW w:w="513" w:type="pct"/>
            <w:tcBorders>
              <w:top w:val="nil"/>
              <w:left w:val="nil"/>
              <w:bottom w:val="single" w:color="auto" w:sz="4" w:space="0"/>
              <w:right w:val="single" w:color="auto" w:sz="4" w:space="0"/>
            </w:tcBorders>
            <w:shd w:val="clear" w:color="auto" w:fill="auto"/>
            <w:noWrap/>
            <w:vAlign w:val="center"/>
          </w:tcPr>
          <w:p w14:paraId="5AE2EE1A">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4.00</w:t>
            </w:r>
          </w:p>
        </w:tc>
        <w:tc>
          <w:tcPr>
            <w:tcW w:w="734" w:type="pct"/>
            <w:tcBorders>
              <w:top w:val="nil"/>
              <w:left w:val="nil"/>
              <w:bottom w:val="single" w:color="auto" w:sz="4" w:space="0"/>
              <w:right w:val="single" w:color="auto" w:sz="4" w:space="0"/>
            </w:tcBorders>
            <w:shd w:val="clear" w:color="auto" w:fill="auto"/>
            <w:noWrap/>
            <w:vAlign w:val="center"/>
          </w:tcPr>
          <w:p w14:paraId="4ED54B3D">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100.00%</w:t>
            </w:r>
          </w:p>
        </w:tc>
      </w:tr>
      <w:tr w14:paraId="6F8AA6C4">
        <w:tblPrEx>
          <w:tblCellMar>
            <w:top w:w="0" w:type="dxa"/>
            <w:left w:w="108" w:type="dxa"/>
            <w:bottom w:w="0" w:type="dxa"/>
            <w:right w:w="108" w:type="dxa"/>
          </w:tblCellMar>
        </w:tblPrEx>
        <w:trPr>
          <w:trHeight w:val="288" w:hRule="atLeast"/>
        </w:trPr>
        <w:tc>
          <w:tcPr>
            <w:tcW w:w="510" w:type="pct"/>
            <w:vMerge w:val="continue"/>
            <w:tcBorders>
              <w:top w:val="nil"/>
              <w:left w:val="single" w:color="auto" w:sz="4" w:space="0"/>
              <w:bottom w:val="single" w:color="auto" w:sz="4" w:space="0"/>
              <w:right w:val="single" w:color="auto" w:sz="4" w:space="0"/>
            </w:tcBorders>
            <w:vAlign w:val="center"/>
          </w:tcPr>
          <w:p w14:paraId="08A07A29">
            <w:pPr>
              <w:widowControl/>
              <w:spacing w:line="320" w:lineRule="exact"/>
              <w:ind w:firstLine="0" w:firstLineChars="0"/>
              <w:jc w:val="left"/>
              <w:rPr>
                <w:rFonts w:eastAsia="宋体"/>
                <w:color w:val="000000"/>
                <w:kern w:val="0"/>
                <w:sz w:val="20"/>
                <w:szCs w:val="20"/>
              </w:rPr>
            </w:pPr>
          </w:p>
        </w:tc>
        <w:tc>
          <w:tcPr>
            <w:tcW w:w="597" w:type="pct"/>
            <w:vMerge w:val="continue"/>
            <w:tcBorders>
              <w:top w:val="nil"/>
              <w:left w:val="single" w:color="auto" w:sz="4" w:space="0"/>
              <w:bottom w:val="single" w:color="auto" w:sz="4" w:space="0"/>
              <w:right w:val="single" w:color="auto" w:sz="4" w:space="0"/>
            </w:tcBorders>
            <w:vAlign w:val="center"/>
          </w:tcPr>
          <w:p w14:paraId="0F7B1971">
            <w:pPr>
              <w:widowControl/>
              <w:spacing w:line="320" w:lineRule="exact"/>
              <w:ind w:firstLine="0" w:firstLineChars="0"/>
              <w:jc w:val="left"/>
              <w:rPr>
                <w:rFonts w:eastAsia="宋体"/>
                <w:color w:val="000000"/>
                <w:kern w:val="0"/>
                <w:sz w:val="20"/>
                <w:szCs w:val="20"/>
              </w:rPr>
            </w:pPr>
          </w:p>
        </w:tc>
        <w:tc>
          <w:tcPr>
            <w:tcW w:w="684" w:type="pct"/>
            <w:vMerge w:val="restart"/>
            <w:tcBorders>
              <w:top w:val="nil"/>
              <w:left w:val="single" w:color="auto" w:sz="4" w:space="0"/>
              <w:bottom w:val="single" w:color="auto" w:sz="4" w:space="0"/>
              <w:right w:val="single" w:color="auto" w:sz="4" w:space="0"/>
            </w:tcBorders>
            <w:shd w:val="clear" w:color="auto" w:fill="auto"/>
            <w:vAlign w:val="center"/>
          </w:tcPr>
          <w:p w14:paraId="008BAD6A">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标准技术及专用网络运行维护</w:t>
            </w:r>
          </w:p>
        </w:tc>
        <w:tc>
          <w:tcPr>
            <w:tcW w:w="1450" w:type="pct"/>
            <w:tcBorders>
              <w:top w:val="nil"/>
              <w:left w:val="nil"/>
              <w:bottom w:val="single" w:color="auto" w:sz="4" w:space="0"/>
              <w:right w:val="single" w:color="auto" w:sz="4" w:space="0"/>
            </w:tcBorders>
            <w:shd w:val="clear" w:color="auto" w:fill="auto"/>
            <w:vAlign w:val="center"/>
          </w:tcPr>
          <w:p w14:paraId="0988792D">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检查企业数量</w:t>
            </w:r>
          </w:p>
        </w:tc>
        <w:tc>
          <w:tcPr>
            <w:tcW w:w="511" w:type="pct"/>
            <w:tcBorders>
              <w:top w:val="nil"/>
              <w:left w:val="nil"/>
              <w:bottom w:val="single" w:color="auto" w:sz="4" w:space="0"/>
              <w:right w:val="single" w:color="auto" w:sz="4" w:space="0"/>
            </w:tcBorders>
            <w:shd w:val="clear" w:color="auto" w:fill="auto"/>
            <w:vAlign w:val="center"/>
          </w:tcPr>
          <w:p w14:paraId="539D79A1">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4.00</w:t>
            </w:r>
          </w:p>
        </w:tc>
        <w:tc>
          <w:tcPr>
            <w:tcW w:w="513" w:type="pct"/>
            <w:tcBorders>
              <w:top w:val="nil"/>
              <w:left w:val="nil"/>
              <w:bottom w:val="single" w:color="auto" w:sz="4" w:space="0"/>
              <w:right w:val="single" w:color="auto" w:sz="4" w:space="0"/>
            </w:tcBorders>
            <w:shd w:val="clear" w:color="auto" w:fill="auto"/>
            <w:noWrap/>
            <w:vAlign w:val="center"/>
          </w:tcPr>
          <w:p w14:paraId="5B50095D">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4.00</w:t>
            </w:r>
          </w:p>
        </w:tc>
        <w:tc>
          <w:tcPr>
            <w:tcW w:w="734" w:type="pct"/>
            <w:tcBorders>
              <w:top w:val="nil"/>
              <w:left w:val="nil"/>
              <w:bottom w:val="single" w:color="auto" w:sz="4" w:space="0"/>
              <w:right w:val="single" w:color="auto" w:sz="4" w:space="0"/>
            </w:tcBorders>
            <w:shd w:val="clear" w:color="auto" w:fill="auto"/>
            <w:noWrap/>
            <w:vAlign w:val="center"/>
          </w:tcPr>
          <w:p w14:paraId="28841E49">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100.00%</w:t>
            </w:r>
          </w:p>
        </w:tc>
      </w:tr>
      <w:tr w14:paraId="54C3E878">
        <w:tblPrEx>
          <w:tblCellMar>
            <w:top w:w="0" w:type="dxa"/>
            <w:left w:w="108" w:type="dxa"/>
            <w:bottom w:w="0" w:type="dxa"/>
            <w:right w:w="108" w:type="dxa"/>
          </w:tblCellMar>
        </w:tblPrEx>
        <w:trPr>
          <w:trHeight w:val="480" w:hRule="atLeast"/>
        </w:trPr>
        <w:tc>
          <w:tcPr>
            <w:tcW w:w="510" w:type="pct"/>
            <w:vMerge w:val="continue"/>
            <w:tcBorders>
              <w:top w:val="nil"/>
              <w:left w:val="single" w:color="auto" w:sz="4" w:space="0"/>
              <w:bottom w:val="single" w:color="auto" w:sz="4" w:space="0"/>
              <w:right w:val="single" w:color="auto" w:sz="4" w:space="0"/>
            </w:tcBorders>
            <w:vAlign w:val="center"/>
          </w:tcPr>
          <w:p w14:paraId="352C9BA6">
            <w:pPr>
              <w:widowControl/>
              <w:spacing w:line="320" w:lineRule="exact"/>
              <w:ind w:firstLine="0" w:firstLineChars="0"/>
              <w:jc w:val="left"/>
              <w:rPr>
                <w:rFonts w:eastAsia="宋体"/>
                <w:color w:val="000000"/>
                <w:kern w:val="0"/>
                <w:sz w:val="20"/>
                <w:szCs w:val="20"/>
              </w:rPr>
            </w:pPr>
          </w:p>
        </w:tc>
        <w:tc>
          <w:tcPr>
            <w:tcW w:w="597" w:type="pct"/>
            <w:vMerge w:val="continue"/>
            <w:tcBorders>
              <w:top w:val="nil"/>
              <w:left w:val="single" w:color="auto" w:sz="4" w:space="0"/>
              <w:bottom w:val="single" w:color="auto" w:sz="4" w:space="0"/>
              <w:right w:val="single" w:color="auto" w:sz="4" w:space="0"/>
            </w:tcBorders>
            <w:vAlign w:val="center"/>
          </w:tcPr>
          <w:p w14:paraId="0B5BFF42">
            <w:pPr>
              <w:widowControl/>
              <w:spacing w:line="320" w:lineRule="exact"/>
              <w:ind w:firstLine="0" w:firstLineChars="0"/>
              <w:jc w:val="left"/>
              <w:rPr>
                <w:rFonts w:eastAsia="宋体"/>
                <w:color w:val="000000"/>
                <w:kern w:val="0"/>
                <w:sz w:val="20"/>
                <w:szCs w:val="20"/>
              </w:rPr>
            </w:pPr>
          </w:p>
        </w:tc>
        <w:tc>
          <w:tcPr>
            <w:tcW w:w="684" w:type="pct"/>
            <w:vMerge w:val="continue"/>
            <w:tcBorders>
              <w:top w:val="nil"/>
              <w:left w:val="single" w:color="auto" w:sz="4" w:space="0"/>
              <w:bottom w:val="single" w:color="auto" w:sz="4" w:space="0"/>
              <w:right w:val="single" w:color="auto" w:sz="4" w:space="0"/>
            </w:tcBorders>
            <w:vAlign w:val="center"/>
          </w:tcPr>
          <w:p w14:paraId="635C332F">
            <w:pPr>
              <w:widowControl/>
              <w:spacing w:line="320" w:lineRule="exact"/>
              <w:ind w:firstLine="0" w:firstLineChars="0"/>
              <w:jc w:val="left"/>
              <w:rPr>
                <w:rFonts w:eastAsia="宋体"/>
                <w:color w:val="000000"/>
                <w:kern w:val="0"/>
                <w:sz w:val="20"/>
                <w:szCs w:val="20"/>
              </w:rPr>
            </w:pPr>
          </w:p>
        </w:tc>
        <w:tc>
          <w:tcPr>
            <w:tcW w:w="1450" w:type="pct"/>
            <w:tcBorders>
              <w:top w:val="nil"/>
              <w:left w:val="nil"/>
              <w:bottom w:val="single" w:color="auto" w:sz="4" w:space="0"/>
              <w:right w:val="single" w:color="auto" w:sz="4" w:space="0"/>
            </w:tcBorders>
            <w:shd w:val="clear" w:color="auto" w:fill="auto"/>
            <w:vAlign w:val="center"/>
          </w:tcPr>
          <w:p w14:paraId="6324725B">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受理部门、企事业单位标准查询批次</w:t>
            </w:r>
          </w:p>
        </w:tc>
        <w:tc>
          <w:tcPr>
            <w:tcW w:w="511" w:type="pct"/>
            <w:tcBorders>
              <w:top w:val="nil"/>
              <w:left w:val="nil"/>
              <w:bottom w:val="single" w:color="auto" w:sz="4" w:space="0"/>
              <w:right w:val="single" w:color="auto" w:sz="4" w:space="0"/>
            </w:tcBorders>
            <w:shd w:val="clear" w:color="auto" w:fill="auto"/>
            <w:vAlign w:val="center"/>
          </w:tcPr>
          <w:p w14:paraId="0843F690">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4.00</w:t>
            </w:r>
          </w:p>
        </w:tc>
        <w:tc>
          <w:tcPr>
            <w:tcW w:w="513" w:type="pct"/>
            <w:tcBorders>
              <w:top w:val="nil"/>
              <w:left w:val="nil"/>
              <w:bottom w:val="single" w:color="auto" w:sz="4" w:space="0"/>
              <w:right w:val="single" w:color="auto" w:sz="4" w:space="0"/>
            </w:tcBorders>
            <w:shd w:val="clear" w:color="auto" w:fill="auto"/>
            <w:noWrap/>
            <w:vAlign w:val="center"/>
          </w:tcPr>
          <w:p w14:paraId="32569C33">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4.00</w:t>
            </w:r>
          </w:p>
        </w:tc>
        <w:tc>
          <w:tcPr>
            <w:tcW w:w="734" w:type="pct"/>
            <w:tcBorders>
              <w:top w:val="nil"/>
              <w:left w:val="nil"/>
              <w:bottom w:val="single" w:color="auto" w:sz="4" w:space="0"/>
              <w:right w:val="single" w:color="auto" w:sz="4" w:space="0"/>
            </w:tcBorders>
            <w:shd w:val="clear" w:color="auto" w:fill="auto"/>
            <w:noWrap/>
            <w:vAlign w:val="center"/>
          </w:tcPr>
          <w:p w14:paraId="3FB3189C">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100.00%</w:t>
            </w:r>
          </w:p>
        </w:tc>
      </w:tr>
      <w:tr w14:paraId="4635CACF">
        <w:tblPrEx>
          <w:tblCellMar>
            <w:top w:w="0" w:type="dxa"/>
            <w:left w:w="108" w:type="dxa"/>
            <w:bottom w:w="0" w:type="dxa"/>
            <w:right w:w="108" w:type="dxa"/>
          </w:tblCellMar>
        </w:tblPrEx>
        <w:trPr>
          <w:trHeight w:val="480" w:hRule="atLeast"/>
        </w:trPr>
        <w:tc>
          <w:tcPr>
            <w:tcW w:w="510" w:type="pct"/>
            <w:vMerge w:val="continue"/>
            <w:tcBorders>
              <w:top w:val="nil"/>
              <w:left w:val="single" w:color="auto" w:sz="4" w:space="0"/>
              <w:bottom w:val="single" w:color="auto" w:sz="4" w:space="0"/>
              <w:right w:val="single" w:color="auto" w:sz="4" w:space="0"/>
            </w:tcBorders>
            <w:vAlign w:val="center"/>
          </w:tcPr>
          <w:p w14:paraId="7ABA2E97">
            <w:pPr>
              <w:widowControl/>
              <w:spacing w:line="320" w:lineRule="exact"/>
              <w:ind w:firstLine="0" w:firstLineChars="0"/>
              <w:jc w:val="left"/>
              <w:rPr>
                <w:rFonts w:eastAsia="宋体"/>
                <w:color w:val="000000"/>
                <w:kern w:val="0"/>
                <w:sz w:val="20"/>
                <w:szCs w:val="20"/>
              </w:rPr>
            </w:pPr>
          </w:p>
        </w:tc>
        <w:tc>
          <w:tcPr>
            <w:tcW w:w="597" w:type="pct"/>
            <w:vMerge w:val="restart"/>
            <w:tcBorders>
              <w:top w:val="nil"/>
              <w:left w:val="single" w:color="auto" w:sz="4" w:space="0"/>
              <w:bottom w:val="single" w:color="auto" w:sz="4" w:space="0"/>
              <w:right w:val="single" w:color="auto" w:sz="4" w:space="0"/>
            </w:tcBorders>
            <w:shd w:val="clear" w:color="auto" w:fill="auto"/>
            <w:vAlign w:val="center"/>
          </w:tcPr>
          <w:p w14:paraId="131235C5">
            <w:pPr>
              <w:widowControl/>
              <w:spacing w:line="320" w:lineRule="exact"/>
              <w:ind w:firstLine="0" w:firstLineChars="0"/>
              <w:jc w:val="center"/>
              <w:rPr>
                <w:rFonts w:ascii="宋体" w:hAnsi="宋体" w:eastAsia="宋体"/>
                <w:color w:val="000000"/>
                <w:kern w:val="0"/>
                <w:sz w:val="20"/>
                <w:szCs w:val="20"/>
              </w:rPr>
            </w:pPr>
            <w:r>
              <w:rPr>
                <w:rFonts w:hint="eastAsia" w:ascii="宋体" w:hAnsi="宋体" w:eastAsia="宋体"/>
                <w:color w:val="000000"/>
                <w:kern w:val="0"/>
                <w:sz w:val="20"/>
                <w:szCs w:val="20"/>
              </w:rPr>
              <w:t>营造公平的市场竞争环境</w:t>
            </w:r>
          </w:p>
          <w:p w14:paraId="539A3F61">
            <w:pPr>
              <w:widowControl/>
              <w:spacing w:line="320" w:lineRule="exact"/>
              <w:ind w:firstLine="0" w:firstLineChars="0"/>
              <w:rPr>
                <w:rFonts w:eastAsia="宋体"/>
                <w:color w:val="000000"/>
                <w:kern w:val="0"/>
                <w:sz w:val="20"/>
                <w:szCs w:val="20"/>
              </w:rPr>
            </w:pPr>
            <w:r>
              <w:rPr>
                <w:rFonts w:hint="eastAsia" w:ascii="宋体" w:hAnsi="宋体" w:eastAsia="宋体"/>
                <w:color w:val="000000"/>
                <w:kern w:val="0"/>
                <w:sz w:val="20"/>
                <w:szCs w:val="20"/>
              </w:rPr>
              <w:t>（</w:t>
            </w:r>
            <w:r>
              <w:rPr>
                <w:rFonts w:eastAsia="宋体"/>
                <w:color w:val="000000"/>
                <w:kern w:val="0"/>
                <w:sz w:val="20"/>
                <w:szCs w:val="20"/>
              </w:rPr>
              <w:t>15</w:t>
            </w:r>
            <w:r>
              <w:rPr>
                <w:rFonts w:hint="eastAsia" w:ascii="宋体" w:hAnsi="宋体" w:eastAsia="宋体"/>
                <w:color w:val="000000"/>
                <w:kern w:val="0"/>
                <w:sz w:val="20"/>
                <w:szCs w:val="20"/>
              </w:rPr>
              <w:t>分）</w:t>
            </w:r>
          </w:p>
        </w:tc>
        <w:tc>
          <w:tcPr>
            <w:tcW w:w="684" w:type="pct"/>
            <w:tcBorders>
              <w:top w:val="nil"/>
              <w:left w:val="nil"/>
              <w:bottom w:val="single" w:color="auto" w:sz="4" w:space="0"/>
              <w:right w:val="single" w:color="auto" w:sz="4" w:space="0"/>
            </w:tcBorders>
            <w:shd w:val="clear" w:color="auto" w:fill="auto"/>
            <w:vAlign w:val="center"/>
          </w:tcPr>
          <w:p w14:paraId="5F7E5510">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执法办案</w:t>
            </w:r>
          </w:p>
        </w:tc>
        <w:tc>
          <w:tcPr>
            <w:tcW w:w="1450" w:type="pct"/>
            <w:tcBorders>
              <w:top w:val="nil"/>
              <w:left w:val="nil"/>
              <w:bottom w:val="single" w:color="auto" w:sz="4" w:space="0"/>
              <w:right w:val="single" w:color="auto" w:sz="4" w:space="0"/>
            </w:tcBorders>
            <w:shd w:val="clear" w:color="auto" w:fill="auto"/>
            <w:vAlign w:val="center"/>
          </w:tcPr>
          <w:p w14:paraId="0C922513">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专项整治行动执行次数</w:t>
            </w:r>
          </w:p>
        </w:tc>
        <w:tc>
          <w:tcPr>
            <w:tcW w:w="511" w:type="pct"/>
            <w:tcBorders>
              <w:top w:val="nil"/>
              <w:left w:val="nil"/>
              <w:bottom w:val="single" w:color="auto" w:sz="4" w:space="0"/>
              <w:right w:val="single" w:color="auto" w:sz="4" w:space="0"/>
            </w:tcBorders>
            <w:shd w:val="clear" w:color="auto" w:fill="auto"/>
            <w:vAlign w:val="center"/>
          </w:tcPr>
          <w:p w14:paraId="5DA510B5">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5.00</w:t>
            </w:r>
          </w:p>
        </w:tc>
        <w:tc>
          <w:tcPr>
            <w:tcW w:w="513" w:type="pct"/>
            <w:tcBorders>
              <w:top w:val="nil"/>
              <w:left w:val="nil"/>
              <w:bottom w:val="single" w:color="auto" w:sz="4" w:space="0"/>
              <w:right w:val="single" w:color="auto" w:sz="4" w:space="0"/>
            </w:tcBorders>
            <w:shd w:val="clear" w:color="auto" w:fill="auto"/>
            <w:noWrap/>
            <w:vAlign w:val="center"/>
          </w:tcPr>
          <w:p w14:paraId="207EE28C">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4.00</w:t>
            </w:r>
          </w:p>
        </w:tc>
        <w:tc>
          <w:tcPr>
            <w:tcW w:w="734" w:type="pct"/>
            <w:tcBorders>
              <w:top w:val="nil"/>
              <w:left w:val="nil"/>
              <w:bottom w:val="single" w:color="auto" w:sz="4" w:space="0"/>
              <w:right w:val="single" w:color="auto" w:sz="4" w:space="0"/>
            </w:tcBorders>
            <w:shd w:val="clear" w:color="auto" w:fill="auto"/>
            <w:noWrap/>
            <w:vAlign w:val="center"/>
          </w:tcPr>
          <w:p w14:paraId="3EC5D2D3">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80.00%</w:t>
            </w:r>
          </w:p>
        </w:tc>
      </w:tr>
      <w:tr w14:paraId="620A0939">
        <w:tblPrEx>
          <w:tblCellMar>
            <w:top w:w="0" w:type="dxa"/>
            <w:left w:w="108" w:type="dxa"/>
            <w:bottom w:w="0" w:type="dxa"/>
            <w:right w:w="108" w:type="dxa"/>
          </w:tblCellMar>
        </w:tblPrEx>
        <w:trPr>
          <w:trHeight w:val="480" w:hRule="atLeast"/>
        </w:trPr>
        <w:tc>
          <w:tcPr>
            <w:tcW w:w="510" w:type="pct"/>
            <w:vMerge w:val="continue"/>
            <w:tcBorders>
              <w:top w:val="nil"/>
              <w:left w:val="single" w:color="auto" w:sz="4" w:space="0"/>
              <w:bottom w:val="single" w:color="auto" w:sz="4" w:space="0"/>
              <w:right w:val="single" w:color="auto" w:sz="4" w:space="0"/>
            </w:tcBorders>
            <w:vAlign w:val="center"/>
          </w:tcPr>
          <w:p w14:paraId="18B23F18">
            <w:pPr>
              <w:widowControl/>
              <w:spacing w:line="320" w:lineRule="exact"/>
              <w:ind w:firstLine="0" w:firstLineChars="0"/>
              <w:jc w:val="left"/>
              <w:rPr>
                <w:rFonts w:eastAsia="宋体"/>
                <w:color w:val="000000"/>
                <w:kern w:val="0"/>
                <w:sz w:val="20"/>
                <w:szCs w:val="20"/>
              </w:rPr>
            </w:pPr>
          </w:p>
        </w:tc>
        <w:tc>
          <w:tcPr>
            <w:tcW w:w="597" w:type="pct"/>
            <w:vMerge w:val="continue"/>
            <w:tcBorders>
              <w:top w:val="nil"/>
              <w:left w:val="single" w:color="auto" w:sz="4" w:space="0"/>
              <w:bottom w:val="single" w:color="auto" w:sz="4" w:space="0"/>
              <w:right w:val="single" w:color="auto" w:sz="4" w:space="0"/>
            </w:tcBorders>
            <w:vAlign w:val="center"/>
          </w:tcPr>
          <w:p w14:paraId="092B31AC">
            <w:pPr>
              <w:widowControl/>
              <w:spacing w:line="320" w:lineRule="exact"/>
              <w:ind w:firstLine="0" w:firstLineChars="0"/>
              <w:jc w:val="left"/>
              <w:rPr>
                <w:rFonts w:eastAsia="宋体"/>
                <w:color w:val="000000"/>
                <w:kern w:val="0"/>
                <w:sz w:val="20"/>
                <w:szCs w:val="20"/>
              </w:rPr>
            </w:pPr>
          </w:p>
        </w:tc>
        <w:tc>
          <w:tcPr>
            <w:tcW w:w="684" w:type="pct"/>
            <w:tcBorders>
              <w:top w:val="nil"/>
              <w:left w:val="nil"/>
              <w:bottom w:val="single" w:color="auto" w:sz="4" w:space="0"/>
              <w:right w:val="single" w:color="auto" w:sz="4" w:space="0"/>
            </w:tcBorders>
            <w:shd w:val="clear" w:color="auto" w:fill="auto"/>
            <w:vAlign w:val="center"/>
          </w:tcPr>
          <w:p w14:paraId="591D3E91">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价格监管</w:t>
            </w:r>
          </w:p>
        </w:tc>
        <w:tc>
          <w:tcPr>
            <w:tcW w:w="1450" w:type="pct"/>
            <w:tcBorders>
              <w:top w:val="nil"/>
              <w:left w:val="nil"/>
              <w:bottom w:val="single" w:color="auto" w:sz="4" w:space="0"/>
              <w:right w:val="single" w:color="auto" w:sz="4" w:space="0"/>
            </w:tcBorders>
            <w:shd w:val="clear" w:color="auto" w:fill="auto"/>
            <w:vAlign w:val="center"/>
          </w:tcPr>
          <w:p w14:paraId="51F62B86">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民生类收费乱象整治力度</w:t>
            </w:r>
          </w:p>
        </w:tc>
        <w:tc>
          <w:tcPr>
            <w:tcW w:w="511" w:type="pct"/>
            <w:tcBorders>
              <w:top w:val="nil"/>
              <w:left w:val="nil"/>
              <w:bottom w:val="single" w:color="auto" w:sz="4" w:space="0"/>
              <w:right w:val="single" w:color="auto" w:sz="4" w:space="0"/>
            </w:tcBorders>
            <w:shd w:val="clear" w:color="auto" w:fill="auto"/>
            <w:vAlign w:val="center"/>
          </w:tcPr>
          <w:p w14:paraId="6BF08E44">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3.00</w:t>
            </w:r>
          </w:p>
        </w:tc>
        <w:tc>
          <w:tcPr>
            <w:tcW w:w="513" w:type="pct"/>
            <w:tcBorders>
              <w:top w:val="nil"/>
              <w:left w:val="nil"/>
              <w:bottom w:val="single" w:color="auto" w:sz="4" w:space="0"/>
              <w:right w:val="single" w:color="auto" w:sz="4" w:space="0"/>
            </w:tcBorders>
            <w:shd w:val="clear" w:color="auto" w:fill="auto"/>
            <w:noWrap/>
            <w:vAlign w:val="center"/>
          </w:tcPr>
          <w:p w14:paraId="068EB7B3">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3.00</w:t>
            </w:r>
          </w:p>
        </w:tc>
        <w:tc>
          <w:tcPr>
            <w:tcW w:w="734" w:type="pct"/>
            <w:tcBorders>
              <w:top w:val="nil"/>
              <w:left w:val="nil"/>
              <w:bottom w:val="single" w:color="auto" w:sz="4" w:space="0"/>
              <w:right w:val="single" w:color="auto" w:sz="4" w:space="0"/>
            </w:tcBorders>
            <w:shd w:val="clear" w:color="auto" w:fill="auto"/>
            <w:noWrap/>
            <w:vAlign w:val="center"/>
          </w:tcPr>
          <w:p w14:paraId="2C29FE35">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100.00%</w:t>
            </w:r>
          </w:p>
        </w:tc>
      </w:tr>
      <w:tr w14:paraId="64E88E31">
        <w:tblPrEx>
          <w:tblCellMar>
            <w:top w:w="0" w:type="dxa"/>
            <w:left w:w="108" w:type="dxa"/>
            <w:bottom w:w="0" w:type="dxa"/>
            <w:right w:w="108" w:type="dxa"/>
          </w:tblCellMar>
        </w:tblPrEx>
        <w:trPr>
          <w:trHeight w:val="288" w:hRule="atLeast"/>
        </w:trPr>
        <w:tc>
          <w:tcPr>
            <w:tcW w:w="510" w:type="pct"/>
            <w:vMerge w:val="continue"/>
            <w:tcBorders>
              <w:top w:val="nil"/>
              <w:left w:val="single" w:color="auto" w:sz="4" w:space="0"/>
              <w:bottom w:val="single" w:color="auto" w:sz="4" w:space="0"/>
              <w:right w:val="single" w:color="auto" w:sz="4" w:space="0"/>
            </w:tcBorders>
            <w:vAlign w:val="center"/>
          </w:tcPr>
          <w:p w14:paraId="3610C4F9">
            <w:pPr>
              <w:widowControl/>
              <w:spacing w:line="320" w:lineRule="exact"/>
              <w:ind w:firstLine="0" w:firstLineChars="0"/>
              <w:jc w:val="left"/>
              <w:rPr>
                <w:rFonts w:eastAsia="宋体"/>
                <w:color w:val="000000"/>
                <w:kern w:val="0"/>
                <w:sz w:val="20"/>
                <w:szCs w:val="20"/>
              </w:rPr>
            </w:pPr>
          </w:p>
        </w:tc>
        <w:tc>
          <w:tcPr>
            <w:tcW w:w="597" w:type="pct"/>
            <w:vMerge w:val="continue"/>
            <w:tcBorders>
              <w:top w:val="nil"/>
              <w:left w:val="single" w:color="auto" w:sz="4" w:space="0"/>
              <w:bottom w:val="single" w:color="auto" w:sz="4" w:space="0"/>
              <w:right w:val="single" w:color="auto" w:sz="4" w:space="0"/>
            </w:tcBorders>
            <w:vAlign w:val="center"/>
          </w:tcPr>
          <w:p w14:paraId="3C614233">
            <w:pPr>
              <w:widowControl/>
              <w:spacing w:line="320" w:lineRule="exact"/>
              <w:ind w:firstLine="0" w:firstLineChars="0"/>
              <w:jc w:val="left"/>
              <w:rPr>
                <w:rFonts w:eastAsia="宋体"/>
                <w:color w:val="000000"/>
                <w:kern w:val="0"/>
                <w:sz w:val="20"/>
                <w:szCs w:val="20"/>
              </w:rPr>
            </w:pPr>
          </w:p>
        </w:tc>
        <w:tc>
          <w:tcPr>
            <w:tcW w:w="684" w:type="pct"/>
            <w:vMerge w:val="restart"/>
            <w:tcBorders>
              <w:top w:val="nil"/>
              <w:left w:val="single" w:color="auto" w:sz="4" w:space="0"/>
              <w:bottom w:val="single" w:color="auto" w:sz="4" w:space="0"/>
              <w:right w:val="single" w:color="auto" w:sz="4" w:space="0"/>
            </w:tcBorders>
            <w:shd w:val="clear" w:color="auto" w:fill="auto"/>
            <w:vAlign w:val="center"/>
          </w:tcPr>
          <w:p w14:paraId="7A356BC6">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质量提升</w:t>
            </w:r>
          </w:p>
        </w:tc>
        <w:tc>
          <w:tcPr>
            <w:tcW w:w="1450" w:type="pct"/>
            <w:tcBorders>
              <w:top w:val="nil"/>
              <w:left w:val="nil"/>
              <w:bottom w:val="single" w:color="auto" w:sz="4" w:space="0"/>
              <w:right w:val="single" w:color="auto" w:sz="4" w:space="0"/>
            </w:tcBorders>
            <w:shd w:val="clear" w:color="auto" w:fill="auto"/>
            <w:vAlign w:val="center"/>
          </w:tcPr>
          <w:p w14:paraId="6E74958B">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质量提升专项行动</w:t>
            </w:r>
          </w:p>
        </w:tc>
        <w:tc>
          <w:tcPr>
            <w:tcW w:w="511" w:type="pct"/>
            <w:tcBorders>
              <w:top w:val="nil"/>
              <w:left w:val="nil"/>
              <w:bottom w:val="single" w:color="auto" w:sz="4" w:space="0"/>
              <w:right w:val="single" w:color="auto" w:sz="4" w:space="0"/>
            </w:tcBorders>
            <w:shd w:val="clear" w:color="auto" w:fill="auto"/>
            <w:vAlign w:val="center"/>
          </w:tcPr>
          <w:p w14:paraId="0999F733">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4.00</w:t>
            </w:r>
          </w:p>
        </w:tc>
        <w:tc>
          <w:tcPr>
            <w:tcW w:w="513" w:type="pct"/>
            <w:tcBorders>
              <w:top w:val="nil"/>
              <w:left w:val="nil"/>
              <w:bottom w:val="single" w:color="auto" w:sz="4" w:space="0"/>
              <w:right w:val="single" w:color="auto" w:sz="4" w:space="0"/>
            </w:tcBorders>
            <w:shd w:val="clear" w:color="auto" w:fill="auto"/>
            <w:noWrap/>
            <w:vAlign w:val="center"/>
          </w:tcPr>
          <w:p w14:paraId="72AD232F">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4.00</w:t>
            </w:r>
          </w:p>
        </w:tc>
        <w:tc>
          <w:tcPr>
            <w:tcW w:w="734" w:type="pct"/>
            <w:tcBorders>
              <w:top w:val="nil"/>
              <w:left w:val="nil"/>
              <w:bottom w:val="single" w:color="auto" w:sz="4" w:space="0"/>
              <w:right w:val="single" w:color="auto" w:sz="4" w:space="0"/>
            </w:tcBorders>
            <w:shd w:val="clear" w:color="auto" w:fill="auto"/>
            <w:noWrap/>
            <w:vAlign w:val="center"/>
          </w:tcPr>
          <w:p w14:paraId="772BC319">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100.00%</w:t>
            </w:r>
          </w:p>
        </w:tc>
      </w:tr>
      <w:tr w14:paraId="3D5E9B18">
        <w:tblPrEx>
          <w:tblCellMar>
            <w:top w:w="0" w:type="dxa"/>
            <w:left w:w="108" w:type="dxa"/>
            <w:bottom w:w="0" w:type="dxa"/>
            <w:right w:w="108" w:type="dxa"/>
          </w:tblCellMar>
        </w:tblPrEx>
        <w:trPr>
          <w:trHeight w:val="480" w:hRule="atLeast"/>
        </w:trPr>
        <w:tc>
          <w:tcPr>
            <w:tcW w:w="510" w:type="pct"/>
            <w:vMerge w:val="continue"/>
            <w:tcBorders>
              <w:top w:val="nil"/>
              <w:left w:val="single" w:color="auto" w:sz="4" w:space="0"/>
              <w:bottom w:val="single" w:color="auto" w:sz="4" w:space="0"/>
              <w:right w:val="single" w:color="auto" w:sz="4" w:space="0"/>
            </w:tcBorders>
            <w:vAlign w:val="center"/>
          </w:tcPr>
          <w:p w14:paraId="48A3CE3C">
            <w:pPr>
              <w:widowControl/>
              <w:spacing w:line="320" w:lineRule="exact"/>
              <w:ind w:firstLine="0" w:firstLineChars="0"/>
              <w:jc w:val="left"/>
              <w:rPr>
                <w:rFonts w:eastAsia="宋体"/>
                <w:color w:val="000000"/>
                <w:kern w:val="0"/>
                <w:sz w:val="20"/>
                <w:szCs w:val="20"/>
              </w:rPr>
            </w:pPr>
          </w:p>
        </w:tc>
        <w:tc>
          <w:tcPr>
            <w:tcW w:w="597" w:type="pct"/>
            <w:vMerge w:val="continue"/>
            <w:tcBorders>
              <w:top w:val="nil"/>
              <w:left w:val="single" w:color="auto" w:sz="4" w:space="0"/>
              <w:bottom w:val="single" w:color="auto" w:sz="4" w:space="0"/>
              <w:right w:val="single" w:color="auto" w:sz="4" w:space="0"/>
            </w:tcBorders>
            <w:vAlign w:val="center"/>
          </w:tcPr>
          <w:p w14:paraId="4F2BA4DE">
            <w:pPr>
              <w:widowControl/>
              <w:spacing w:line="320" w:lineRule="exact"/>
              <w:ind w:firstLine="0" w:firstLineChars="0"/>
              <w:jc w:val="left"/>
              <w:rPr>
                <w:rFonts w:eastAsia="宋体"/>
                <w:color w:val="000000"/>
                <w:kern w:val="0"/>
                <w:sz w:val="20"/>
                <w:szCs w:val="20"/>
              </w:rPr>
            </w:pPr>
          </w:p>
        </w:tc>
        <w:tc>
          <w:tcPr>
            <w:tcW w:w="684" w:type="pct"/>
            <w:vMerge w:val="continue"/>
            <w:tcBorders>
              <w:top w:val="nil"/>
              <w:left w:val="single" w:color="auto" w:sz="4" w:space="0"/>
              <w:bottom w:val="single" w:color="auto" w:sz="4" w:space="0"/>
              <w:right w:val="single" w:color="auto" w:sz="4" w:space="0"/>
            </w:tcBorders>
            <w:vAlign w:val="center"/>
          </w:tcPr>
          <w:p w14:paraId="5860C704">
            <w:pPr>
              <w:widowControl/>
              <w:spacing w:line="320" w:lineRule="exact"/>
              <w:ind w:firstLine="0" w:firstLineChars="0"/>
              <w:jc w:val="left"/>
              <w:rPr>
                <w:rFonts w:eastAsia="宋体"/>
                <w:color w:val="000000"/>
                <w:kern w:val="0"/>
                <w:sz w:val="20"/>
                <w:szCs w:val="20"/>
              </w:rPr>
            </w:pPr>
          </w:p>
        </w:tc>
        <w:tc>
          <w:tcPr>
            <w:tcW w:w="1450" w:type="pct"/>
            <w:tcBorders>
              <w:top w:val="nil"/>
              <w:left w:val="nil"/>
              <w:bottom w:val="single" w:color="auto" w:sz="4" w:space="0"/>
              <w:right w:val="single" w:color="auto" w:sz="4" w:space="0"/>
            </w:tcBorders>
            <w:shd w:val="clear" w:color="auto" w:fill="auto"/>
            <w:vAlign w:val="center"/>
          </w:tcPr>
          <w:p w14:paraId="13BFD3A6">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工业产品生产环节抽检</w:t>
            </w:r>
          </w:p>
        </w:tc>
        <w:tc>
          <w:tcPr>
            <w:tcW w:w="511" w:type="pct"/>
            <w:tcBorders>
              <w:top w:val="nil"/>
              <w:left w:val="nil"/>
              <w:bottom w:val="single" w:color="auto" w:sz="4" w:space="0"/>
              <w:right w:val="single" w:color="auto" w:sz="4" w:space="0"/>
            </w:tcBorders>
            <w:shd w:val="clear" w:color="auto" w:fill="auto"/>
            <w:vAlign w:val="center"/>
          </w:tcPr>
          <w:p w14:paraId="4127500F">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3.00</w:t>
            </w:r>
          </w:p>
        </w:tc>
        <w:tc>
          <w:tcPr>
            <w:tcW w:w="513" w:type="pct"/>
            <w:tcBorders>
              <w:top w:val="nil"/>
              <w:left w:val="nil"/>
              <w:bottom w:val="single" w:color="auto" w:sz="4" w:space="0"/>
              <w:right w:val="single" w:color="auto" w:sz="4" w:space="0"/>
            </w:tcBorders>
            <w:shd w:val="clear" w:color="auto" w:fill="auto"/>
            <w:noWrap/>
            <w:vAlign w:val="center"/>
          </w:tcPr>
          <w:p w14:paraId="1C37379A">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2.00</w:t>
            </w:r>
          </w:p>
        </w:tc>
        <w:tc>
          <w:tcPr>
            <w:tcW w:w="734" w:type="pct"/>
            <w:tcBorders>
              <w:top w:val="nil"/>
              <w:left w:val="nil"/>
              <w:bottom w:val="single" w:color="auto" w:sz="4" w:space="0"/>
              <w:right w:val="single" w:color="auto" w:sz="4" w:space="0"/>
            </w:tcBorders>
            <w:shd w:val="clear" w:color="auto" w:fill="auto"/>
            <w:noWrap/>
            <w:vAlign w:val="center"/>
          </w:tcPr>
          <w:p w14:paraId="0D5CD4DB">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66.67%</w:t>
            </w:r>
          </w:p>
        </w:tc>
      </w:tr>
      <w:tr w14:paraId="73C6D010">
        <w:tblPrEx>
          <w:tblCellMar>
            <w:top w:w="0" w:type="dxa"/>
            <w:left w:w="108" w:type="dxa"/>
            <w:bottom w:w="0" w:type="dxa"/>
            <w:right w:w="108" w:type="dxa"/>
          </w:tblCellMar>
        </w:tblPrEx>
        <w:trPr>
          <w:trHeight w:val="960" w:hRule="atLeast"/>
        </w:trPr>
        <w:tc>
          <w:tcPr>
            <w:tcW w:w="510" w:type="pct"/>
            <w:vMerge w:val="continue"/>
            <w:tcBorders>
              <w:top w:val="nil"/>
              <w:left w:val="single" w:color="auto" w:sz="4" w:space="0"/>
              <w:bottom w:val="single" w:color="auto" w:sz="4" w:space="0"/>
              <w:right w:val="single" w:color="auto" w:sz="4" w:space="0"/>
            </w:tcBorders>
            <w:vAlign w:val="center"/>
          </w:tcPr>
          <w:p w14:paraId="7170B0C5">
            <w:pPr>
              <w:widowControl/>
              <w:spacing w:line="320" w:lineRule="exact"/>
              <w:ind w:firstLine="0" w:firstLineChars="0"/>
              <w:jc w:val="left"/>
              <w:rPr>
                <w:rFonts w:eastAsia="宋体"/>
                <w:color w:val="000000"/>
                <w:kern w:val="0"/>
                <w:sz w:val="20"/>
                <w:szCs w:val="20"/>
              </w:rPr>
            </w:pPr>
          </w:p>
        </w:tc>
        <w:tc>
          <w:tcPr>
            <w:tcW w:w="597" w:type="pct"/>
            <w:vMerge w:val="restart"/>
            <w:tcBorders>
              <w:top w:val="nil"/>
              <w:left w:val="single" w:color="auto" w:sz="4" w:space="0"/>
              <w:bottom w:val="single" w:color="auto" w:sz="4" w:space="0"/>
              <w:right w:val="single" w:color="auto" w:sz="4" w:space="0"/>
            </w:tcBorders>
            <w:shd w:val="clear" w:color="auto" w:fill="auto"/>
            <w:vAlign w:val="center"/>
          </w:tcPr>
          <w:p w14:paraId="34CEB815">
            <w:pPr>
              <w:widowControl/>
              <w:spacing w:line="320" w:lineRule="exact"/>
              <w:ind w:firstLine="0" w:firstLineChars="0"/>
              <w:jc w:val="center"/>
              <w:rPr>
                <w:rFonts w:ascii="宋体" w:hAnsi="宋体" w:eastAsia="宋体"/>
                <w:color w:val="000000"/>
                <w:kern w:val="0"/>
                <w:sz w:val="20"/>
                <w:szCs w:val="20"/>
              </w:rPr>
            </w:pPr>
            <w:r>
              <w:rPr>
                <w:rFonts w:hint="eastAsia" w:ascii="宋体" w:hAnsi="宋体" w:eastAsia="宋体"/>
                <w:color w:val="000000"/>
                <w:kern w:val="0"/>
                <w:sz w:val="20"/>
                <w:szCs w:val="20"/>
              </w:rPr>
              <w:t>打造放心品质市场消费环境</w:t>
            </w:r>
          </w:p>
          <w:p w14:paraId="0B3A7998">
            <w:pPr>
              <w:widowControl/>
              <w:spacing w:line="320" w:lineRule="exact"/>
              <w:ind w:firstLine="0" w:firstLineChars="0"/>
              <w:rPr>
                <w:rFonts w:eastAsia="宋体"/>
                <w:color w:val="000000"/>
                <w:kern w:val="0"/>
                <w:sz w:val="20"/>
                <w:szCs w:val="20"/>
              </w:rPr>
            </w:pPr>
            <w:r>
              <w:rPr>
                <w:rFonts w:hint="eastAsia" w:ascii="宋体" w:hAnsi="宋体" w:eastAsia="宋体"/>
                <w:color w:val="000000"/>
                <w:kern w:val="0"/>
                <w:sz w:val="20"/>
                <w:szCs w:val="20"/>
              </w:rPr>
              <w:t>（</w:t>
            </w:r>
            <w:r>
              <w:rPr>
                <w:rFonts w:eastAsia="宋体"/>
                <w:color w:val="000000"/>
                <w:kern w:val="0"/>
                <w:sz w:val="20"/>
                <w:szCs w:val="20"/>
              </w:rPr>
              <w:t>20</w:t>
            </w:r>
            <w:r>
              <w:rPr>
                <w:rFonts w:hint="eastAsia" w:ascii="宋体" w:hAnsi="宋体" w:eastAsia="宋体"/>
                <w:color w:val="000000"/>
                <w:kern w:val="0"/>
                <w:sz w:val="20"/>
                <w:szCs w:val="20"/>
              </w:rPr>
              <w:t>分）</w:t>
            </w:r>
          </w:p>
        </w:tc>
        <w:tc>
          <w:tcPr>
            <w:tcW w:w="684" w:type="pct"/>
            <w:tcBorders>
              <w:top w:val="nil"/>
              <w:left w:val="nil"/>
              <w:bottom w:val="single" w:color="auto" w:sz="4" w:space="0"/>
              <w:right w:val="single" w:color="auto" w:sz="4" w:space="0"/>
            </w:tcBorders>
            <w:shd w:val="clear" w:color="auto" w:fill="auto"/>
            <w:vAlign w:val="center"/>
          </w:tcPr>
          <w:p w14:paraId="5D5771CB">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药品流通与医疗器械化妆品监管</w:t>
            </w:r>
          </w:p>
        </w:tc>
        <w:tc>
          <w:tcPr>
            <w:tcW w:w="1450" w:type="pct"/>
            <w:tcBorders>
              <w:top w:val="nil"/>
              <w:left w:val="nil"/>
              <w:bottom w:val="single" w:color="auto" w:sz="4" w:space="0"/>
              <w:right w:val="single" w:color="auto" w:sz="4" w:space="0"/>
            </w:tcBorders>
            <w:shd w:val="clear" w:color="auto" w:fill="auto"/>
            <w:vAlign w:val="center"/>
          </w:tcPr>
          <w:p w14:paraId="7EB54DB6">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监督抽检完成率</w:t>
            </w:r>
          </w:p>
        </w:tc>
        <w:tc>
          <w:tcPr>
            <w:tcW w:w="511" w:type="pct"/>
            <w:tcBorders>
              <w:top w:val="nil"/>
              <w:left w:val="nil"/>
              <w:bottom w:val="single" w:color="auto" w:sz="4" w:space="0"/>
              <w:right w:val="single" w:color="auto" w:sz="4" w:space="0"/>
            </w:tcBorders>
            <w:shd w:val="clear" w:color="auto" w:fill="auto"/>
            <w:vAlign w:val="center"/>
          </w:tcPr>
          <w:p w14:paraId="0C733E93">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4.00</w:t>
            </w:r>
          </w:p>
        </w:tc>
        <w:tc>
          <w:tcPr>
            <w:tcW w:w="513" w:type="pct"/>
            <w:tcBorders>
              <w:top w:val="nil"/>
              <w:left w:val="nil"/>
              <w:bottom w:val="single" w:color="auto" w:sz="4" w:space="0"/>
              <w:right w:val="single" w:color="auto" w:sz="4" w:space="0"/>
            </w:tcBorders>
            <w:shd w:val="clear" w:color="auto" w:fill="auto"/>
            <w:noWrap/>
            <w:vAlign w:val="center"/>
          </w:tcPr>
          <w:p w14:paraId="3C343FD4">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4.00</w:t>
            </w:r>
          </w:p>
        </w:tc>
        <w:tc>
          <w:tcPr>
            <w:tcW w:w="734" w:type="pct"/>
            <w:tcBorders>
              <w:top w:val="nil"/>
              <w:left w:val="nil"/>
              <w:bottom w:val="single" w:color="auto" w:sz="4" w:space="0"/>
              <w:right w:val="single" w:color="auto" w:sz="4" w:space="0"/>
            </w:tcBorders>
            <w:shd w:val="clear" w:color="auto" w:fill="auto"/>
            <w:noWrap/>
            <w:vAlign w:val="center"/>
          </w:tcPr>
          <w:p w14:paraId="3B818B39">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100.00%</w:t>
            </w:r>
          </w:p>
        </w:tc>
      </w:tr>
      <w:tr w14:paraId="559A1C58">
        <w:tblPrEx>
          <w:tblCellMar>
            <w:top w:w="0" w:type="dxa"/>
            <w:left w:w="108" w:type="dxa"/>
            <w:bottom w:w="0" w:type="dxa"/>
            <w:right w:w="108" w:type="dxa"/>
          </w:tblCellMar>
        </w:tblPrEx>
        <w:trPr>
          <w:trHeight w:val="480" w:hRule="atLeast"/>
        </w:trPr>
        <w:tc>
          <w:tcPr>
            <w:tcW w:w="510" w:type="pct"/>
            <w:vMerge w:val="continue"/>
            <w:tcBorders>
              <w:top w:val="nil"/>
              <w:left w:val="single" w:color="auto" w:sz="4" w:space="0"/>
              <w:bottom w:val="single" w:color="auto" w:sz="4" w:space="0"/>
              <w:right w:val="single" w:color="auto" w:sz="4" w:space="0"/>
            </w:tcBorders>
            <w:vAlign w:val="center"/>
          </w:tcPr>
          <w:p w14:paraId="2D28E528">
            <w:pPr>
              <w:widowControl/>
              <w:spacing w:line="320" w:lineRule="exact"/>
              <w:ind w:firstLine="0" w:firstLineChars="0"/>
              <w:jc w:val="left"/>
              <w:rPr>
                <w:rFonts w:eastAsia="宋体"/>
                <w:color w:val="000000"/>
                <w:kern w:val="0"/>
                <w:sz w:val="20"/>
                <w:szCs w:val="20"/>
              </w:rPr>
            </w:pPr>
          </w:p>
        </w:tc>
        <w:tc>
          <w:tcPr>
            <w:tcW w:w="597" w:type="pct"/>
            <w:vMerge w:val="continue"/>
            <w:tcBorders>
              <w:top w:val="nil"/>
              <w:left w:val="single" w:color="auto" w:sz="4" w:space="0"/>
              <w:bottom w:val="single" w:color="auto" w:sz="4" w:space="0"/>
              <w:right w:val="single" w:color="auto" w:sz="4" w:space="0"/>
            </w:tcBorders>
            <w:vAlign w:val="center"/>
          </w:tcPr>
          <w:p w14:paraId="14EC0660">
            <w:pPr>
              <w:widowControl/>
              <w:spacing w:line="320" w:lineRule="exact"/>
              <w:ind w:firstLine="0" w:firstLineChars="0"/>
              <w:jc w:val="left"/>
              <w:rPr>
                <w:rFonts w:eastAsia="宋体"/>
                <w:color w:val="000000"/>
                <w:kern w:val="0"/>
                <w:sz w:val="20"/>
                <w:szCs w:val="20"/>
              </w:rPr>
            </w:pPr>
          </w:p>
        </w:tc>
        <w:tc>
          <w:tcPr>
            <w:tcW w:w="684" w:type="pct"/>
            <w:vMerge w:val="restart"/>
            <w:tcBorders>
              <w:top w:val="nil"/>
              <w:left w:val="single" w:color="auto" w:sz="4" w:space="0"/>
              <w:bottom w:val="single" w:color="auto" w:sz="4" w:space="0"/>
              <w:right w:val="single" w:color="auto" w:sz="4" w:space="0"/>
            </w:tcBorders>
            <w:shd w:val="clear" w:color="auto" w:fill="auto"/>
            <w:vAlign w:val="center"/>
          </w:tcPr>
          <w:p w14:paraId="3DBD585B">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保护消费者权益</w:t>
            </w:r>
          </w:p>
        </w:tc>
        <w:tc>
          <w:tcPr>
            <w:tcW w:w="1450" w:type="pct"/>
            <w:tcBorders>
              <w:top w:val="nil"/>
              <w:left w:val="nil"/>
              <w:bottom w:val="single" w:color="auto" w:sz="4" w:space="0"/>
              <w:right w:val="single" w:color="auto" w:sz="4" w:space="0"/>
            </w:tcBorders>
            <w:shd w:val="clear" w:color="auto" w:fill="auto"/>
            <w:vAlign w:val="center"/>
          </w:tcPr>
          <w:p w14:paraId="23F37FD7">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消费者维权投诉站建设完成率</w:t>
            </w:r>
          </w:p>
        </w:tc>
        <w:tc>
          <w:tcPr>
            <w:tcW w:w="511" w:type="pct"/>
            <w:tcBorders>
              <w:top w:val="nil"/>
              <w:left w:val="nil"/>
              <w:bottom w:val="single" w:color="auto" w:sz="4" w:space="0"/>
              <w:right w:val="single" w:color="auto" w:sz="4" w:space="0"/>
            </w:tcBorders>
            <w:shd w:val="clear" w:color="auto" w:fill="auto"/>
            <w:vAlign w:val="center"/>
          </w:tcPr>
          <w:p w14:paraId="4F7C1A58">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2.00</w:t>
            </w:r>
          </w:p>
        </w:tc>
        <w:tc>
          <w:tcPr>
            <w:tcW w:w="513" w:type="pct"/>
            <w:tcBorders>
              <w:top w:val="nil"/>
              <w:left w:val="nil"/>
              <w:bottom w:val="single" w:color="auto" w:sz="4" w:space="0"/>
              <w:right w:val="single" w:color="auto" w:sz="4" w:space="0"/>
            </w:tcBorders>
            <w:shd w:val="clear" w:color="auto" w:fill="auto"/>
            <w:noWrap/>
            <w:vAlign w:val="center"/>
          </w:tcPr>
          <w:p w14:paraId="670B877F">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2.00</w:t>
            </w:r>
          </w:p>
        </w:tc>
        <w:tc>
          <w:tcPr>
            <w:tcW w:w="734" w:type="pct"/>
            <w:tcBorders>
              <w:top w:val="nil"/>
              <w:left w:val="nil"/>
              <w:bottom w:val="single" w:color="auto" w:sz="4" w:space="0"/>
              <w:right w:val="single" w:color="auto" w:sz="4" w:space="0"/>
            </w:tcBorders>
            <w:shd w:val="clear" w:color="auto" w:fill="auto"/>
            <w:noWrap/>
            <w:vAlign w:val="center"/>
          </w:tcPr>
          <w:p w14:paraId="4059F1B2">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100.00%</w:t>
            </w:r>
          </w:p>
        </w:tc>
      </w:tr>
      <w:tr w14:paraId="6610CCB2">
        <w:tblPrEx>
          <w:tblCellMar>
            <w:top w:w="0" w:type="dxa"/>
            <w:left w:w="108" w:type="dxa"/>
            <w:bottom w:w="0" w:type="dxa"/>
            <w:right w:w="108" w:type="dxa"/>
          </w:tblCellMar>
        </w:tblPrEx>
        <w:trPr>
          <w:trHeight w:val="288" w:hRule="atLeast"/>
        </w:trPr>
        <w:tc>
          <w:tcPr>
            <w:tcW w:w="510" w:type="pct"/>
            <w:vMerge w:val="continue"/>
            <w:tcBorders>
              <w:top w:val="nil"/>
              <w:left w:val="single" w:color="auto" w:sz="4" w:space="0"/>
              <w:bottom w:val="single" w:color="auto" w:sz="4" w:space="0"/>
              <w:right w:val="single" w:color="auto" w:sz="4" w:space="0"/>
            </w:tcBorders>
            <w:vAlign w:val="center"/>
          </w:tcPr>
          <w:p w14:paraId="143E3E47">
            <w:pPr>
              <w:widowControl/>
              <w:spacing w:line="320" w:lineRule="exact"/>
              <w:ind w:firstLine="0" w:firstLineChars="0"/>
              <w:jc w:val="left"/>
              <w:rPr>
                <w:rFonts w:eastAsia="宋体"/>
                <w:color w:val="000000"/>
                <w:kern w:val="0"/>
                <w:sz w:val="20"/>
                <w:szCs w:val="20"/>
              </w:rPr>
            </w:pPr>
          </w:p>
        </w:tc>
        <w:tc>
          <w:tcPr>
            <w:tcW w:w="597" w:type="pct"/>
            <w:vMerge w:val="continue"/>
            <w:tcBorders>
              <w:top w:val="nil"/>
              <w:left w:val="single" w:color="auto" w:sz="4" w:space="0"/>
              <w:bottom w:val="single" w:color="auto" w:sz="4" w:space="0"/>
              <w:right w:val="single" w:color="auto" w:sz="4" w:space="0"/>
            </w:tcBorders>
            <w:vAlign w:val="center"/>
          </w:tcPr>
          <w:p w14:paraId="32E7E942">
            <w:pPr>
              <w:widowControl/>
              <w:spacing w:line="320" w:lineRule="exact"/>
              <w:ind w:firstLine="0" w:firstLineChars="0"/>
              <w:jc w:val="left"/>
              <w:rPr>
                <w:rFonts w:eastAsia="宋体"/>
                <w:color w:val="000000"/>
                <w:kern w:val="0"/>
                <w:sz w:val="20"/>
                <w:szCs w:val="20"/>
              </w:rPr>
            </w:pPr>
          </w:p>
        </w:tc>
        <w:tc>
          <w:tcPr>
            <w:tcW w:w="684" w:type="pct"/>
            <w:vMerge w:val="continue"/>
            <w:tcBorders>
              <w:top w:val="nil"/>
              <w:left w:val="single" w:color="auto" w:sz="4" w:space="0"/>
              <w:bottom w:val="single" w:color="auto" w:sz="4" w:space="0"/>
              <w:right w:val="single" w:color="auto" w:sz="4" w:space="0"/>
            </w:tcBorders>
            <w:vAlign w:val="center"/>
          </w:tcPr>
          <w:p w14:paraId="05EC5D0D">
            <w:pPr>
              <w:widowControl/>
              <w:spacing w:line="320" w:lineRule="exact"/>
              <w:ind w:firstLine="0" w:firstLineChars="0"/>
              <w:jc w:val="left"/>
              <w:rPr>
                <w:rFonts w:eastAsia="宋体"/>
                <w:color w:val="000000"/>
                <w:kern w:val="0"/>
                <w:sz w:val="20"/>
                <w:szCs w:val="20"/>
              </w:rPr>
            </w:pPr>
          </w:p>
        </w:tc>
        <w:tc>
          <w:tcPr>
            <w:tcW w:w="1450" w:type="pct"/>
            <w:tcBorders>
              <w:top w:val="nil"/>
              <w:left w:val="nil"/>
              <w:bottom w:val="single" w:color="auto" w:sz="4" w:space="0"/>
              <w:right w:val="single" w:color="auto" w:sz="4" w:space="0"/>
            </w:tcBorders>
            <w:shd w:val="clear" w:color="auto" w:fill="auto"/>
            <w:vAlign w:val="center"/>
          </w:tcPr>
          <w:p w14:paraId="57BA678E">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12315</w:t>
            </w:r>
            <w:r>
              <w:rPr>
                <w:rFonts w:hint="eastAsia" w:ascii="宋体" w:hAnsi="宋体" w:eastAsia="宋体"/>
                <w:color w:val="000000"/>
                <w:kern w:val="0"/>
                <w:sz w:val="20"/>
                <w:szCs w:val="20"/>
              </w:rPr>
              <w:t>受理率</w:t>
            </w:r>
          </w:p>
        </w:tc>
        <w:tc>
          <w:tcPr>
            <w:tcW w:w="511" w:type="pct"/>
            <w:tcBorders>
              <w:top w:val="nil"/>
              <w:left w:val="nil"/>
              <w:bottom w:val="single" w:color="auto" w:sz="4" w:space="0"/>
              <w:right w:val="single" w:color="auto" w:sz="4" w:space="0"/>
            </w:tcBorders>
            <w:shd w:val="clear" w:color="auto" w:fill="auto"/>
            <w:vAlign w:val="center"/>
          </w:tcPr>
          <w:p w14:paraId="25239664">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4.00</w:t>
            </w:r>
          </w:p>
        </w:tc>
        <w:tc>
          <w:tcPr>
            <w:tcW w:w="513" w:type="pct"/>
            <w:tcBorders>
              <w:top w:val="nil"/>
              <w:left w:val="nil"/>
              <w:bottom w:val="single" w:color="auto" w:sz="4" w:space="0"/>
              <w:right w:val="single" w:color="auto" w:sz="4" w:space="0"/>
            </w:tcBorders>
            <w:shd w:val="clear" w:color="auto" w:fill="auto"/>
            <w:noWrap/>
            <w:vAlign w:val="center"/>
          </w:tcPr>
          <w:p w14:paraId="614D5211">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4.00</w:t>
            </w:r>
          </w:p>
        </w:tc>
        <w:tc>
          <w:tcPr>
            <w:tcW w:w="734" w:type="pct"/>
            <w:tcBorders>
              <w:top w:val="nil"/>
              <w:left w:val="nil"/>
              <w:bottom w:val="single" w:color="auto" w:sz="4" w:space="0"/>
              <w:right w:val="single" w:color="auto" w:sz="4" w:space="0"/>
            </w:tcBorders>
            <w:shd w:val="clear" w:color="auto" w:fill="auto"/>
            <w:noWrap/>
            <w:vAlign w:val="center"/>
          </w:tcPr>
          <w:p w14:paraId="6E524AE9">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100.00%</w:t>
            </w:r>
          </w:p>
        </w:tc>
      </w:tr>
      <w:tr w14:paraId="6439924C">
        <w:tblPrEx>
          <w:tblCellMar>
            <w:top w:w="0" w:type="dxa"/>
            <w:left w:w="108" w:type="dxa"/>
            <w:bottom w:w="0" w:type="dxa"/>
            <w:right w:w="108" w:type="dxa"/>
          </w:tblCellMar>
        </w:tblPrEx>
        <w:trPr>
          <w:trHeight w:val="504" w:hRule="atLeast"/>
        </w:trPr>
        <w:tc>
          <w:tcPr>
            <w:tcW w:w="510" w:type="pct"/>
            <w:vMerge w:val="continue"/>
            <w:tcBorders>
              <w:top w:val="nil"/>
              <w:left w:val="single" w:color="auto" w:sz="4" w:space="0"/>
              <w:bottom w:val="single" w:color="auto" w:sz="4" w:space="0"/>
              <w:right w:val="single" w:color="auto" w:sz="4" w:space="0"/>
            </w:tcBorders>
            <w:vAlign w:val="center"/>
          </w:tcPr>
          <w:p w14:paraId="2D89B2D7">
            <w:pPr>
              <w:widowControl/>
              <w:spacing w:line="320" w:lineRule="exact"/>
              <w:ind w:firstLine="0" w:firstLineChars="0"/>
              <w:jc w:val="left"/>
              <w:rPr>
                <w:rFonts w:eastAsia="宋体"/>
                <w:color w:val="000000"/>
                <w:kern w:val="0"/>
                <w:sz w:val="20"/>
                <w:szCs w:val="20"/>
              </w:rPr>
            </w:pPr>
          </w:p>
        </w:tc>
        <w:tc>
          <w:tcPr>
            <w:tcW w:w="597" w:type="pct"/>
            <w:vMerge w:val="continue"/>
            <w:tcBorders>
              <w:top w:val="nil"/>
              <w:left w:val="single" w:color="auto" w:sz="4" w:space="0"/>
              <w:bottom w:val="single" w:color="auto" w:sz="4" w:space="0"/>
              <w:right w:val="single" w:color="auto" w:sz="4" w:space="0"/>
            </w:tcBorders>
            <w:vAlign w:val="center"/>
          </w:tcPr>
          <w:p w14:paraId="169EA458">
            <w:pPr>
              <w:widowControl/>
              <w:spacing w:line="320" w:lineRule="exact"/>
              <w:ind w:firstLine="0" w:firstLineChars="0"/>
              <w:jc w:val="left"/>
              <w:rPr>
                <w:rFonts w:eastAsia="宋体"/>
                <w:color w:val="000000"/>
                <w:kern w:val="0"/>
                <w:sz w:val="20"/>
                <w:szCs w:val="20"/>
              </w:rPr>
            </w:pPr>
          </w:p>
        </w:tc>
        <w:tc>
          <w:tcPr>
            <w:tcW w:w="684" w:type="pct"/>
            <w:vMerge w:val="continue"/>
            <w:tcBorders>
              <w:top w:val="nil"/>
              <w:left w:val="single" w:color="auto" w:sz="4" w:space="0"/>
              <w:bottom w:val="single" w:color="auto" w:sz="4" w:space="0"/>
              <w:right w:val="single" w:color="auto" w:sz="4" w:space="0"/>
            </w:tcBorders>
            <w:vAlign w:val="center"/>
          </w:tcPr>
          <w:p w14:paraId="5F138D52">
            <w:pPr>
              <w:widowControl/>
              <w:spacing w:line="320" w:lineRule="exact"/>
              <w:ind w:firstLine="0" w:firstLineChars="0"/>
              <w:jc w:val="left"/>
              <w:rPr>
                <w:rFonts w:eastAsia="宋体"/>
                <w:color w:val="000000"/>
                <w:kern w:val="0"/>
                <w:sz w:val="20"/>
                <w:szCs w:val="20"/>
              </w:rPr>
            </w:pPr>
          </w:p>
        </w:tc>
        <w:tc>
          <w:tcPr>
            <w:tcW w:w="1450" w:type="pct"/>
            <w:tcBorders>
              <w:top w:val="nil"/>
              <w:left w:val="nil"/>
              <w:bottom w:val="single" w:color="auto" w:sz="4" w:space="0"/>
              <w:right w:val="single" w:color="auto" w:sz="4" w:space="0"/>
            </w:tcBorders>
            <w:shd w:val="clear" w:color="auto" w:fill="auto"/>
            <w:vAlign w:val="center"/>
          </w:tcPr>
          <w:p w14:paraId="0C217C54">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12315</w:t>
            </w:r>
            <w:r>
              <w:rPr>
                <w:rFonts w:hint="eastAsia" w:ascii="宋体" w:hAnsi="宋体" w:eastAsia="宋体"/>
                <w:color w:val="000000"/>
                <w:kern w:val="0"/>
                <w:sz w:val="20"/>
                <w:szCs w:val="20"/>
              </w:rPr>
              <w:t>投诉举报办结率</w:t>
            </w:r>
          </w:p>
        </w:tc>
        <w:tc>
          <w:tcPr>
            <w:tcW w:w="511" w:type="pct"/>
            <w:tcBorders>
              <w:top w:val="nil"/>
              <w:left w:val="nil"/>
              <w:bottom w:val="single" w:color="auto" w:sz="4" w:space="0"/>
              <w:right w:val="single" w:color="auto" w:sz="4" w:space="0"/>
            </w:tcBorders>
            <w:shd w:val="clear" w:color="auto" w:fill="auto"/>
            <w:vAlign w:val="center"/>
          </w:tcPr>
          <w:p w14:paraId="7BAB4774">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3.00</w:t>
            </w:r>
          </w:p>
        </w:tc>
        <w:tc>
          <w:tcPr>
            <w:tcW w:w="513" w:type="pct"/>
            <w:tcBorders>
              <w:top w:val="nil"/>
              <w:left w:val="nil"/>
              <w:bottom w:val="single" w:color="auto" w:sz="4" w:space="0"/>
              <w:right w:val="single" w:color="auto" w:sz="4" w:space="0"/>
            </w:tcBorders>
            <w:shd w:val="clear" w:color="auto" w:fill="auto"/>
            <w:noWrap/>
            <w:vAlign w:val="center"/>
          </w:tcPr>
          <w:p w14:paraId="74E11C08">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3.00</w:t>
            </w:r>
          </w:p>
        </w:tc>
        <w:tc>
          <w:tcPr>
            <w:tcW w:w="734" w:type="pct"/>
            <w:tcBorders>
              <w:top w:val="nil"/>
              <w:left w:val="nil"/>
              <w:bottom w:val="single" w:color="auto" w:sz="4" w:space="0"/>
              <w:right w:val="single" w:color="auto" w:sz="4" w:space="0"/>
            </w:tcBorders>
            <w:shd w:val="clear" w:color="auto" w:fill="auto"/>
            <w:noWrap/>
            <w:vAlign w:val="center"/>
          </w:tcPr>
          <w:p w14:paraId="7AFD5883">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100.00%</w:t>
            </w:r>
          </w:p>
        </w:tc>
      </w:tr>
      <w:tr w14:paraId="6360AE3B">
        <w:tblPrEx>
          <w:tblCellMar>
            <w:top w:w="0" w:type="dxa"/>
            <w:left w:w="108" w:type="dxa"/>
            <w:bottom w:w="0" w:type="dxa"/>
            <w:right w:w="108" w:type="dxa"/>
          </w:tblCellMar>
        </w:tblPrEx>
        <w:trPr>
          <w:trHeight w:val="480" w:hRule="atLeast"/>
        </w:trPr>
        <w:tc>
          <w:tcPr>
            <w:tcW w:w="510" w:type="pct"/>
            <w:vMerge w:val="continue"/>
            <w:tcBorders>
              <w:top w:val="nil"/>
              <w:left w:val="single" w:color="auto" w:sz="4" w:space="0"/>
              <w:bottom w:val="single" w:color="auto" w:sz="4" w:space="0"/>
              <w:right w:val="single" w:color="auto" w:sz="4" w:space="0"/>
            </w:tcBorders>
            <w:vAlign w:val="center"/>
          </w:tcPr>
          <w:p w14:paraId="0FAE5F6E">
            <w:pPr>
              <w:widowControl/>
              <w:spacing w:line="320" w:lineRule="exact"/>
              <w:ind w:firstLine="0" w:firstLineChars="0"/>
              <w:jc w:val="left"/>
              <w:rPr>
                <w:rFonts w:eastAsia="宋体"/>
                <w:color w:val="000000"/>
                <w:kern w:val="0"/>
                <w:sz w:val="20"/>
                <w:szCs w:val="20"/>
              </w:rPr>
            </w:pPr>
          </w:p>
        </w:tc>
        <w:tc>
          <w:tcPr>
            <w:tcW w:w="597" w:type="pct"/>
            <w:vMerge w:val="continue"/>
            <w:tcBorders>
              <w:top w:val="nil"/>
              <w:left w:val="single" w:color="auto" w:sz="4" w:space="0"/>
              <w:bottom w:val="single" w:color="auto" w:sz="4" w:space="0"/>
              <w:right w:val="single" w:color="auto" w:sz="4" w:space="0"/>
            </w:tcBorders>
            <w:vAlign w:val="center"/>
          </w:tcPr>
          <w:p w14:paraId="2F8FAF11">
            <w:pPr>
              <w:widowControl/>
              <w:spacing w:line="320" w:lineRule="exact"/>
              <w:ind w:firstLine="0" w:firstLineChars="0"/>
              <w:jc w:val="left"/>
              <w:rPr>
                <w:rFonts w:eastAsia="宋体"/>
                <w:color w:val="000000"/>
                <w:kern w:val="0"/>
                <w:sz w:val="20"/>
                <w:szCs w:val="20"/>
              </w:rPr>
            </w:pPr>
          </w:p>
        </w:tc>
        <w:tc>
          <w:tcPr>
            <w:tcW w:w="684" w:type="pct"/>
            <w:vMerge w:val="restart"/>
            <w:tcBorders>
              <w:top w:val="nil"/>
              <w:left w:val="single" w:color="auto" w:sz="4" w:space="0"/>
              <w:bottom w:val="single" w:color="auto" w:sz="4" w:space="0"/>
              <w:right w:val="single" w:color="auto" w:sz="4" w:space="0"/>
            </w:tcBorders>
            <w:shd w:val="clear" w:color="auto" w:fill="auto"/>
            <w:vAlign w:val="center"/>
          </w:tcPr>
          <w:p w14:paraId="363BEA2E">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食品安全协调、监管工作</w:t>
            </w:r>
          </w:p>
        </w:tc>
        <w:tc>
          <w:tcPr>
            <w:tcW w:w="1450" w:type="pct"/>
            <w:tcBorders>
              <w:top w:val="nil"/>
              <w:left w:val="nil"/>
              <w:bottom w:val="single" w:color="auto" w:sz="4" w:space="0"/>
              <w:right w:val="single" w:color="auto" w:sz="4" w:space="0"/>
            </w:tcBorders>
            <w:shd w:val="clear" w:color="auto" w:fill="auto"/>
            <w:vAlign w:val="center"/>
          </w:tcPr>
          <w:p w14:paraId="3393B9BC">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食用及农产品抽检任务完成率</w:t>
            </w:r>
          </w:p>
        </w:tc>
        <w:tc>
          <w:tcPr>
            <w:tcW w:w="511" w:type="pct"/>
            <w:tcBorders>
              <w:top w:val="nil"/>
              <w:left w:val="nil"/>
              <w:bottom w:val="single" w:color="auto" w:sz="4" w:space="0"/>
              <w:right w:val="single" w:color="auto" w:sz="4" w:space="0"/>
            </w:tcBorders>
            <w:shd w:val="clear" w:color="auto" w:fill="auto"/>
            <w:vAlign w:val="center"/>
          </w:tcPr>
          <w:p w14:paraId="45491EAA">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3.00</w:t>
            </w:r>
          </w:p>
        </w:tc>
        <w:tc>
          <w:tcPr>
            <w:tcW w:w="513" w:type="pct"/>
            <w:tcBorders>
              <w:top w:val="nil"/>
              <w:left w:val="nil"/>
              <w:bottom w:val="single" w:color="auto" w:sz="4" w:space="0"/>
              <w:right w:val="single" w:color="auto" w:sz="4" w:space="0"/>
            </w:tcBorders>
            <w:shd w:val="clear" w:color="auto" w:fill="auto"/>
            <w:noWrap/>
            <w:vAlign w:val="center"/>
          </w:tcPr>
          <w:p w14:paraId="212A3088">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3.00</w:t>
            </w:r>
          </w:p>
        </w:tc>
        <w:tc>
          <w:tcPr>
            <w:tcW w:w="734" w:type="pct"/>
            <w:tcBorders>
              <w:top w:val="nil"/>
              <w:left w:val="nil"/>
              <w:bottom w:val="single" w:color="auto" w:sz="4" w:space="0"/>
              <w:right w:val="single" w:color="auto" w:sz="4" w:space="0"/>
            </w:tcBorders>
            <w:shd w:val="clear" w:color="auto" w:fill="auto"/>
            <w:noWrap/>
            <w:vAlign w:val="center"/>
          </w:tcPr>
          <w:p w14:paraId="6A94A3E6">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100.00%</w:t>
            </w:r>
          </w:p>
        </w:tc>
      </w:tr>
      <w:tr w14:paraId="1639D3AB">
        <w:tblPrEx>
          <w:tblCellMar>
            <w:top w:w="0" w:type="dxa"/>
            <w:left w:w="108" w:type="dxa"/>
            <w:bottom w:w="0" w:type="dxa"/>
            <w:right w:w="108" w:type="dxa"/>
          </w:tblCellMar>
        </w:tblPrEx>
        <w:trPr>
          <w:trHeight w:val="480" w:hRule="atLeast"/>
        </w:trPr>
        <w:tc>
          <w:tcPr>
            <w:tcW w:w="510" w:type="pct"/>
            <w:vMerge w:val="continue"/>
            <w:tcBorders>
              <w:top w:val="nil"/>
              <w:left w:val="single" w:color="auto" w:sz="4" w:space="0"/>
              <w:bottom w:val="single" w:color="auto" w:sz="4" w:space="0"/>
              <w:right w:val="single" w:color="auto" w:sz="4" w:space="0"/>
            </w:tcBorders>
            <w:vAlign w:val="center"/>
          </w:tcPr>
          <w:p w14:paraId="0F08FB0F">
            <w:pPr>
              <w:widowControl/>
              <w:spacing w:line="320" w:lineRule="exact"/>
              <w:ind w:firstLine="0" w:firstLineChars="0"/>
              <w:jc w:val="left"/>
              <w:rPr>
                <w:rFonts w:eastAsia="宋体"/>
                <w:color w:val="000000"/>
                <w:kern w:val="0"/>
                <w:sz w:val="20"/>
                <w:szCs w:val="20"/>
              </w:rPr>
            </w:pPr>
          </w:p>
        </w:tc>
        <w:tc>
          <w:tcPr>
            <w:tcW w:w="597" w:type="pct"/>
            <w:vMerge w:val="continue"/>
            <w:tcBorders>
              <w:top w:val="nil"/>
              <w:left w:val="single" w:color="auto" w:sz="4" w:space="0"/>
              <w:bottom w:val="single" w:color="auto" w:sz="4" w:space="0"/>
              <w:right w:val="single" w:color="auto" w:sz="4" w:space="0"/>
            </w:tcBorders>
            <w:vAlign w:val="center"/>
          </w:tcPr>
          <w:p w14:paraId="669417F5">
            <w:pPr>
              <w:widowControl/>
              <w:spacing w:line="320" w:lineRule="exact"/>
              <w:ind w:firstLine="0" w:firstLineChars="0"/>
              <w:jc w:val="left"/>
              <w:rPr>
                <w:rFonts w:eastAsia="宋体"/>
                <w:color w:val="000000"/>
                <w:kern w:val="0"/>
                <w:sz w:val="20"/>
                <w:szCs w:val="20"/>
              </w:rPr>
            </w:pPr>
          </w:p>
        </w:tc>
        <w:tc>
          <w:tcPr>
            <w:tcW w:w="684" w:type="pct"/>
            <w:vMerge w:val="continue"/>
            <w:tcBorders>
              <w:top w:val="nil"/>
              <w:left w:val="single" w:color="auto" w:sz="4" w:space="0"/>
              <w:bottom w:val="single" w:color="auto" w:sz="4" w:space="0"/>
              <w:right w:val="single" w:color="auto" w:sz="4" w:space="0"/>
            </w:tcBorders>
            <w:vAlign w:val="center"/>
          </w:tcPr>
          <w:p w14:paraId="5A6803F8">
            <w:pPr>
              <w:widowControl/>
              <w:spacing w:line="320" w:lineRule="exact"/>
              <w:ind w:firstLine="0" w:firstLineChars="0"/>
              <w:jc w:val="left"/>
              <w:rPr>
                <w:rFonts w:eastAsia="宋体"/>
                <w:color w:val="000000"/>
                <w:kern w:val="0"/>
                <w:sz w:val="20"/>
                <w:szCs w:val="20"/>
              </w:rPr>
            </w:pPr>
          </w:p>
        </w:tc>
        <w:tc>
          <w:tcPr>
            <w:tcW w:w="1450" w:type="pct"/>
            <w:tcBorders>
              <w:top w:val="nil"/>
              <w:left w:val="nil"/>
              <w:bottom w:val="single" w:color="auto" w:sz="4" w:space="0"/>
              <w:right w:val="single" w:color="auto" w:sz="4" w:space="0"/>
            </w:tcBorders>
            <w:shd w:val="clear" w:color="auto" w:fill="auto"/>
            <w:vAlign w:val="center"/>
          </w:tcPr>
          <w:p w14:paraId="636D257F">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食品安全事故处置率</w:t>
            </w:r>
          </w:p>
        </w:tc>
        <w:tc>
          <w:tcPr>
            <w:tcW w:w="511" w:type="pct"/>
            <w:tcBorders>
              <w:top w:val="nil"/>
              <w:left w:val="nil"/>
              <w:bottom w:val="single" w:color="auto" w:sz="4" w:space="0"/>
              <w:right w:val="single" w:color="auto" w:sz="4" w:space="0"/>
            </w:tcBorders>
            <w:shd w:val="clear" w:color="auto" w:fill="auto"/>
            <w:vAlign w:val="center"/>
          </w:tcPr>
          <w:p w14:paraId="6D446242">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4.00</w:t>
            </w:r>
          </w:p>
        </w:tc>
        <w:tc>
          <w:tcPr>
            <w:tcW w:w="513" w:type="pct"/>
            <w:tcBorders>
              <w:top w:val="nil"/>
              <w:left w:val="nil"/>
              <w:bottom w:val="single" w:color="auto" w:sz="4" w:space="0"/>
              <w:right w:val="single" w:color="auto" w:sz="4" w:space="0"/>
            </w:tcBorders>
            <w:shd w:val="clear" w:color="auto" w:fill="auto"/>
            <w:noWrap/>
            <w:vAlign w:val="center"/>
          </w:tcPr>
          <w:p w14:paraId="737A781B">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4.00</w:t>
            </w:r>
          </w:p>
        </w:tc>
        <w:tc>
          <w:tcPr>
            <w:tcW w:w="734" w:type="pct"/>
            <w:tcBorders>
              <w:top w:val="nil"/>
              <w:left w:val="nil"/>
              <w:bottom w:val="single" w:color="auto" w:sz="4" w:space="0"/>
              <w:right w:val="single" w:color="auto" w:sz="4" w:space="0"/>
            </w:tcBorders>
            <w:shd w:val="clear" w:color="auto" w:fill="auto"/>
            <w:noWrap/>
            <w:vAlign w:val="center"/>
          </w:tcPr>
          <w:p w14:paraId="3C5EA702">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100.00%</w:t>
            </w:r>
          </w:p>
        </w:tc>
      </w:tr>
      <w:tr w14:paraId="1386C5A0">
        <w:tblPrEx>
          <w:tblCellMar>
            <w:top w:w="0" w:type="dxa"/>
            <w:left w:w="108" w:type="dxa"/>
            <w:bottom w:w="0" w:type="dxa"/>
            <w:right w:w="108" w:type="dxa"/>
          </w:tblCellMar>
        </w:tblPrEx>
        <w:trPr>
          <w:trHeight w:val="288" w:hRule="atLeast"/>
        </w:trPr>
        <w:tc>
          <w:tcPr>
            <w:tcW w:w="3241"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4379F5BA">
            <w:pPr>
              <w:widowControl/>
              <w:spacing w:line="320" w:lineRule="exact"/>
              <w:ind w:firstLine="0" w:firstLineChars="0"/>
              <w:jc w:val="center"/>
              <w:rPr>
                <w:rFonts w:eastAsia="宋体"/>
                <w:color w:val="000000"/>
                <w:kern w:val="0"/>
                <w:sz w:val="20"/>
                <w:szCs w:val="20"/>
              </w:rPr>
            </w:pPr>
            <w:r>
              <w:rPr>
                <w:rFonts w:hint="eastAsia" w:ascii="宋体" w:hAnsi="宋体" w:eastAsia="宋体"/>
                <w:color w:val="000000"/>
                <w:kern w:val="0"/>
                <w:sz w:val="20"/>
                <w:szCs w:val="20"/>
              </w:rPr>
              <w:t>合计</w:t>
            </w:r>
          </w:p>
        </w:tc>
        <w:tc>
          <w:tcPr>
            <w:tcW w:w="511" w:type="pct"/>
            <w:tcBorders>
              <w:top w:val="nil"/>
              <w:left w:val="nil"/>
              <w:bottom w:val="single" w:color="auto" w:sz="4" w:space="0"/>
              <w:right w:val="single" w:color="auto" w:sz="4" w:space="0"/>
            </w:tcBorders>
            <w:shd w:val="clear" w:color="auto" w:fill="auto"/>
            <w:noWrap/>
            <w:vAlign w:val="center"/>
          </w:tcPr>
          <w:p w14:paraId="38D4B9A9">
            <w:pPr>
              <w:widowControl/>
              <w:spacing w:line="320" w:lineRule="exact"/>
              <w:ind w:firstLine="0" w:firstLineChars="0"/>
              <w:jc w:val="center"/>
              <w:rPr>
                <w:rFonts w:eastAsia="宋体"/>
                <w:color w:val="000000"/>
                <w:kern w:val="0"/>
                <w:sz w:val="20"/>
                <w:szCs w:val="20"/>
              </w:rPr>
            </w:pPr>
            <w:r>
              <w:rPr>
                <w:rFonts w:eastAsia="宋体"/>
                <w:color w:val="000000"/>
                <w:kern w:val="0"/>
                <w:sz w:val="20"/>
                <w:szCs w:val="20"/>
              </w:rPr>
              <w:t>70.00</w:t>
            </w:r>
          </w:p>
        </w:tc>
        <w:tc>
          <w:tcPr>
            <w:tcW w:w="513" w:type="pct"/>
            <w:tcBorders>
              <w:top w:val="nil"/>
              <w:left w:val="nil"/>
              <w:bottom w:val="single" w:color="auto" w:sz="4" w:space="0"/>
              <w:right w:val="single" w:color="auto" w:sz="4" w:space="0"/>
            </w:tcBorders>
            <w:shd w:val="clear" w:color="auto" w:fill="auto"/>
            <w:noWrap/>
            <w:vAlign w:val="center"/>
          </w:tcPr>
          <w:p w14:paraId="53E3611C">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61.50</w:t>
            </w:r>
          </w:p>
        </w:tc>
        <w:tc>
          <w:tcPr>
            <w:tcW w:w="734" w:type="pct"/>
            <w:tcBorders>
              <w:top w:val="nil"/>
              <w:left w:val="nil"/>
              <w:bottom w:val="single" w:color="auto" w:sz="4" w:space="0"/>
              <w:right w:val="single" w:color="auto" w:sz="4" w:space="0"/>
            </w:tcBorders>
            <w:shd w:val="clear" w:color="auto" w:fill="auto"/>
            <w:noWrap/>
            <w:vAlign w:val="center"/>
          </w:tcPr>
          <w:p w14:paraId="55114B68">
            <w:pPr>
              <w:widowControl/>
              <w:spacing w:line="320" w:lineRule="exact"/>
              <w:ind w:firstLine="0" w:firstLineChars="0"/>
              <w:jc w:val="center"/>
              <w:rPr>
                <w:rFonts w:eastAsia="宋体"/>
                <w:color w:val="000000"/>
                <w:kern w:val="0"/>
                <w:sz w:val="22"/>
                <w:szCs w:val="22"/>
              </w:rPr>
            </w:pPr>
            <w:r>
              <w:rPr>
                <w:rFonts w:eastAsia="宋体"/>
                <w:color w:val="000000"/>
                <w:kern w:val="0"/>
                <w:sz w:val="22"/>
                <w:szCs w:val="22"/>
              </w:rPr>
              <w:t>87.86%</w:t>
            </w:r>
          </w:p>
        </w:tc>
      </w:tr>
    </w:tbl>
    <w:p w14:paraId="28F1DCCE">
      <w:pPr>
        <w:pStyle w:val="4"/>
        <w:spacing w:before="120" w:after="120" w:line="600" w:lineRule="exact"/>
        <w:ind w:firstLine="640"/>
        <w:rPr>
          <w:b w:val="0"/>
          <w:bCs w:val="0"/>
        </w:rPr>
      </w:pPr>
      <w:bookmarkStart w:id="27" w:name="_Toc77672547"/>
      <w:r>
        <w:rPr>
          <w:b w:val="0"/>
          <w:bCs w:val="0"/>
        </w:rPr>
        <w:t>1.</w:t>
      </w:r>
      <w:r>
        <w:rPr>
          <w:rFonts w:hint="eastAsia"/>
          <w:b w:val="0"/>
          <w:bCs w:val="0"/>
        </w:rPr>
        <w:t>创优市场营商环境</w:t>
      </w:r>
      <w:bookmarkEnd w:id="27"/>
    </w:p>
    <w:p w14:paraId="676BBFA5">
      <w:pPr>
        <w:ind w:firstLine="640"/>
      </w:pPr>
      <w:r>
        <w:t>在履职效能考核上，</w:t>
      </w:r>
      <w:r>
        <w:rPr>
          <w:rFonts w:hint="eastAsia"/>
        </w:rPr>
        <w:t>“创优市场营商环境”</w:t>
      </w:r>
      <w:r>
        <w:t>主要设置</w:t>
      </w:r>
      <w:r>
        <w:rPr>
          <w:rFonts w:hint="eastAsia"/>
        </w:rPr>
        <w:t>市场主体年报率、标准化示范区建成数量、培育优秀企业数量的增长率、有效注册商标总量增长、促进民营经济发展、有效发明专利拥有量</w:t>
      </w:r>
      <w:r>
        <w:t>6</w:t>
      </w:r>
      <w:r>
        <w:rPr>
          <w:rFonts w:hint="eastAsia"/>
        </w:rPr>
        <w:t>个三级</w:t>
      </w:r>
      <w:r>
        <w:t>指标。</w:t>
      </w:r>
    </w:p>
    <w:p w14:paraId="2F7419D0">
      <w:pPr>
        <w:ind w:firstLine="640"/>
      </w:pPr>
      <w:r>
        <w:rPr>
          <w:rFonts w:hint="eastAsia"/>
        </w:rPr>
        <w:t>（1）市场主体年报率</w:t>
      </w:r>
    </w:p>
    <w:p w14:paraId="02BF6840">
      <w:pPr>
        <w:ind w:firstLine="640"/>
      </w:pPr>
      <w:r>
        <w:rPr>
          <w:rFonts w:hint="eastAsia"/>
        </w:rPr>
        <w:t>市场主体年报率权重4</w:t>
      </w:r>
      <w:r>
        <w:t>.00</w:t>
      </w:r>
      <w:r>
        <w:rPr>
          <w:rFonts w:hint="eastAsia"/>
        </w:rPr>
        <w:t>分，实际得分2</w:t>
      </w:r>
      <w:r>
        <w:t>.00</w:t>
      </w:r>
      <w:r>
        <w:rPr>
          <w:rFonts w:hint="eastAsia"/>
        </w:rPr>
        <w:t>分，得分率为5</w:t>
      </w:r>
      <w:r>
        <w:t>0.00</w:t>
      </w:r>
      <w:r>
        <w:rPr>
          <w:rFonts w:hint="eastAsia"/>
        </w:rPr>
        <w:t>%。2019年企业年报率达到93.06%，农专年报率92.08%，个体年报率87.19%。受新冠肺炎疫情影响，2020年个体年报延长至12月31日。截至6月24日，绵竹市企业年报率达88.88%，农专年报率84.03%，个体年报率51.06%。因数据缺失，难以准确比较，故扣2.00分。</w:t>
      </w:r>
    </w:p>
    <w:p w14:paraId="52C31A00">
      <w:pPr>
        <w:ind w:firstLine="640"/>
      </w:pPr>
      <w:r>
        <w:rPr>
          <w:rFonts w:hint="eastAsia"/>
        </w:rPr>
        <w:t>（2）标准化示范区建成数量</w:t>
      </w:r>
    </w:p>
    <w:p w14:paraId="6C5FC91A">
      <w:pPr>
        <w:ind w:firstLine="640"/>
      </w:pPr>
      <w:r>
        <w:rPr>
          <w:rFonts w:hint="eastAsia"/>
        </w:rPr>
        <w:t>标准化示范区建成数量权重</w:t>
      </w:r>
      <w:r>
        <w:t>3.00</w:t>
      </w:r>
      <w:r>
        <w:rPr>
          <w:rFonts w:hint="eastAsia"/>
        </w:rPr>
        <w:t>分，实际得分</w:t>
      </w:r>
      <w:r>
        <w:t>3.00</w:t>
      </w:r>
      <w:r>
        <w:rPr>
          <w:rFonts w:hint="eastAsia"/>
        </w:rPr>
        <w:t>分，得分率为</w:t>
      </w:r>
      <w:r>
        <w:t>100.00</w:t>
      </w:r>
      <w:r>
        <w:rPr>
          <w:rFonts w:hint="eastAsia"/>
        </w:rPr>
        <w:t>%。2020年建成农业标准化示范区项目1个（绵竹优质枇杷省级农业标准化示范区项目），新纳入省级服务业标准化示范区创建项目1个（绵竹市九龙山体育旅游省级服务标准化试点），故未扣分。</w:t>
      </w:r>
    </w:p>
    <w:p w14:paraId="27236935">
      <w:pPr>
        <w:ind w:firstLine="640"/>
      </w:pPr>
      <w:r>
        <w:rPr>
          <w:rFonts w:hint="eastAsia"/>
        </w:rPr>
        <w:t>（3）培育优秀企业数量的增长率</w:t>
      </w:r>
    </w:p>
    <w:p w14:paraId="640E61DF">
      <w:pPr>
        <w:ind w:firstLine="640"/>
      </w:pPr>
      <w:r>
        <w:rPr>
          <w:rFonts w:hint="eastAsia"/>
        </w:rPr>
        <w:t>培育优秀企业数量的增长率权重</w:t>
      </w:r>
      <w:r>
        <w:t>3.00</w:t>
      </w:r>
      <w:r>
        <w:rPr>
          <w:rFonts w:hint="eastAsia"/>
        </w:rPr>
        <w:t>分，实际得分</w:t>
      </w:r>
      <w:r>
        <w:t>0.00</w:t>
      </w:r>
      <w:r>
        <w:rPr>
          <w:rFonts w:hint="eastAsia"/>
        </w:rPr>
        <w:t>分。2019年指导并培育中航宝胜（四川）电缆有限公司等11家生产（服务）企业；2020年指导并培育四川省绵竹东圣酒厂有限公司等5家企业。与2019年相比，2020年培育企业数量下降，故扣3</w:t>
      </w:r>
      <w:r>
        <w:t>.00</w:t>
      </w:r>
      <w:r>
        <w:rPr>
          <w:rFonts w:hint="eastAsia"/>
        </w:rPr>
        <w:t>分。</w:t>
      </w:r>
    </w:p>
    <w:p w14:paraId="2F24AD43">
      <w:pPr>
        <w:ind w:firstLine="640"/>
      </w:pPr>
      <w:r>
        <w:rPr>
          <w:rFonts w:hint="eastAsia"/>
        </w:rPr>
        <w:t>（4）有效注册商标总量增长</w:t>
      </w:r>
    </w:p>
    <w:p w14:paraId="3D7F0C50">
      <w:pPr>
        <w:ind w:firstLine="640"/>
      </w:pPr>
      <w:r>
        <w:rPr>
          <w:rFonts w:hint="eastAsia"/>
        </w:rPr>
        <w:t>有效注册商标总量增长权重4</w:t>
      </w:r>
      <w:r>
        <w:t>.00</w:t>
      </w:r>
      <w:r>
        <w:rPr>
          <w:rFonts w:hint="eastAsia"/>
        </w:rPr>
        <w:t>分，实际得分</w:t>
      </w:r>
      <w:r>
        <w:t>4.00</w:t>
      </w:r>
      <w:r>
        <w:rPr>
          <w:rFonts w:hint="eastAsia"/>
        </w:rPr>
        <w:t>分，得分率为</w:t>
      </w:r>
      <w:r>
        <w:t>100.00</w:t>
      </w:r>
      <w:r>
        <w:rPr>
          <w:rFonts w:hint="eastAsia"/>
        </w:rPr>
        <w:t>%。2020年德阳下达任务为有效注册商标总量增长达10%，2020年实际完成有效注册商标总量增长达11.17%，新增注册商标628件，有效注册商标达到5584件。故未扣分。</w:t>
      </w:r>
    </w:p>
    <w:p w14:paraId="30614D43">
      <w:pPr>
        <w:ind w:firstLine="640"/>
      </w:pPr>
      <w:r>
        <w:rPr>
          <w:rFonts w:hint="eastAsia"/>
        </w:rPr>
        <w:t>（5）促进民营经济发展</w:t>
      </w:r>
    </w:p>
    <w:p w14:paraId="5C0ACDBB">
      <w:pPr>
        <w:ind w:firstLine="640"/>
      </w:pPr>
      <w:r>
        <w:rPr>
          <w:rFonts w:hint="eastAsia"/>
        </w:rPr>
        <w:t>促进民营经济发展权重</w:t>
      </w:r>
      <w:r>
        <w:t>2.00</w:t>
      </w:r>
      <w:r>
        <w:rPr>
          <w:rFonts w:hint="eastAsia"/>
        </w:rPr>
        <w:t>分，实际得分2</w:t>
      </w:r>
      <w:r>
        <w:t>.00</w:t>
      </w:r>
      <w:r>
        <w:rPr>
          <w:rFonts w:hint="eastAsia"/>
        </w:rPr>
        <w:t>分，得分率为</w:t>
      </w:r>
      <w:r>
        <w:t>100.00</w:t>
      </w:r>
      <w:r>
        <w:rPr>
          <w:rFonts w:hint="eastAsia"/>
        </w:rPr>
        <w:t>%。2020年每季度组织召开民营企业纾困解难恳谈会，组织召开民营经济发展座谈会，搭建民营企业纾困解难平台。其中，2020年1月19日，筹办召开了2019年第四季度民营企业纾困解难恳谈会；4月23日，筹办召开了2020年第一季度民营企业复工复产专题恳谈会；6月23日，筹办召开了以“危机育新机 变局中开新局”为主题的2020年“6·26”民营经济发展座谈会；12月9日，筹办召开了2020年白酒、建筑行业民营企业纾困解难会商会议。故未扣分。</w:t>
      </w:r>
    </w:p>
    <w:p w14:paraId="01D91209">
      <w:pPr>
        <w:ind w:firstLine="640"/>
      </w:pPr>
      <w:r>
        <w:rPr>
          <w:rFonts w:hint="eastAsia"/>
        </w:rPr>
        <w:t>（6）有效发明专利拥有量</w:t>
      </w:r>
    </w:p>
    <w:p w14:paraId="4745E357">
      <w:pPr>
        <w:ind w:firstLine="640"/>
      </w:pPr>
      <w:r>
        <w:rPr>
          <w:rFonts w:hint="eastAsia"/>
        </w:rPr>
        <w:t>有效发明专利拥有量权重4</w:t>
      </w:r>
      <w:r>
        <w:t>.00</w:t>
      </w:r>
      <w:r>
        <w:rPr>
          <w:rFonts w:hint="eastAsia"/>
        </w:rPr>
        <w:t>分，实际得分</w:t>
      </w:r>
      <w:r>
        <w:t>4.00</w:t>
      </w:r>
      <w:r>
        <w:rPr>
          <w:rFonts w:hint="eastAsia"/>
        </w:rPr>
        <w:t>分，得分率为</w:t>
      </w:r>
      <w:r>
        <w:t>100.00</w:t>
      </w:r>
      <w:r>
        <w:rPr>
          <w:rFonts w:hint="eastAsia"/>
        </w:rPr>
        <w:t>%。2020年德阳下达任务为有效发明专利拥有量达180件。专利行政执法案件结案率97%以上。2020年实际完成：有效发明专利拥有量达183件。专利行政执法案件结案率100%，故未扣分。</w:t>
      </w:r>
    </w:p>
    <w:p w14:paraId="1472206D">
      <w:pPr>
        <w:pStyle w:val="4"/>
        <w:spacing w:before="120" w:after="120" w:line="600" w:lineRule="exact"/>
        <w:ind w:firstLine="640"/>
        <w:rPr>
          <w:b w:val="0"/>
          <w:bCs w:val="0"/>
        </w:rPr>
      </w:pPr>
      <w:bookmarkStart w:id="28" w:name="_Toc77672548"/>
      <w:r>
        <w:rPr>
          <w:b w:val="0"/>
          <w:bCs w:val="0"/>
        </w:rPr>
        <w:t>2.</w:t>
      </w:r>
      <w:r>
        <w:rPr>
          <w:rFonts w:hint="eastAsia"/>
          <w:b w:val="0"/>
          <w:bCs w:val="0"/>
        </w:rPr>
        <w:t>优化高质量发展环境</w:t>
      </w:r>
      <w:bookmarkEnd w:id="28"/>
    </w:p>
    <w:p w14:paraId="23DEF69E">
      <w:pPr>
        <w:ind w:firstLine="640"/>
      </w:pPr>
      <w:r>
        <w:t>在履职效能考核指标上，</w:t>
      </w:r>
      <w:r>
        <w:rPr>
          <w:rFonts w:hint="eastAsia"/>
        </w:rPr>
        <w:t>优化高质量发展环境</w:t>
      </w:r>
      <w:r>
        <w:t>设定了</w:t>
      </w:r>
      <w:r>
        <w:rPr>
          <w:rFonts w:hint="eastAsia"/>
        </w:rPr>
        <w:t>计量器具检定完成台数、调试校准计量器具合格率、检查企业数量、受理部门及企事业单位标准查询批次4个三级指标。</w:t>
      </w:r>
    </w:p>
    <w:p w14:paraId="29D0E765">
      <w:pPr>
        <w:ind w:firstLine="640"/>
      </w:pPr>
      <w:r>
        <w:rPr>
          <w:rFonts w:hint="eastAsia"/>
        </w:rPr>
        <w:t>（1）计量器具检定完成台数</w:t>
      </w:r>
    </w:p>
    <w:p w14:paraId="4E49E97A">
      <w:pPr>
        <w:ind w:firstLine="640"/>
      </w:pPr>
      <w:r>
        <w:rPr>
          <w:rFonts w:hint="eastAsia"/>
        </w:rPr>
        <w:t>计量器具检定完成台数权重</w:t>
      </w:r>
      <w:r>
        <w:t>3.00</w:t>
      </w:r>
      <w:r>
        <w:rPr>
          <w:rFonts w:hint="eastAsia"/>
        </w:rPr>
        <w:t>分，实际得分</w:t>
      </w:r>
      <w:r>
        <w:t>1.50</w:t>
      </w:r>
      <w:r>
        <w:rPr>
          <w:rFonts w:hint="eastAsia"/>
        </w:rPr>
        <w:t>分，得分率为5</w:t>
      </w:r>
      <w:r>
        <w:t>0.00</w:t>
      </w:r>
      <w:r>
        <w:rPr>
          <w:rFonts w:hint="eastAsia"/>
        </w:rPr>
        <w:t>%。2020年目标为完成强检计量器具检定14000台，非强检计量器具200台，2</w:t>
      </w:r>
      <w:r>
        <w:t>020</w:t>
      </w:r>
      <w:r>
        <w:rPr>
          <w:rFonts w:hint="eastAsia"/>
        </w:rPr>
        <w:t>年实际完成强检计量器具检定6908台，其他计量器具5415台。故扣1.50分。</w:t>
      </w:r>
    </w:p>
    <w:p w14:paraId="6FCBCD23">
      <w:pPr>
        <w:ind w:firstLine="640"/>
      </w:pPr>
      <w:r>
        <w:rPr>
          <w:rFonts w:hint="eastAsia"/>
        </w:rPr>
        <w:t>（2）调试校准计量器具合格率</w:t>
      </w:r>
    </w:p>
    <w:p w14:paraId="25592688">
      <w:pPr>
        <w:ind w:firstLine="640"/>
      </w:pPr>
      <w:r>
        <w:rPr>
          <w:rFonts w:hint="eastAsia"/>
        </w:rPr>
        <w:t>调试校准计量器具合格率权重</w:t>
      </w:r>
      <w:r>
        <w:t>4.00</w:t>
      </w:r>
      <w:r>
        <w:rPr>
          <w:rFonts w:hint="eastAsia"/>
        </w:rPr>
        <w:t>分，实际得分</w:t>
      </w:r>
      <w:r>
        <w:t>4.00</w:t>
      </w:r>
      <w:r>
        <w:rPr>
          <w:rFonts w:hint="eastAsia"/>
        </w:rPr>
        <w:t>分，得分率为</w:t>
      </w:r>
      <w:r>
        <w:t>100.00</w:t>
      </w:r>
      <w:r>
        <w:rPr>
          <w:rFonts w:hint="eastAsia"/>
        </w:rPr>
        <w:t>%。2020年“春节”、“五一”、国庆中秋期间计量检查，这三次重点检查了20家集贸市场、商场（超市）65家，餐饮店（宾馆）61家，金店6家，加油站30家，检查计量器具415台件，受检率为85%，合格率为100%。故未扣分。</w:t>
      </w:r>
    </w:p>
    <w:p w14:paraId="6827EC78">
      <w:pPr>
        <w:ind w:firstLine="640"/>
      </w:pPr>
      <w:r>
        <w:rPr>
          <w:rFonts w:hint="eastAsia"/>
        </w:rPr>
        <w:t>（3）检查企业数量</w:t>
      </w:r>
    </w:p>
    <w:p w14:paraId="5EA7B938">
      <w:pPr>
        <w:ind w:firstLine="640"/>
      </w:pPr>
      <w:r>
        <w:rPr>
          <w:rFonts w:hint="eastAsia"/>
        </w:rPr>
        <w:t>检查企业数量权重</w:t>
      </w:r>
      <w:r>
        <w:t>4.00</w:t>
      </w:r>
      <w:r>
        <w:rPr>
          <w:rFonts w:hint="eastAsia"/>
        </w:rPr>
        <w:t>分，实际得分</w:t>
      </w:r>
      <w:r>
        <w:t>4.00</w:t>
      </w:r>
      <w:r>
        <w:rPr>
          <w:rFonts w:hint="eastAsia"/>
        </w:rPr>
        <w:t>分，得分率为</w:t>
      </w:r>
      <w:r>
        <w:t>100.00</w:t>
      </w:r>
      <w:r>
        <w:rPr>
          <w:rFonts w:hint="eastAsia"/>
        </w:rPr>
        <w:t>%。2020年检查企业107家，完成了检查企业超过55家的目标，故未扣分。</w:t>
      </w:r>
    </w:p>
    <w:p w14:paraId="60409CEC">
      <w:pPr>
        <w:ind w:firstLine="640"/>
      </w:pPr>
      <w:r>
        <w:rPr>
          <w:rFonts w:hint="eastAsia"/>
        </w:rPr>
        <w:t>（</w:t>
      </w:r>
      <w:r>
        <w:t>4</w:t>
      </w:r>
      <w:r>
        <w:rPr>
          <w:rFonts w:hint="eastAsia"/>
        </w:rPr>
        <w:t>）受理部门及企事业单位标准查询批次</w:t>
      </w:r>
    </w:p>
    <w:p w14:paraId="5C803DCB">
      <w:pPr>
        <w:ind w:firstLine="640"/>
      </w:pPr>
      <w:r>
        <w:rPr>
          <w:rFonts w:hint="eastAsia"/>
        </w:rPr>
        <w:t>受理部门及企事业单位标准查询批次权重</w:t>
      </w:r>
      <w:r>
        <w:t>4.00</w:t>
      </w:r>
      <w:r>
        <w:rPr>
          <w:rFonts w:hint="eastAsia"/>
        </w:rPr>
        <w:t>分，实际得分</w:t>
      </w:r>
      <w:r>
        <w:t>4.00</w:t>
      </w:r>
      <w:r>
        <w:rPr>
          <w:rFonts w:hint="eastAsia"/>
        </w:rPr>
        <w:t>分，得分率为</w:t>
      </w:r>
      <w:r>
        <w:t>100.00</w:t>
      </w:r>
      <w:r>
        <w:rPr>
          <w:rFonts w:hint="eastAsia"/>
        </w:rPr>
        <w:t>%。2019年受理查询217次，202年受理查询大于220批次，故未扣分。</w:t>
      </w:r>
    </w:p>
    <w:p w14:paraId="3F1252D8">
      <w:pPr>
        <w:pStyle w:val="4"/>
        <w:spacing w:before="120" w:after="120" w:line="600" w:lineRule="exact"/>
        <w:ind w:firstLine="640"/>
        <w:rPr>
          <w:b w:val="0"/>
          <w:bCs w:val="0"/>
        </w:rPr>
      </w:pPr>
      <w:bookmarkStart w:id="29" w:name="_Toc77672549"/>
      <w:r>
        <w:rPr>
          <w:b w:val="0"/>
          <w:bCs w:val="0"/>
        </w:rPr>
        <w:t>3.</w:t>
      </w:r>
      <w:r>
        <w:rPr>
          <w:rFonts w:hint="eastAsia"/>
          <w:b w:val="0"/>
          <w:bCs w:val="0"/>
        </w:rPr>
        <w:t>营造公平的市场竞争环境</w:t>
      </w:r>
      <w:bookmarkEnd w:id="29"/>
    </w:p>
    <w:p w14:paraId="24254C8B">
      <w:pPr>
        <w:ind w:firstLine="640"/>
      </w:pPr>
      <w:r>
        <w:t>在履职效能考核指标</w:t>
      </w:r>
      <w:r>
        <w:rPr>
          <w:rFonts w:hint="eastAsia"/>
        </w:rPr>
        <w:t>上</w:t>
      </w:r>
      <w:r>
        <w:t>，</w:t>
      </w:r>
      <w:r>
        <w:rPr>
          <w:rFonts w:hint="eastAsia"/>
        </w:rPr>
        <w:t>营造公平的市场竞争环境设定了专项整治行动执行次数、民生类收费乱象整治力度、质量提升专项行动、工业产品生产环节抽检4个三级指标。</w:t>
      </w:r>
    </w:p>
    <w:p w14:paraId="7B95A85C">
      <w:pPr>
        <w:ind w:firstLine="640"/>
      </w:pPr>
      <w:r>
        <w:rPr>
          <w:rFonts w:hint="eastAsia"/>
        </w:rPr>
        <w:t>（1）专项整治行动执行次数</w:t>
      </w:r>
    </w:p>
    <w:p w14:paraId="3768C7E2">
      <w:pPr>
        <w:ind w:firstLine="640"/>
      </w:pPr>
      <w:r>
        <w:rPr>
          <w:rFonts w:hint="eastAsia"/>
        </w:rPr>
        <w:t>专项整治行动执行次数权重</w:t>
      </w:r>
      <w:r>
        <w:t>5.00</w:t>
      </w:r>
      <w:r>
        <w:rPr>
          <w:rFonts w:hint="eastAsia"/>
        </w:rPr>
        <w:t>分，实际得分</w:t>
      </w:r>
      <w:r>
        <w:t>4.00</w:t>
      </w:r>
      <w:r>
        <w:rPr>
          <w:rFonts w:hint="eastAsia"/>
        </w:rPr>
        <w:t>分，得分率为</w:t>
      </w:r>
      <w:r>
        <w:t>80.00</w:t>
      </w:r>
      <w:r>
        <w:rPr>
          <w:rFonts w:hint="eastAsia"/>
        </w:rPr>
        <w:t>%。2</w:t>
      </w:r>
      <w:r>
        <w:t>020</w:t>
      </w:r>
      <w:r>
        <w:rPr>
          <w:rFonts w:hint="eastAsia"/>
        </w:rPr>
        <w:t>年已完成专项整治行动情况如下：查办市场乱象案件30件以上；开展质量安全检查2次；查办食品药品违法案件30件以上；开展市场乱象专项整治、“春雷”行动各1次。（2020年共查办各类案件456件，罚没合计150.27万元，其中入库数额81.79万元），但联合执法行动、打击传销专项检查未完成，故扣1.</w:t>
      </w:r>
      <w:r>
        <w:t>00</w:t>
      </w:r>
      <w:r>
        <w:rPr>
          <w:rFonts w:hint="eastAsia"/>
        </w:rPr>
        <w:t>分。</w:t>
      </w:r>
    </w:p>
    <w:p w14:paraId="40A64E69">
      <w:pPr>
        <w:ind w:firstLine="640"/>
      </w:pPr>
      <w:r>
        <w:rPr>
          <w:rFonts w:hint="eastAsia"/>
        </w:rPr>
        <w:t>（2）民生类收费乱象整治力度</w:t>
      </w:r>
    </w:p>
    <w:p w14:paraId="57640341">
      <w:pPr>
        <w:ind w:firstLine="640"/>
      </w:pPr>
      <w:r>
        <w:rPr>
          <w:rFonts w:hint="eastAsia"/>
        </w:rPr>
        <w:t>民生类收费乱象整治力度权重</w:t>
      </w:r>
      <w:r>
        <w:t>3.00</w:t>
      </w:r>
      <w:r>
        <w:rPr>
          <w:rFonts w:hint="eastAsia"/>
        </w:rPr>
        <w:t>分，实际得分</w:t>
      </w:r>
      <w:r>
        <w:t>3.00</w:t>
      </w:r>
      <w:r>
        <w:rPr>
          <w:rFonts w:hint="eastAsia"/>
        </w:rPr>
        <w:t>分，得分率为</w:t>
      </w:r>
      <w:r>
        <w:t>100.00</w:t>
      </w:r>
      <w:r>
        <w:rPr>
          <w:rFonts w:hint="eastAsia"/>
        </w:rPr>
        <w:t>%。2020年整治转供电收费乱象，清理一般工商业转供电主体17户，涉及转供电终端用户1235户，故未扣分。</w:t>
      </w:r>
    </w:p>
    <w:p w14:paraId="3E801403">
      <w:pPr>
        <w:ind w:firstLine="640"/>
      </w:pPr>
      <w:r>
        <w:rPr>
          <w:rFonts w:hint="eastAsia"/>
        </w:rPr>
        <w:t>（3）质量提升专项行动</w:t>
      </w:r>
    </w:p>
    <w:p w14:paraId="6F5E2FB2">
      <w:pPr>
        <w:ind w:firstLine="640"/>
      </w:pPr>
      <w:r>
        <w:rPr>
          <w:rFonts w:hint="eastAsia"/>
        </w:rPr>
        <w:t>质量提升专项行动权重</w:t>
      </w:r>
      <w:r>
        <w:t>4.00</w:t>
      </w:r>
      <w:r>
        <w:rPr>
          <w:rFonts w:hint="eastAsia"/>
        </w:rPr>
        <w:t>分，实际得分</w:t>
      </w:r>
      <w:r>
        <w:t>4.00</w:t>
      </w:r>
      <w:r>
        <w:rPr>
          <w:rFonts w:hint="eastAsia"/>
        </w:rPr>
        <w:t>分，得分率为</w:t>
      </w:r>
      <w:r>
        <w:t>100.00</w:t>
      </w:r>
      <w:r>
        <w:rPr>
          <w:rFonts w:hint="eastAsia"/>
        </w:rPr>
        <w:t>%。市场监管局制定并印发了《绵竹市质量强市工作领导小组办公室关于印发&lt;2020年绵竹市质量强市暨质量提升行动工作计划&gt;的通知》（竹质强市办〔2020〕3号），明确了13个成员单位活动任务。另外，召开了成员单位工作会议2次，开展并收集汇总了各成员单位活动开展情况，并报送活动情况至德阳市强市办。故未扣分。</w:t>
      </w:r>
    </w:p>
    <w:p w14:paraId="4EC31338">
      <w:pPr>
        <w:ind w:firstLine="640"/>
      </w:pPr>
      <w:r>
        <w:rPr>
          <w:rFonts w:hint="eastAsia"/>
        </w:rPr>
        <w:t>（</w:t>
      </w:r>
      <w:r>
        <w:t>4</w:t>
      </w:r>
      <w:r>
        <w:rPr>
          <w:rFonts w:hint="eastAsia"/>
        </w:rPr>
        <w:t>）工业产品生产环节抽检</w:t>
      </w:r>
    </w:p>
    <w:p w14:paraId="6B96AE8B">
      <w:pPr>
        <w:ind w:firstLine="640"/>
      </w:pPr>
      <w:r>
        <w:rPr>
          <w:rFonts w:hint="eastAsia"/>
        </w:rPr>
        <w:t>工业产品生产环节抽检权重</w:t>
      </w:r>
      <w:r>
        <w:t>3.00</w:t>
      </w:r>
      <w:r>
        <w:rPr>
          <w:rFonts w:hint="eastAsia"/>
        </w:rPr>
        <w:t>分，实际得分</w:t>
      </w:r>
      <w:r>
        <w:t>2.00</w:t>
      </w:r>
      <w:r>
        <w:rPr>
          <w:rFonts w:hint="eastAsia"/>
        </w:rPr>
        <w:t>分，得分率为</w:t>
      </w:r>
      <w:r>
        <w:t>66.67</w:t>
      </w:r>
      <w:r>
        <w:rPr>
          <w:rFonts w:hint="eastAsia"/>
        </w:rPr>
        <w:t>%。2020年计划完成工业产品生产环节抽检要求大于120批次，实际完成80批次，完成率为66.67%（80/120），故扣1.00分。</w:t>
      </w:r>
    </w:p>
    <w:p w14:paraId="09248664">
      <w:pPr>
        <w:pStyle w:val="4"/>
        <w:spacing w:before="120" w:after="120" w:line="600" w:lineRule="exact"/>
        <w:ind w:firstLine="640"/>
        <w:rPr>
          <w:b w:val="0"/>
          <w:bCs w:val="0"/>
        </w:rPr>
      </w:pPr>
      <w:bookmarkStart w:id="30" w:name="_Toc77672550"/>
      <w:r>
        <w:rPr>
          <w:b w:val="0"/>
          <w:bCs w:val="0"/>
        </w:rPr>
        <w:t>4.</w:t>
      </w:r>
      <w:r>
        <w:rPr>
          <w:rFonts w:hint="eastAsia"/>
        </w:rPr>
        <w:t xml:space="preserve"> </w:t>
      </w:r>
      <w:r>
        <w:rPr>
          <w:rFonts w:hint="eastAsia"/>
          <w:b w:val="0"/>
          <w:bCs w:val="0"/>
        </w:rPr>
        <w:t>打造放心品质市场消费环境</w:t>
      </w:r>
      <w:bookmarkEnd w:id="30"/>
    </w:p>
    <w:p w14:paraId="308465DA">
      <w:pPr>
        <w:ind w:firstLine="640"/>
      </w:pPr>
      <w:r>
        <w:rPr>
          <w:rFonts w:hint="eastAsia"/>
        </w:rPr>
        <w:t>打造放心品质市场消费环境</w:t>
      </w:r>
      <w:r>
        <w:t>工作主要包括</w:t>
      </w:r>
      <w:r>
        <w:rPr>
          <w:rFonts w:hint="eastAsia"/>
        </w:rPr>
        <w:t>持续提升消费维权工作效能，确保维权投诉渠道畅通、调解高效，继续推进“12315”工作向公共服务等新领域延伸。在</w:t>
      </w:r>
      <w:r>
        <w:t>履职效能考核</w:t>
      </w:r>
      <w:r>
        <w:rPr>
          <w:rFonts w:hint="eastAsia"/>
        </w:rPr>
        <w:t>指标上，设定了监督抽检完成率、消费者维权投诉站建设完成率、12315受理率、12315投诉举报办结率、食用及农产品抽检任务完成、食品安全事故处置率6个三级指标。</w:t>
      </w:r>
    </w:p>
    <w:p w14:paraId="6BE59F71">
      <w:pPr>
        <w:ind w:firstLine="640"/>
      </w:pPr>
      <w:r>
        <w:rPr>
          <w:rFonts w:hint="eastAsia"/>
        </w:rPr>
        <w:t>（1）监督抽检完成率</w:t>
      </w:r>
    </w:p>
    <w:p w14:paraId="07C60534">
      <w:pPr>
        <w:ind w:firstLine="640"/>
      </w:pPr>
      <w:r>
        <w:rPr>
          <w:rFonts w:hint="eastAsia"/>
        </w:rPr>
        <w:t>监督抽检完成率权重</w:t>
      </w:r>
      <w:r>
        <w:t>4.00</w:t>
      </w:r>
      <w:r>
        <w:rPr>
          <w:rFonts w:hint="eastAsia"/>
        </w:rPr>
        <w:t>分，实际得分</w:t>
      </w:r>
      <w:r>
        <w:t>4.00</w:t>
      </w:r>
      <w:r>
        <w:rPr>
          <w:rFonts w:hint="eastAsia"/>
        </w:rPr>
        <w:t>分，得分率为</w:t>
      </w:r>
      <w:r>
        <w:t>100.00</w:t>
      </w:r>
      <w:r>
        <w:rPr>
          <w:rFonts w:hint="eastAsia"/>
        </w:rPr>
        <w:t>%。2020年实际完成药品监督抽检600批次；医疗器械监督抽验17批次；共检查零售4药店200余家次、医疗器械经营企业90余家次，医疗机构30余家次，化妆品经营企业30家次，故未扣分。</w:t>
      </w:r>
    </w:p>
    <w:p w14:paraId="684DEA43">
      <w:pPr>
        <w:ind w:firstLine="640"/>
      </w:pPr>
      <w:r>
        <w:rPr>
          <w:rFonts w:hint="eastAsia"/>
        </w:rPr>
        <w:t>（</w:t>
      </w:r>
      <w:r>
        <w:t>2</w:t>
      </w:r>
      <w:r>
        <w:rPr>
          <w:rFonts w:hint="eastAsia"/>
        </w:rPr>
        <w:t>）消费者维权投诉站建设完成率</w:t>
      </w:r>
    </w:p>
    <w:p w14:paraId="1021079A">
      <w:pPr>
        <w:ind w:firstLine="640"/>
      </w:pPr>
      <w:r>
        <w:rPr>
          <w:rFonts w:hint="eastAsia"/>
        </w:rPr>
        <w:t>消费者维权投诉站建设完成率权重</w:t>
      </w:r>
      <w:r>
        <w:t>2.00</w:t>
      </w:r>
      <w:r>
        <w:rPr>
          <w:rFonts w:hint="eastAsia"/>
        </w:rPr>
        <w:t>分，实际得分2</w:t>
      </w:r>
      <w:r>
        <w:t>.00</w:t>
      </w:r>
      <w:r>
        <w:rPr>
          <w:rFonts w:hint="eastAsia"/>
        </w:rPr>
        <w:t>分，得分率为</w:t>
      </w:r>
      <w:r>
        <w:t>100.00</w:t>
      </w:r>
      <w:r>
        <w:rPr>
          <w:rFonts w:hint="eastAsia"/>
        </w:rPr>
        <w:t>%。移动电信联通点翻新升级（以前就有）；三个景区、两个超市（步步高、尚品）2020年内建了6个7天无理由退货商店，故未扣分。</w:t>
      </w:r>
    </w:p>
    <w:p w14:paraId="5E2D4AB4">
      <w:pPr>
        <w:ind w:firstLine="640"/>
      </w:pPr>
      <w:r>
        <w:rPr>
          <w:rFonts w:hint="eastAsia"/>
        </w:rPr>
        <w:t>（</w:t>
      </w:r>
      <w:r>
        <w:t>3</w:t>
      </w:r>
      <w:r>
        <w:rPr>
          <w:rFonts w:hint="eastAsia"/>
        </w:rPr>
        <w:t>）12315受理率</w:t>
      </w:r>
    </w:p>
    <w:p w14:paraId="798364EE">
      <w:pPr>
        <w:ind w:firstLine="640"/>
      </w:pPr>
      <w:r>
        <w:rPr>
          <w:rFonts w:hint="eastAsia"/>
        </w:rPr>
        <w:t>12315受理率权重</w:t>
      </w:r>
      <w:r>
        <w:t>4.00</w:t>
      </w:r>
      <w:r>
        <w:rPr>
          <w:rFonts w:hint="eastAsia"/>
        </w:rPr>
        <w:t>分，实际得分</w:t>
      </w:r>
      <w:r>
        <w:t>4.00</w:t>
      </w:r>
      <w:r>
        <w:rPr>
          <w:rFonts w:hint="eastAsia"/>
        </w:rPr>
        <w:t>分，得分率为</w:t>
      </w:r>
      <w:r>
        <w:t>100.00</w:t>
      </w:r>
      <w:r>
        <w:rPr>
          <w:rFonts w:hint="eastAsia"/>
        </w:rPr>
        <w:t>%。投诉举报均在第一时间与消费者取得联系，受理率达100%，故未扣分。</w:t>
      </w:r>
    </w:p>
    <w:p w14:paraId="40C3F2D3">
      <w:pPr>
        <w:ind w:firstLine="640"/>
      </w:pPr>
      <w:r>
        <w:rPr>
          <w:rFonts w:hint="eastAsia"/>
        </w:rPr>
        <w:t>（</w:t>
      </w:r>
      <w:r>
        <w:t>4</w:t>
      </w:r>
      <w:r>
        <w:rPr>
          <w:rFonts w:hint="eastAsia"/>
        </w:rPr>
        <w:t>）12315投诉举报办结率</w:t>
      </w:r>
    </w:p>
    <w:p w14:paraId="261E8780">
      <w:pPr>
        <w:ind w:firstLine="640"/>
      </w:pPr>
      <w:r>
        <w:rPr>
          <w:rFonts w:hint="eastAsia"/>
        </w:rPr>
        <w:t>12315投诉举报办结率权重</w:t>
      </w:r>
      <w:r>
        <w:t>3.00</w:t>
      </w:r>
      <w:r>
        <w:rPr>
          <w:rFonts w:hint="eastAsia"/>
        </w:rPr>
        <w:t>分，实际得分</w:t>
      </w:r>
      <w:r>
        <w:t>3.00</w:t>
      </w:r>
      <w:r>
        <w:rPr>
          <w:rFonts w:hint="eastAsia"/>
        </w:rPr>
        <w:t>分，得分率为</w:t>
      </w:r>
      <w:r>
        <w:t>100.00</w:t>
      </w:r>
      <w:r>
        <w:rPr>
          <w:rFonts w:hint="eastAsia"/>
        </w:rPr>
        <w:t>%。2020年，通过德阳12315和全国互联网平台共转来及现场投诉举报527件，已办结496件，为消费者挽回经济损失33.63万元。办结率：496/</w:t>
      </w:r>
      <w:r>
        <w:t>5</w:t>
      </w:r>
      <w:r>
        <w:rPr>
          <w:rFonts w:hint="eastAsia"/>
        </w:rPr>
        <w:t>27=94.12%＞9</w:t>
      </w:r>
      <w:r>
        <w:t>0</w:t>
      </w:r>
      <w:r>
        <w:rPr>
          <w:rFonts w:hint="eastAsia"/>
        </w:rPr>
        <w:t>%，故未扣分。</w:t>
      </w:r>
    </w:p>
    <w:p w14:paraId="7C40EEC5">
      <w:pPr>
        <w:ind w:firstLine="640"/>
      </w:pPr>
      <w:r>
        <w:rPr>
          <w:rFonts w:hint="eastAsia"/>
        </w:rPr>
        <w:t>（</w:t>
      </w:r>
      <w:r>
        <w:t>5</w:t>
      </w:r>
      <w:r>
        <w:rPr>
          <w:rFonts w:hint="eastAsia"/>
        </w:rPr>
        <w:t>）食用及农产品抽检任务完成</w:t>
      </w:r>
    </w:p>
    <w:p w14:paraId="5AE31CB0">
      <w:pPr>
        <w:ind w:firstLine="640"/>
      </w:pPr>
      <w:r>
        <w:rPr>
          <w:rFonts w:hint="eastAsia"/>
        </w:rPr>
        <w:t>食用及农产品抽检任务完成权重</w:t>
      </w:r>
      <w:r>
        <w:t>3.00</w:t>
      </w:r>
      <w:r>
        <w:rPr>
          <w:rFonts w:hint="eastAsia"/>
        </w:rPr>
        <w:t>分，实际得分</w:t>
      </w:r>
      <w:r>
        <w:t>3.00</w:t>
      </w:r>
      <w:r>
        <w:rPr>
          <w:rFonts w:hint="eastAsia"/>
        </w:rPr>
        <w:t>分，得分率为</w:t>
      </w:r>
      <w:r>
        <w:t>100.00</w:t>
      </w:r>
      <w:r>
        <w:rPr>
          <w:rFonts w:hint="eastAsia"/>
        </w:rPr>
        <w:t>%。2</w:t>
      </w:r>
      <w:r>
        <w:t>020</w:t>
      </w:r>
      <w:r>
        <w:rPr>
          <w:rFonts w:hint="eastAsia"/>
        </w:rPr>
        <w:t>年市场监管局完成对全市辖区10个农贸市场的蔬菜、鲜肉、干杂、水产腌制品等样品的快速检测。2020年全年共快速检测8688批次，抽检659批次，任务完成率大于95%，食用农产品问题发现或不合格报告率1%，故未扣分。</w:t>
      </w:r>
    </w:p>
    <w:p w14:paraId="37FD9181">
      <w:pPr>
        <w:ind w:firstLine="640"/>
      </w:pPr>
      <w:r>
        <w:rPr>
          <w:rFonts w:hint="eastAsia"/>
        </w:rPr>
        <w:t>（</w:t>
      </w:r>
      <w:r>
        <w:t>6</w:t>
      </w:r>
      <w:r>
        <w:rPr>
          <w:rFonts w:hint="eastAsia"/>
        </w:rPr>
        <w:t>）食品安全事故处置率</w:t>
      </w:r>
    </w:p>
    <w:p w14:paraId="26124ACC">
      <w:pPr>
        <w:ind w:firstLine="640"/>
      </w:pPr>
      <w:r>
        <w:rPr>
          <w:rFonts w:hint="eastAsia"/>
        </w:rPr>
        <w:t>食品安全事故处置率权重</w:t>
      </w:r>
      <w:r>
        <w:t>4.00</w:t>
      </w:r>
      <w:r>
        <w:rPr>
          <w:rFonts w:hint="eastAsia"/>
        </w:rPr>
        <w:t>分，实际得分</w:t>
      </w:r>
      <w:r>
        <w:t>4.00</w:t>
      </w:r>
      <w:r>
        <w:rPr>
          <w:rFonts w:hint="eastAsia"/>
        </w:rPr>
        <w:t>分，得分率为</w:t>
      </w:r>
      <w:r>
        <w:t>100.00</w:t>
      </w:r>
      <w:r>
        <w:rPr>
          <w:rFonts w:hint="eastAsia"/>
        </w:rPr>
        <w:t>%。2020年全县共12个镇乡、街道，聘用协管员260余人，食品安全突发事件处置率100%，故未扣分。</w:t>
      </w:r>
    </w:p>
    <w:p w14:paraId="3978A8AC">
      <w:pPr>
        <w:pStyle w:val="2"/>
        <w:spacing w:before="120" w:after="120"/>
        <w:ind w:firstLine="640"/>
        <w:rPr>
          <w:rFonts w:eastAsia="黑体"/>
          <w:bCs w:val="0"/>
          <w:szCs w:val="32"/>
        </w:rPr>
      </w:pPr>
      <w:bookmarkStart w:id="31" w:name="_Toc77672551"/>
      <w:r>
        <w:rPr>
          <w:rFonts w:hint="eastAsia" w:eastAsia="黑体"/>
          <w:bCs w:val="0"/>
          <w:szCs w:val="32"/>
        </w:rPr>
        <w:t>五</w:t>
      </w:r>
      <w:r>
        <w:rPr>
          <w:rFonts w:eastAsia="黑体"/>
          <w:bCs w:val="0"/>
          <w:szCs w:val="32"/>
        </w:rPr>
        <w:t>、评价结论及措施</w:t>
      </w:r>
      <w:bookmarkEnd w:id="31"/>
    </w:p>
    <w:p w14:paraId="64E46969">
      <w:pPr>
        <w:pStyle w:val="3"/>
        <w:spacing w:before="120" w:after="120" w:line="600" w:lineRule="exact"/>
        <w:ind w:firstLine="643"/>
        <w:rPr>
          <w:rFonts w:ascii="Times New Roman" w:hAnsi="Times New Roman" w:eastAsia="楷体_GB2312"/>
        </w:rPr>
      </w:pPr>
      <w:bookmarkStart w:id="32" w:name="_Toc77672552"/>
      <w:r>
        <w:rPr>
          <w:rFonts w:ascii="Times New Roman" w:hAnsi="Times New Roman" w:eastAsia="楷体_GB2312"/>
        </w:rPr>
        <w:t>（一）评价结论</w:t>
      </w:r>
      <w:bookmarkEnd w:id="32"/>
    </w:p>
    <w:p w14:paraId="3F07A98B">
      <w:pPr>
        <w:ind w:firstLine="643"/>
        <w:rPr>
          <w:b/>
          <w:szCs w:val="32"/>
        </w:rPr>
      </w:pPr>
      <w:bookmarkStart w:id="33" w:name="_Hlk49436601"/>
      <w:r>
        <w:rPr>
          <w:rFonts w:hint="eastAsia"/>
          <w:b/>
          <w:bCs/>
          <w:kern w:val="0"/>
          <w:szCs w:val="32"/>
        </w:rPr>
        <w:t>绵竹市</w:t>
      </w:r>
      <w:r>
        <w:rPr>
          <w:b/>
          <w:bCs/>
          <w:kern w:val="0"/>
          <w:szCs w:val="32"/>
        </w:rPr>
        <w:t>2020年</w:t>
      </w:r>
      <w:r>
        <w:rPr>
          <w:rFonts w:hint="eastAsia"/>
          <w:b/>
          <w:bCs/>
          <w:kern w:val="0"/>
          <w:szCs w:val="32"/>
        </w:rPr>
        <w:t>市场监督管理局</w:t>
      </w:r>
      <w:r>
        <w:rPr>
          <w:b/>
          <w:bCs/>
          <w:kern w:val="0"/>
          <w:szCs w:val="32"/>
        </w:rPr>
        <w:t>部门整体支出绩效评价得分为86.66分，</w:t>
      </w:r>
      <w:r>
        <w:rPr>
          <w:b/>
          <w:szCs w:val="32"/>
        </w:rPr>
        <w:t>等级判定为：</w:t>
      </w:r>
      <w:r>
        <w:rPr>
          <w:rFonts w:hint="eastAsia"/>
          <w:b/>
          <w:szCs w:val="32"/>
        </w:rPr>
        <w:t>良</w:t>
      </w:r>
      <w:r>
        <w:rPr>
          <w:b/>
          <w:szCs w:val="32"/>
          <w:vertAlign w:val="superscript"/>
        </w:rPr>
        <w:footnoteReference w:id="0"/>
      </w:r>
      <w:r>
        <w:rPr>
          <w:b/>
          <w:szCs w:val="32"/>
        </w:rPr>
        <w:t>。</w:t>
      </w:r>
    </w:p>
    <w:p w14:paraId="240000AE">
      <w:pPr>
        <w:ind w:firstLine="640"/>
        <w:rPr>
          <w:kern w:val="0"/>
          <w:szCs w:val="32"/>
        </w:rPr>
      </w:pPr>
      <w:r>
        <w:rPr>
          <w:rFonts w:hint="eastAsia"/>
          <w:kern w:val="0"/>
          <w:szCs w:val="32"/>
        </w:rPr>
        <w:t>总体而言，市场监督管理局部门整体管理较为规范，能够按照职能职责要求及绩效目标要求内容完成，并取得不错的项目效果。但在预算管理和部门履职效能方面还存在部分问题。一方面，预算编制准确性有待加强、项目绩效目标申报缺乏一定专业性；另一方面，打造营商环境和高质量发展环境等重点工作完成度不高方面，有较大改进和优化空间。</w:t>
      </w:r>
    </w:p>
    <w:bookmarkEnd w:id="33"/>
    <w:p w14:paraId="30885503">
      <w:pPr>
        <w:spacing w:line="600" w:lineRule="exact"/>
        <w:ind w:firstLine="640"/>
        <w:rPr>
          <w:kern w:val="0"/>
          <w:szCs w:val="32"/>
        </w:rPr>
      </w:pPr>
      <w:r>
        <w:rPr>
          <w:szCs w:val="32"/>
        </w:rPr>
        <w:t>本次评价综合</w:t>
      </w:r>
      <w:r>
        <w:rPr>
          <w:rFonts w:hint="eastAsia"/>
          <w:kern w:val="0"/>
          <w:szCs w:val="32"/>
        </w:rPr>
        <w:t>运用案卷分析、现场核查、深度访谈等多种方式采集多源数据，对评价指标进行打分，整体指标得分详情如下：</w:t>
      </w:r>
    </w:p>
    <w:p w14:paraId="7AB3E20E">
      <w:pPr>
        <w:spacing w:after="217" w:afterLines="50"/>
        <w:ind w:firstLine="0" w:firstLineChars="0"/>
        <w:jc w:val="center"/>
        <w:rPr>
          <w:rFonts w:eastAsia="幼圆"/>
          <w:b/>
          <w:sz w:val="28"/>
          <w:szCs w:val="32"/>
        </w:rPr>
      </w:pPr>
      <w:r>
        <w:rPr>
          <w:rFonts w:eastAsia="幼圆"/>
          <w:b/>
          <w:sz w:val="28"/>
          <w:szCs w:val="32"/>
        </w:rPr>
        <w:t xml:space="preserve">附表 </w:t>
      </w:r>
      <w:r>
        <w:rPr>
          <w:rFonts w:hint="eastAsia" w:eastAsia="幼圆"/>
          <w:b/>
          <w:sz w:val="28"/>
          <w:szCs w:val="32"/>
        </w:rPr>
        <w:t>市场监管局</w:t>
      </w:r>
      <w:r>
        <w:rPr>
          <w:rFonts w:eastAsia="幼圆"/>
          <w:b/>
          <w:sz w:val="28"/>
          <w:szCs w:val="32"/>
        </w:rPr>
        <w:t>部门整体支出绩效评价指标得分情况</w:t>
      </w:r>
      <w:r>
        <w:rPr>
          <w:rStyle w:val="27"/>
          <w:rFonts w:eastAsia="幼圆"/>
          <w:b/>
          <w:sz w:val="28"/>
          <w:szCs w:val="32"/>
        </w:rPr>
        <w:footnoteReference w:id="1"/>
      </w:r>
    </w:p>
    <w:tbl>
      <w:tblPr>
        <w:tblStyle w:val="22"/>
        <w:tblW w:w="5000" w:type="pct"/>
        <w:tblInd w:w="0" w:type="dxa"/>
        <w:tblLayout w:type="autofit"/>
        <w:tblCellMar>
          <w:top w:w="0" w:type="dxa"/>
          <w:left w:w="108" w:type="dxa"/>
          <w:bottom w:w="0" w:type="dxa"/>
          <w:right w:w="108" w:type="dxa"/>
        </w:tblCellMar>
      </w:tblPr>
      <w:tblGrid>
        <w:gridCol w:w="1306"/>
        <w:gridCol w:w="879"/>
        <w:gridCol w:w="1157"/>
        <w:gridCol w:w="2476"/>
        <w:gridCol w:w="869"/>
        <w:gridCol w:w="770"/>
        <w:gridCol w:w="1065"/>
      </w:tblGrid>
      <w:tr w14:paraId="5B1D44F9">
        <w:trPr>
          <w:trHeight w:val="288" w:hRule="atLeast"/>
          <w:tblHeader/>
        </w:trPr>
        <w:tc>
          <w:tcPr>
            <w:tcW w:w="766" w:type="pct"/>
            <w:tcBorders>
              <w:top w:val="single" w:color="auto" w:sz="4" w:space="0"/>
              <w:left w:val="single" w:color="auto" w:sz="4" w:space="0"/>
              <w:bottom w:val="single" w:color="auto" w:sz="4" w:space="0"/>
              <w:right w:val="single" w:color="auto" w:sz="4" w:space="0"/>
            </w:tcBorders>
            <w:shd w:val="clear" w:color="000000" w:fill="00516B"/>
            <w:vAlign w:val="center"/>
          </w:tcPr>
          <w:p w14:paraId="1EEF3A37">
            <w:pPr>
              <w:widowControl/>
              <w:spacing w:line="320" w:lineRule="exact"/>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一级指标</w:t>
            </w:r>
          </w:p>
        </w:tc>
        <w:tc>
          <w:tcPr>
            <w:tcW w:w="1195" w:type="pct"/>
            <w:gridSpan w:val="2"/>
            <w:tcBorders>
              <w:top w:val="single" w:color="auto" w:sz="4" w:space="0"/>
              <w:left w:val="nil"/>
              <w:bottom w:val="single" w:color="auto" w:sz="4" w:space="0"/>
              <w:right w:val="single" w:color="auto" w:sz="4" w:space="0"/>
            </w:tcBorders>
            <w:shd w:val="clear" w:color="000000" w:fill="00516B"/>
            <w:noWrap/>
            <w:vAlign w:val="center"/>
          </w:tcPr>
          <w:p w14:paraId="5A991A28">
            <w:pPr>
              <w:widowControl/>
              <w:spacing w:line="320" w:lineRule="exact"/>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二级指标</w:t>
            </w:r>
          </w:p>
        </w:tc>
        <w:tc>
          <w:tcPr>
            <w:tcW w:w="1453" w:type="pct"/>
            <w:tcBorders>
              <w:top w:val="single" w:color="auto" w:sz="4" w:space="0"/>
              <w:left w:val="nil"/>
              <w:bottom w:val="single" w:color="auto" w:sz="4" w:space="0"/>
              <w:right w:val="single" w:color="auto" w:sz="4" w:space="0"/>
            </w:tcBorders>
            <w:shd w:val="clear" w:color="000000" w:fill="00516B"/>
            <w:noWrap/>
            <w:vAlign w:val="center"/>
          </w:tcPr>
          <w:p w14:paraId="3E8D69FE">
            <w:pPr>
              <w:widowControl/>
              <w:spacing w:line="320" w:lineRule="exact"/>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三级指标</w:t>
            </w:r>
          </w:p>
        </w:tc>
        <w:tc>
          <w:tcPr>
            <w:tcW w:w="510" w:type="pct"/>
            <w:tcBorders>
              <w:top w:val="single" w:color="auto" w:sz="4" w:space="0"/>
              <w:left w:val="nil"/>
              <w:bottom w:val="single" w:color="auto" w:sz="4" w:space="0"/>
              <w:right w:val="single" w:color="auto" w:sz="4" w:space="0"/>
            </w:tcBorders>
            <w:shd w:val="clear" w:color="000000" w:fill="00516B"/>
            <w:vAlign w:val="center"/>
          </w:tcPr>
          <w:p w14:paraId="5227F99B">
            <w:pPr>
              <w:widowControl/>
              <w:spacing w:line="320" w:lineRule="exact"/>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分值</w:t>
            </w:r>
          </w:p>
        </w:tc>
        <w:tc>
          <w:tcPr>
            <w:tcW w:w="452" w:type="pct"/>
            <w:tcBorders>
              <w:top w:val="single" w:color="auto" w:sz="4" w:space="0"/>
              <w:left w:val="nil"/>
              <w:bottom w:val="single" w:color="auto" w:sz="4" w:space="0"/>
              <w:right w:val="single" w:color="auto" w:sz="4" w:space="0"/>
            </w:tcBorders>
            <w:shd w:val="clear" w:color="000000" w:fill="00516B"/>
            <w:vAlign w:val="center"/>
          </w:tcPr>
          <w:p w14:paraId="629FA252">
            <w:pPr>
              <w:widowControl/>
              <w:spacing w:line="320" w:lineRule="exact"/>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得分</w:t>
            </w:r>
          </w:p>
        </w:tc>
        <w:tc>
          <w:tcPr>
            <w:tcW w:w="624" w:type="pct"/>
            <w:tcBorders>
              <w:top w:val="single" w:color="auto" w:sz="4" w:space="0"/>
              <w:left w:val="nil"/>
              <w:bottom w:val="single" w:color="auto" w:sz="4" w:space="0"/>
              <w:right w:val="single" w:color="auto" w:sz="4" w:space="0"/>
            </w:tcBorders>
            <w:shd w:val="clear" w:color="000000" w:fill="00516B"/>
            <w:vAlign w:val="center"/>
          </w:tcPr>
          <w:p w14:paraId="21231D06">
            <w:pPr>
              <w:widowControl/>
              <w:spacing w:line="320" w:lineRule="exact"/>
              <w:ind w:firstLine="0" w:firstLineChars="0"/>
              <w:jc w:val="center"/>
              <w:rPr>
                <w:rFonts w:eastAsia="宋体"/>
                <w:b/>
                <w:bCs/>
                <w:color w:val="FFFFFF"/>
                <w:kern w:val="0"/>
                <w:sz w:val="20"/>
                <w:szCs w:val="20"/>
              </w:rPr>
            </w:pPr>
            <w:r>
              <w:rPr>
                <w:rFonts w:hint="eastAsia" w:ascii="宋体" w:hAnsi="宋体" w:eastAsia="宋体"/>
                <w:b/>
                <w:bCs/>
                <w:color w:val="FFFFFF"/>
                <w:kern w:val="0"/>
                <w:sz w:val="20"/>
                <w:szCs w:val="20"/>
              </w:rPr>
              <w:t>得分率</w:t>
            </w:r>
          </w:p>
        </w:tc>
      </w:tr>
      <w:tr w14:paraId="5711476E">
        <w:tblPrEx>
          <w:tblCellMar>
            <w:top w:w="0" w:type="dxa"/>
            <w:left w:w="108" w:type="dxa"/>
            <w:bottom w:w="0" w:type="dxa"/>
            <w:right w:w="108" w:type="dxa"/>
          </w:tblCellMar>
        </w:tblPrEx>
        <w:trPr>
          <w:trHeight w:val="288" w:hRule="atLeast"/>
        </w:trPr>
        <w:tc>
          <w:tcPr>
            <w:tcW w:w="766" w:type="pct"/>
            <w:vMerge w:val="restart"/>
            <w:tcBorders>
              <w:top w:val="nil"/>
              <w:left w:val="single" w:color="auto" w:sz="4" w:space="0"/>
              <w:bottom w:val="single" w:color="auto" w:sz="4" w:space="0"/>
              <w:right w:val="single" w:color="auto" w:sz="4" w:space="0"/>
            </w:tcBorders>
            <w:shd w:val="clear" w:color="auto" w:fill="auto"/>
            <w:vAlign w:val="center"/>
          </w:tcPr>
          <w:p w14:paraId="0267D906">
            <w:pPr>
              <w:widowControl/>
              <w:spacing w:line="320" w:lineRule="exact"/>
              <w:ind w:firstLine="0" w:firstLineChars="0"/>
              <w:jc w:val="center"/>
              <w:rPr>
                <w:rFonts w:ascii="宋体" w:hAnsi="宋体" w:eastAsia="宋体"/>
                <w:kern w:val="0"/>
                <w:sz w:val="20"/>
                <w:szCs w:val="20"/>
              </w:rPr>
            </w:pPr>
            <w:r>
              <w:rPr>
                <w:rFonts w:hint="eastAsia" w:ascii="宋体" w:hAnsi="宋体" w:eastAsia="宋体"/>
                <w:kern w:val="0"/>
                <w:sz w:val="20"/>
                <w:szCs w:val="20"/>
              </w:rPr>
              <w:t>预算管理</w:t>
            </w:r>
          </w:p>
          <w:p w14:paraId="0CEBDD7A">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w:t>
            </w:r>
            <w:r>
              <w:rPr>
                <w:rFonts w:eastAsia="宋体"/>
                <w:kern w:val="0"/>
                <w:sz w:val="20"/>
                <w:szCs w:val="20"/>
              </w:rPr>
              <w:t>10</w:t>
            </w:r>
            <w:r>
              <w:rPr>
                <w:rFonts w:hint="eastAsia" w:ascii="宋体" w:hAnsi="宋体" w:eastAsia="宋体"/>
                <w:kern w:val="0"/>
                <w:sz w:val="20"/>
                <w:szCs w:val="20"/>
              </w:rPr>
              <w:t>分）</w:t>
            </w:r>
          </w:p>
        </w:tc>
        <w:tc>
          <w:tcPr>
            <w:tcW w:w="1195" w:type="pct"/>
            <w:gridSpan w:val="2"/>
            <w:tcBorders>
              <w:top w:val="single" w:color="auto" w:sz="4" w:space="0"/>
              <w:left w:val="nil"/>
              <w:bottom w:val="single" w:color="auto" w:sz="4" w:space="0"/>
              <w:right w:val="single" w:color="auto" w:sz="4" w:space="0"/>
            </w:tcBorders>
            <w:shd w:val="clear" w:color="auto" w:fill="auto"/>
            <w:noWrap/>
            <w:vAlign w:val="center"/>
          </w:tcPr>
          <w:p w14:paraId="4F9C3CB4">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预算编制</w:t>
            </w:r>
          </w:p>
        </w:tc>
        <w:tc>
          <w:tcPr>
            <w:tcW w:w="1453" w:type="pct"/>
            <w:tcBorders>
              <w:top w:val="nil"/>
              <w:left w:val="nil"/>
              <w:bottom w:val="single" w:color="auto" w:sz="4" w:space="0"/>
              <w:right w:val="single" w:color="auto" w:sz="4" w:space="0"/>
            </w:tcBorders>
            <w:shd w:val="clear" w:color="auto" w:fill="auto"/>
            <w:vAlign w:val="center"/>
          </w:tcPr>
          <w:p w14:paraId="37D1A5C0">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预算安排准确性</w:t>
            </w:r>
          </w:p>
        </w:tc>
        <w:tc>
          <w:tcPr>
            <w:tcW w:w="510" w:type="pct"/>
            <w:tcBorders>
              <w:top w:val="nil"/>
              <w:left w:val="nil"/>
              <w:bottom w:val="single" w:color="auto" w:sz="4" w:space="0"/>
              <w:right w:val="single" w:color="auto" w:sz="4" w:space="0"/>
            </w:tcBorders>
            <w:shd w:val="clear" w:color="auto" w:fill="auto"/>
            <w:vAlign w:val="center"/>
          </w:tcPr>
          <w:p w14:paraId="00D080DC">
            <w:pPr>
              <w:widowControl/>
              <w:spacing w:line="320" w:lineRule="exact"/>
              <w:ind w:firstLine="0" w:firstLineChars="0"/>
              <w:jc w:val="center"/>
              <w:rPr>
                <w:rFonts w:eastAsia="宋体"/>
                <w:kern w:val="0"/>
                <w:sz w:val="20"/>
                <w:szCs w:val="20"/>
              </w:rPr>
            </w:pPr>
            <w:r>
              <w:rPr>
                <w:rFonts w:eastAsia="宋体"/>
                <w:kern w:val="0"/>
                <w:sz w:val="20"/>
                <w:szCs w:val="20"/>
              </w:rPr>
              <w:t>5.00</w:t>
            </w:r>
          </w:p>
        </w:tc>
        <w:tc>
          <w:tcPr>
            <w:tcW w:w="452" w:type="pct"/>
            <w:tcBorders>
              <w:top w:val="nil"/>
              <w:left w:val="nil"/>
              <w:bottom w:val="single" w:color="auto" w:sz="4" w:space="0"/>
              <w:right w:val="single" w:color="auto" w:sz="4" w:space="0"/>
            </w:tcBorders>
            <w:shd w:val="clear" w:color="auto" w:fill="auto"/>
            <w:noWrap/>
            <w:vAlign w:val="center"/>
          </w:tcPr>
          <w:p w14:paraId="59EC1DAF">
            <w:pPr>
              <w:widowControl/>
              <w:spacing w:line="320" w:lineRule="exact"/>
              <w:ind w:firstLine="0" w:firstLineChars="0"/>
              <w:jc w:val="center"/>
              <w:rPr>
                <w:rFonts w:eastAsia="宋体"/>
                <w:kern w:val="0"/>
                <w:sz w:val="20"/>
                <w:szCs w:val="20"/>
              </w:rPr>
            </w:pPr>
            <w:r>
              <w:rPr>
                <w:rFonts w:eastAsia="宋体"/>
                <w:kern w:val="0"/>
                <w:sz w:val="20"/>
                <w:szCs w:val="20"/>
              </w:rPr>
              <w:t>4.67</w:t>
            </w:r>
          </w:p>
        </w:tc>
        <w:tc>
          <w:tcPr>
            <w:tcW w:w="624" w:type="pct"/>
            <w:tcBorders>
              <w:top w:val="nil"/>
              <w:left w:val="nil"/>
              <w:bottom w:val="single" w:color="auto" w:sz="4" w:space="0"/>
              <w:right w:val="single" w:color="auto" w:sz="4" w:space="0"/>
            </w:tcBorders>
            <w:shd w:val="clear" w:color="auto" w:fill="auto"/>
            <w:noWrap/>
            <w:vAlign w:val="center"/>
          </w:tcPr>
          <w:p w14:paraId="523BB165">
            <w:pPr>
              <w:widowControl/>
              <w:spacing w:line="320" w:lineRule="exact"/>
              <w:ind w:firstLine="0" w:firstLineChars="0"/>
              <w:jc w:val="right"/>
              <w:rPr>
                <w:rFonts w:eastAsia="宋体"/>
                <w:kern w:val="0"/>
                <w:sz w:val="20"/>
                <w:szCs w:val="20"/>
              </w:rPr>
            </w:pPr>
            <w:r>
              <w:rPr>
                <w:rFonts w:eastAsia="宋体"/>
                <w:kern w:val="0"/>
                <w:sz w:val="20"/>
                <w:szCs w:val="20"/>
              </w:rPr>
              <w:t>93.37%</w:t>
            </w:r>
          </w:p>
        </w:tc>
      </w:tr>
      <w:tr w14:paraId="2A5543B8">
        <w:tblPrEx>
          <w:tblCellMar>
            <w:top w:w="0" w:type="dxa"/>
            <w:left w:w="108" w:type="dxa"/>
            <w:bottom w:w="0" w:type="dxa"/>
            <w:right w:w="108" w:type="dxa"/>
          </w:tblCellMar>
        </w:tblPrEx>
        <w:trPr>
          <w:trHeight w:val="288" w:hRule="atLeast"/>
        </w:trPr>
        <w:tc>
          <w:tcPr>
            <w:tcW w:w="766" w:type="pct"/>
            <w:vMerge w:val="continue"/>
            <w:tcBorders>
              <w:top w:val="nil"/>
              <w:left w:val="single" w:color="auto" w:sz="4" w:space="0"/>
              <w:bottom w:val="single" w:color="auto" w:sz="4" w:space="0"/>
              <w:right w:val="single" w:color="auto" w:sz="4" w:space="0"/>
            </w:tcBorders>
            <w:vAlign w:val="center"/>
          </w:tcPr>
          <w:p w14:paraId="4CEE3BB3">
            <w:pPr>
              <w:widowControl/>
              <w:spacing w:line="320" w:lineRule="exact"/>
              <w:ind w:firstLine="0" w:firstLineChars="0"/>
              <w:jc w:val="left"/>
              <w:rPr>
                <w:rFonts w:eastAsia="宋体"/>
                <w:kern w:val="0"/>
                <w:sz w:val="20"/>
                <w:szCs w:val="20"/>
              </w:rPr>
            </w:pPr>
          </w:p>
        </w:tc>
        <w:tc>
          <w:tcPr>
            <w:tcW w:w="1195" w:type="pct"/>
            <w:gridSpan w:val="2"/>
            <w:tcBorders>
              <w:top w:val="single" w:color="auto" w:sz="4" w:space="0"/>
              <w:left w:val="nil"/>
              <w:bottom w:val="single" w:color="auto" w:sz="4" w:space="0"/>
              <w:right w:val="single" w:color="auto" w:sz="4" w:space="0"/>
            </w:tcBorders>
            <w:shd w:val="clear" w:color="auto" w:fill="auto"/>
            <w:noWrap/>
            <w:vAlign w:val="center"/>
          </w:tcPr>
          <w:p w14:paraId="6A751BB7">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执行进度</w:t>
            </w:r>
          </w:p>
        </w:tc>
        <w:tc>
          <w:tcPr>
            <w:tcW w:w="1453" w:type="pct"/>
            <w:tcBorders>
              <w:top w:val="nil"/>
              <w:left w:val="nil"/>
              <w:bottom w:val="single" w:color="auto" w:sz="4" w:space="0"/>
              <w:right w:val="single" w:color="auto" w:sz="4" w:space="0"/>
            </w:tcBorders>
            <w:shd w:val="clear" w:color="auto" w:fill="auto"/>
            <w:vAlign w:val="center"/>
          </w:tcPr>
          <w:p w14:paraId="29B52595">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部门总体执行进度</w:t>
            </w:r>
          </w:p>
        </w:tc>
        <w:tc>
          <w:tcPr>
            <w:tcW w:w="510" w:type="pct"/>
            <w:tcBorders>
              <w:top w:val="nil"/>
              <w:left w:val="nil"/>
              <w:bottom w:val="single" w:color="auto" w:sz="4" w:space="0"/>
              <w:right w:val="single" w:color="auto" w:sz="4" w:space="0"/>
            </w:tcBorders>
            <w:shd w:val="clear" w:color="auto" w:fill="auto"/>
            <w:vAlign w:val="center"/>
          </w:tcPr>
          <w:p w14:paraId="256F8066">
            <w:pPr>
              <w:widowControl/>
              <w:spacing w:line="320" w:lineRule="exact"/>
              <w:ind w:firstLine="0" w:firstLineChars="0"/>
              <w:jc w:val="center"/>
              <w:rPr>
                <w:rFonts w:eastAsia="宋体"/>
                <w:kern w:val="0"/>
                <w:sz w:val="20"/>
                <w:szCs w:val="20"/>
              </w:rPr>
            </w:pPr>
            <w:r>
              <w:rPr>
                <w:rFonts w:eastAsia="宋体"/>
                <w:kern w:val="0"/>
                <w:sz w:val="20"/>
                <w:szCs w:val="20"/>
              </w:rPr>
              <w:t>5.00</w:t>
            </w:r>
          </w:p>
        </w:tc>
        <w:tc>
          <w:tcPr>
            <w:tcW w:w="452" w:type="pct"/>
            <w:tcBorders>
              <w:top w:val="nil"/>
              <w:left w:val="nil"/>
              <w:bottom w:val="single" w:color="auto" w:sz="4" w:space="0"/>
              <w:right w:val="single" w:color="auto" w:sz="4" w:space="0"/>
            </w:tcBorders>
            <w:shd w:val="clear" w:color="auto" w:fill="auto"/>
            <w:noWrap/>
            <w:vAlign w:val="center"/>
          </w:tcPr>
          <w:p w14:paraId="419D9688">
            <w:pPr>
              <w:widowControl/>
              <w:spacing w:line="320" w:lineRule="exact"/>
              <w:ind w:firstLine="0" w:firstLineChars="0"/>
              <w:jc w:val="center"/>
              <w:rPr>
                <w:rFonts w:eastAsia="宋体"/>
                <w:kern w:val="0"/>
                <w:sz w:val="20"/>
                <w:szCs w:val="20"/>
              </w:rPr>
            </w:pPr>
            <w:r>
              <w:rPr>
                <w:rFonts w:eastAsia="宋体"/>
                <w:kern w:val="0"/>
                <w:sz w:val="20"/>
                <w:szCs w:val="20"/>
              </w:rPr>
              <w:t>5.00</w:t>
            </w:r>
          </w:p>
        </w:tc>
        <w:tc>
          <w:tcPr>
            <w:tcW w:w="624" w:type="pct"/>
            <w:tcBorders>
              <w:top w:val="nil"/>
              <w:left w:val="nil"/>
              <w:bottom w:val="single" w:color="auto" w:sz="4" w:space="0"/>
              <w:right w:val="single" w:color="auto" w:sz="4" w:space="0"/>
            </w:tcBorders>
            <w:shd w:val="clear" w:color="auto" w:fill="auto"/>
            <w:noWrap/>
            <w:vAlign w:val="center"/>
          </w:tcPr>
          <w:p w14:paraId="55A4B233">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5CBDEBEB">
        <w:tblPrEx>
          <w:tblCellMar>
            <w:top w:w="0" w:type="dxa"/>
            <w:left w:w="108" w:type="dxa"/>
            <w:bottom w:w="0" w:type="dxa"/>
            <w:right w:w="108" w:type="dxa"/>
          </w:tblCellMar>
        </w:tblPrEx>
        <w:trPr>
          <w:trHeight w:val="288" w:hRule="atLeast"/>
        </w:trPr>
        <w:tc>
          <w:tcPr>
            <w:tcW w:w="766" w:type="pct"/>
            <w:vMerge w:val="restart"/>
            <w:tcBorders>
              <w:top w:val="nil"/>
              <w:left w:val="single" w:color="auto" w:sz="4" w:space="0"/>
              <w:bottom w:val="single" w:color="auto" w:sz="4" w:space="0"/>
              <w:right w:val="single" w:color="auto" w:sz="4" w:space="0"/>
            </w:tcBorders>
            <w:shd w:val="clear" w:color="auto" w:fill="auto"/>
            <w:vAlign w:val="center"/>
          </w:tcPr>
          <w:p w14:paraId="2413A09E">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目标管理（</w:t>
            </w:r>
            <w:r>
              <w:rPr>
                <w:rFonts w:eastAsia="宋体"/>
                <w:kern w:val="0"/>
                <w:sz w:val="20"/>
                <w:szCs w:val="20"/>
              </w:rPr>
              <w:t>10</w:t>
            </w:r>
            <w:r>
              <w:rPr>
                <w:rFonts w:hint="eastAsia" w:ascii="宋体" w:hAnsi="宋体" w:eastAsia="宋体"/>
                <w:kern w:val="0"/>
                <w:sz w:val="20"/>
                <w:szCs w:val="20"/>
              </w:rPr>
              <w:t>分）</w:t>
            </w:r>
          </w:p>
        </w:tc>
        <w:tc>
          <w:tcPr>
            <w:tcW w:w="1195" w:type="pct"/>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0059EC6">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绩效目标</w:t>
            </w:r>
          </w:p>
        </w:tc>
        <w:tc>
          <w:tcPr>
            <w:tcW w:w="1453" w:type="pct"/>
            <w:tcBorders>
              <w:top w:val="nil"/>
              <w:left w:val="nil"/>
              <w:bottom w:val="single" w:color="auto" w:sz="4" w:space="0"/>
              <w:right w:val="single" w:color="auto" w:sz="4" w:space="0"/>
            </w:tcBorders>
            <w:shd w:val="clear" w:color="auto" w:fill="auto"/>
            <w:noWrap/>
            <w:vAlign w:val="center"/>
          </w:tcPr>
          <w:p w14:paraId="12A8CF73">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目标填报</w:t>
            </w:r>
          </w:p>
        </w:tc>
        <w:tc>
          <w:tcPr>
            <w:tcW w:w="510" w:type="pct"/>
            <w:tcBorders>
              <w:top w:val="nil"/>
              <w:left w:val="nil"/>
              <w:bottom w:val="single" w:color="auto" w:sz="4" w:space="0"/>
              <w:right w:val="single" w:color="auto" w:sz="4" w:space="0"/>
            </w:tcBorders>
            <w:shd w:val="clear" w:color="auto" w:fill="auto"/>
            <w:vAlign w:val="center"/>
          </w:tcPr>
          <w:p w14:paraId="712B271F">
            <w:pPr>
              <w:widowControl/>
              <w:spacing w:line="320" w:lineRule="exact"/>
              <w:ind w:firstLine="0" w:firstLineChars="0"/>
              <w:jc w:val="center"/>
              <w:rPr>
                <w:rFonts w:eastAsia="宋体"/>
                <w:kern w:val="0"/>
                <w:sz w:val="20"/>
                <w:szCs w:val="20"/>
              </w:rPr>
            </w:pPr>
            <w:r>
              <w:rPr>
                <w:rFonts w:eastAsia="宋体"/>
                <w:kern w:val="0"/>
                <w:sz w:val="20"/>
                <w:szCs w:val="20"/>
              </w:rPr>
              <w:t>2.00</w:t>
            </w:r>
          </w:p>
        </w:tc>
        <w:tc>
          <w:tcPr>
            <w:tcW w:w="452" w:type="pct"/>
            <w:tcBorders>
              <w:top w:val="nil"/>
              <w:left w:val="nil"/>
              <w:bottom w:val="single" w:color="auto" w:sz="4" w:space="0"/>
              <w:right w:val="single" w:color="auto" w:sz="4" w:space="0"/>
            </w:tcBorders>
            <w:shd w:val="clear" w:color="auto" w:fill="auto"/>
            <w:noWrap/>
            <w:vAlign w:val="center"/>
          </w:tcPr>
          <w:p w14:paraId="1F88C0E2">
            <w:pPr>
              <w:widowControl/>
              <w:spacing w:line="320" w:lineRule="exact"/>
              <w:ind w:firstLine="0" w:firstLineChars="0"/>
              <w:jc w:val="center"/>
              <w:rPr>
                <w:rFonts w:eastAsia="宋体"/>
                <w:kern w:val="0"/>
                <w:sz w:val="20"/>
                <w:szCs w:val="20"/>
              </w:rPr>
            </w:pPr>
            <w:r>
              <w:rPr>
                <w:rFonts w:eastAsia="宋体"/>
                <w:kern w:val="0"/>
                <w:sz w:val="20"/>
                <w:szCs w:val="20"/>
              </w:rPr>
              <w:t>1.00</w:t>
            </w:r>
          </w:p>
        </w:tc>
        <w:tc>
          <w:tcPr>
            <w:tcW w:w="624" w:type="pct"/>
            <w:tcBorders>
              <w:top w:val="nil"/>
              <w:left w:val="nil"/>
              <w:bottom w:val="single" w:color="auto" w:sz="4" w:space="0"/>
              <w:right w:val="single" w:color="auto" w:sz="4" w:space="0"/>
            </w:tcBorders>
            <w:shd w:val="clear" w:color="auto" w:fill="auto"/>
            <w:noWrap/>
            <w:vAlign w:val="center"/>
          </w:tcPr>
          <w:p w14:paraId="5C5C51E0">
            <w:pPr>
              <w:widowControl/>
              <w:spacing w:line="320" w:lineRule="exact"/>
              <w:ind w:firstLine="0" w:firstLineChars="0"/>
              <w:jc w:val="right"/>
              <w:rPr>
                <w:rFonts w:eastAsia="宋体"/>
                <w:kern w:val="0"/>
                <w:sz w:val="20"/>
                <w:szCs w:val="20"/>
              </w:rPr>
            </w:pPr>
            <w:r>
              <w:rPr>
                <w:rFonts w:eastAsia="宋体"/>
                <w:kern w:val="0"/>
                <w:sz w:val="20"/>
                <w:szCs w:val="20"/>
              </w:rPr>
              <w:t>50.00%</w:t>
            </w:r>
          </w:p>
        </w:tc>
      </w:tr>
      <w:tr w14:paraId="1622D9F9">
        <w:tblPrEx>
          <w:tblCellMar>
            <w:top w:w="0" w:type="dxa"/>
            <w:left w:w="108" w:type="dxa"/>
            <w:bottom w:w="0" w:type="dxa"/>
            <w:right w:w="108" w:type="dxa"/>
          </w:tblCellMar>
        </w:tblPrEx>
        <w:trPr>
          <w:trHeight w:val="288" w:hRule="atLeast"/>
        </w:trPr>
        <w:tc>
          <w:tcPr>
            <w:tcW w:w="766" w:type="pct"/>
            <w:vMerge w:val="continue"/>
            <w:tcBorders>
              <w:top w:val="nil"/>
              <w:left w:val="single" w:color="auto" w:sz="4" w:space="0"/>
              <w:bottom w:val="single" w:color="auto" w:sz="4" w:space="0"/>
              <w:right w:val="single" w:color="auto" w:sz="4" w:space="0"/>
            </w:tcBorders>
            <w:vAlign w:val="center"/>
          </w:tcPr>
          <w:p w14:paraId="7D1085A3">
            <w:pPr>
              <w:widowControl/>
              <w:spacing w:line="320" w:lineRule="exact"/>
              <w:ind w:firstLine="0" w:firstLineChars="0"/>
              <w:jc w:val="left"/>
              <w:rPr>
                <w:rFonts w:eastAsia="宋体"/>
                <w:kern w:val="0"/>
                <w:sz w:val="20"/>
                <w:szCs w:val="20"/>
              </w:rPr>
            </w:pPr>
          </w:p>
        </w:tc>
        <w:tc>
          <w:tcPr>
            <w:tcW w:w="1195" w:type="pct"/>
            <w:gridSpan w:val="2"/>
            <w:vMerge w:val="continue"/>
            <w:tcBorders>
              <w:top w:val="single" w:color="auto" w:sz="4" w:space="0"/>
              <w:left w:val="single" w:color="auto" w:sz="4" w:space="0"/>
              <w:bottom w:val="single" w:color="auto" w:sz="4" w:space="0"/>
              <w:right w:val="single" w:color="auto" w:sz="4" w:space="0"/>
            </w:tcBorders>
            <w:vAlign w:val="center"/>
          </w:tcPr>
          <w:p w14:paraId="7DE3B44C">
            <w:pPr>
              <w:widowControl/>
              <w:spacing w:line="320" w:lineRule="exact"/>
              <w:ind w:firstLine="0" w:firstLineChars="0"/>
              <w:jc w:val="left"/>
              <w:rPr>
                <w:rFonts w:eastAsia="宋体"/>
                <w:kern w:val="0"/>
                <w:sz w:val="20"/>
                <w:szCs w:val="20"/>
              </w:rPr>
            </w:pPr>
          </w:p>
        </w:tc>
        <w:tc>
          <w:tcPr>
            <w:tcW w:w="1453" w:type="pct"/>
            <w:tcBorders>
              <w:top w:val="nil"/>
              <w:left w:val="nil"/>
              <w:bottom w:val="single" w:color="auto" w:sz="4" w:space="0"/>
              <w:right w:val="single" w:color="auto" w:sz="4" w:space="0"/>
            </w:tcBorders>
            <w:shd w:val="clear" w:color="auto" w:fill="auto"/>
            <w:noWrap/>
            <w:vAlign w:val="center"/>
          </w:tcPr>
          <w:p w14:paraId="2388D201">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目标量化</w:t>
            </w:r>
          </w:p>
        </w:tc>
        <w:tc>
          <w:tcPr>
            <w:tcW w:w="510" w:type="pct"/>
            <w:tcBorders>
              <w:top w:val="nil"/>
              <w:left w:val="nil"/>
              <w:bottom w:val="single" w:color="auto" w:sz="4" w:space="0"/>
              <w:right w:val="single" w:color="auto" w:sz="4" w:space="0"/>
            </w:tcBorders>
            <w:shd w:val="clear" w:color="auto" w:fill="auto"/>
            <w:vAlign w:val="center"/>
          </w:tcPr>
          <w:p w14:paraId="52ED36B8">
            <w:pPr>
              <w:widowControl/>
              <w:spacing w:line="320" w:lineRule="exact"/>
              <w:ind w:firstLine="0" w:firstLineChars="0"/>
              <w:jc w:val="center"/>
              <w:rPr>
                <w:rFonts w:eastAsia="宋体"/>
                <w:kern w:val="0"/>
                <w:sz w:val="20"/>
                <w:szCs w:val="20"/>
              </w:rPr>
            </w:pPr>
            <w:r>
              <w:rPr>
                <w:rFonts w:eastAsia="宋体"/>
                <w:kern w:val="0"/>
                <w:sz w:val="20"/>
                <w:szCs w:val="20"/>
              </w:rPr>
              <w:t>3.00</w:t>
            </w:r>
          </w:p>
        </w:tc>
        <w:tc>
          <w:tcPr>
            <w:tcW w:w="452" w:type="pct"/>
            <w:tcBorders>
              <w:top w:val="nil"/>
              <w:left w:val="nil"/>
              <w:bottom w:val="single" w:color="auto" w:sz="4" w:space="0"/>
              <w:right w:val="single" w:color="auto" w:sz="4" w:space="0"/>
            </w:tcBorders>
            <w:shd w:val="clear" w:color="auto" w:fill="auto"/>
            <w:noWrap/>
            <w:vAlign w:val="center"/>
          </w:tcPr>
          <w:p w14:paraId="7159202F">
            <w:pPr>
              <w:widowControl/>
              <w:spacing w:line="320" w:lineRule="exact"/>
              <w:ind w:firstLine="0" w:firstLineChars="0"/>
              <w:jc w:val="center"/>
              <w:rPr>
                <w:rFonts w:eastAsia="宋体"/>
                <w:kern w:val="0"/>
                <w:sz w:val="20"/>
                <w:szCs w:val="20"/>
              </w:rPr>
            </w:pPr>
            <w:r>
              <w:rPr>
                <w:rFonts w:eastAsia="宋体"/>
                <w:kern w:val="0"/>
                <w:sz w:val="20"/>
                <w:szCs w:val="20"/>
              </w:rPr>
              <w:t>3.00</w:t>
            </w:r>
          </w:p>
        </w:tc>
        <w:tc>
          <w:tcPr>
            <w:tcW w:w="624" w:type="pct"/>
            <w:tcBorders>
              <w:top w:val="nil"/>
              <w:left w:val="nil"/>
              <w:bottom w:val="single" w:color="auto" w:sz="4" w:space="0"/>
              <w:right w:val="single" w:color="auto" w:sz="4" w:space="0"/>
            </w:tcBorders>
            <w:shd w:val="clear" w:color="auto" w:fill="auto"/>
            <w:noWrap/>
            <w:vAlign w:val="center"/>
          </w:tcPr>
          <w:p w14:paraId="0334A822">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291DE9F9">
        <w:tblPrEx>
          <w:tblCellMar>
            <w:top w:w="0" w:type="dxa"/>
            <w:left w:w="108" w:type="dxa"/>
            <w:bottom w:w="0" w:type="dxa"/>
            <w:right w:w="108" w:type="dxa"/>
          </w:tblCellMar>
        </w:tblPrEx>
        <w:trPr>
          <w:trHeight w:val="288" w:hRule="atLeast"/>
        </w:trPr>
        <w:tc>
          <w:tcPr>
            <w:tcW w:w="766" w:type="pct"/>
            <w:vMerge w:val="continue"/>
            <w:tcBorders>
              <w:top w:val="nil"/>
              <w:left w:val="single" w:color="auto" w:sz="4" w:space="0"/>
              <w:bottom w:val="single" w:color="auto" w:sz="4" w:space="0"/>
              <w:right w:val="single" w:color="auto" w:sz="4" w:space="0"/>
            </w:tcBorders>
            <w:vAlign w:val="center"/>
          </w:tcPr>
          <w:p w14:paraId="5210F316">
            <w:pPr>
              <w:widowControl/>
              <w:spacing w:line="320" w:lineRule="exact"/>
              <w:ind w:firstLine="0" w:firstLineChars="0"/>
              <w:jc w:val="left"/>
              <w:rPr>
                <w:rFonts w:eastAsia="宋体"/>
                <w:kern w:val="0"/>
                <w:sz w:val="20"/>
                <w:szCs w:val="20"/>
              </w:rPr>
            </w:pPr>
          </w:p>
        </w:tc>
        <w:tc>
          <w:tcPr>
            <w:tcW w:w="1195" w:type="pct"/>
            <w:gridSpan w:val="2"/>
            <w:vMerge w:val="continue"/>
            <w:tcBorders>
              <w:top w:val="single" w:color="auto" w:sz="4" w:space="0"/>
              <w:left w:val="single" w:color="auto" w:sz="4" w:space="0"/>
              <w:bottom w:val="single" w:color="auto" w:sz="4" w:space="0"/>
              <w:right w:val="single" w:color="auto" w:sz="4" w:space="0"/>
            </w:tcBorders>
            <w:vAlign w:val="center"/>
          </w:tcPr>
          <w:p w14:paraId="6F4A645D">
            <w:pPr>
              <w:widowControl/>
              <w:spacing w:line="320" w:lineRule="exact"/>
              <w:ind w:firstLine="0" w:firstLineChars="0"/>
              <w:jc w:val="left"/>
              <w:rPr>
                <w:rFonts w:eastAsia="宋体"/>
                <w:kern w:val="0"/>
                <w:sz w:val="20"/>
                <w:szCs w:val="20"/>
              </w:rPr>
            </w:pPr>
          </w:p>
        </w:tc>
        <w:tc>
          <w:tcPr>
            <w:tcW w:w="1453" w:type="pct"/>
            <w:tcBorders>
              <w:top w:val="nil"/>
              <w:left w:val="nil"/>
              <w:bottom w:val="single" w:color="auto" w:sz="4" w:space="0"/>
              <w:right w:val="single" w:color="auto" w:sz="4" w:space="0"/>
            </w:tcBorders>
            <w:shd w:val="clear" w:color="auto" w:fill="auto"/>
            <w:noWrap/>
            <w:vAlign w:val="center"/>
          </w:tcPr>
          <w:p w14:paraId="13F927AB">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目标匹配</w:t>
            </w:r>
          </w:p>
        </w:tc>
        <w:tc>
          <w:tcPr>
            <w:tcW w:w="510" w:type="pct"/>
            <w:tcBorders>
              <w:top w:val="nil"/>
              <w:left w:val="nil"/>
              <w:bottom w:val="single" w:color="auto" w:sz="4" w:space="0"/>
              <w:right w:val="single" w:color="auto" w:sz="4" w:space="0"/>
            </w:tcBorders>
            <w:shd w:val="clear" w:color="auto" w:fill="auto"/>
            <w:vAlign w:val="center"/>
          </w:tcPr>
          <w:p w14:paraId="5873838A">
            <w:pPr>
              <w:widowControl/>
              <w:spacing w:line="320" w:lineRule="exact"/>
              <w:ind w:firstLine="0" w:firstLineChars="0"/>
              <w:jc w:val="center"/>
              <w:rPr>
                <w:rFonts w:eastAsia="宋体"/>
                <w:kern w:val="0"/>
                <w:sz w:val="20"/>
                <w:szCs w:val="20"/>
              </w:rPr>
            </w:pPr>
            <w:r>
              <w:rPr>
                <w:rFonts w:eastAsia="宋体"/>
                <w:kern w:val="0"/>
                <w:sz w:val="20"/>
                <w:szCs w:val="20"/>
              </w:rPr>
              <w:t>5.00</w:t>
            </w:r>
          </w:p>
        </w:tc>
        <w:tc>
          <w:tcPr>
            <w:tcW w:w="452" w:type="pct"/>
            <w:tcBorders>
              <w:top w:val="nil"/>
              <w:left w:val="nil"/>
              <w:bottom w:val="single" w:color="auto" w:sz="4" w:space="0"/>
              <w:right w:val="single" w:color="auto" w:sz="4" w:space="0"/>
            </w:tcBorders>
            <w:shd w:val="clear" w:color="auto" w:fill="auto"/>
            <w:noWrap/>
            <w:vAlign w:val="center"/>
          </w:tcPr>
          <w:p w14:paraId="628A3CB7">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624" w:type="pct"/>
            <w:tcBorders>
              <w:top w:val="nil"/>
              <w:left w:val="nil"/>
              <w:bottom w:val="single" w:color="auto" w:sz="4" w:space="0"/>
              <w:right w:val="single" w:color="auto" w:sz="4" w:space="0"/>
            </w:tcBorders>
            <w:shd w:val="clear" w:color="auto" w:fill="auto"/>
            <w:noWrap/>
            <w:vAlign w:val="center"/>
          </w:tcPr>
          <w:p w14:paraId="6C4834C9">
            <w:pPr>
              <w:widowControl/>
              <w:spacing w:line="320" w:lineRule="exact"/>
              <w:ind w:firstLine="0" w:firstLineChars="0"/>
              <w:jc w:val="right"/>
              <w:rPr>
                <w:rFonts w:eastAsia="宋体"/>
                <w:kern w:val="0"/>
                <w:sz w:val="20"/>
                <w:szCs w:val="20"/>
              </w:rPr>
            </w:pPr>
            <w:r>
              <w:rPr>
                <w:rFonts w:eastAsia="宋体"/>
                <w:kern w:val="0"/>
                <w:sz w:val="20"/>
                <w:szCs w:val="20"/>
              </w:rPr>
              <w:t>80.00%</w:t>
            </w:r>
          </w:p>
        </w:tc>
      </w:tr>
      <w:tr w14:paraId="4A3D47B2">
        <w:tblPrEx>
          <w:tblCellMar>
            <w:top w:w="0" w:type="dxa"/>
            <w:left w:w="108" w:type="dxa"/>
            <w:bottom w:w="0" w:type="dxa"/>
            <w:right w:w="108" w:type="dxa"/>
          </w:tblCellMar>
        </w:tblPrEx>
        <w:trPr>
          <w:trHeight w:val="288" w:hRule="atLeast"/>
        </w:trPr>
        <w:tc>
          <w:tcPr>
            <w:tcW w:w="766" w:type="pct"/>
            <w:vMerge w:val="restart"/>
            <w:tcBorders>
              <w:top w:val="nil"/>
              <w:left w:val="single" w:color="auto" w:sz="4" w:space="0"/>
              <w:bottom w:val="single" w:color="auto" w:sz="4" w:space="0"/>
              <w:right w:val="single" w:color="auto" w:sz="4" w:space="0"/>
            </w:tcBorders>
            <w:shd w:val="clear" w:color="auto" w:fill="auto"/>
            <w:vAlign w:val="center"/>
          </w:tcPr>
          <w:p w14:paraId="7BA5BF1C">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部门管理（</w:t>
            </w:r>
            <w:r>
              <w:rPr>
                <w:rFonts w:eastAsia="宋体"/>
                <w:kern w:val="0"/>
                <w:sz w:val="20"/>
                <w:szCs w:val="20"/>
              </w:rPr>
              <w:t>10</w:t>
            </w:r>
            <w:r>
              <w:rPr>
                <w:rFonts w:hint="eastAsia" w:ascii="宋体" w:hAnsi="宋体" w:eastAsia="宋体"/>
                <w:kern w:val="0"/>
                <w:sz w:val="20"/>
                <w:szCs w:val="20"/>
              </w:rPr>
              <w:t>分）</w:t>
            </w:r>
          </w:p>
        </w:tc>
        <w:tc>
          <w:tcPr>
            <w:tcW w:w="1195" w:type="pct"/>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0A18438">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基础管理</w:t>
            </w:r>
          </w:p>
        </w:tc>
        <w:tc>
          <w:tcPr>
            <w:tcW w:w="1453" w:type="pct"/>
            <w:tcBorders>
              <w:top w:val="nil"/>
              <w:left w:val="nil"/>
              <w:bottom w:val="single" w:color="auto" w:sz="4" w:space="0"/>
              <w:right w:val="single" w:color="auto" w:sz="4" w:space="0"/>
            </w:tcBorders>
            <w:shd w:val="clear" w:color="auto" w:fill="auto"/>
            <w:vAlign w:val="center"/>
          </w:tcPr>
          <w:p w14:paraId="6F5A134F">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管理制度健全性</w:t>
            </w:r>
          </w:p>
        </w:tc>
        <w:tc>
          <w:tcPr>
            <w:tcW w:w="510" w:type="pct"/>
            <w:tcBorders>
              <w:top w:val="nil"/>
              <w:left w:val="nil"/>
              <w:bottom w:val="single" w:color="auto" w:sz="4" w:space="0"/>
              <w:right w:val="single" w:color="auto" w:sz="4" w:space="0"/>
            </w:tcBorders>
            <w:shd w:val="clear" w:color="auto" w:fill="auto"/>
            <w:vAlign w:val="center"/>
          </w:tcPr>
          <w:p w14:paraId="6DA3BC07">
            <w:pPr>
              <w:widowControl/>
              <w:spacing w:line="320" w:lineRule="exact"/>
              <w:ind w:firstLine="0" w:firstLineChars="0"/>
              <w:jc w:val="center"/>
              <w:rPr>
                <w:rFonts w:eastAsia="宋体"/>
                <w:kern w:val="0"/>
                <w:sz w:val="20"/>
                <w:szCs w:val="20"/>
              </w:rPr>
            </w:pPr>
            <w:r>
              <w:rPr>
                <w:rFonts w:eastAsia="宋体"/>
                <w:kern w:val="0"/>
                <w:sz w:val="20"/>
                <w:szCs w:val="20"/>
              </w:rPr>
              <w:t>1.00</w:t>
            </w:r>
          </w:p>
        </w:tc>
        <w:tc>
          <w:tcPr>
            <w:tcW w:w="452" w:type="pct"/>
            <w:tcBorders>
              <w:top w:val="nil"/>
              <w:left w:val="nil"/>
              <w:bottom w:val="single" w:color="auto" w:sz="4" w:space="0"/>
              <w:right w:val="single" w:color="auto" w:sz="4" w:space="0"/>
            </w:tcBorders>
            <w:shd w:val="clear" w:color="auto" w:fill="auto"/>
            <w:noWrap/>
            <w:vAlign w:val="center"/>
          </w:tcPr>
          <w:p w14:paraId="3D713BF9">
            <w:pPr>
              <w:widowControl/>
              <w:spacing w:line="320" w:lineRule="exact"/>
              <w:ind w:firstLine="0" w:firstLineChars="0"/>
              <w:jc w:val="center"/>
              <w:rPr>
                <w:rFonts w:eastAsia="宋体"/>
                <w:kern w:val="0"/>
                <w:sz w:val="20"/>
                <w:szCs w:val="20"/>
              </w:rPr>
            </w:pPr>
            <w:r>
              <w:rPr>
                <w:rFonts w:eastAsia="宋体"/>
                <w:kern w:val="0"/>
                <w:sz w:val="20"/>
                <w:szCs w:val="20"/>
              </w:rPr>
              <w:t>0.60</w:t>
            </w:r>
          </w:p>
        </w:tc>
        <w:tc>
          <w:tcPr>
            <w:tcW w:w="624" w:type="pct"/>
            <w:tcBorders>
              <w:top w:val="nil"/>
              <w:left w:val="nil"/>
              <w:bottom w:val="single" w:color="auto" w:sz="4" w:space="0"/>
              <w:right w:val="single" w:color="auto" w:sz="4" w:space="0"/>
            </w:tcBorders>
            <w:shd w:val="clear" w:color="auto" w:fill="auto"/>
            <w:noWrap/>
            <w:vAlign w:val="center"/>
          </w:tcPr>
          <w:p w14:paraId="3C169ACC">
            <w:pPr>
              <w:widowControl/>
              <w:spacing w:line="320" w:lineRule="exact"/>
              <w:ind w:firstLine="0" w:firstLineChars="0"/>
              <w:jc w:val="right"/>
              <w:rPr>
                <w:rFonts w:eastAsia="宋体"/>
                <w:kern w:val="0"/>
                <w:sz w:val="20"/>
                <w:szCs w:val="20"/>
              </w:rPr>
            </w:pPr>
            <w:r>
              <w:rPr>
                <w:rFonts w:eastAsia="宋体"/>
                <w:kern w:val="0"/>
                <w:sz w:val="20"/>
                <w:szCs w:val="20"/>
              </w:rPr>
              <w:t>60.00%</w:t>
            </w:r>
          </w:p>
        </w:tc>
      </w:tr>
      <w:tr w14:paraId="3047412E">
        <w:tblPrEx>
          <w:tblCellMar>
            <w:top w:w="0" w:type="dxa"/>
            <w:left w:w="108" w:type="dxa"/>
            <w:bottom w:w="0" w:type="dxa"/>
            <w:right w:w="108" w:type="dxa"/>
          </w:tblCellMar>
        </w:tblPrEx>
        <w:trPr>
          <w:trHeight w:val="288" w:hRule="atLeast"/>
        </w:trPr>
        <w:tc>
          <w:tcPr>
            <w:tcW w:w="766" w:type="pct"/>
            <w:vMerge w:val="continue"/>
            <w:tcBorders>
              <w:top w:val="nil"/>
              <w:left w:val="single" w:color="auto" w:sz="4" w:space="0"/>
              <w:bottom w:val="single" w:color="auto" w:sz="4" w:space="0"/>
              <w:right w:val="single" w:color="auto" w:sz="4" w:space="0"/>
            </w:tcBorders>
            <w:vAlign w:val="center"/>
          </w:tcPr>
          <w:p w14:paraId="2BF44B5C">
            <w:pPr>
              <w:widowControl/>
              <w:spacing w:line="320" w:lineRule="exact"/>
              <w:ind w:firstLine="0" w:firstLineChars="0"/>
              <w:jc w:val="left"/>
              <w:rPr>
                <w:rFonts w:eastAsia="宋体"/>
                <w:kern w:val="0"/>
                <w:sz w:val="20"/>
                <w:szCs w:val="20"/>
              </w:rPr>
            </w:pPr>
          </w:p>
        </w:tc>
        <w:tc>
          <w:tcPr>
            <w:tcW w:w="1195" w:type="pct"/>
            <w:gridSpan w:val="2"/>
            <w:vMerge w:val="continue"/>
            <w:tcBorders>
              <w:top w:val="single" w:color="auto" w:sz="4" w:space="0"/>
              <w:left w:val="single" w:color="auto" w:sz="4" w:space="0"/>
              <w:bottom w:val="single" w:color="auto" w:sz="4" w:space="0"/>
              <w:right w:val="single" w:color="auto" w:sz="4" w:space="0"/>
            </w:tcBorders>
            <w:vAlign w:val="center"/>
          </w:tcPr>
          <w:p w14:paraId="55FBDE24">
            <w:pPr>
              <w:widowControl/>
              <w:spacing w:line="320" w:lineRule="exact"/>
              <w:ind w:firstLine="0" w:firstLineChars="0"/>
              <w:jc w:val="left"/>
              <w:rPr>
                <w:rFonts w:eastAsia="宋体"/>
                <w:kern w:val="0"/>
                <w:sz w:val="20"/>
                <w:szCs w:val="20"/>
              </w:rPr>
            </w:pPr>
          </w:p>
        </w:tc>
        <w:tc>
          <w:tcPr>
            <w:tcW w:w="1453" w:type="pct"/>
            <w:tcBorders>
              <w:top w:val="nil"/>
              <w:left w:val="nil"/>
              <w:bottom w:val="single" w:color="auto" w:sz="4" w:space="0"/>
              <w:right w:val="single" w:color="auto" w:sz="4" w:space="0"/>
            </w:tcBorders>
            <w:shd w:val="clear" w:color="auto" w:fill="auto"/>
            <w:vAlign w:val="center"/>
          </w:tcPr>
          <w:p w14:paraId="3A85DD20">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资金使用合规性</w:t>
            </w:r>
          </w:p>
        </w:tc>
        <w:tc>
          <w:tcPr>
            <w:tcW w:w="510" w:type="pct"/>
            <w:tcBorders>
              <w:top w:val="nil"/>
              <w:left w:val="nil"/>
              <w:bottom w:val="single" w:color="auto" w:sz="4" w:space="0"/>
              <w:right w:val="single" w:color="auto" w:sz="4" w:space="0"/>
            </w:tcBorders>
            <w:shd w:val="clear" w:color="auto" w:fill="auto"/>
            <w:vAlign w:val="center"/>
          </w:tcPr>
          <w:p w14:paraId="3C80EA7E">
            <w:pPr>
              <w:widowControl/>
              <w:spacing w:line="320" w:lineRule="exact"/>
              <w:ind w:firstLine="0" w:firstLineChars="0"/>
              <w:jc w:val="center"/>
              <w:rPr>
                <w:rFonts w:eastAsia="宋体"/>
                <w:kern w:val="0"/>
                <w:sz w:val="20"/>
                <w:szCs w:val="20"/>
              </w:rPr>
            </w:pPr>
            <w:r>
              <w:rPr>
                <w:rFonts w:eastAsia="宋体"/>
                <w:kern w:val="0"/>
                <w:sz w:val="20"/>
                <w:szCs w:val="20"/>
              </w:rPr>
              <w:t>1.00</w:t>
            </w:r>
          </w:p>
        </w:tc>
        <w:tc>
          <w:tcPr>
            <w:tcW w:w="452" w:type="pct"/>
            <w:tcBorders>
              <w:top w:val="nil"/>
              <w:left w:val="nil"/>
              <w:bottom w:val="single" w:color="auto" w:sz="4" w:space="0"/>
              <w:right w:val="single" w:color="auto" w:sz="4" w:space="0"/>
            </w:tcBorders>
            <w:shd w:val="clear" w:color="auto" w:fill="auto"/>
            <w:noWrap/>
            <w:vAlign w:val="center"/>
          </w:tcPr>
          <w:p w14:paraId="38B0C3C2">
            <w:pPr>
              <w:widowControl/>
              <w:spacing w:line="320" w:lineRule="exact"/>
              <w:ind w:firstLine="0" w:firstLineChars="0"/>
              <w:jc w:val="center"/>
              <w:rPr>
                <w:rFonts w:eastAsia="宋体"/>
                <w:kern w:val="0"/>
                <w:sz w:val="20"/>
                <w:szCs w:val="20"/>
              </w:rPr>
            </w:pPr>
            <w:r>
              <w:rPr>
                <w:rFonts w:eastAsia="宋体"/>
                <w:kern w:val="0"/>
                <w:sz w:val="20"/>
                <w:szCs w:val="20"/>
              </w:rPr>
              <w:t>0.75</w:t>
            </w:r>
          </w:p>
        </w:tc>
        <w:tc>
          <w:tcPr>
            <w:tcW w:w="624" w:type="pct"/>
            <w:tcBorders>
              <w:top w:val="nil"/>
              <w:left w:val="nil"/>
              <w:bottom w:val="single" w:color="auto" w:sz="4" w:space="0"/>
              <w:right w:val="single" w:color="auto" w:sz="4" w:space="0"/>
            </w:tcBorders>
            <w:shd w:val="clear" w:color="auto" w:fill="auto"/>
            <w:noWrap/>
            <w:vAlign w:val="center"/>
          </w:tcPr>
          <w:p w14:paraId="7052B71A">
            <w:pPr>
              <w:widowControl/>
              <w:spacing w:line="320" w:lineRule="exact"/>
              <w:ind w:firstLine="0" w:firstLineChars="0"/>
              <w:jc w:val="right"/>
              <w:rPr>
                <w:rFonts w:eastAsia="宋体"/>
                <w:kern w:val="0"/>
                <w:sz w:val="20"/>
                <w:szCs w:val="20"/>
              </w:rPr>
            </w:pPr>
            <w:r>
              <w:rPr>
                <w:rFonts w:eastAsia="宋体"/>
                <w:kern w:val="0"/>
                <w:sz w:val="20"/>
                <w:szCs w:val="20"/>
              </w:rPr>
              <w:t>75.00%</w:t>
            </w:r>
          </w:p>
        </w:tc>
      </w:tr>
      <w:tr w14:paraId="16B32DB1">
        <w:tblPrEx>
          <w:tblCellMar>
            <w:top w:w="0" w:type="dxa"/>
            <w:left w:w="108" w:type="dxa"/>
            <w:bottom w:w="0" w:type="dxa"/>
            <w:right w:w="108" w:type="dxa"/>
          </w:tblCellMar>
        </w:tblPrEx>
        <w:trPr>
          <w:trHeight w:val="288" w:hRule="atLeast"/>
        </w:trPr>
        <w:tc>
          <w:tcPr>
            <w:tcW w:w="766" w:type="pct"/>
            <w:vMerge w:val="continue"/>
            <w:tcBorders>
              <w:top w:val="nil"/>
              <w:left w:val="single" w:color="auto" w:sz="4" w:space="0"/>
              <w:bottom w:val="single" w:color="auto" w:sz="4" w:space="0"/>
              <w:right w:val="single" w:color="auto" w:sz="4" w:space="0"/>
            </w:tcBorders>
            <w:vAlign w:val="center"/>
          </w:tcPr>
          <w:p w14:paraId="389C485E">
            <w:pPr>
              <w:widowControl/>
              <w:spacing w:line="320" w:lineRule="exact"/>
              <w:ind w:firstLine="0" w:firstLineChars="0"/>
              <w:jc w:val="left"/>
              <w:rPr>
                <w:rFonts w:eastAsia="宋体"/>
                <w:kern w:val="0"/>
                <w:sz w:val="20"/>
                <w:szCs w:val="20"/>
              </w:rPr>
            </w:pPr>
          </w:p>
        </w:tc>
        <w:tc>
          <w:tcPr>
            <w:tcW w:w="1195" w:type="pct"/>
            <w:gridSpan w:val="2"/>
            <w:vMerge w:val="continue"/>
            <w:tcBorders>
              <w:top w:val="single" w:color="auto" w:sz="4" w:space="0"/>
              <w:left w:val="single" w:color="auto" w:sz="4" w:space="0"/>
              <w:bottom w:val="single" w:color="auto" w:sz="4" w:space="0"/>
              <w:right w:val="single" w:color="auto" w:sz="4" w:space="0"/>
            </w:tcBorders>
            <w:vAlign w:val="center"/>
          </w:tcPr>
          <w:p w14:paraId="5E912300">
            <w:pPr>
              <w:widowControl/>
              <w:spacing w:line="320" w:lineRule="exact"/>
              <w:ind w:firstLine="0" w:firstLineChars="0"/>
              <w:jc w:val="left"/>
              <w:rPr>
                <w:rFonts w:eastAsia="宋体"/>
                <w:kern w:val="0"/>
                <w:sz w:val="20"/>
                <w:szCs w:val="20"/>
              </w:rPr>
            </w:pPr>
          </w:p>
        </w:tc>
        <w:tc>
          <w:tcPr>
            <w:tcW w:w="1453" w:type="pct"/>
            <w:tcBorders>
              <w:top w:val="nil"/>
              <w:left w:val="nil"/>
              <w:bottom w:val="single" w:color="auto" w:sz="4" w:space="0"/>
              <w:right w:val="single" w:color="auto" w:sz="4" w:space="0"/>
            </w:tcBorders>
            <w:shd w:val="clear" w:color="auto" w:fill="auto"/>
            <w:vAlign w:val="center"/>
          </w:tcPr>
          <w:p w14:paraId="00F8A393">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财务监控有效性</w:t>
            </w:r>
          </w:p>
        </w:tc>
        <w:tc>
          <w:tcPr>
            <w:tcW w:w="510" w:type="pct"/>
            <w:tcBorders>
              <w:top w:val="nil"/>
              <w:left w:val="nil"/>
              <w:bottom w:val="single" w:color="auto" w:sz="4" w:space="0"/>
              <w:right w:val="single" w:color="auto" w:sz="4" w:space="0"/>
            </w:tcBorders>
            <w:shd w:val="clear" w:color="auto" w:fill="auto"/>
            <w:vAlign w:val="center"/>
          </w:tcPr>
          <w:p w14:paraId="5DA7F972">
            <w:pPr>
              <w:widowControl/>
              <w:spacing w:line="320" w:lineRule="exact"/>
              <w:ind w:firstLine="0" w:firstLineChars="0"/>
              <w:jc w:val="center"/>
              <w:rPr>
                <w:rFonts w:eastAsia="宋体"/>
                <w:kern w:val="0"/>
                <w:sz w:val="20"/>
                <w:szCs w:val="20"/>
              </w:rPr>
            </w:pPr>
            <w:r>
              <w:rPr>
                <w:rFonts w:eastAsia="宋体"/>
                <w:kern w:val="0"/>
                <w:sz w:val="20"/>
                <w:szCs w:val="20"/>
              </w:rPr>
              <w:t>2.00</w:t>
            </w:r>
          </w:p>
        </w:tc>
        <w:tc>
          <w:tcPr>
            <w:tcW w:w="452" w:type="pct"/>
            <w:tcBorders>
              <w:top w:val="nil"/>
              <w:left w:val="nil"/>
              <w:bottom w:val="single" w:color="auto" w:sz="4" w:space="0"/>
              <w:right w:val="single" w:color="auto" w:sz="4" w:space="0"/>
            </w:tcBorders>
            <w:shd w:val="clear" w:color="auto" w:fill="auto"/>
            <w:noWrap/>
            <w:vAlign w:val="center"/>
          </w:tcPr>
          <w:p w14:paraId="1019695A">
            <w:pPr>
              <w:widowControl/>
              <w:spacing w:line="320" w:lineRule="exact"/>
              <w:ind w:firstLine="0" w:firstLineChars="0"/>
              <w:jc w:val="center"/>
              <w:rPr>
                <w:rFonts w:eastAsia="宋体"/>
                <w:kern w:val="0"/>
                <w:sz w:val="20"/>
                <w:szCs w:val="20"/>
              </w:rPr>
            </w:pPr>
            <w:r>
              <w:rPr>
                <w:rFonts w:eastAsia="宋体"/>
                <w:kern w:val="0"/>
                <w:sz w:val="20"/>
                <w:szCs w:val="20"/>
              </w:rPr>
              <w:t>1.00</w:t>
            </w:r>
          </w:p>
        </w:tc>
        <w:tc>
          <w:tcPr>
            <w:tcW w:w="624" w:type="pct"/>
            <w:tcBorders>
              <w:top w:val="nil"/>
              <w:left w:val="nil"/>
              <w:bottom w:val="single" w:color="auto" w:sz="4" w:space="0"/>
              <w:right w:val="single" w:color="auto" w:sz="4" w:space="0"/>
            </w:tcBorders>
            <w:shd w:val="clear" w:color="auto" w:fill="auto"/>
            <w:noWrap/>
            <w:vAlign w:val="center"/>
          </w:tcPr>
          <w:p w14:paraId="39EB65F5">
            <w:pPr>
              <w:widowControl/>
              <w:spacing w:line="320" w:lineRule="exact"/>
              <w:ind w:firstLine="0" w:firstLineChars="0"/>
              <w:jc w:val="right"/>
              <w:rPr>
                <w:rFonts w:eastAsia="宋体"/>
                <w:kern w:val="0"/>
                <w:sz w:val="20"/>
                <w:szCs w:val="20"/>
              </w:rPr>
            </w:pPr>
            <w:r>
              <w:rPr>
                <w:rFonts w:eastAsia="宋体"/>
                <w:kern w:val="0"/>
                <w:sz w:val="20"/>
                <w:szCs w:val="20"/>
              </w:rPr>
              <w:t>50.00%</w:t>
            </w:r>
          </w:p>
        </w:tc>
      </w:tr>
      <w:tr w14:paraId="2FC9D804">
        <w:tblPrEx>
          <w:tblCellMar>
            <w:top w:w="0" w:type="dxa"/>
            <w:left w:w="108" w:type="dxa"/>
            <w:bottom w:w="0" w:type="dxa"/>
            <w:right w:w="108" w:type="dxa"/>
          </w:tblCellMar>
        </w:tblPrEx>
        <w:trPr>
          <w:trHeight w:val="732" w:hRule="atLeast"/>
        </w:trPr>
        <w:tc>
          <w:tcPr>
            <w:tcW w:w="766" w:type="pct"/>
            <w:vMerge w:val="continue"/>
            <w:tcBorders>
              <w:top w:val="nil"/>
              <w:left w:val="single" w:color="auto" w:sz="4" w:space="0"/>
              <w:bottom w:val="single" w:color="auto" w:sz="4" w:space="0"/>
              <w:right w:val="single" w:color="auto" w:sz="4" w:space="0"/>
            </w:tcBorders>
            <w:vAlign w:val="center"/>
          </w:tcPr>
          <w:p w14:paraId="72EC8FED">
            <w:pPr>
              <w:widowControl/>
              <w:spacing w:line="320" w:lineRule="exact"/>
              <w:ind w:firstLine="0" w:firstLineChars="0"/>
              <w:jc w:val="left"/>
              <w:rPr>
                <w:rFonts w:eastAsia="宋体"/>
                <w:kern w:val="0"/>
                <w:sz w:val="20"/>
                <w:szCs w:val="20"/>
              </w:rPr>
            </w:pPr>
          </w:p>
        </w:tc>
        <w:tc>
          <w:tcPr>
            <w:tcW w:w="1195" w:type="pct"/>
            <w:gridSpan w:val="2"/>
            <w:tcBorders>
              <w:top w:val="single" w:color="auto" w:sz="4" w:space="0"/>
              <w:left w:val="nil"/>
              <w:bottom w:val="single" w:color="auto" w:sz="4" w:space="0"/>
              <w:right w:val="single" w:color="auto" w:sz="4" w:space="0"/>
            </w:tcBorders>
            <w:shd w:val="clear" w:color="auto" w:fill="auto"/>
            <w:vAlign w:val="center"/>
          </w:tcPr>
          <w:p w14:paraId="785A72E0">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行政成本</w:t>
            </w:r>
          </w:p>
        </w:tc>
        <w:tc>
          <w:tcPr>
            <w:tcW w:w="1453" w:type="pct"/>
            <w:tcBorders>
              <w:top w:val="nil"/>
              <w:left w:val="nil"/>
              <w:bottom w:val="single" w:color="auto" w:sz="4" w:space="0"/>
              <w:right w:val="single" w:color="auto" w:sz="4" w:space="0"/>
            </w:tcBorders>
            <w:shd w:val="clear" w:color="auto" w:fill="auto"/>
            <w:vAlign w:val="center"/>
          </w:tcPr>
          <w:p w14:paraId="40F5FE46">
            <w:pPr>
              <w:widowControl/>
              <w:spacing w:line="320" w:lineRule="exact"/>
              <w:ind w:firstLine="0" w:firstLineChars="0"/>
              <w:jc w:val="center"/>
              <w:rPr>
                <w:rFonts w:eastAsia="宋体"/>
                <w:kern w:val="0"/>
                <w:sz w:val="20"/>
                <w:szCs w:val="20"/>
              </w:rPr>
            </w:pPr>
            <w:r>
              <w:rPr>
                <w:rFonts w:eastAsia="宋体"/>
                <w:kern w:val="0"/>
                <w:sz w:val="20"/>
                <w:szCs w:val="20"/>
              </w:rPr>
              <w:t>“</w:t>
            </w:r>
            <w:r>
              <w:rPr>
                <w:rFonts w:hint="eastAsia" w:ascii="宋体" w:hAnsi="宋体" w:eastAsia="宋体"/>
                <w:kern w:val="0"/>
                <w:sz w:val="20"/>
                <w:szCs w:val="20"/>
              </w:rPr>
              <w:t>三公</w:t>
            </w:r>
            <w:r>
              <w:rPr>
                <w:rFonts w:eastAsia="宋体"/>
                <w:kern w:val="0"/>
                <w:sz w:val="20"/>
                <w:szCs w:val="20"/>
              </w:rPr>
              <w:t>”</w:t>
            </w:r>
            <w:r>
              <w:rPr>
                <w:rFonts w:hint="eastAsia" w:ascii="宋体" w:hAnsi="宋体" w:eastAsia="宋体"/>
                <w:kern w:val="0"/>
                <w:sz w:val="20"/>
                <w:szCs w:val="20"/>
              </w:rPr>
              <w:t>经费控制</w:t>
            </w:r>
          </w:p>
        </w:tc>
        <w:tc>
          <w:tcPr>
            <w:tcW w:w="510" w:type="pct"/>
            <w:tcBorders>
              <w:top w:val="nil"/>
              <w:left w:val="nil"/>
              <w:bottom w:val="single" w:color="auto" w:sz="4" w:space="0"/>
              <w:right w:val="single" w:color="auto" w:sz="4" w:space="0"/>
            </w:tcBorders>
            <w:shd w:val="clear" w:color="auto" w:fill="auto"/>
            <w:noWrap/>
            <w:vAlign w:val="center"/>
          </w:tcPr>
          <w:p w14:paraId="3828A9DC">
            <w:pPr>
              <w:widowControl/>
              <w:spacing w:line="320" w:lineRule="exact"/>
              <w:ind w:firstLine="0" w:firstLineChars="0"/>
              <w:jc w:val="center"/>
              <w:rPr>
                <w:rFonts w:eastAsia="宋体"/>
                <w:kern w:val="0"/>
                <w:sz w:val="20"/>
                <w:szCs w:val="20"/>
              </w:rPr>
            </w:pPr>
            <w:r>
              <w:rPr>
                <w:rFonts w:eastAsia="宋体"/>
                <w:kern w:val="0"/>
                <w:sz w:val="20"/>
                <w:szCs w:val="20"/>
              </w:rPr>
              <w:t>1.00</w:t>
            </w:r>
          </w:p>
        </w:tc>
        <w:tc>
          <w:tcPr>
            <w:tcW w:w="452" w:type="pct"/>
            <w:tcBorders>
              <w:top w:val="nil"/>
              <w:left w:val="nil"/>
              <w:bottom w:val="single" w:color="auto" w:sz="4" w:space="0"/>
              <w:right w:val="single" w:color="auto" w:sz="4" w:space="0"/>
            </w:tcBorders>
            <w:shd w:val="clear" w:color="auto" w:fill="auto"/>
            <w:noWrap/>
            <w:vAlign w:val="center"/>
          </w:tcPr>
          <w:p w14:paraId="0B091C04">
            <w:pPr>
              <w:widowControl/>
              <w:spacing w:line="320" w:lineRule="exact"/>
              <w:ind w:firstLine="0" w:firstLineChars="0"/>
              <w:jc w:val="center"/>
              <w:rPr>
                <w:rFonts w:eastAsia="宋体"/>
                <w:kern w:val="0"/>
                <w:sz w:val="20"/>
                <w:szCs w:val="20"/>
              </w:rPr>
            </w:pPr>
            <w:r>
              <w:rPr>
                <w:rFonts w:eastAsia="宋体"/>
                <w:kern w:val="0"/>
                <w:sz w:val="20"/>
                <w:szCs w:val="20"/>
              </w:rPr>
              <w:t>1.00</w:t>
            </w:r>
          </w:p>
        </w:tc>
        <w:tc>
          <w:tcPr>
            <w:tcW w:w="624" w:type="pct"/>
            <w:tcBorders>
              <w:top w:val="nil"/>
              <w:left w:val="nil"/>
              <w:bottom w:val="single" w:color="auto" w:sz="4" w:space="0"/>
              <w:right w:val="single" w:color="auto" w:sz="4" w:space="0"/>
            </w:tcBorders>
            <w:shd w:val="clear" w:color="auto" w:fill="auto"/>
            <w:noWrap/>
            <w:vAlign w:val="center"/>
          </w:tcPr>
          <w:p w14:paraId="778476AE">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6D8342C6">
        <w:tblPrEx>
          <w:tblCellMar>
            <w:top w:w="0" w:type="dxa"/>
            <w:left w:w="108" w:type="dxa"/>
            <w:bottom w:w="0" w:type="dxa"/>
            <w:right w:w="108" w:type="dxa"/>
          </w:tblCellMar>
        </w:tblPrEx>
        <w:trPr>
          <w:trHeight w:val="528" w:hRule="atLeast"/>
        </w:trPr>
        <w:tc>
          <w:tcPr>
            <w:tcW w:w="766" w:type="pct"/>
            <w:vMerge w:val="continue"/>
            <w:tcBorders>
              <w:top w:val="nil"/>
              <w:left w:val="single" w:color="auto" w:sz="4" w:space="0"/>
              <w:bottom w:val="single" w:color="auto" w:sz="4" w:space="0"/>
              <w:right w:val="single" w:color="auto" w:sz="4" w:space="0"/>
            </w:tcBorders>
            <w:vAlign w:val="center"/>
          </w:tcPr>
          <w:p w14:paraId="6D70CD05">
            <w:pPr>
              <w:widowControl/>
              <w:spacing w:line="320" w:lineRule="exact"/>
              <w:ind w:firstLine="0" w:firstLineChars="0"/>
              <w:jc w:val="left"/>
              <w:rPr>
                <w:rFonts w:eastAsia="宋体"/>
                <w:kern w:val="0"/>
                <w:sz w:val="20"/>
                <w:szCs w:val="20"/>
              </w:rPr>
            </w:pPr>
          </w:p>
        </w:tc>
        <w:tc>
          <w:tcPr>
            <w:tcW w:w="1195" w:type="pct"/>
            <w:gridSpan w:val="2"/>
            <w:tcBorders>
              <w:top w:val="single" w:color="auto" w:sz="4" w:space="0"/>
              <w:left w:val="nil"/>
              <w:bottom w:val="single" w:color="auto" w:sz="4" w:space="0"/>
              <w:right w:val="single" w:color="auto" w:sz="4" w:space="0"/>
            </w:tcBorders>
            <w:shd w:val="clear" w:color="auto" w:fill="auto"/>
            <w:vAlign w:val="center"/>
          </w:tcPr>
          <w:p w14:paraId="1B76222B">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政府采购</w:t>
            </w:r>
          </w:p>
        </w:tc>
        <w:tc>
          <w:tcPr>
            <w:tcW w:w="1453" w:type="pct"/>
            <w:tcBorders>
              <w:top w:val="nil"/>
              <w:left w:val="nil"/>
              <w:bottom w:val="single" w:color="auto" w:sz="4" w:space="0"/>
              <w:right w:val="single" w:color="auto" w:sz="4" w:space="0"/>
            </w:tcBorders>
            <w:shd w:val="clear" w:color="auto" w:fill="auto"/>
            <w:vAlign w:val="center"/>
          </w:tcPr>
          <w:p w14:paraId="1E098E16">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采购规范性</w:t>
            </w:r>
          </w:p>
        </w:tc>
        <w:tc>
          <w:tcPr>
            <w:tcW w:w="510" w:type="pct"/>
            <w:tcBorders>
              <w:top w:val="nil"/>
              <w:left w:val="nil"/>
              <w:bottom w:val="single" w:color="auto" w:sz="4" w:space="0"/>
              <w:right w:val="single" w:color="auto" w:sz="4" w:space="0"/>
            </w:tcBorders>
            <w:shd w:val="clear" w:color="auto" w:fill="auto"/>
            <w:noWrap/>
            <w:vAlign w:val="center"/>
          </w:tcPr>
          <w:p w14:paraId="6F9C99E3">
            <w:pPr>
              <w:widowControl/>
              <w:spacing w:line="320" w:lineRule="exact"/>
              <w:ind w:firstLine="0" w:firstLineChars="0"/>
              <w:jc w:val="center"/>
              <w:rPr>
                <w:rFonts w:eastAsia="宋体"/>
                <w:kern w:val="0"/>
                <w:sz w:val="20"/>
                <w:szCs w:val="20"/>
              </w:rPr>
            </w:pPr>
            <w:r>
              <w:rPr>
                <w:rFonts w:eastAsia="宋体"/>
                <w:kern w:val="0"/>
                <w:sz w:val="20"/>
                <w:szCs w:val="20"/>
              </w:rPr>
              <w:t>1.00</w:t>
            </w:r>
          </w:p>
        </w:tc>
        <w:tc>
          <w:tcPr>
            <w:tcW w:w="452" w:type="pct"/>
            <w:tcBorders>
              <w:top w:val="nil"/>
              <w:left w:val="nil"/>
              <w:bottom w:val="single" w:color="auto" w:sz="4" w:space="0"/>
              <w:right w:val="single" w:color="auto" w:sz="4" w:space="0"/>
            </w:tcBorders>
            <w:shd w:val="clear" w:color="auto" w:fill="auto"/>
            <w:noWrap/>
            <w:vAlign w:val="center"/>
          </w:tcPr>
          <w:p w14:paraId="65C886A2">
            <w:pPr>
              <w:widowControl/>
              <w:spacing w:line="320" w:lineRule="exact"/>
              <w:ind w:firstLine="0" w:firstLineChars="0"/>
              <w:jc w:val="center"/>
              <w:rPr>
                <w:rFonts w:eastAsia="宋体"/>
                <w:kern w:val="0"/>
                <w:sz w:val="20"/>
                <w:szCs w:val="20"/>
              </w:rPr>
            </w:pPr>
            <w:r>
              <w:rPr>
                <w:rFonts w:eastAsia="宋体"/>
                <w:kern w:val="0"/>
                <w:sz w:val="20"/>
                <w:szCs w:val="20"/>
              </w:rPr>
              <w:t>1.00</w:t>
            </w:r>
          </w:p>
        </w:tc>
        <w:tc>
          <w:tcPr>
            <w:tcW w:w="624" w:type="pct"/>
            <w:tcBorders>
              <w:top w:val="nil"/>
              <w:left w:val="nil"/>
              <w:bottom w:val="single" w:color="auto" w:sz="4" w:space="0"/>
              <w:right w:val="single" w:color="auto" w:sz="4" w:space="0"/>
            </w:tcBorders>
            <w:shd w:val="clear" w:color="auto" w:fill="auto"/>
            <w:noWrap/>
            <w:vAlign w:val="center"/>
          </w:tcPr>
          <w:p w14:paraId="58E1E7B7">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2B75376B">
        <w:tblPrEx>
          <w:tblCellMar>
            <w:top w:w="0" w:type="dxa"/>
            <w:left w:w="108" w:type="dxa"/>
            <w:bottom w:w="0" w:type="dxa"/>
            <w:right w:w="108" w:type="dxa"/>
          </w:tblCellMar>
        </w:tblPrEx>
        <w:trPr>
          <w:trHeight w:val="528" w:hRule="atLeast"/>
        </w:trPr>
        <w:tc>
          <w:tcPr>
            <w:tcW w:w="766" w:type="pct"/>
            <w:vMerge w:val="continue"/>
            <w:tcBorders>
              <w:top w:val="nil"/>
              <w:left w:val="single" w:color="auto" w:sz="4" w:space="0"/>
              <w:bottom w:val="single" w:color="auto" w:sz="4" w:space="0"/>
              <w:right w:val="single" w:color="auto" w:sz="4" w:space="0"/>
            </w:tcBorders>
            <w:vAlign w:val="center"/>
          </w:tcPr>
          <w:p w14:paraId="5FA5AA54">
            <w:pPr>
              <w:widowControl/>
              <w:spacing w:line="320" w:lineRule="exact"/>
              <w:ind w:firstLine="0" w:firstLineChars="0"/>
              <w:jc w:val="left"/>
              <w:rPr>
                <w:rFonts w:eastAsia="宋体"/>
                <w:kern w:val="0"/>
                <w:sz w:val="20"/>
                <w:szCs w:val="20"/>
              </w:rPr>
            </w:pPr>
          </w:p>
        </w:tc>
        <w:tc>
          <w:tcPr>
            <w:tcW w:w="1195" w:type="pct"/>
            <w:gridSpan w:val="2"/>
            <w:tcBorders>
              <w:top w:val="single" w:color="auto" w:sz="4" w:space="0"/>
              <w:left w:val="nil"/>
              <w:bottom w:val="single" w:color="auto" w:sz="4" w:space="0"/>
              <w:right w:val="single" w:color="auto" w:sz="4" w:space="0"/>
            </w:tcBorders>
            <w:shd w:val="clear" w:color="auto" w:fill="auto"/>
            <w:vAlign w:val="center"/>
          </w:tcPr>
          <w:p w14:paraId="718430DA">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资产管理</w:t>
            </w:r>
          </w:p>
        </w:tc>
        <w:tc>
          <w:tcPr>
            <w:tcW w:w="1453" w:type="pct"/>
            <w:tcBorders>
              <w:top w:val="nil"/>
              <w:left w:val="nil"/>
              <w:bottom w:val="single" w:color="auto" w:sz="4" w:space="0"/>
              <w:right w:val="single" w:color="auto" w:sz="4" w:space="0"/>
            </w:tcBorders>
            <w:shd w:val="clear" w:color="auto" w:fill="auto"/>
            <w:vAlign w:val="center"/>
          </w:tcPr>
          <w:p w14:paraId="77532150">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固定资产在用率</w:t>
            </w:r>
          </w:p>
        </w:tc>
        <w:tc>
          <w:tcPr>
            <w:tcW w:w="510" w:type="pct"/>
            <w:tcBorders>
              <w:top w:val="nil"/>
              <w:left w:val="nil"/>
              <w:bottom w:val="single" w:color="auto" w:sz="4" w:space="0"/>
              <w:right w:val="single" w:color="auto" w:sz="4" w:space="0"/>
            </w:tcBorders>
            <w:shd w:val="clear" w:color="auto" w:fill="auto"/>
            <w:noWrap/>
            <w:vAlign w:val="center"/>
          </w:tcPr>
          <w:p w14:paraId="4B31FFA9">
            <w:pPr>
              <w:widowControl/>
              <w:spacing w:line="320" w:lineRule="exact"/>
              <w:ind w:firstLine="0" w:firstLineChars="0"/>
              <w:jc w:val="center"/>
              <w:rPr>
                <w:rFonts w:eastAsia="宋体"/>
                <w:kern w:val="0"/>
                <w:sz w:val="20"/>
                <w:szCs w:val="20"/>
              </w:rPr>
            </w:pPr>
            <w:r>
              <w:rPr>
                <w:rFonts w:eastAsia="宋体"/>
                <w:kern w:val="0"/>
                <w:sz w:val="20"/>
                <w:szCs w:val="20"/>
              </w:rPr>
              <w:t>2.00</w:t>
            </w:r>
          </w:p>
        </w:tc>
        <w:tc>
          <w:tcPr>
            <w:tcW w:w="452" w:type="pct"/>
            <w:tcBorders>
              <w:top w:val="nil"/>
              <w:left w:val="nil"/>
              <w:bottom w:val="single" w:color="auto" w:sz="4" w:space="0"/>
              <w:right w:val="single" w:color="auto" w:sz="4" w:space="0"/>
            </w:tcBorders>
            <w:shd w:val="clear" w:color="auto" w:fill="auto"/>
            <w:noWrap/>
            <w:vAlign w:val="center"/>
          </w:tcPr>
          <w:p w14:paraId="5829CB23">
            <w:pPr>
              <w:widowControl/>
              <w:spacing w:line="320" w:lineRule="exact"/>
              <w:ind w:firstLine="0" w:firstLineChars="0"/>
              <w:jc w:val="center"/>
              <w:rPr>
                <w:rFonts w:eastAsia="宋体"/>
                <w:kern w:val="0"/>
                <w:sz w:val="20"/>
                <w:szCs w:val="20"/>
              </w:rPr>
            </w:pPr>
            <w:r>
              <w:rPr>
                <w:rFonts w:eastAsia="宋体"/>
                <w:kern w:val="0"/>
                <w:sz w:val="20"/>
                <w:szCs w:val="20"/>
              </w:rPr>
              <w:t>1.08</w:t>
            </w:r>
          </w:p>
        </w:tc>
        <w:tc>
          <w:tcPr>
            <w:tcW w:w="624" w:type="pct"/>
            <w:tcBorders>
              <w:top w:val="nil"/>
              <w:left w:val="nil"/>
              <w:bottom w:val="single" w:color="auto" w:sz="4" w:space="0"/>
              <w:right w:val="single" w:color="auto" w:sz="4" w:space="0"/>
            </w:tcBorders>
            <w:shd w:val="clear" w:color="auto" w:fill="auto"/>
            <w:noWrap/>
            <w:vAlign w:val="center"/>
          </w:tcPr>
          <w:p w14:paraId="5662E843">
            <w:pPr>
              <w:widowControl/>
              <w:spacing w:line="320" w:lineRule="exact"/>
              <w:ind w:firstLine="0" w:firstLineChars="0"/>
              <w:jc w:val="right"/>
              <w:rPr>
                <w:rFonts w:eastAsia="宋体"/>
                <w:kern w:val="0"/>
                <w:sz w:val="20"/>
                <w:szCs w:val="20"/>
              </w:rPr>
            </w:pPr>
            <w:r>
              <w:rPr>
                <w:rFonts w:eastAsia="宋体"/>
                <w:kern w:val="0"/>
                <w:sz w:val="20"/>
                <w:szCs w:val="20"/>
              </w:rPr>
              <w:t>54.00%</w:t>
            </w:r>
          </w:p>
        </w:tc>
      </w:tr>
      <w:tr w14:paraId="09F6F20E">
        <w:tblPrEx>
          <w:tblCellMar>
            <w:top w:w="0" w:type="dxa"/>
            <w:left w:w="108" w:type="dxa"/>
            <w:bottom w:w="0" w:type="dxa"/>
            <w:right w:w="108" w:type="dxa"/>
          </w:tblCellMar>
        </w:tblPrEx>
        <w:trPr>
          <w:trHeight w:val="528" w:hRule="atLeast"/>
        </w:trPr>
        <w:tc>
          <w:tcPr>
            <w:tcW w:w="766" w:type="pct"/>
            <w:vMerge w:val="continue"/>
            <w:tcBorders>
              <w:top w:val="nil"/>
              <w:left w:val="single" w:color="auto" w:sz="4" w:space="0"/>
              <w:bottom w:val="single" w:color="auto" w:sz="4" w:space="0"/>
              <w:right w:val="single" w:color="auto" w:sz="4" w:space="0"/>
            </w:tcBorders>
            <w:vAlign w:val="center"/>
          </w:tcPr>
          <w:p w14:paraId="4ADBDEFC">
            <w:pPr>
              <w:widowControl/>
              <w:spacing w:line="320" w:lineRule="exact"/>
              <w:ind w:firstLine="0" w:firstLineChars="0"/>
              <w:jc w:val="left"/>
              <w:rPr>
                <w:rFonts w:eastAsia="宋体"/>
                <w:kern w:val="0"/>
                <w:sz w:val="20"/>
                <w:szCs w:val="20"/>
              </w:rPr>
            </w:pPr>
          </w:p>
        </w:tc>
        <w:tc>
          <w:tcPr>
            <w:tcW w:w="1195" w:type="pct"/>
            <w:gridSpan w:val="2"/>
            <w:tcBorders>
              <w:top w:val="single" w:color="auto" w:sz="4" w:space="0"/>
              <w:left w:val="nil"/>
              <w:bottom w:val="single" w:color="auto" w:sz="4" w:space="0"/>
              <w:right w:val="single" w:color="auto" w:sz="4" w:space="0"/>
            </w:tcBorders>
            <w:shd w:val="clear" w:color="auto" w:fill="auto"/>
            <w:vAlign w:val="center"/>
          </w:tcPr>
          <w:p w14:paraId="70063E96">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信息公开</w:t>
            </w:r>
          </w:p>
        </w:tc>
        <w:tc>
          <w:tcPr>
            <w:tcW w:w="1453" w:type="pct"/>
            <w:tcBorders>
              <w:top w:val="nil"/>
              <w:left w:val="nil"/>
              <w:bottom w:val="single" w:color="auto" w:sz="4" w:space="0"/>
              <w:right w:val="single" w:color="auto" w:sz="4" w:space="0"/>
            </w:tcBorders>
            <w:shd w:val="clear" w:color="auto" w:fill="auto"/>
            <w:vAlign w:val="center"/>
          </w:tcPr>
          <w:p w14:paraId="3A9C06EA">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信息公开</w:t>
            </w:r>
          </w:p>
        </w:tc>
        <w:tc>
          <w:tcPr>
            <w:tcW w:w="510" w:type="pct"/>
            <w:tcBorders>
              <w:top w:val="nil"/>
              <w:left w:val="nil"/>
              <w:bottom w:val="single" w:color="auto" w:sz="4" w:space="0"/>
              <w:right w:val="single" w:color="auto" w:sz="4" w:space="0"/>
            </w:tcBorders>
            <w:shd w:val="clear" w:color="auto" w:fill="auto"/>
            <w:noWrap/>
            <w:vAlign w:val="center"/>
          </w:tcPr>
          <w:p w14:paraId="0EC213C1">
            <w:pPr>
              <w:widowControl/>
              <w:spacing w:line="320" w:lineRule="exact"/>
              <w:ind w:firstLine="0" w:firstLineChars="0"/>
              <w:jc w:val="center"/>
              <w:rPr>
                <w:rFonts w:eastAsia="宋体"/>
                <w:kern w:val="0"/>
                <w:sz w:val="20"/>
                <w:szCs w:val="20"/>
              </w:rPr>
            </w:pPr>
            <w:r>
              <w:rPr>
                <w:rFonts w:eastAsia="宋体"/>
                <w:kern w:val="0"/>
                <w:sz w:val="20"/>
                <w:szCs w:val="20"/>
              </w:rPr>
              <w:t>2.00</w:t>
            </w:r>
          </w:p>
        </w:tc>
        <w:tc>
          <w:tcPr>
            <w:tcW w:w="452" w:type="pct"/>
            <w:tcBorders>
              <w:top w:val="nil"/>
              <w:left w:val="nil"/>
              <w:bottom w:val="single" w:color="auto" w:sz="4" w:space="0"/>
              <w:right w:val="single" w:color="auto" w:sz="4" w:space="0"/>
            </w:tcBorders>
            <w:shd w:val="clear" w:color="auto" w:fill="auto"/>
            <w:noWrap/>
            <w:vAlign w:val="center"/>
          </w:tcPr>
          <w:p w14:paraId="467C974C">
            <w:pPr>
              <w:widowControl/>
              <w:spacing w:line="320" w:lineRule="exact"/>
              <w:ind w:firstLine="0" w:firstLineChars="0"/>
              <w:jc w:val="center"/>
              <w:rPr>
                <w:rFonts w:eastAsia="宋体"/>
                <w:kern w:val="0"/>
                <w:sz w:val="20"/>
                <w:szCs w:val="20"/>
              </w:rPr>
            </w:pPr>
            <w:r>
              <w:rPr>
                <w:rFonts w:eastAsia="宋体"/>
                <w:kern w:val="0"/>
                <w:sz w:val="20"/>
                <w:szCs w:val="20"/>
              </w:rPr>
              <w:t>2.00</w:t>
            </w:r>
          </w:p>
        </w:tc>
        <w:tc>
          <w:tcPr>
            <w:tcW w:w="624" w:type="pct"/>
            <w:tcBorders>
              <w:top w:val="nil"/>
              <w:left w:val="nil"/>
              <w:bottom w:val="single" w:color="auto" w:sz="4" w:space="0"/>
              <w:right w:val="single" w:color="auto" w:sz="4" w:space="0"/>
            </w:tcBorders>
            <w:shd w:val="clear" w:color="auto" w:fill="auto"/>
            <w:noWrap/>
            <w:vAlign w:val="center"/>
          </w:tcPr>
          <w:p w14:paraId="34C523B0">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79E01BE1">
        <w:tblPrEx>
          <w:tblCellMar>
            <w:top w:w="0" w:type="dxa"/>
            <w:left w:w="108" w:type="dxa"/>
            <w:bottom w:w="0" w:type="dxa"/>
            <w:right w:w="108" w:type="dxa"/>
          </w:tblCellMar>
        </w:tblPrEx>
        <w:trPr>
          <w:trHeight w:val="528" w:hRule="atLeast"/>
        </w:trPr>
        <w:tc>
          <w:tcPr>
            <w:tcW w:w="766" w:type="pct"/>
            <w:vMerge w:val="restart"/>
            <w:tcBorders>
              <w:top w:val="nil"/>
              <w:left w:val="single" w:color="auto" w:sz="4" w:space="0"/>
              <w:bottom w:val="single" w:color="auto" w:sz="4" w:space="0"/>
              <w:right w:val="single" w:color="auto" w:sz="4" w:space="0"/>
            </w:tcBorders>
            <w:shd w:val="clear" w:color="auto" w:fill="auto"/>
            <w:vAlign w:val="center"/>
          </w:tcPr>
          <w:p w14:paraId="61B0B1C4">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履职效能（</w:t>
            </w:r>
            <w:r>
              <w:rPr>
                <w:rFonts w:eastAsia="宋体"/>
                <w:kern w:val="0"/>
                <w:sz w:val="20"/>
                <w:szCs w:val="20"/>
              </w:rPr>
              <w:t>70</w:t>
            </w:r>
            <w:r>
              <w:rPr>
                <w:rFonts w:hint="eastAsia" w:ascii="宋体" w:hAnsi="宋体" w:eastAsia="宋体"/>
                <w:kern w:val="0"/>
                <w:sz w:val="20"/>
                <w:szCs w:val="20"/>
              </w:rPr>
              <w:t>分）</w:t>
            </w:r>
          </w:p>
        </w:tc>
        <w:tc>
          <w:tcPr>
            <w:tcW w:w="516" w:type="pct"/>
            <w:vMerge w:val="restart"/>
            <w:tcBorders>
              <w:top w:val="nil"/>
              <w:left w:val="single" w:color="auto" w:sz="4" w:space="0"/>
              <w:bottom w:val="single" w:color="auto" w:sz="4" w:space="0"/>
              <w:right w:val="single" w:color="auto" w:sz="4" w:space="0"/>
            </w:tcBorders>
            <w:shd w:val="clear" w:color="auto" w:fill="auto"/>
            <w:vAlign w:val="center"/>
          </w:tcPr>
          <w:p w14:paraId="52A08C43">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重点任务</w:t>
            </w:r>
            <w:r>
              <w:rPr>
                <w:rFonts w:eastAsia="宋体"/>
                <w:kern w:val="0"/>
                <w:sz w:val="20"/>
                <w:szCs w:val="20"/>
              </w:rPr>
              <w:t>1</w:t>
            </w:r>
            <w:r>
              <w:rPr>
                <w:rFonts w:hint="eastAsia" w:ascii="宋体" w:hAnsi="宋体" w:eastAsia="宋体"/>
                <w:kern w:val="0"/>
                <w:sz w:val="20"/>
                <w:szCs w:val="20"/>
              </w:rPr>
              <w:t>创优市场营商环境（</w:t>
            </w:r>
            <w:r>
              <w:rPr>
                <w:rFonts w:eastAsia="宋体"/>
                <w:kern w:val="0"/>
                <w:sz w:val="20"/>
                <w:szCs w:val="20"/>
              </w:rPr>
              <w:t>20</w:t>
            </w:r>
            <w:r>
              <w:rPr>
                <w:rFonts w:hint="eastAsia" w:ascii="宋体" w:hAnsi="宋体" w:eastAsia="宋体"/>
                <w:kern w:val="0"/>
                <w:sz w:val="20"/>
                <w:szCs w:val="20"/>
              </w:rPr>
              <w:t>分）</w:t>
            </w:r>
          </w:p>
        </w:tc>
        <w:tc>
          <w:tcPr>
            <w:tcW w:w="679" w:type="pct"/>
            <w:tcBorders>
              <w:top w:val="nil"/>
              <w:left w:val="nil"/>
              <w:bottom w:val="single" w:color="auto" w:sz="4" w:space="0"/>
              <w:right w:val="single" w:color="auto" w:sz="4" w:space="0"/>
            </w:tcBorders>
            <w:shd w:val="clear" w:color="auto" w:fill="auto"/>
            <w:vAlign w:val="center"/>
          </w:tcPr>
          <w:p w14:paraId="7431BAEE">
            <w:pPr>
              <w:widowControl/>
              <w:spacing w:line="320" w:lineRule="exact"/>
              <w:ind w:firstLine="0" w:firstLineChars="0"/>
              <w:jc w:val="center"/>
              <w:rPr>
                <w:rFonts w:hint="eastAsia" w:eastAsia="宋体"/>
                <w:kern w:val="0"/>
                <w:sz w:val="20"/>
                <w:szCs w:val="20"/>
                <w:lang w:eastAsia="zh-CN"/>
              </w:rPr>
            </w:pPr>
            <w:r>
              <w:rPr>
                <w:rFonts w:hint="eastAsia" w:eastAsia="宋体"/>
                <w:kern w:val="0"/>
                <w:sz w:val="20"/>
                <w:szCs w:val="20"/>
                <w:lang w:eastAsia="zh-CN"/>
              </w:rPr>
              <w:t>“双随机、一公开”</w:t>
            </w:r>
          </w:p>
        </w:tc>
        <w:tc>
          <w:tcPr>
            <w:tcW w:w="1453" w:type="pct"/>
            <w:tcBorders>
              <w:top w:val="nil"/>
              <w:left w:val="nil"/>
              <w:bottom w:val="single" w:color="auto" w:sz="4" w:space="0"/>
              <w:right w:val="single" w:color="auto" w:sz="4" w:space="0"/>
            </w:tcBorders>
            <w:shd w:val="clear" w:color="auto" w:fill="auto"/>
            <w:vAlign w:val="center"/>
          </w:tcPr>
          <w:p w14:paraId="32DD3F70">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市场主体年报率</w:t>
            </w:r>
          </w:p>
        </w:tc>
        <w:tc>
          <w:tcPr>
            <w:tcW w:w="510" w:type="pct"/>
            <w:tcBorders>
              <w:top w:val="nil"/>
              <w:left w:val="nil"/>
              <w:bottom w:val="single" w:color="auto" w:sz="4" w:space="0"/>
              <w:right w:val="single" w:color="auto" w:sz="4" w:space="0"/>
            </w:tcBorders>
            <w:shd w:val="clear" w:color="auto" w:fill="auto"/>
            <w:vAlign w:val="center"/>
          </w:tcPr>
          <w:p w14:paraId="6CD772A4">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452" w:type="pct"/>
            <w:tcBorders>
              <w:top w:val="nil"/>
              <w:left w:val="nil"/>
              <w:bottom w:val="single" w:color="auto" w:sz="4" w:space="0"/>
              <w:right w:val="single" w:color="auto" w:sz="4" w:space="0"/>
            </w:tcBorders>
            <w:shd w:val="clear" w:color="auto" w:fill="auto"/>
            <w:noWrap/>
            <w:vAlign w:val="center"/>
          </w:tcPr>
          <w:p w14:paraId="2055FE4F">
            <w:pPr>
              <w:widowControl/>
              <w:spacing w:line="320" w:lineRule="exact"/>
              <w:ind w:firstLine="0" w:firstLineChars="0"/>
              <w:jc w:val="center"/>
              <w:rPr>
                <w:rFonts w:eastAsia="宋体"/>
                <w:kern w:val="0"/>
                <w:sz w:val="20"/>
                <w:szCs w:val="20"/>
              </w:rPr>
            </w:pPr>
            <w:r>
              <w:rPr>
                <w:rFonts w:eastAsia="宋体"/>
                <w:kern w:val="0"/>
                <w:sz w:val="20"/>
                <w:szCs w:val="20"/>
              </w:rPr>
              <w:t>2.00</w:t>
            </w:r>
          </w:p>
        </w:tc>
        <w:tc>
          <w:tcPr>
            <w:tcW w:w="624" w:type="pct"/>
            <w:tcBorders>
              <w:top w:val="nil"/>
              <w:left w:val="nil"/>
              <w:bottom w:val="single" w:color="auto" w:sz="4" w:space="0"/>
              <w:right w:val="single" w:color="auto" w:sz="4" w:space="0"/>
            </w:tcBorders>
            <w:shd w:val="clear" w:color="auto" w:fill="auto"/>
            <w:noWrap/>
            <w:vAlign w:val="center"/>
          </w:tcPr>
          <w:p w14:paraId="1E09D293">
            <w:pPr>
              <w:widowControl/>
              <w:spacing w:line="320" w:lineRule="exact"/>
              <w:ind w:firstLine="0" w:firstLineChars="0"/>
              <w:jc w:val="right"/>
              <w:rPr>
                <w:rFonts w:eastAsia="宋体"/>
                <w:kern w:val="0"/>
                <w:sz w:val="20"/>
                <w:szCs w:val="20"/>
              </w:rPr>
            </w:pPr>
            <w:r>
              <w:rPr>
                <w:rFonts w:eastAsia="宋体"/>
                <w:kern w:val="0"/>
                <w:sz w:val="20"/>
                <w:szCs w:val="20"/>
              </w:rPr>
              <w:t>50.00%</w:t>
            </w:r>
          </w:p>
        </w:tc>
      </w:tr>
      <w:tr w14:paraId="3BC3E1E3">
        <w:tblPrEx>
          <w:tblCellMar>
            <w:top w:w="0" w:type="dxa"/>
            <w:left w:w="108" w:type="dxa"/>
            <w:bottom w:w="0" w:type="dxa"/>
            <w:right w:w="108" w:type="dxa"/>
          </w:tblCellMar>
        </w:tblPrEx>
        <w:trPr>
          <w:trHeight w:val="528" w:hRule="atLeast"/>
        </w:trPr>
        <w:tc>
          <w:tcPr>
            <w:tcW w:w="766" w:type="pct"/>
            <w:vMerge w:val="continue"/>
            <w:tcBorders>
              <w:top w:val="nil"/>
              <w:left w:val="single" w:color="auto" w:sz="4" w:space="0"/>
              <w:bottom w:val="single" w:color="auto" w:sz="4" w:space="0"/>
              <w:right w:val="single" w:color="auto" w:sz="4" w:space="0"/>
            </w:tcBorders>
            <w:vAlign w:val="center"/>
          </w:tcPr>
          <w:p w14:paraId="259A75B6">
            <w:pPr>
              <w:widowControl/>
              <w:spacing w:line="320" w:lineRule="exact"/>
              <w:ind w:firstLine="0" w:firstLineChars="0"/>
              <w:jc w:val="left"/>
              <w:rPr>
                <w:rFonts w:eastAsia="宋体"/>
                <w:kern w:val="0"/>
                <w:sz w:val="20"/>
                <w:szCs w:val="20"/>
              </w:rPr>
            </w:pPr>
          </w:p>
        </w:tc>
        <w:tc>
          <w:tcPr>
            <w:tcW w:w="516" w:type="pct"/>
            <w:vMerge w:val="continue"/>
            <w:tcBorders>
              <w:top w:val="nil"/>
              <w:left w:val="single" w:color="auto" w:sz="4" w:space="0"/>
              <w:bottom w:val="single" w:color="auto" w:sz="4" w:space="0"/>
              <w:right w:val="single" w:color="auto" w:sz="4" w:space="0"/>
            </w:tcBorders>
            <w:vAlign w:val="center"/>
          </w:tcPr>
          <w:p w14:paraId="31A27B0B">
            <w:pPr>
              <w:widowControl/>
              <w:spacing w:line="320" w:lineRule="exact"/>
              <w:ind w:firstLine="0" w:firstLineChars="0"/>
              <w:jc w:val="left"/>
              <w:rPr>
                <w:rFonts w:eastAsia="宋体"/>
                <w:kern w:val="0"/>
                <w:sz w:val="20"/>
                <w:szCs w:val="20"/>
              </w:rPr>
            </w:pPr>
          </w:p>
        </w:tc>
        <w:tc>
          <w:tcPr>
            <w:tcW w:w="679" w:type="pct"/>
            <w:vMerge w:val="restart"/>
            <w:tcBorders>
              <w:top w:val="nil"/>
              <w:left w:val="single" w:color="auto" w:sz="4" w:space="0"/>
              <w:right w:val="single" w:color="auto" w:sz="4" w:space="0"/>
            </w:tcBorders>
            <w:shd w:val="clear" w:color="auto" w:fill="auto"/>
            <w:vAlign w:val="center"/>
          </w:tcPr>
          <w:p w14:paraId="41572A1D">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质量品牌建设</w:t>
            </w:r>
            <w:r>
              <w:rPr>
                <w:rFonts w:eastAsia="宋体"/>
                <w:kern w:val="0"/>
                <w:sz w:val="20"/>
                <w:szCs w:val="20"/>
              </w:rPr>
              <w:t>　</w:t>
            </w:r>
          </w:p>
        </w:tc>
        <w:tc>
          <w:tcPr>
            <w:tcW w:w="1453" w:type="pct"/>
            <w:tcBorders>
              <w:top w:val="nil"/>
              <w:left w:val="nil"/>
              <w:bottom w:val="single" w:color="auto" w:sz="4" w:space="0"/>
              <w:right w:val="single" w:color="auto" w:sz="4" w:space="0"/>
            </w:tcBorders>
            <w:shd w:val="clear" w:color="auto" w:fill="auto"/>
            <w:vAlign w:val="center"/>
          </w:tcPr>
          <w:p w14:paraId="47F78190">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标准化示范区建成数量</w:t>
            </w:r>
          </w:p>
        </w:tc>
        <w:tc>
          <w:tcPr>
            <w:tcW w:w="510" w:type="pct"/>
            <w:tcBorders>
              <w:top w:val="nil"/>
              <w:left w:val="nil"/>
              <w:bottom w:val="single" w:color="auto" w:sz="4" w:space="0"/>
              <w:right w:val="single" w:color="auto" w:sz="4" w:space="0"/>
            </w:tcBorders>
            <w:shd w:val="clear" w:color="auto" w:fill="auto"/>
            <w:vAlign w:val="center"/>
          </w:tcPr>
          <w:p w14:paraId="7D3241C8">
            <w:pPr>
              <w:widowControl/>
              <w:spacing w:line="320" w:lineRule="exact"/>
              <w:ind w:firstLine="0" w:firstLineChars="0"/>
              <w:jc w:val="center"/>
              <w:rPr>
                <w:rFonts w:eastAsia="宋体"/>
                <w:kern w:val="0"/>
                <w:sz w:val="20"/>
                <w:szCs w:val="20"/>
              </w:rPr>
            </w:pPr>
            <w:r>
              <w:rPr>
                <w:rFonts w:eastAsia="宋体"/>
                <w:kern w:val="0"/>
                <w:sz w:val="20"/>
                <w:szCs w:val="20"/>
              </w:rPr>
              <w:t>3.00</w:t>
            </w:r>
          </w:p>
        </w:tc>
        <w:tc>
          <w:tcPr>
            <w:tcW w:w="452" w:type="pct"/>
            <w:tcBorders>
              <w:top w:val="nil"/>
              <w:left w:val="nil"/>
              <w:bottom w:val="single" w:color="auto" w:sz="4" w:space="0"/>
              <w:right w:val="single" w:color="auto" w:sz="4" w:space="0"/>
            </w:tcBorders>
            <w:shd w:val="clear" w:color="auto" w:fill="auto"/>
            <w:noWrap/>
            <w:vAlign w:val="center"/>
          </w:tcPr>
          <w:p w14:paraId="0C129902">
            <w:pPr>
              <w:widowControl/>
              <w:spacing w:line="320" w:lineRule="exact"/>
              <w:ind w:firstLine="0" w:firstLineChars="0"/>
              <w:jc w:val="center"/>
              <w:rPr>
                <w:rFonts w:eastAsia="宋体"/>
                <w:kern w:val="0"/>
                <w:sz w:val="20"/>
                <w:szCs w:val="20"/>
              </w:rPr>
            </w:pPr>
            <w:r>
              <w:rPr>
                <w:rFonts w:eastAsia="宋体"/>
                <w:kern w:val="0"/>
                <w:sz w:val="20"/>
                <w:szCs w:val="20"/>
              </w:rPr>
              <w:t>3.00</w:t>
            </w:r>
          </w:p>
        </w:tc>
        <w:tc>
          <w:tcPr>
            <w:tcW w:w="624" w:type="pct"/>
            <w:tcBorders>
              <w:top w:val="nil"/>
              <w:left w:val="nil"/>
              <w:bottom w:val="single" w:color="auto" w:sz="4" w:space="0"/>
              <w:right w:val="single" w:color="auto" w:sz="4" w:space="0"/>
            </w:tcBorders>
            <w:shd w:val="clear" w:color="auto" w:fill="auto"/>
            <w:noWrap/>
            <w:vAlign w:val="center"/>
          </w:tcPr>
          <w:p w14:paraId="4084A53D">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456AFCCE">
        <w:tblPrEx>
          <w:tblCellMar>
            <w:top w:w="0" w:type="dxa"/>
            <w:left w:w="108" w:type="dxa"/>
            <w:bottom w:w="0" w:type="dxa"/>
            <w:right w:w="108" w:type="dxa"/>
          </w:tblCellMar>
        </w:tblPrEx>
        <w:trPr>
          <w:trHeight w:val="480" w:hRule="atLeast"/>
        </w:trPr>
        <w:tc>
          <w:tcPr>
            <w:tcW w:w="766" w:type="pct"/>
            <w:vMerge w:val="continue"/>
            <w:tcBorders>
              <w:top w:val="nil"/>
              <w:left w:val="single" w:color="auto" w:sz="4" w:space="0"/>
              <w:bottom w:val="single" w:color="auto" w:sz="4" w:space="0"/>
              <w:right w:val="single" w:color="auto" w:sz="4" w:space="0"/>
            </w:tcBorders>
            <w:vAlign w:val="center"/>
          </w:tcPr>
          <w:p w14:paraId="64BD9B4D">
            <w:pPr>
              <w:widowControl/>
              <w:spacing w:line="320" w:lineRule="exact"/>
              <w:ind w:firstLine="0" w:firstLineChars="0"/>
              <w:jc w:val="left"/>
              <w:rPr>
                <w:rFonts w:eastAsia="宋体"/>
                <w:kern w:val="0"/>
                <w:sz w:val="20"/>
                <w:szCs w:val="20"/>
              </w:rPr>
            </w:pPr>
          </w:p>
        </w:tc>
        <w:tc>
          <w:tcPr>
            <w:tcW w:w="516" w:type="pct"/>
            <w:vMerge w:val="continue"/>
            <w:tcBorders>
              <w:top w:val="nil"/>
              <w:left w:val="single" w:color="auto" w:sz="4" w:space="0"/>
              <w:bottom w:val="single" w:color="auto" w:sz="4" w:space="0"/>
              <w:right w:val="single" w:color="auto" w:sz="4" w:space="0"/>
            </w:tcBorders>
            <w:vAlign w:val="center"/>
          </w:tcPr>
          <w:p w14:paraId="58FBD102">
            <w:pPr>
              <w:widowControl/>
              <w:spacing w:line="320" w:lineRule="exact"/>
              <w:ind w:firstLine="0" w:firstLineChars="0"/>
              <w:jc w:val="left"/>
              <w:rPr>
                <w:rFonts w:eastAsia="宋体"/>
                <w:kern w:val="0"/>
                <w:sz w:val="20"/>
                <w:szCs w:val="20"/>
              </w:rPr>
            </w:pPr>
          </w:p>
        </w:tc>
        <w:tc>
          <w:tcPr>
            <w:tcW w:w="679" w:type="pct"/>
            <w:vMerge w:val="continue"/>
            <w:tcBorders>
              <w:left w:val="single" w:color="auto" w:sz="4" w:space="0"/>
              <w:right w:val="single" w:color="auto" w:sz="4" w:space="0"/>
            </w:tcBorders>
            <w:vAlign w:val="center"/>
          </w:tcPr>
          <w:p w14:paraId="4F8E131E">
            <w:pPr>
              <w:spacing w:line="320" w:lineRule="exact"/>
              <w:ind w:firstLine="400"/>
              <w:jc w:val="center"/>
              <w:rPr>
                <w:rFonts w:eastAsia="宋体"/>
                <w:kern w:val="0"/>
                <w:sz w:val="20"/>
                <w:szCs w:val="20"/>
              </w:rPr>
            </w:pPr>
          </w:p>
        </w:tc>
        <w:tc>
          <w:tcPr>
            <w:tcW w:w="1453" w:type="pct"/>
            <w:tcBorders>
              <w:top w:val="nil"/>
              <w:left w:val="nil"/>
              <w:bottom w:val="single" w:color="auto" w:sz="4" w:space="0"/>
              <w:right w:val="single" w:color="auto" w:sz="4" w:space="0"/>
            </w:tcBorders>
            <w:shd w:val="clear" w:color="auto" w:fill="auto"/>
            <w:vAlign w:val="center"/>
          </w:tcPr>
          <w:p w14:paraId="18803420">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培育优秀企业数量的增长率</w:t>
            </w:r>
          </w:p>
        </w:tc>
        <w:tc>
          <w:tcPr>
            <w:tcW w:w="510" w:type="pct"/>
            <w:tcBorders>
              <w:top w:val="nil"/>
              <w:left w:val="nil"/>
              <w:bottom w:val="single" w:color="auto" w:sz="4" w:space="0"/>
              <w:right w:val="single" w:color="auto" w:sz="4" w:space="0"/>
            </w:tcBorders>
            <w:shd w:val="clear" w:color="auto" w:fill="auto"/>
            <w:vAlign w:val="center"/>
          </w:tcPr>
          <w:p w14:paraId="095C7B62">
            <w:pPr>
              <w:widowControl/>
              <w:spacing w:line="320" w:lineRule="exact"/>
              <w:ind w:firstLine="0" w:firstLineChars="0"/>
              <w:jc w:val="center"/>
              <w:rPr>
                <w:rFonts w:eastAsia="宋体"/>
                <w:kern w:val="0"/>
                <w:sz w:val="20"/>
                <w:szCs w:val="20"/>
              </w:rPr>
            </w:pPr>
            <w:r>
              <w:rPr>
                <w:rFonts w:eastAsia="宋体"/>
                <w:kern w:val="0"/>
                <w:sz w:val="20"/>
                <w:szCs w:val="20"/>
              </w:rPr>
              <w:t>3.00</w:t>
            </w:r>
          </w:p>
        </w:tc>
        <w:tc>
          <w:tcPr>
            <w:tcW w:w="452" w:type="pct"/>
            <w:tcBorders>
              <w:top w:val="nil"/>
              <w:left w:val="nil"/>
              <w:bottom w:val="single" w:color="auto" w:sz="4" w:space="0"/>
              <w:right w:val="single" w:color="auto" w:sz="4" w:space="0"/>
            </w:tcBorders>
            <w:shd w:val="clear" w:color="auto" w:fill="auto"/>
            <w:noWrap/>
            <w:vAlign w:val="center"/>
          </w:tcPr>
          <w:p w14:paraId="3BF60437">
            <w:pPr>
              <w:widowControl/>
              <w:spacing w:line="320" w:lineRule="exact"/>
              <w:ind w:firstLine="0" w:firstLineChars="0"/>
              <w:jc w:val="center"/>
              <w:rPr>
                <w:rFonts w:eastAsia="宋体"/>
                <w:kern w:val="0"/>
                <w:sz w:val="20"/>
                <w:szCs w:val="20"/>
              </w:rPr>
            </w:pPr>
            <w:r>
              <w:rPr>
                <w:rFonts w:eastAsia="宋体"/>
                <w:kern w:val="0"/>
                <w:sz w:val="20"/>
                <w:szCs w:val="20"/>
              </w:rPr>
              <w:t>0.00</w:t>
            </w:r>
          </w:p>
        </w:tc>
        <w:tc>
          <w:tcPr>
            <w:tcW w:w="624" w:type="pct"/>
            <w:tcBorders>
              <w:top w:val="nil"/>
              <w:left w:val="nil"/>
              <w:bottom w:val="single" w:color="auto" w:sz="4" w:space="0"/>
              <w:right w:val="single" w:color="auto" w:sz="4" w:space="0"/>
            </w:tcBorders>
            <w:shd w:val="clear" w:color="auto" w:fill="auto"/>
            <w:noWrap/>
            <w:vAlign w:val="center"/>
          </w:tcPr>
          <w:p w14:paraId="680C92DC">
            <w:pPr>
              <w:widowControl/>
              <w:spacing w:line="320" w:lineRule="exact"/>
              <w:ind w:firstLine="0" w:firstLineChars="0"/>
              <w:jc w:val="right"/>
              <w:rPr>
                <w:rFonts w:eastAsia="宋体"/>
                <w:kern w:val="0"/>
                <w:sz w:val="20"/>
                <w:szCs w:val="20"/>
              </w:rPr>
            </w:pPr>
            <w:r>
              <w:rPr>
                <w:rFonts w:eastAsia="宋体"/>
                <w:kern w:val="0"/>
                <w:sz w:val="20"/>
                <w:szCs w:val="20"/>
              </w:rPr>
              <w:t>0.00%</w:t>
            </w:r>
          </w:p>
        </w:tc>
      </w:tr>
      <w:tr w14:paraId="421F3646">
        <w:tblPrEx>
          <w:tblCellMar>
            <w:top w:w="0" w:type="dxa"/>
            <w:left w:w="108" w:type="dxa"/>
            <w:bottom w:w="0" w:type="dxa"/>
            <w:right w:w="108" w:type="dxa"/>
          </w:tblCellMar>
        </w:tblPrEx>
        <w:trPr>
          <w:trHeight w:val="480" w:hRule="atLeast"/>
        </w:trPr>
        <w:tc>
          <w:tcPr>
            <w:tcW w:w="766" w:type="pct"/>
            <w:vMerge w:val="continue"/>
            <w:tcBorders>
              <w:top w:val="nil"/>
              <w:left w:val="single" w:color="auto" w:sz="4" w:space="0"/>
              <w:bottom w:val="single" w:color="auto" w:sz="4" w:space="0"/>
              <w:right w:val="single" w:color="auto" w:sz="4" w:space="0"/>
            </w:tcBorders>
            <w:vAlign w:val="center"/>
          </w:tcPr>
          <w:p w14:paraId="3471407B">
            <w:pPr>
              <w:widowControl/>
              <w:spacing w:line="320" w:lineRule="exact"/>
              <w:ind w:firstLine="0" w:firstLineChars="0"/>
              <w:jc w:val="left"/>
              <w:rPr>
                <w:rFonts w:eastAsia="宋体"/>
                <w:kern w:val="0"/>
                <w:sz w:val="20"/>
                <w:szCs w:val="20"/>
              </w:rPr>
            </w:pPr>
          </w:p>
        </w:tc>
        <w:tc>
          <w:tcPr>
            <w:tcW w:w="516" w:type="pct"/>
            <w:vMerge w:val="continue"/>
            <w:tcBorders>
              <w:top w:val="nil"/>
              <w:left w:val="single" w:color="auto" w:sz="4" w:space="0"/>
              <w:bottom w:val="single" w:color="auto" w:sz="4" w:space="0"/>
              <w:right w:val="single" w:color="auto" w:sz="4" w:space="0"/>
            </w:tcBorders>
            <w:vAlign w:val="center"/>
          </w:tcPr>
          <w:p w14:paraId="77C379C2">
            <w:pPr>
              <w:widowControl/>
              <w:spacing w:line="320" w:lineRule="exact"/>
              <w:ind w:firstLine="0" w:firstLineChars="0"/>
              <w:jc w:val="left"/>
              <w:rPr>
                <w:rFonts w:eastAsia="宋体"/>
                <w:kern w:val="0"/>
                <w:sz w:val="20"/>
                <w:szCs w:val="20"/>
              </w:rPr>
            </w:pPr>
          </w:p>
        </w:tc>
        <w:tc>
          <w:tcPr>
            <w:tcW w:w="679" w:type="pct"/>
            <w:vMerge w:val="continue"/>
            <w:tcBorders>
              <w:left w:val="single" w:color="auto" w:sz="4" w:space="0"/>
              <w:right w:val="single" w:color="auto" w:sz="4" w:space="0"/>
            </w:tcBorders>
            <w:vAlign w:val="center"/>
          </w:tcPr>
          <w:p w14:paraId="212307D5">
            <w:pPr>
              <w:spacing w:line="320" w:lineRule="exact"/>
              <w:ind w:firstLine="400"/>
              <w:jc w:val="center"/>
              <w:rPr>
                <w:rFonts w:eastAsia="宋体"/>
                <w:kern w:val="0"/>
                <w:sz w:val="20"/>
                <w:szCs w:val="20"/>
              </w:rPr>
            </w:pPr>
          </w:p>
        </w:tc>
        <w:tc>
          <w:tcPr>
            <w:tcW w:w="1453" w:type="pct"/>
            <w:tcBorders>
              <w:top w:val="nil"/>
              <w:left w:val="nil"/>
              <w:bottom w:val="single" w:color="auto" w:sz="4" w:space="0"/>
              <w:right w:val="single" w:color="auto" w:sz="4" w:space="0"/>
            </w:tcBorders>
            <w:shd w:val="clear" w:color="auto" w:fill="auto"/>
            <w:vAlign w:val="center"/>
          </w:tcPr>
          <w:p w14:paraId="57F02FB3">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有效注册商标总量增长率</w:t>
            </w:r>
          </w:p>
        </w:tc>
        <w:tc>
          <w:tcPr>
            <w:tcW w:w="510" w:type="pct"/>
            <w:tcBorders>
              <w:top w:val="nil"/>
              <w:left w:val="nil"/>
              <w:bottom w:val="single" w:color="auto" w:sz="4" w:space="0"/>
              <w:right w:val="single" w:color="auto" w:sz="4" w:space="0"/>
            </w:tcBorders>
            <w:shd w:val="clear" w:color="auto" w:fill="auto"/>
            <w:vAlign w:val="center"/>
          </w:tcPr>
          <w:p w14:paraId="3462BE25">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452" w:type="pct"/>
            <w:tcBorders>
              <w:top w:val="nil"/>
              <w:left w:val="nil"/>
              <w:bottom w:val="single" w:color="auto" w:sz="4" w:space="0"/>
              <w:right w:val="single" w:color="auto" w:sz="4" w:space="0"/>
            </w:tcBorders>
            <w:shd w:val="clear" w:color="auto" w:fill="auto"/>
            <w:noWrap/>
            <w:vAlign w:val="center"/>
          </w:tcPr>
          <w:p w14:paraId="4B255C4B">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624" w:type="pct"/>
            <w:tcBorders>
              <w:top w:val="nil"/>
              <w:left w:val="nil"/>
              <w:bottom w:val="single" w:color="auto" w:sz="4" w:space="0"/>
              <w:right w:val="single" w:color="auto" w:sz="4" w:space="0"/>
            </w:tcBorders>
            <w:shd w:val="clear" w:color="auto" w:fill="auto"/>
            <w:noWrap/>
            <w:vAlign w:val="center"/>
          </w:tcPr>
          <w:p w14:paraId="735294B1">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101C6779">
        <w:tblPrEx>
          <w:tblCellMar>
            <w:top w:w="0" w:type="dxa"/>
            <w:left w:w="108" w:type="dxa"/>
            <w:bottom w:w="0" w:type="dxa"/>
            <w:right w:w="108" w:type="dxa"/>
          </w:tblCellMar>
        </w:tblPrEx>
        <w:trPr>
          <w:trHeight w:val="288" w:hRule="atLeast"/>
        </w:trPr>
        <w:tc>
          <w:tcPr>
            <w:tcW w:w="766" w:type="pct"/>
            <w:vMerge w:val="continue"/>
            <w:tcBorders>
              <w:top w:val="nil"/>
              <w:left w:val="single" w:color="auto" w:sz="4" w:space="0"/>
              <w:bottom w:val="single" w:color="auto" w:sz="4" w:space="0"/>
              <w:right w:val="single" w:color="auto" w:sz="4" w:space="0"/>
            </w:tcBorders>
            <w:vAlign w:val="center"/>
          </w:tcPr>
          <w:p w14:paraId="4271EB87">
            <w:pPr>
              <w:widowControl/>
              <w:spacing w:line="320" w:lineRule="exact"/>
              <w:ind w:firstLine="0" w:firstLineChars="0"/>
              <w:jc w:val="left"/>
              <w:rPr>
                <w:rFonts w:eastAsia="宋体"/>
                <w:kern w:val="0"/>
                <w:sz w:val="20"/>
                <w:szCs w:val="20"/>
              </w:rPr>
            </w:pPr>
          </w:p>
        </w:tc>
        <w:tc>
          <w:tcPr>
            <w:tcW w:w="516" w:type="pct"/>
            <w:vMerge w:val="continue"/>
            <w:tcBorders>
              <w:top w:val="nil"/>
              <w:left w:val="single" w:color="auto" w:sz="4" w:space="0"/>
              <w:bottom w:val="single" w:color="auto" w:sz="4" w:space="0"/>
              <w:right w:val="single" w:color="auto" w:sz="4" w:space="0"/>
            </w:tcBorders>
            <w:vAlign w:val="center"/>
          </w:tcPr>
          <w:p w14:paraId="27657A8D">
            <w:pPr>
              <w:widowControl/>
              <w:spacing w:line="320" w:lineRule="exact"/>
              <w:ind w:firstLine="0" w:firstLineChars="0"/>
              <w:jc w:val="left"/>
              <w:rPr>
                <w:rFonts w:eastAsia="宋体"/>
                <w:kern w:val="0"/>
                <w:sz w:val="20"/>
                <w:szCs w:val="20"/>
              </w:rPr>
            </w:pPr>
          </w:p>
        </w:tc>
        <w:tc>
          <w:tcPr>
            <w:tcW w:w="679" w:type="pct"/>
            <w:vMerge w:val="continue"/>
            <w:tcBorders>
              <w:left w:val="single" w:color="auto" w:sz="4" w:space="0"/>
              <w:bottom w:val="single" w:color="auto" w:sz="4" w:space="0"/>
              <w:right w:val="single" w:color="auto" w:sz="4" w:space="0"/>
            </w:tcBorders>
            <w:shd w:val="clear" w:color="auto" w:fill="auto"/>
            <w:vAlign w:val="center"/>
          </w:tcPr>
          <w:p w14:paraId="7B1B4B43">
            <w:pPr>
              <w:widowControl/>
              <w:spacing w:line="320" w:lineRule="exact"/>
              <w:ind w:firstLine="0" w:firstLineChars="0"/>
              <w:jc w:val="center"/>
              <w:rPr>
                <w:rFonts w:eastAsia="宋体"/>
                <w:kern w:val="0"/>
                <w:sz w:val="20"/>
                <w:szCs w:val="20"/>
              </w:rPr>
            </w:pPr>
          </w:p>
        </w:tc>
        <w:tc>
          <w:tcPr>
            <w:tcW w:w="1453" w:type="pct"/>
            <w:tcBorders>
              <w:top w:val="nil"/>
              <w:left w:val="nil"/>
              <w:bottom w:val="single" w:color="auto" w:sz="4" w:space="0"/>
              <w:right w:val="single" w:color="auto" w:sz="4" w:space="0"/>
            </w:tcBorders>
            <w:shd w:val="clear" w:color="auto" w:fill="auto"/>
            <w:vAlign w:val="center"/>
          </w:tcPr>
          <w:p w14:paraId="61233396">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促进民营经济发展</w:t>
            </w:r>
          </w:p>
        </w:tc>
        <w:tc>
          <w:tcPr>
            <w:tcW w:w="510" w:type="pct"/>
            <w:tcBorders>
              <w:top w:val="nil"/>
              <w:left w:val="nil"/>
              <w:bottom w:val="single" w:color="auto" w:sz="4" w:space="0"/>
              <w:right w:val="single" w:color="auto" w:sz="4" w:space="0"/>
            </w:tcBorders>
            <w:shd w:val="clear" w:color="auto" w:fill="auto"/>
            <w:vAlign w:val="center"/>
          </w:tcPr>
          <w:p w14:paraId="1E7EF136">
            <w:pPr>
              <w:widowControl/>
              <w:spacing w:line="320" w:lineRule="exact"/>
              <w:ind w:firstLine="0" w:firstLineChars="0"/>
              <w:jc w:val="center"/>
              <w:rPr>
                <w:rFonts w:eastAsia="宋体"/>
                <w:kern w:val="0"/>
                <w:sz w:val="20"/>
                <w:szCs w:val="20"/>
              </w:rPr>
            </w:pPr>
            <w:r>
              <w:rPr>
                <w:rFonts w:eastAsia="宋体"/>
                <w:kern w:val="0"/>
                <w:sz w:val="20"/>
                <w:szCs w:val="20"/>
              </w:rPr>
              <w:t>2.00</w:t>
            </w:r>
          </w:p>
        </w:tc>
        <w:tc>
          <w:tcPr>
            <w:tcW w:w="452" w:type="pct"/>
            <w:tcBorders>
              <w:top w:val="nil"/>
              <w:left w:val="nil"/>
              <w:bottom w:val="single" w:color="auto" w:sz="4" w:space="0"/>
              <w:right w:val="single" w:color="auto" w:sz="4" w:space="0"/>
            </w:tcBorders>
            <w:shd w:val="clear" w:color="auto" w:fill="auto"/>
            <w:noWrap/>
            <w:vAlign w:val="center"/>
          </w:tcPr>
          <w:p w14:paraId="06F877CB">
            <w:pPr>
              <w:widowControl/>
              <w:spacing w:line="320" w:lineRule="exact"/>
              <w:ind w:firstLine="0" w:firstLineChars="0"/>
              <w:jc w:val="center"/>
              <w:rPr>
                <w:rFonts w:eastAsia="宋体"/>
                <w:kern w:val="0"/>
                <w:sz w:val="20"/>
                <w:szCs w:val="20"/>
              </w:rPr>
            </w:pPr>
            <w:r>
              <w:rPr>
                <w:rFonts w:eastAsia="宋体"/>
                <w:kern w:val="0"/>
                <w:sz w:val="20"/>
                <w:szCs w:val="20"/>
              </w:rPr>
              <w:t>2.00</w:t>
            </w:r>
          </w:p>
        </w:tc>
        <w:tc>
          <w:tcPr>
            <w:tcW w:w="624" w:type="pct"/>
            <w:tcBorders>
              <w:top w:val="nil"/>
              <w:left w:val="nil"/>
              <w:bottom w:val="single" w:color="auto" w:sz="4" w:space="0"/>
              <w:right w:val="single" w:color="auto" w:sz="4" w:space="0"/>
            </w:tcBorders>
            <w:shd w:val="clear" w:color="auto" w:fill="auto"/>
            <w:noWrap/>
            <w:vAlign w:val="center"/>
          </w:tcPr>
          <w:p w14:paraId="05184BB1">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36D9FD85">
        <w:tblPrEx>
          <w:tblCellMar>
            <w:top w:w="0" w:type="dxa"/>
            <w:left w:w="108" w:type="dxa"/>
            <w:bottom w:w="0" w:type="dxa"/>
            <w:right w:w="108" w:type="dxa"/>
          </w:tblCellMar>
        </w:tblPrEx>
        <w:trPr>
          <w:trHeight w:val="480" w:hRule="atLeast"/>
        </w:trPr>
        <w:tc>
          <w:tcPr>
            <w:tcW w:w="766" w:type="pct"/>
            <w:vMerge w:val="continue"/>
            <w:tcBorders>
              <w:top w:val="nil"/>
              <w:left w:val="single" w:color="auto" w:sz="4" w:space="0"/>
              <w:bottom w:val="single" w:color="auto" w:sz="4" w:space="0"/>
              <w:right w:val="single" w:color="auto" w:sz="4" w:space="0"/>
            </w:tcBorders>
            <w:vAlign w:val="center"/>
          </w:tcPr>
          <w:p w14:paraId="2CBA39D7">
            <w:pPr>
              <w:widowControl/>
              <w:spacing w:line="320" w:lineRule="exact"/>
              <w:ind w:firstLine="0" w:firstLineChars="0"/>
              <w:jc w:val="left"/>
              <w:rPr>
                <w:rFonts w:eastAsia="宋体"/>
                <w:kern w:val="0"/>
                <w:sz w:val="20"/>
                <w:szCs w:val="20"/>
              </w:rPr>
            </w:pPr>
          </w:p>
        </w:tc>
        <w:tc>
          <w:tcPr>
            <w:tcW w:w="516" w:type="pct"/>
            <w:vMerge w:val="continue"/>
            <w:tcBorders>
              <w:top w:val="nil"/>
              <w:left w:val="single" w:color="auto" w:sz="4" w:space="0"/>
              <w:bottom w:val="single" w:color="auto" w:sz="4" w:space="0"/>
              <w:right w:val="single" w:color="auto" w:sz="4" w:space="0"/>
            </w:tcBorders>
            <w:vAlign w:val="center"/>
          </w:tcPr>
          <w:p w14:paraId="7F49BF60">
            <w:pPr>
              <w:widowControl/>
              <w:spacing w:line="320" w:lineRule="exact"/>
              <w:ind w:firstLine="0" w:firstLineChars="0"/>
              <w:jc w:val="left"/>
              <w:rPr>
                <w:rFonts w:eastAsia="宋体"/>
                <w:kern w:val="0"/>
                <w:sz w:val="20"/>
                <w:szCs w:val="20"/>
              </w:rPr>
            </w:pPr>
          </w:p>
        </w:tc>
        <w:tc>
          <w:tcPr>
            <w:tcW w:w="679" w:type="pct"/>
            <w:tcBorders>
              <w:top w:val="nil"/>
              <w:left w:val="nil"/>
              <w:bottom w:val="single" w:color="auto" w:sz="4" w:space="0"/>
              <w:right w:val="single" w:color="auto" w:sz="4" w:space="0"/>
            </w:tcBorders>
            <w:shd w:val="clear" w:color="auto" w:fill="auto"/>
            <w:vAlign w:val="center"/>
          </w:tcPr>
          <w:p w14:paraId="4B3FB0A6">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知识产权保护</w:t>
            </w:r>
          </w:p>
        </w:tc>
        <w:tc>
          <w:tcPr>
            <w:tcW w:w="1453" w:type="pct"/>
            <w:tcBorders>
              <w:top w:val="nil"/>
              <w:left w:val="nil"/>
              <w:bottom w:val="single" w:color="auto" w:sz="4" w:space="0"/>
              <w:right w:val="single" w:color="auto" w:sz="4" w:space="0"/>
            </w:tcBorders>
            <w:shd w:val="clear" w:color="auto" w:fill="auto"/>
            <w:vAlign w:val="center"/>
          </w:tcPr>
          <w:p w14:paraId="6568A3FF">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有效发明专利拥有量</w:t>
            </w:r>
          </w:p>
        </w:tc>
        <w:tc>
          <w:tcPr>
            <w:tcW w:w="510" w:type="pct"/>
            <w:tcBorders>
              <w:top w:val="nil"/>
              <w:left w:val="nil"/>
              <w:bottom w:val="single" w:color="auto" w:sz="4" w:space="0"/>
              <w:right w:val="single" w:color="auto" w:sz="4" w:space="0"/>
            </w:tcBorders>
            <w:shd w:val="clear" w:color="auto" w:fill="auto"/>
            <w:vAlign w:val="center"/>
          </w:tcPr>
          <w:p w14:paraId="7A6869B7">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452" w:type="pct"/>
            <w:tcBorders>
              <w:top w:val="nil"/>
              <w:left w:val="nil"/>
              <w:bottom w:val="single" w:color="auto" w:sz="4" w:space="0"/>
              <w:right w:val="single" w:color="auto" w:sz="4" w:space="0"/>
            </w:tcBorders>
            <w:shd w:val="clear" w:color="auto" w:fill="auto"/>
            <w:noWrap/>
            <w:vAlign w:val="center"/>
          </w:tcPr>
          <w:p w14:paraId="12AC89E5">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624" w:type="pct"/>
            <w:tcBorders>
              <w:top w:val="nil"/>
              <w:left w:val="nil"/>
              <w:bottom w:val="single" w:color="auto" w:sz="4" w:space="0"/>
              <w:right w:val="single" w:color="auto" w:sz="4" w:space="0"/>
            </w:tcBorders>
            <w:shd w:val="clear" w:color="auto" w:fill="auto"/>
            <w:noWrap/>
            <w:vAlign w:val="center"/>
          </w:tcPr>
          <w:p w14:paraId="0032C5C6">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79CA4A53">
        <w:tblPrEx>
          <w:tblCellMar>
            <w:top w:w="0" w:type="dxa"/>
            <w:left w:w="108" w:type="dxa"/>
            <w:bottom w:w="0" w:type="dxa"/>
            <w:right w:w="108" w:type="dxa"/>
          </w:tblCellMar>
        </w:tblPrEx>
        <w:trPr>
          <w:trHeight w:val="480" w:hRule="atLeast"/>
        </w:trPr>
        <w:tc>
          <w:tcPr>
            <w:tcW w:w="766" w:type="pct"/>
            <w:vMerge w:val="continue"/>
            <w:tcBorders>
              <w:top w:val="nil"/>
              <w:left w:val="single" w:color="auto" w:sz="4" w:space="0"/>
              <w:bottom w:val="single" w:color="auto" w:sz="4" w:space="0"/>
              <w:right w:val="single" w:color="auto" w:sz="4" w:space="0"/>
            </w:tcBorders>
            <w:vAlign w:val="center"/>
          </w:tcPr>
          <w:p w14:paraId="63DFA0D2">
            <w:pPr>
              <w:widowControl/>
              <w:spacing w:line="320" w:lineRule="exact"/>
              <w:ind w:firstLine="0" w:firstLineChars="0"/>
              <w:jc w:val="left"/>
              <w:rPr>
                <w:rFonts w:eastAsia="宋体"/>
                <w:kern w:val="0"/>
                <w:sz w:val="20"/>
                <w:szCs w:val="20"/>
              </w:rPr>
            </w:pPr>
          </w:p>
        </w:tc>
        <w:tc>
          <w:tcPr>
            <w:tcW w:w="516" w:type="pct"/>
            <w:vMerge w:val="restart"/>
            <w:tcBorders>
              <w:top w:val="nil"/>
              <w:left w:val="single" w:color="auto" w:sz="4" w:space="0"/>
              <w:bottom w:val="single" w:color="auto" w:sz="4" w:space="0"/>
              <w:right w:val="single" w:color="auto" w:sz="4" w:space="0"/>
            </w:tcBorders>
            <w:shd w:val="clear" w:color="auto" w:fill="auto"/>
            <w:vAlign w:val="center"/>
          </w:tcPr>
          <w:p w14:paraId="152987C9">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重点任务</w:t>
            </w:r>
            <w:r>
              <w:rPr>
                <w:rFonts w:eastAsia="宋体"/>
                <w:kern w:val="0"/>
                <w:sz w:val="20"/>
                <w:szCs w:val="20"/>
              </w:rPr>
              <w:t>2</w:t>
            </w:r>
            <w:r>
              <w:rPr>
                <w:rFonts w:eastAsia="宋体"/>
                <w:kern w:val="0"/>
                <w:sz w:val="20"/>
                <w:szCs w:val="20"/>
              </w:rPr>
              <w:br w:type="textWrapping"/>
            </w:r>
            <w:r>
              <w:rPr>
                <w:rFonts w:hint="eastAsia" w:ascii="宋体" w:hAnsi="宋体" w:eastAsia="宋体"/>
                <w:kern w:val="0"/>
                <w:sz w:val="20"/>
                <w:szCs w:val="20"/>
              </w:rPr>
              <w:t>优化高质量发展环境（</w:t>
            </w:r>
            <w:r>
              <w:rPr>
                <w:rFonts w:eastAsia="宋体"/>
                <w:kern w:val="0"/>
                <w:sz w:val="20"/>
                <w:szCs w:val="20"/>
              </w:rPr>
              <w:t>15</w:t>
            </w:r>
            <w:r>
              <w:rPr>
                <w:rFonts w:hint="eastAsia" w:ascii="宋体" w:hAnsi="宋体" w:eastAsia="宋体"/>
                <w:kern w:val="0"/>
                <w:sz w:val="20"/>
                <w:szCs w:val="20"/>
              </w:rPr>
              <w:t>分）</w:t>
            </w:r>
          </w:p>
        </w:tc>
        <w:tc>
          <w:tcPr>
            <w:tcW w:w="679" w:type="pct"/>
            <w:vMerge w:val="restart"/>
            <w:tcBorders>
              <w:top w:val="nil"/>
              <w:left w:val="single" w:color="auto" w:sz="4" w:space="0"/>
              <w:bottom w:val="single" w:color="auto" w:sz="4" w:space="0"/>
              <w:right w:val="single" w:color="auto" w:sz="4" w:space="0"/>
            </w:tcBorders>
            <w:shd w:val="clear" w:color="auto" w:fill="auto"/>
            <w:vAlign w:val="center"/>
          </w:tcPr>
          <w:p w14:paraId="754AE848">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计量检定专项业务</w:t>
            </w:r>
          </w:p>
        </w:tc>
        <w:tc>
          <w:tcPr>
            <w:tcW w:w="1453" w:type="pct"/>
            <w:tcBorders>
              <w:top w:val="nil"/>
              <w:left w:val="nil"/>
              <w:bottom w:val="single" w:color="auto" w:sz="4" w:space="0"/>
              <w:right w:val="single" w:color="auto" w:sz="4" w:space="0"/>
            </w:tcBorders>
            <w:shd w:val="clear" w:color="auto" w:fill="auto"/>
            <w:vAlign w:val="center"/>
          </w:tcPr>
          <w:p w14:paraId="55BE102F">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计量器具检定完成台数</w:t>
            </w:r>
          </w:p>
        </w:tc>
        <w:tc>
          <w:tcPr>
            <w:tcW w:w="510" w:type="pct"/>
            <w:tcBorders>
              <w:top w:val="nil"/>
              <w:left w:val="nil"/>
              <w:bottom w:val="single" w:color="auto" w:sz="4" w:space="0"/>
              <w:right w:val="single" w:color="auto" w:sz="4" w:space="0"/>
            </w:tcBorders>
            <w:shd w:val="clear" w:color="auto" w:fill="auto"/>
            <w:vAlign w:val="center"/>
          </w:tcPr>
          <w:p w14:paraId="777FC8FE">
            <w:pPr>
              <w:widowControl/>
              <w:spacing w:line="320" w:lineRule="exact"/>
              <w:ind w:firstLine="0" w:firstLineChars="0"/>
              <w:jc w:val="center"/>
              <w:rPr>
                <w:rFonts w:eastAsia="宋体"/>
                <w:kern w:val="0"/>
                <w:sz w:val="20"/>
                <w:szCs w:val="20"/>
              </w:rPr>
            </w:pPr>
            <w:r>
              <w:rPr>
                <w:rFonts w:eastAsia="宋体"/>
                <w:kern w:val="0"/>
                <w:sz w:val="20"/>
                <w:szCs w:val="20"/>
              </w:rPr>
              <w:t>3.00</w:t>
            </w:r>
          </w:p>
        </w:tc>
        <w:tc>
          <w:tcPr>
            <w:tcW w:w="452" w:type="pct"/>
            <w:tcBorders>
              <w:top w:val="nil"/>
              <w:left w:val="nil"/>
              <w:bottom w:val="single" w:color="auto" w:sz="4" w:space="0"/>
              <w:right w:val="single" w:color="auto" w:sz="4" w:space="0"/>
            </w:tcBorders>
            <w:shd w:val="clear" w:color="auto" w:fill="auto"/>
            <w:noWrap/>
            <w:vAlign w:val="center"/>
          </w:tcPr>
          <w:p w14:paraId="7C4EA404">
            <w:pPr>
              <w:widowControl/>
              <w:spacing w:line="320" w:lineRule="exact"/>
              <w:ind w:firstLine="0" w:firstLineChars="0"/>
              <w:jc w:val="center"/>
              <w:rPr>
                <w:rFonts w:eastAsia="宋体"/>
                <w:kern w:val="0"/>
                <w:sz w:val="20"/>
                <w:szCs w:val="20"/>
              </w:rPr>
            </w:pPr>
            <w:r>
              <w:rPr>
                <w:rFonts w:eastAsia="宋体"/>
                <w:kern w:val="0"/>
                <w:sz w:val="20"/>
                <w:szCs w:val="20"/>
              </w:rPr>
              <w:t>1.50</w:t>
            </w:r>
          </w:p>
        </w:tc>
        <w:tc>
          <w:tcPr>
            <w:tcW w:w="624" w:type="pct"/>
            <w:tcBorders>
              <w:top w:val="nil"/>
              <w:left w:val="nil"/>
              <w:bottom w:val="single" w:color="auto" w:sz="4" w:space="0"/>
              <w:right w:val="single" w:color="auto" w:sz="4" w:space="0"/>
            </w:tcBorders>
            <w:shd w:val="clear" w:color="auto" w:fill="auto"/>
            <w:noWrap/>
            <w:vAlign w:val="center"/>
          </w:tcPr>
          <w:p w14:paraId="6FF73572">
            <w:pPr>
              <w:widowControl/>
              <w:spacing w:line="320" w:lineRule="exact"/>
              <w:ind w:firstLine="0" w:firstLineChars="0"/>
              <w:jc w:val="right"/>
              <w:rPr>
                <w:rFonts w:eastAsia="宋体"/>
                <w:kern w:val="0"/>
                <w:sz w:val="20"/>
                <w:szCs w:val="20"/>
              </w:rPr>
            </w:pPr>
            <w:r>
              <w:rPr>
                <w:rFonts w:eastAsia="宋体"/>
                <w:kern w:val="0"/>
                <w:sz w:val="20"/>
                <w:szCs w:val="20"/>
              </w:rPr>
              <w:t>50.00%</w:t>
            </w:r>
          </w:p>
        </w:tc>
      </w:tr>
      <w:tr w14:paraId="28EFC407">
        <w:tblPrEx>
          <w:tblCellMar>
            <w:top w:w="0" w:type="dxa"/>
            <w:left w:w="108" w:type="dxa"/>
            <w:bottom w:w="0" w:type="dxa"/>
            <w:right w:w="108" w:type="dxa"/>
          </w:tblCellMar>
        </w:tblPrEx>
        <w:trPr>
          <w:trHeight w:val="480" w:hRule="atLeast"/>
        </w:trPr>
        <w:tc>
          <w:tcPr>
            <w:tcW w:w="766" w:type="pct"/>
            <w:vMerge w:val="continue"/>
            <w:tcBorders>
              <w:top w:val="nil"/>
              <w:left w:val="single" w:color="auto" w:sz="4" w:space="0"/>
              <w:bottom w:val="single" w:color="auto" w:sz="4" w:space="0"/>
              <w:right w:val="single" w:color="auto" w:sz="4" w:space="0"/>
            </w:tcBorders>
            <w:vAlign w:val="center"/>
          </w:tcPr>
          <w:p w14:paraId="6092525A">
            <w:pPr>
              <w:widowControl/>
              <w:spacing w:line="320" w:lineRule="exact"/>
              <w:ind w:firstLine="0" w:firstLineChars="0"/>
              <w:jc w:val="left"/>
              <w:rPr>
                <w:rFonts w:eastAsia="宋体"/>
                <w:kern w:val="0"/>
                <w:sz w:val="20"/>
                <w:szCs w:val="20"/>
              </w:rPr>
            </w:pPr>
          </w:p>
        </w:tc>
        <w:tc>
          <w:tcPr>
            <w:tcW w:w="516" w:type="pct"/>
            <w:vMerge w:val="continue"/>
            <w:tcBorders>
              <w:top w:val="nil"/>
              <w:left w:val="single" w:color="auto" w:sz="4" w:space="0"/>
              <w:bottom w:val="single" w:color="auto" w:sz="4" w:space="0"/>
              <w:right w:val="single" w:color="auto" w:sz="4" w:space="0"/>
            </w:tcBorders>
            <w:vAlign w:val="center"/>
          </w:tcPr>
          <w:p w14:paraId="686E3ECE">
            <w:pPr>
              <w:widowControl/>
              <w:spacing w:line="320" w:lineRule="exact"/>
              <w:ind w:firstLine="0" w:firstLineChars="0"/>
              <w:jc w:val="left"/>
              <w:rPr>
                <w:rFonts w:eastAsia="宋体"/>
                <w:kern w:val="0"/>
                <w:sz w:val="20"/>
                <w:szCs w:val="20"/>
              </w:rPr>
            </w:pPr>
          </w:p>
        </w:tc>
        <w:tc>
          <w:tcPr>
            <w:tcW w:w="679" w:type="pct"/>
            <w:vMerge w:val="continue"/>
            <w:tcBorders>
              <w:top w:val="nil"/>
              <w:left w:val="single" w:color="auto" w:sz="4" w:space="0"/>
              <w:bottom w:val="single" w:color="auto" w:sz="4" w:space="0"/>
              <w:right w:val="single" w:color="auto" w:sz="4" w:space="0"/>
            </w:tcBorders>
            <w:vAlign w:val="center"/>
          </w:tcPr>
          <w:p w14:paraId="686C4531">
            <w:pPr>
              <w:widowControl/>
              <w:spacing w:line="320" w:lineRule="exact"/>
              <w:ind w:firstLine="0" w:firstLineChars="0"/>
              <w:jc w:val="left"/>
              <w:rPr>
                <w:rFonts w:eastAsia="宋体"/>
                <w:kern w:val="0"/>
                <w:sz w:val="20"/>
                <w:szCs w:val="20"/>
              </w:rPr>
            </w:pPr>
          </w:p>
        </w:tc>
        <w:tc>
          <w:tcPr>
            <w:tcW w:w="1453" w:type="pct"/>
            <w:tcBorders>
              <w:top w:val="nil"/>
              <w:left w:val="nil"/>
              <w:bottom w:val="single" w:color="auto" w:sz="4" w:space="0"/>
              <w:right w:val="single" w:color="auto" w:sz="4" w:space="0"/>
            </w:tcBorders>
            <w:shd w:val="clear" w:color="auto" w:fill="auto"/>
            <w:vAlign w:val="center"/>
          </w:tcPr>
          <w:p w14:paraId="1CA75945">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调试校准计量器具合格率</w:t>
            </w:r>
          </w:p>
        </w:tc>
        <w:tc>
          <w:tcPr>
            <w:tcW w:w="510" w:type="pct"/>
            <w:tcBorders>
              <w:top w:val="nil"/>
              <w:left w:val="nil"/>
              <w:bottom w:val="single" w:color="auto" w:sz="4" w:space="0"/>
              <w:right w:val="single" w:color="auto" w:sz="4" w:space="0"/>
            </w:tcBorders>
            <w:shd w:val="clear" w:color="auto" w:fill="auto"/>
            <w:vAlign w:val="center"/>
          </w:tcPr>
          <w:p w14:paraId="5B187831">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452" w:type="pct"/>
            <w:tcBorders>
              <w:top w:val="nil"/>
              <w:left w:val="nil"/>
              <w:bottom w:val="single" w:color="auto" w:sz="4" w:space="0"/>
              <w:right w:val="single" w:color="auto" w:sz="4" w:space="0"/>
            </w:tcBorders>
            <w:shd w:val="clear" w:color="auto" w:fill="auto"/>
            <w:noWrap/>
            <w:vAlign w:val="center"/>
          </w:tcPr>
          <w:p w14:paraId="54C7DE9E">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624" w:type="pct"/>
            <w:tcBorders>
              <w:top w:val="nil"/>
              <w:left w:val="nil"/>
              <w:bottom w:val="single" w:color="auto" w:sz="4" w:space="0"/>
              <w:right w:val="single" w:color="auto" w:sz="4" w:space="0"/>
            </w:tcBorders>
            <w:shd w:val="clear" w:color="auto" w:fill="auto"/>
            <w:noWrap/>
            <w:vAlign w:val="center"/>
          </w:tcPr>
          <w:p w14:paraId="12B4460B">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1FD1551A">
        <w:tblPrEx>
          <w:tblCellMar>
            <w:top w:w="0" w:type="dxa"/>
            <w:left w:w="108" w:type="dxa"/>
            <w:bottom w:w="0" w:type="dxa"/>
            <w:right w:w="108" w:type="dxa"/>
          </w:tblCellMar>
        </w:tblPrEx>
        <w:trPr>
          <w:trHeight w:val="288" w:hRule="atLeast"/>
        </w:trPr>
        <w:tc>
          <w:tcPr>
            <w:tcW w:w="766" w:type="pct"/>
            <w:vMerge w:val="continue"/>
            <w:tcBorders>
              <w:top w:val="nil"/>
              <w:left w:val="single" w:color="auto" w:sz="4" w:space="0"/>
              <w:bottom w:val="single" w:color="auto" w:sz="4" w:space="0"/>
              <w:right w:val="single" w:color="auto" w:sz="4" w:space="0"/>
            </w:tcBorders>
            <w:vAlign w:val="center"/>
          </w:tcPr>
          <w:p w14:paraId="11400495">
            <w:pPr>
              <w:widowControl/>
              <w:spacing w:line="320" w:lineRule="exact"/>
              <w:ind w:firstLine="0" w:firstLineChars="0"/>
              <w:jc w:val="left"/>
              <w:rPr>
                <w:rFonts w:eastAsia="宋体"/>
                <w:kern w:val="0"/>
                <w:sz w:val="20"/>
                <w:szCs w:val="20"/>
              </w:rPr>
            </w:pPr>
          </w:p>
        </w:tc>
        <w:tc>
          <w:tcPr>
            <w:tcW w:w="516" w:type="pct"/>
            <w:vMerge w:val="continue"/>
            <w:tcBorders>
              <w:top w:val="nil"/>
              <w:left w:val="single" w:color="auto" w:sz="4" w:space="0"/>
              <w:bottom w:val="single" w:color="auto" w:sz="4" w:space="0"/>
              <w:right w:val="single" w:color="auto" w:sz="4" w:space="0"/>
            </w:tcBorders>
            <w:vAlign w:val="center"/>
          </w:tcPr>
          <w:p w14:paraId="5FFC78E8">
            <w:pPr>
              <w:widowControl/>
              <w:spacing w:line="320" w:lineRule="exact"/>
              <w:ind w:firstLine="0" w:firstLineChars="0"/>
              <w:jc w:val="left"/>
              <w:rPr>
                <w:rFonts w:eastAsia="宋体"/>
                <w:kern w:val="0"/>
                <w:sz w:val="20"/>
                <w:szCs w:val="20"/>
              </w:rPr>
            </w:pPr>
          </w:p>
        </w:tc>
        <w:tc>
          <w:tcPr>
            <w:tcW w:w="679" w:type="pct"/>
            <w:vMerge w:val="restart"/>
            <w:tcBorders>
              <w:top w:val="nil"/>
              <w:left w:val="single" w:color="auto" w:sz="4" w:space="0"/>
              <w:bottom w:val="single" w:color="auto" w:sz="4" w:space="0"/>
              <w:right w:val="single" w:color="auto" w:sz="4" w:space="0"/>
            </w:tcBorders>
            <w:shd w:val="clear" w:color="auto" w:fill="auto"/>
            <w:vAlign w:val="center"/>
          </w:tcPr>
          <w:p w14:paraId="73B73FA2">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标准技术及专用网络运行维护</w:t>
            </w:r>
          </w:p>
        </w:tc>
        <w:tc>
          <w:tcPr>
            <w:tcW w:w="1453" w:type="pct"/>
            <w:tcBorders>
              <w:top w:val="nil"/>
              <w:left w:val="nil"/>
              <w:bottom w:val="single" w:color="auto" w:sz="4" w:space="0"/>
              <w:right w:val="single" w:color="auto" w:sz="4" w:space="0"/>
            </w:tcBorders>
            <w:shd w:val="clear" w:color="auto" w:fill="auto"/>
            <w:vAlign w:val="center"/>
          </w:tcPr>
          <w:p w14:paraId="58112482">
            <w:pPr>
              <w:widowControl/>
              <w:spacing w:line="320" w:lineRule="exact"/>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检查企业数量</w:t>
            </w:r>
          </w:p>
        </w:tc>
        <w:tc>
          <w:tcPr>
            <w:tcW w:w="510" w:type="pct"/>
            <w:tcBorders>
              <w:top w:val="nil"/>
              <w:left w:val="nil"/>
              <w:bottom w:val="single" w:color="auto" w:sz="4" w:space="0"/>
              <w:right w:val="single" w:color="auto" w:sz="4" w:space="0"/>
            </w:tcBorders>
            <w:shd w:val="clear" w:color="auto" w:fill="auto"/>
            <w:vAlign w:val="center"/>
          </w:tcPr>
          <w:p w14:paraId="24B27668">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452" w:type="pct"/>
            <w:tcBorders>
              <w:top w:val="nil"/>
              <w:left w:val="nil"/>
              <w:bottom w:val="single" w:color="auto" w:sz="4" w:space="0"/>
              <w:right w:val="single" w:color="auto" w:sz="4" w:space="0"/>
            </w:tcBorders>
            <w:shd w:val="clear" w:color="auto" w:fill="auto"/>
            <w:noWrap/>
            <w:vAlign w:val="center"/>
          </w:tcPr>
          <w:p w14:paraId="6D752BD3">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624" w:type="pct"/>
            <w:tcBorders>
              <w:top w:val="nil"/>
              <w:left w:val="nil"/>
              <w:bottom w:val="single" w:color="auto" w:sz="4" w:space="0"/>
              <w:right w:val="single" w:color="auto" w:sz="4" w:space="0"/>
            </w:tcBorders>
            <w:shd w:val="clear" w:color="auto" w:fill="auto"/>
            <w:noWrap/>
            <w:vAlign w:val="center"/>
          </w:tcPr>
          <w:p w14:paraId="431F38C2">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66097648">
        <w:tblPrEx>
          <w:tblCellMar>
            <w:top w:w="0" w:type="dxa"/>
            <w:left w:w="108" w:type="dxa"/>
            <w:bottom w:w="0" w:type="dxa"/>
            <w:right w:w="108" w:type="dxa"/>
          </w:tblCellMar>
        </w:tblPrEx>
        <w:trPr>
          <w:trHeight w:val="480" w:hRule="atLeast"/>
        </w:trPr>
        <w:tc>
          <w:tcPr>
            <w:tcW w:w="766" w:type="pct"/>
            <w:vMerge w:val="continue"/>
            <w:tcBorders>
              <w:top w:val="nil"/>
              <w:left w:val="single" w:color="auto" w:sz="4" w:space="0"/>
              <w:bottom w:val="single" w:color="auto" w:sz="4" w:space="0"/>
              <w:right w:val="single" w:color="auto" w:sz="4" w:space="0"/>
            </w:tcBorders>
            <w:vAlign w:val="center"/>
          </w:tcPr>
          <w:p w14:paraId="3CBA8C21">
            <w:pPr>
              <w:widowControl/>
              <w:spacing w:line="320" w:lineRule="exact"/>
              <w:ind w:firstLine="0" w:firstLineChars="0"/>
              <w:jc w:val="left"/>
              <w:rPr>
                <w:rFonts w:eastAsia="宋体"/>
                <w:kern w:val="0"/>
                <w:sz w:val="20"/>
                <w:szCs w:val="20"/>
              </w:rPr>
            </w:pPr>
          </w:p>
        </w:tc>
        <w:tc>
          <w:tcPr>
            <w:tcW w:w="516" w:type="pct"/>
            <w:vMerge w:val="continue"/>
            <w:tcBorders>
              <w:top w:val="nil"/>
              <w:left w:val="single" w:color="auto" w:sz="4" w:space="0"/>
              <w:bottom w:val="single" w:color="auto" w:sz="4" w:space="0"/>
              <w:right w:val="single" w:color="auto" w:sz="4" w:space="0"/>
            </w:tcBorders>
            <w:vAlign w:val="center"/>
          </w:tcPr>
          <w:p w14:paraId="5B9EA4FB">
            <w:pPr>
              <w:widowControl/>
              <w:spacing w:line="320" w:lineRule="exact"/>
              <w:ind w:firstLine="0" w:firstLineChars="0"/>
              <w:jc w:val="left"/>
              <w:rPr>
                <w:rFonts w:eastAsia="宋体"/>
                <w:kern w:val="0"/>
                <w:sz w:val="20"/>
                <w:szCs w:val="20"/>
              </w:rPr>
            </w:pPr>
          </w:p>
        </w:tc>
        <w:tc>
          <w:tcPr>
            <w:tcW w:w="679" w:type="pct"/>
            <w:vMerge w:val="continue"/>
            <w:tcBorders>
              <w:top w:val="nil"/>
              <w:left w:val="single" w:color="auto" w:sz="4" w:space="0"/>
              <w:bottom w:val="single" w:color="auto" w:sz="4" w:space="0"/>
              <w:right w:val="single" w:color="auto" w:sz="4" w:space="0"/>
            </w:tcBorders>
            <w:vAlign w:val="center"/>
          </w:tcPr>
          <w:p w14:paraId="702C0699">
            <w:pPr>
              <w:widowControl/>
              <w:spacing w:line="320" w:lineRule="exact"/>
              <w:ind w:firstLine="0" w:firstLineChars="0"/>
              <w:jc w:val="left"/>
              <w:rPr>
                <w:rFonts w:eastAsia="宋体"/>
                <w:kern w:val="0"/>
                <w:sz w:val="20"/>
                <w:szCs w:val="20"/>
              </w:rPr>
            </w:pPr>
          </w:p>
        </w:tc>
        <w:tc>
          <w:tcPr>
            <w:tcW w:w="1453" w:type="pct"/>
            <w:tcBorders>
              <w:top w:val="nil"/>
              <w:left w:val="nil"/>
              <w:bottom w:val="single" w:color="auto" w:sz="4" w:space="0"/>
              <w:right w:val="single" w:color="auto" w:sz="4" w:space="0"/>
            </w:tcBorders>
            <w:shd w:val="clear" w:color="auto" w:fill="auto"/>
            <w:vAlign w:val="center"/>
          </w:tcPr>
          <w:p w14:paraId="64061E7B">
            <w:pPr>
              <w:widowControl/>
              <w:spacing w:line="320" w:lineRule="exact"/>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受理部门及企事业单位标准查询批次</w:t>
            </w:r>
          </w:p>
        </w:tc>
        <w:tc>
          <w:tcPr>
            <w:tcW w:w="510" w:type="pct"/>
            <w:tcBorders>
              <w:top w:val="nil"/>
              <w:left w:val="nil"/>
              <w:bottom w:val="single" w:color="auto" w:sz="4" w:space="0"/>
              <w:right w:val="single" w:color="auto" w:sz="4" w:space="0"/>
            </w:tcBorders>
            <w:shd w:val="clear" w:color="auto" w:fill="auto"/>
            <w:vAlign w:val="center"/>
          </w:tcPr>
          <w:p w14:paraId="59CC3B1C">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452" w:type="pct"/>
            <w:tcBorders>
              <w:top w:val="nil"/>
              <w:left w:val="nil"/>
              <w:bottom w:val="single" w:color="auto" w:sz="4" w:space="0"/>
              <w:right w:val="single" w:color="auto" w:sz="4" w:space="0"/>
            </w:tcBorders>
            <w:shd w:val="clear" w:color="auto" w:fill="auto"/>
            <w:noWrap/>
            <w:vAlign w:val="center"/>
          </w:tcPr>
          <w:p w14:paraId="0B0486A1">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624" w:type="pct"/>
            <w:tcBorders>
              <w:top w:val="nil"/>
              <w:left w:val="nil"/>
              <w:bottom w:val="single" w:color="auto" w:sz="4" w:space="0"/>
              <w:right w:val="single" w:color="auto" w:sz="4" w:space="0"/>
            </w:tcBorders>
            <w:shd w:val="clear" w:color="auto" w:fill="auto"/>
            <w:noWrap/>
            <w:vAlign w:val="center"/>
          </w:tcPr>
          <w:p w14:paraId="47AD7FB7">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0D1C7C06">
        <w:tblPrEx>
          <w:tblCellMar>
            <w:top w:w="0" w:type="dxa"/>
            <w:left w:w="108" w:type="dxa"/>
            <w:bottom w:w="0" w:type="dxa"/>
            <w:right w:w="108" w:type="dxa"/>
          </w:tblCellMar>
        </w:tblPrEx>
        <w:trPr>
          <w:trHeight w:val="480" w:hRule="atLeast"/>
        </w:trPr>
        <w:tc>
          <w:tcPr>
            <w:tcW w:w="766" w:type="pct"/>
            <w:vMerge w:val="continue"/>
            <w:tcBorders>
              <w:top w:val="nil"/>
              <w:left w:val="single" w:color="auto" w:sz="4" w:space="0"/>
              <w:bottom w:val="single" w:color="auto" w:sz="4" w:space="0"/>
              <w:right w:val="single" w:color="auto" w:sz="4" w:space="0"/>
            </w:tcBorders>
            <w:vAlign w:val="center"/>
          </w:tcPr>
          <w:p w14:paraId="140B8A17">
            <w:pPr>
              <w:widowControl/>
              <w:spacing w:line="320" w:lineRule="exact"/>
              <w:ind w:firstLine="0" w:firstLineChars="0"/>
              <w:jc w:val="left"/>
              <w:rPr>
                <w:rFonts w:eastAsia="宋体"/>
                <w:kern w:val="0"/>
                <w:sz w:val="20"/>
                <w:szCs w:val="20"/>
              </w:rPr>
            </w:pPr>
          </w:p>
        </w:tc>
        <w:tc>
          <w:tcPr>
            <w:tcW w:w="516" w:type="pct"/>
            <w:vMerge w:val="restart"/>
            <w:tcBorders>
              <w:top w:val="nil"/>
              <w:left w:val="single" w:color="auto" w:sz="4" w:space="0"/>
              <w:bottom w:val="single" w:color="auto" w:sz="4" w:space="0"/>
              <w:right w:val="single" w:color="auto" w:sz="4" w:space="0"/>
            </w:tcBorders>
            <w:shd w:val="clear" w:color="auto" w:fill="auto"/>
            <w:vAlign w:val="center"/>
          </w:tcPr>
          <w:p w14:paraId="19BD5758">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重点任务</w:t>
            </w:r>
            <w:r>
              <w:rPr>
                <w:rFonts w:eastAsia="宋体"/>
                <w:kern w:val="0"/>
                <w:sz w:val="20"/>
                <w:szCs w:val="20"/>
              </w:rPr>
              <w:t>3</w:t>
            </w:r>
            <w:r>
              <w:rPr>
                <w:rFonts w:eastAsia="宋体"/>
                <w:kern w:val="0"/>
                <w:sz w:val="20"/>
                <w:szCs w:val="20"/>
              </w:rPr>
              <w:br w:type="textWrapping"/>
            </w:r>
            <w:r>
              <w:rPr>
                <w:rFonts w:hint="eastAsia" w:ascii="宋体" w:hAnsi="宋体" w:eastAsia="宋体"/>
                <w:kern w:val="0"/>
                <w:sz w:val="20"/>
                <w:szCs w:val="20"/>
              </w:rPr>
              <w:t>营造公平的市场竞争环境（</w:t>
            </w:r>
            <w:r>
              <w:rPr>
                <w:rFonts w:eastAsia="宋体"/>
                <w:kern w:val="0"/>
                <w:sz w:val="20"/>
                <w:szCs w:val="20"/>
              </w:rPr>
              <w:t>15</w:t>
            </w:r>
            <w:r>
              <w:rPr>
                <w:rFonts w:hint="eastAsia" w:ascii="宋体" w:hAnsi="宋体" w:eastAsia="宋体"/>
                <w:kern w:val="0"/>
                <w:sz w:val="20"/>
                <w:szCs w:val="20"/>
              </w:rPr>
              <w:t>分）</w:t>
            </w:r>
          </w:p>
        </w:tc>
        <w:tc>
          <w:tcPr>
            <w:tcW w:w="679" w:type="pct"/>
            <w:tcBorders>
              <w:top w:val="nil"/>
              <w:left w:val="nil"/>
              <w:bottom w:val="single" w:color="auto" w:sz="4" w:space="0"/>
              <w:right w:val="single" w:color="auto" w:sz="4" w:space="0"/>
            </w:tcBorders>
            <w:shd w:val="clear" w:color="auto" w:fill="auto"/>
            <w:vAlign w:val="center"/>
          </w:tcPr>
          <w:p w14:paraId="0FCC8D49">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执法办案</w:t>
            </w:r>
          </w:p>
        </w:tc>
        <w:tc>
          <w:tcPr>
            <w:tcW w:w="1453" w:type="pct"/>
            <w:tcBorders>
              <w:top w:val="nil"/>
              <w:left w:val="nil"/>
              <w:bottom w:val="single" w:color="auto" w:sz="4" w:space="0"/>
              <w:right w:val="single" w:color="auto" w:sz="4" w:space="0"/>
            </w:tcBorders>
            <w:shd w:val="clear" w:color="auto" w:fill="auto"/>
            <w:vAlign w:val="center"/>
          </w:tcPr>
          <w:p w14:paraId="3554D37B">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专项整治行动执行次数</w:t>
            </w:r>
          </w:p>
        </w:tc>
        <w:tc>
          <w:tcPr>
            <w:tcW w:w="510" w:type="pct"/>
            <w:tcBorders>
              <w:top w:val="nil"/>
              <w:left w:val="nil"/>
              <w:bottom w:val="single" w:color="auto" w:sz="4" w:space="0"/>
              <w:right w:val="single" w:color="auto" w:sz="4" w:space="0"/>
            </w:tcBorders>
            <w:shd w:val="clear" w:color="auto" w:fill="auto"/>
            <w:vAlign w:val="center"/>
          </w:tcPr>
          <w:p w14:paraId="1241E4BC">
            <w:pPr>
              <w:widowControl/>
              <w:spacing w:line="320" w:lineRule="exact"/>
              <w:ind w:firstLine="0" w:firstLineChars="0"/>
              <w:jc w:val="center"/>
              <w:rPr>
                <w:rFonts w:eastAsia="宋体"/>
                <w:kern w:val="0"/>
                <w:sz w:val="20"/>
                <w:szCs w:val="20"/>
              </w:rPr>
            </w:pPr>
            <w:r>
              <w:rPr>
                <w:rFonts w:eastAsia="宋体"/>
                <w:kern w:val="0"/>
                <w:sz w:val="20"/>
                <w:szCs w:val="20"/>
              </w:rPr>
              <w:t>5.00</w:t>
            </w:r>
          </w:p>
        </w:tc>
        <w:tc>
          <w:tcPr>
            <w:tcW w:w="452" w:type="pct"/>
            <w:tcBorders>
              <w:top w:val="nil"/>
              <w:left w:val="nil"/>
              <w:bottom w:val="single" w:color="auto" w:sz="4" w:space="0"/>
              <w:right w:val="single" w:color="auto" w:sz="4" w:space="0"/>
            </w:tcBorders>
            <w:shd w:val="clear" w:color="auto" w:fill="auto"/>
            <w:noWrap/>
            <w:vAlign w:val="center"/>
          </w:tcPr>
          <w:p w14:paraId="04F0CBFA">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624" w:type="pct"/>
            <w:tcBorders>
              <w:top w:val="nil"/>
              <w:left w:val="nil"/>
              <w:bottom w:val="single" w:color="auto" w:sz="4" w:space="0"/>
              <w:right w:val="single" w:color="auto" w:sz="4" w:space="0"/>
            </w:tcBorders>
            <w:shd w:val="clear" w:color="auto" w:fill="auto"/>
            <w:noWrap/>
            <w:vAlign w:val="center"/>
          </w:tcPr>
          <w:p w14:paraId="24CDFAD5">
            <w:pPr>
              <w:widowControl/>
              <w:spacing w:line="320" w:lineRule="exact"/>
              <w:ind w:firstLine="0" w:firstLineChars="0"/>
              <w:jc w:val="right"/>
              <w:rPr>
                <w:rFonts w:eastAsia="宋体"/>
                <w:kern w:val="0"/>
                <w:sz w:val="20"/>
                <w:szCs w:val="20"/>
              </w:rPr>
            </w:pPr>
            <w:r>
              <w:rPr>
                <w:rFonts w:eastAsia="宋体"/>
                <w:kern w:val="0"/>
                <w:sz w:val="20"/>
                <w:szCs w:val="20"/>
              </w:rPr>
              <w:t>80.00%</w:t>
            </w:r>
          </w:p>
        </w:tc>
      </w:tr>
      <w:tr w14:paraId="1B5B4609">
        <w:trPr>
          <w:trHeight w:val="480" w:hRule="atLeast"/>
        </w:trPr>
        <w:tc>
          <w:tcPr>
            <w:tcW w:w="766" w:type="pct"/>
            <w:vMerge w:val="continue"/>
            <w:tcBorders>
              <w:top w:val="nil"/>
              <w:left w:val="single" w:color="auto" w:sz="4" w:space="0"/>
              <w:bottom w:val="single" w:color="auto" w:sz="4" w:space="0"/>
              <w:right w:val="single" w:color="auto" w:sz="4" w:space="0"/>
            </w:tcBorders>
            <w:vAlign w:val="center"/>
          </w:tcPr>
          <w:p w14:paraId="18CE9FF7">
            <w:pPr>
              <w:widowControl/>
              <w:spacing w:line="320" w:lineRule="exact"/>
              <w:ind w:firstLine="0" w:firstLineChars="0"/>
              <w:jc w:val="left"/>
              <w:rPr>
                <w:rFonts w:eastAsia="宋体"/>
                <w:kern w:val="0"/>
                <w:sz w:val="20"/>
                <w:szCs w:val="20"/>
              </w:rPr>
            </w:pPr>
          </w:p>
        </w:tc>
        <w:tc>
          <w:tcPr>
            <w:tcW w:w="516" w:type="pct"/>
            <w:vMerge w:val="continue"/>
            <w:tcBorders>
              <w:top w:val="nil"/>
              <w:left w:val="single" w:color="auto" w:sz="4" w:space="0"/>
              <w:bottom w:val="single" w:color="auto" w:sz="4" w:space="0"/>
              <w:right w:val="single" w:color="auto" w:sz="4" w:space="0"/>
            </w:tcBorders>
            <w:vAlign w:val="center"/>
          </w:tcPr>
          <w:p w14:paraId="49DB7988">
            <w:pPr>
              <w:widowControl/>
              <w:spacing w:line="320" w:lineRule="exact"/>
              <w:ind w:firstLine="0" w:firstLineChars="0"/>
              <w:jc w:val="left"/>
              <w:rPr>
                <w:rFonts w:eastAsia="宋体"/>
                <w:kern w:val="0"/>
                <w:sz w:val="20"/>
                <w:szCs w:val="20"/>
              </w:rPr>
            </w:pPr>
          </w:p>
        </w:tc>
        <w:tc>
          <w:tcPr>
            <w:tcW w:w="679" w:type="pct"/>
            <w:tcBorders>
              <w:top w:val="nil"/>
              <w:left w:val="nil"/>
              <w:bottom w:val="single" w:color="auto" w:sz="4" w:space="0"/>
              <w:right w:val="single" w:color="auto" w:sz="4" w:space="0"/>
            </w:tcBorders>
            <w:shd w:val="clear" w:color="auto" w:fill="auto"/>
            <w:vAlign w:val="center"/>
          </w:tcPr>
          <w:p w14:paraId="03D23618">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价格监管</w:t>
            </w:r>
          </w:p>
        </w:tc>
        <w:tc>
          <w:tcPr>
            <w:tcW w:w="1453" w:type="pct"/>
            <w:tcBorders>
              <w:top w:val="nil"/>
              <w:left w:val="nil"/>
              <w:bottom w:val="single" w:color="auto" w:sz="4" w:space="0"/>
              <w:right w:val="single" w:color="auto" w:sz="4" w:space="0"/>
            </w:tcBorders>
            <w:shd w:val="clear" w:color="auto" w:fill="auto"/>
            <w:vAlign w:val="center"/>
          </w:tcPr>
          <w:p w14:paraId="3271E879">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民生类收费乱象整治力度</w:t>
            </w:r>
          </w:p>
        </w:tc>
        <w:tc>
          <w:tcPr>
            <w:tcW w:w="510" w:type="pct"/>
            <w:tcBorders>
              <w:top w:val="nil"/>
              <w:left w:val="nil"/>
              <w:bottom w:val="single" w:color="auto" w:sz="4" w:space="0"/>
              <w:right w:val="single" w:color="auto" w:sz="4" w:space="0"/>
            </w:tcBorders>
            <w:shd w:val="clear" w:color="auto" w:fill="auto"/>
            <w:vAlign w:val="center"/>
          </w:tcPr>
          <w:p w14:paraId="56F034CF">
            <w:pPr>
              <w:widowControl/>
              <w:spacing w:line="320" w:lineRule="exact"/>
              <w:ind w:firstLine="0" w:firstLineChars="0"/>
              <w:jc w:val="center"/>
              <w:rPr>
                <w:rFonts w:eastAsia="宋体"/>
                <w:kern w:val="0"/>
                <w:sz w:val="20"/>
                <w:szCs w:val="20"/>
              </w:rPr>
            </w:pPr>
            <w:r>
              <w:rPr>
                <w:rFonts w:eastAsia="宋体"/>
                <w:kern w:val="0"/>
                <w:sz w:val="20"/>
                <w:szCs w:val="20"/>
              </w:rPr>
              <w:t>3.00</w:t>
            </w:r>
          </w:p>
        </w:tc>
        <w:tc>
          <w:tcPr>
            <w:tcW w:w="452" w:type="pct"/>
            <w:tcBorders>
              <w:top w:val="nil"/>
              <w:left w:val="nil"/>
              <w:bottom w:val="single" w:color="auto" w:sz="4" w:space="0"/>
              <w:right w:val="single" w:color="auto" w:sz="4" w:space="0"/>
            </w:tcBorders>
            <w:shd w:val="clear" w:color="auto" w:fill="auto"/>
            <w:noWrap/>
            <w:vAlign w:val="center"/>
          </w:tcPr>
          <w:p w14:paraId="5826D4A5">
            <w:pPr>
              <w:widowControl/>
              <w:spacing w:line="320" w:lineRule="exact"/>
              <w:ind w:firstLine="0" w:firstLineChars="0"/>
              <w:jc w:val="center"/>
              <w:rPr>
                <w:rFonts w:eastAsia="宋体"/>
                <w:kern w:val="0"/>
                <w:sz w:val="20"/>
                <w:szCs w:val="20"/>
              </w:rPr>
            </w:pPr>
            <w:r>
              <w:rPr>
                <w:rFonts w:eastAsia="宋体"/>
                <w:kern w:val="0"/>
                <w:sz w:val="20"/>
                <w:szCs w:val="20"/>
              </w:rPr>
              <w:t>3.00</w:t>
            </w:r>
          </w:p>
        </w:tc>
        <w:tc>
          <w:tcPr>
            <w:tcW w:w="624" w:type="pct"/>
            <w:tcBorders>
              <w:top w:val="nil"/>
              <w:left w:val="nil"/>
              <w:bottom w:val="single" w:color="auto" w:sz="4" w:space="0"/>
              <w:right w:val="single" w:color="auto" w:sz="4" w:space="0"/>
            </w:tcBorders>
            <w:shd w:val="clear" w:color="auto" w:fill="auto"/>
            <w:noWrap/>
            <w:vAlign w:val="center"/>
          </w:tcPr>
          <w:p w14:paraId="64B8A9E9">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5EF6FAB6">
        <w:tblPrEx>
          <w:tblCellMar>
            <w:top w:w="0" w:type="dxa"/>
            <w:left w:w="108" w:type="dxa"/>
            <w:bottom w:w="0" w:type="dxa"/>
            <w:right w:w="108" w:type="dxa"/>
          </w:tblCellMar>
        </w:tblPrEx>
        <w:trPr>
          <w:trHeight w:val="288" w:hRule="atLeast"/>
        </w:trPr>
        <w:tc>
          <w:tcPr>
            <w:tcW w:w="766" w:type="pct"/>
            <w:vMerge w:val="continue"/>
            <w:tcBorders>
              <w:top w:val="nil"/>
              <w:left w:val="single" w:color="auto" w:sz="4" w:space="0"/>
              <w:bottom w:val="single" w:color="auto" w:sz="4" w:space="0"/>
              <w:right w:val="single" w:color="auto" w:sz="4" w:space="0"/>
            </w:tcBorders>
            <w:vAlign w:val="center"/>
          </w:tcPr>
          <w:p w14:paraId="179A7A73">
            <w:pPr>
              <w:widowControl/>
              <w:spacing w:line="320" w:lineRule="exact"/>
              <w:ind w:firstLine="0" w:firstLineChars="0"/>
              <w:jc w:val="left"/>
              <w:rPr>
                <w:rFonts w:eastAsia="宋体"/>
                <w:kern w:val="0"/>
                <w:sz w:val="20"/>
                <w:szCs w:val="20"/>
              </w:rPr>
            </w:pPr>
          </w:p>
        </w:tc>
        <w:tc>
          <w:tcPr>
            <w:tcW w:w="516" w:type="pct"/>
            <w:vMerge w:val="continue"/>
            <w:tcBorders>
              <w:top w:val="nil"/>
              <w:left w:val="single" w:color="auto" w:sz="4" w:space="0"/>
              <w:bottom w:val="single" w:color="auto" w:sz="4" w:space="0"/>
              <w:right w:val="single" w:color="auto" w:sz="4" w:space="0"/>
            </w:tcBorders>
            <w:vAlign w:val="center"/>
          </w:tcPr>
          <w:p w14:paraId="1C584394">
            <w:pPr>
              <w:widowControl/>
              <w:spacing w:line="320" w:lineRule="exact"/>
              <w:ind w:firstLine="0" w:firstLineChars="0"/>
              <w:jc w:val="left"/>
              <w:rPr>
                <w:rFonts w:eastAsia="宋体"/>
                <w:kern w:val="0"/>
                <w:sz w:val="20"/>
                <w:szCs w:val="20"/>
              </w:rPr>
            </w:pPr>
          </w:p>
        </w:tc>
        <w:tc>
          <w:tcPr>
            <w:tcW w:w="679" w:type="pct"/>
            <w:vMerge w:val="restart"/>
            <w:tcBorders>
              <w:top w:val="nil"/>
              <w:left w:val="single" w:color="auto" w:sz="4" w:space="0"/>
              <w:bottom w:val="single" w:color="auto" w:sz="4" w:space="0"/>
              <w:right w:val="single" w:color="auto" w:sz="4" w:space="0"/>
            </w:tcBorders>
            <w:shd w:val="clear" w:color="auto" w:fill="auto"/>
            <w:vAlign w:val="center"/>
          </w:tcPr>
          <w:p w14:paraId="01254848">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质量提升</w:t>
            </w:r>
          </w:p>
        </w:tc>
        <w:tc>
          <w:tcPr>
            <w:tcW w:w="1453" w:type="pct"/>
            <w:tcBorders>
              <w:top w:val="nil"/>
              <w:left w:val="nil"/>
              <w:bottom w:val="single" w:color="auto" w:sz="4" w:space="0"/>
              <w:right w:val="single" w:color="auto" w:sz="4" w:space="0"/>
            </w:tcBorders>
            <w:shd w:val="clear" w:color="auto" w:fill="auto"/>
            <w:vAlign w:val="center"/>
          </w:tcPr>
          <w:p w14:paraId="0E529886">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质量提升专项行动</w:t>
            </w:r>
          </w:p>
        </w:tc>
        <w:tc>
          <w:tcPr>
            <w:tcW w:w="510" w:type="pct"/>
            <w:tcBorders>
              <w:top w:val="nil"/>
              <w:left w:val="nil"/>
              <w:bottom w:val="single" w:color="auto" w:sz="4" w:space="0"/>
              <w:right w:val="single" w:color="auto" w:sz="4" w:space="0"/>
            </w:tcBorders>
            <w:shd w:val="clear" w:color="auto" w:fill="auto"/>
            <w:vAlign w:val="center"/>
          </w:tcPr>
          <w:p w14:paraId="11B20029">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452" w:type="pct"/>
            <w:tcBorders>
              <w:top w:val="nil"/>
              <w:left w:val="nil"/>
              <w:bottom w:val="single" w:color="auto" w:sz="4" w:space="0"/>
              <w:right w:val="single" w:color="auto" w:sz="4" w:space="0"/>
            </w:tcBorders>
            <w:shd w:val="clear" w:color="auto" w:fill="auto"/>
            <w:noWrap/>
            <w:vAlign w:val="center"/>
          </w:tcPr>
          <w:p w14:paraId="74BCDBB4">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624" w:type="pct"/>
            <w:tcBorders>
              <w:top w:val="nil"/>
              <w:left w:val="nil"/>
              <w:bottom w:val="single" w:color="auto" w:sz="4" w:space="0"/>
              <w:right w:val="single" w:color="auto" w:sz="4" w:space="0"/>
            </w:tcBorders>
            <w:shd w:val="clear" w:color="auto" w:fill="auto"/>
            <w:noWrap/>
            <w:vAlign w:val="center"/>
          </w:tcPr>
          <w:p w14:paraId="0C45706F">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55DA8845">
        <w:tblPrEx>
          <w:tblCellMar>
            <w:top w:w="0" w:type="dxa"/>
            <w:left w:w="108" w:type="dxa"/>
            <w:bottom w:w="0" w:type="dxa"/>
            <w:right w:w="108" w:type="dxa"/>
          </w:tblCellMar>
        </w:tblPrEx>
        <w:trPr>
          <w:trHeight w:val="480" w:hRule="atLeast"/>
        </w:trPr>
        <w:tc>
          <w:tcPr>
            <w:tcW w:w="766" w:type="pct"/>
            <w:vMerge w:val="continue"/>
            <w:tcBorders>
              <w:top w:val="nil"/>
              <w:left w:val="single" w:color="auto" w:sz="4" w:space="0"/>
              <w:bottom w:val="single" w:color="auto" w:sz="4" w:space="0"/>
              <w:right w:val="single" w:color="auto" w:sz="4" w:space="0"/>
            </w:tcBorders>
            <w:vAlign w:val="center"/>
          </w:tcPr>
          <w:p w14:paraId="43FCEE49">
            <w:pPr>
              <w:widowControl/>
              <w:spacing w:line="320" w:lineRule="exact"/>
              <w:ind w:firstLine="0" w:firstLineChars="0"/>
              <w:jc w:val="left"/>
              <w:rPr>
                <w:rFonts w:eastAsia="宋体"/>
                <w:kern w:val="0"/>
                <w:sz w:val="20"/>
                <w:szCs w:val="20"/>
              </w:rPr>
            </w:pPr>
          </w:p>
        </w:tc>
        <w:tc>
          <w:tcPr>
            <w:tcW w:w="516" w:type="pct"/>
            <w:vMerge w:val="continue"/>
            <w:tcBorders>
              <w:top w:val="nil"/>
              <w:left w:val="single" w:color="auto" w:sz="4" w:space="0"/>
              <w:bottom w:val="single" w:color="auto" w:sz="4" w:space="0"/>
              <w:right w:val="single" w:color="auto" w:sz="4" w:space="0"/>
            </w:tcBorders>
            <w:vAlign w:val="center"/>
          </w:tcPr>
          <w:p w14:paraId="594E3C03">
            <w:pPr>
              <w:widowControl/>
              <w:spacing w:line="320" w:lineRule="exact"/>
              <w:ind w:firstLine="0" w:firstLineChars="0"/>
              <w:jc w:val="left"/>
              <w:rPr>
                <w:rFonts w:eastAsia="宋体"/>
                <w:kern w:val="0"/>
                <w:sz w:val="20"/>
                <w:szCs w:val="20"/>
              </w:rPr>
            </w:pPr>
          </w:p>
        </w:tc>
        <w:tc>
          <w:tcPr>
            <w:tcW w:w="679" w:type="pct"/>
            <w:vMerge w:val="continue"/>
            <w:tcBorders>
              <w:top w:val="nil"/>
              <w:left w:val="single" w:color="auto" w:sz="4" w:space="0"/>
              <w:bottom w:val="single" w:color="auto" w:sz="4" w:space="0"/>
              <w:right w:val="single" w:color="auto" w:sz="4" w:space="0"/>
            </w:tcBorders>
            <w:vAlign w:val="center"/>
          </w:tcPr>
          <w:p w14:paraId="29612299">
            <w:pPr>
              <w:widowControl/>
              <w:spacing w:line="320" w:lineRule="exact"/>
              <w:ind w:firstLine="0" w:firstLineChars="0"/>
              <w:jc w:val="left"/>
              <w:rPr>
                <w:rFonts w:eastAsia="宋体"/>
                <w:kern w:val="0"/>
                <w:sz w:val="20"/>
                <w:szCs w:val="20"/>
              </w:rPr>
            </w:pPr>
          </w:p>
        </w:tc>
        <w:tc>
          <w:tcPr>
            <w:tcW w:w="1453" w:type="pct"/>
            <w:tcBorders>
              <w:top w:val="nil"/>
              <w:left w:val="nil"/>
              <w:bottom w:val="single" w:color="auto" w:sz="4" w:space="0"/>
              <w:right w:val="single" w:color="auto" w:sz="4" w:space="0"/>
            </w:tcBorders>
            <w:shd w:val="clear" w:color="auto" w:fill="auto"/>
            <w:vAlign w:val="center"/>
          </w:tcPr>
          <w:p w14:paraId="0E790374">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工业产品生产环节抽检</w:t>
            </w:r>
          </w:p>
        </w:tc>
        <w:tc>
          <w:tcPr>
            <w:tcW w:w="510" w:type="pct"/>
            <w:tcBorders>
              <w:top w:val="nil"/>
              <w:left w:val="nil"/>
              <w:bottom w:val="single" w:color="auto" w:sz="4" w:space="0"/>
              <w:right w:val="single" w:color="auto" w:sz="4" w:space="0"/>
            </w:tcBorders>
            <w:shd w:val="clear" w:color="auto" w:fill="auto"/>
            <w:vAlign w:val="center"/>
          </w:tcPr>
          <w:p w14:paraId="538631A3">
            <w:pPr>
              <w:widowControl/>
              <w:spacing w:line="320" w:lineRule="exact"/>
              <w:ind w:firstLine="0" w:firstLineChars="0"/>
              <w:jc w:val="center"/>
              <w:rPr>
                <w:rFonts w:eastAsia="宋体"/>
                <w:kern w:val="0"/>
                <w:sz w:val="20"/>
                <w:szCs w:val="20"/>
              </w:rPr>
            </w:pPr>
            <w:r>
              <w:rPr>
                <w:rFonts w:eastAsia="宋体"/>
                <w:kern w:val="0"/>
                <w:sz w:val="20"/>
                <w:szCs w:val="20"/>
              </w:rPr>
              <w:t>3.00</w:t>
            </w:r>
          </w:p>
        </w:tc>
        <w:tc>
          <w:tcPr>
            <w:tcW w:w="452" w:type="pct"/>
            <w:tcBorders>
              <w:top w:val="nil"/>
              <w:left w:val="nil"/>
              <w:bottom w:val="single" w:color="auto" w:sz="4" w:space="0"/>
              <w:right w:val="single" w:color="auto" w:sz="4" w:space="0"/>
            </w:tcBorders>
            <w:shd w:val="clear" w:color="auto" w:fill="auto"/>
            <w:noWrap/>
            <w:vAlign w:val="center"/>
          </w:tcPr>
          <w:p w14:paraId="5E2B1267">
            <w:pPr>
              <w:widowControl/>
              <w:spacing w:line="320" w:lineRule="exact"/>
              <w:ind w:firstLine="0" w:firstLineChars="0"/>
              <w:jc w:val="center"/>
              <w:rPr>
                <w:rFonts w:eastAsia="宋体"/>
                <w:kern w:val="0"/>
                <w:sz w:val="20"/>
                <w:szCs w:val="20"/>
              </w:rPr>
            </w:pPr>
            <w:r>
              <w:rPr>
                <w:rFonts w:eastAsia="宋体"/>
                <w:kern w:val="0"/>
                <w:sz w:val="20"/>
                <w:szCs w:val="20"/>
              </w:rPr>
              <w:t>2.00</w:t>
            </w:r>
          </w:p>
        </w:tc>
        <w:tc>
          <w:tcPr>
            <w:tcW w:w="624" w:type="pct"/>
            <w:tcBorders>
              <w:top w:val="nil"/>
              <w:left w:val="nil"/>
              <w:bottom w:val="single" w:color="auto" w:sz="4" w:space="0"/>
              <w:right w:val="single" w:color="auto" w:sz="4" w:space="0"/>
            </w:tcBorders>
            <w:shd w:val="clear" w:color="auto" w:fill="auto"/>
            <w:noWrap/>
            <w:vAlign w:val="center"/>
          </w:tcPr>
          <w:p w14:paraId="356DF19B">
            <w:pPr>
              <w:widowControl/>
              <w:spacing w:line="320" w:lineRule="exact"/>
              <w:ind w:firstLine="0" w:firstLineChars="0"/>
              <w:jc w:val="right"/>
              <w:rPr>
                <w:rFonts w:eastAsia="宋体"/>
                <w:kern w:val="0"/>
                <w:sz w:val="20"/>
                <w:szCs w:val="20"/>
              </w:rPr>
            </w:pPr>
            <w:r>
              <w:rPr>
                <w:rFonts w:eastAsia="宋体"/>
                <w:kern w:val="0"/>
                <w:sz w:val="20"/>
                <w:szCs w:val="20"/>
              </w:rPr>
              <w:t>66.67%</w:t>
            </w:r>
          </w:p>
        </w:tc>
      </w:tr>
      <w:tr w14:paraId="6C3E2871">
        <w:tblPrEx>
          <w:tblCellMar>
            <w:top w:w="0" w:type="dxa"/>
            <w:left w:w="108" w:type="dxa"/>
            <w:bottom w:w="0" w:type="dxa"/>
            <w:right w:w="108" w:type="dxa"/>
          </w:tblCellMar>
        </w:tblPrEx>
        <w:trPr>
          <w:trHeight w:val="960" w:hRule="atLeast"/>
        </w:trPr>
        <w:tc>
          <w:tcPr>
            <w:tcW w:w="766" w:type="pct"/>
            <w:vMerge w:val="continue"/>
            <w:tcBorders>
              <w:top w:val="nil"/>
              <w:left w:val="single" w:color="auto" w:sz="4" w:space="0"/>
              <w:bottom w:val="single" w:color="auto" w:sz="4" w:space="0"/>
              <w:right w:val="single" w:color="auto" w:sz="4" w:space="0"/>
            </w:tcBorders>
            <w:vAlign w:val="center"/>
          </w:tcPr>
          <w:p w14:paraId="3BAAAB6A">
            <w:pPr>
              <w:widowControl/>
              <w:spacing w:line="320" w:lineRule="exact"/>
              <w:ind w:firstLine="0" w:firstLineChars="0"/>
              <w:jc w:val="left"/>
              <w:rPr>
                <w:rFonts w:eastAsia="宋体"/>
                <w:kern w:val="0"/>
                <w:sz w:val="20"/>
                <w:szCs w:val="20"/>
              </w:rPr>
            </w:pPr>
          </w:p>
        </w:tc>
        <w:tc>
          <w:tcPr>
            <w:tcW w:w="516" w:type="pct"/>
            <w:vMerge w:val="restart"/>
            <w:tcBorders>
              <w:top w:val="nil"/>
              <w:left w:val="single" w:color="auto" w:sz="4" w:space="0"/>
              <w:bottom w:val="single" w:color="auto" w:sz="4" w:space="0"/>
              <w:right w:val="single" w:color="auto" w:sz="4" w:space="0"/>
            </w:tcBorders>
            <w:shd w:val="clear" w:color="auto" w:fill="auto"/>
            <w:vAlign w:val="center"/>
          </w:tcPr>
          <w:p w14:paraId="1D7ECE03">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重点任务</w:t>
            </w:r>
            <w:r>
              <w:rPr>
                <w:rFonts w:eastAsia="宋体"/>
                <w:kern w:val="0"/>
                <w:sz w:val="20"/>
                <w:szCs w:val="20"/>
              </w:rPr>
              <w:t>4</w:t>
            </w:r>
            <w:r>
              <w:rPr>
                <w:rFonts w:eastAsia="宋体"/>
                <w:kern w:val="0"/>
                <w:sz w:val="20"/>
                <w:szCs w:val="20"/>
              </w:rPr>
              <w:br w:type="textWrapping"/>
            </w:r>
            <w:r>
              <w:rPr>
                <w:rFonts w:hint="eastAsia" w:ascii="宋体" w:hAnsi="宋体" w:eastAsia="宋体"/>
                <w:kern w:val="0"/>
                <w:sz w:val="20"/>
                <w:szCs w:val="20"/>
              </w:rPr>
              <w:t>打造放心品质市场消费环境（</w:t>
            </w:r>
            <w:r>
              <w:rPr>
                <w:rFonts w:eastAsia="宋体"/>
                <w:kern w:val="0"/>
                <w:sz w:val="20"/>
                <w:szCs w:val="20"/>
              </w:rPr>
              <w:t>20</w:t>
            </w:r>
            <w:r>
              <w:rPr>
                <w:rFonts w:hint="eastAsia" w:ascii="宋体" w:hAnsi="宋体" w:eastAsia="宋体"/>
                <w:kern w:val="0"/>
                <w:sz w:val="20"/>
                <w:szCs w:val="20"/>
              </w:rPr>
              <w:t>分）</w:t>
            </w:r>
          </w:p>
        </w:tc>
        <w:tc>
          <w:tcPr>
            <w:tcW w:w="679" w:type="pct"/>
            <w:tcBorders>
              <w:top w:val="nil"/>
              <w:left w:val="nil"/>
              <w:bottom w:val="single" w:color="auto" w:sz="4" w:space="0"/>
              <w:right w:val="single" w:color="auto" w:sz="4" w:space="0"/>
            </w:tcBorders>
            <w:shd w:val="clear" w:color="auto" w:fill="auto"/>
            <w:vAlign w:val="center"/>
          </w:tcPr>
          <w:p w14:paraId="24B20E07">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药品流通与医疗器械化妆品监管</w:t>
            </w:r>
          </w:p>
        </w:tc>
        <w:tc>
          <w:tcPr>
            <w:tcW w:w="1453" w:type="pct"/>
            <w:tcBorders>
              <w:top w:val="nil"/>
              <w:left w:val="nil"/>
              <w:bottom w:val="single" w:color="auto" w:sz="4" w:space="0"/>
              <w:right w:val="single" w:color="auto" w:sz="4" w:space="0"/>
            </w:tcBorders>
            <w:shd w:val="clear" w:color="auto" w:fill="auto"/>
            <w:vAlign w:val="center"/>
          </w:tcPr>
          <w:p w14:paraId="5DD0DA37">
            <w:pPr>
              <w:widowControl/>
              <w:spacing w:line="320" w:lineRule="exact"/>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监督抽检完成率</w:t>
            </w:r>
          </w:p>
        </w:tc>
        <w:tc>
          <w:tcPr>
            <w:tcW w:w="510" w:type="pct"/>
            <w:tcBorders>
              <w:top w:val="nil"/>
              <w:left w:val="nil"/>
              <w:bottom w:val="single" w:color="auto" w:sz="4" w:space="0"/>
              <w:right w:val="single" w:color="auto" w:sz="4" w:space="0"/>
            </w:tcBorders>
            <w:shd w:val="clear" w:color="auto" w:fill="auto"/>
            <w:vAlign w:val="center"/>
          </w:tcPr>
          <w:p w14:paraId="3050483F">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452" w:type="pct"/>
            <w:tcBorders>
              <w:top w:val="nil"/>
              <w:left w:val="nil"/>
              <w:bottom w:val="single" w:color="auto" w:sz="4" w:space="0"/>
              <w:right w:val="single" w:color="auto" w:sz="4" w:space="0"/>
            </w:tcBorders>
            <w:shd w:val="clear" w:color="auto" w:fill="auto"/>
            <w:noWrap/>
            <w:vAlign w:val="center"/>
          </w:tcPr>
          <w:p w14:paraId="12F071AE">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624" w:type="pct"/>
            <w:tcBorders>
              <w:top w:val="nil"/>
              <w:left w:val="nil"/>
              <w:bottom w:val="single" w:color="auto" w:sz="4" w:space="0"/>
              <w:right w:val="single" w:color="auto" w:sz="4" w:space="0"/>
            </w:tcBorders>
            <w:shd w:val="clear" w:color="auto" w:fill="auto"/>
            <w:noWrap/>
            <w:vAlign w:val="center"/>
          </w:tcPr>
          <w:p w14:paraId="2D45DD0E">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43F38959">
        <w:tblPrEx>
          <w:tblCellMar>
            <w:top w:w="0" w:type="dxa"/>
            <w:left w:w="108" w:type="dxa"/>
            <w:bottom w:w="0" w:type="dxa"/>
            <w:right w:w="108" w:type="dxa"/>
          </w:tblCellMar>
        </w:tblPrEx>
        <w:trPr>
          <w:trHeight w:val="480" w:hRule="atLeast"/>
        </w:trPr>
        <w:tc>
          <w:tcPr>
            <w:tcW w:w="766" w:type="pct"/>
            <w:vMerge w:val="continue"/>
            <w:tcBorders>
              <w:top w:val="nil"/>
              <w:left w:val="single" w:color="auto" w:sz="4" w:space="0"/>
              <w:bottom w:val="single" w:color="auto" w:sz="4" w:space="0"/>
              <w:right w:val="single" w:color="auto" w:sz="4" w:space="0"/>
            </w:tcBorders>
            <w:vAlign w:val="center"/>
          </w:tcPr>
          <w:p w14:paraId="27A26665">
            <w:pPr>
              <w:widowControl/>
              <w:spacing w:line="320" w:lineRule="exact"/>
              <w:ind w:firstLine="0" w:firstLineChars="0"/>
              <w:jc w:val="left"/>
              <w:rPr>
                <w:rFonts w:eastAsia="宋体"/>
                <w:kern w:val="0"/>
                <w:sz w:val="20"/>
                <w:szCs w:val="20"/>
              </w:rPr>
            </w:pPr>
          </w:p>
        </w:tc>
        <w:tc>
          <w:tcPr>
            <w:tcW w:w="516" w:type="pct"/>
            <w:vMerge w:val="continue"/>
            <w:tcBorders>
              <w:top w:val="nil"/>
              <w:left w:val="single" w:color="auto" w:sz="4" w:space="0"/>
              <w:bottom w:val="single" w:color="auto" w:sz="4" w:space="0"/>
              <w:right w:val="single" w:color="auto" w:sz="4" w:space="0"/>
            </w:tcBorders>
            <w:vAlign w:val="center"/>
          </w:tcPr>
          <w:p w14:paraId="1C3F0789">
            <w:pPr>
              <w:widowControl/>
              <w:spacing w:line="320" w:lineRule="exact"/>
              <w:ind w:firstLine="0" w:firstLineChars="0"/>
              <w:jc w:val="left"/>
              <w:rPr>
                <w:rFonts w:eastAsia="宋体"/>
                <w:kern w:val="0"/>
                <w:sz w:val="20"/>
                <w:szCs w:val="20"/>
              </w:rPr>
            </w:pPr>
          </w:p>
        </w:tc>
        <w:tc>
          <w:tcPr>
            <w:tcW w:w="679" w:type="pct"/>
            <w:vMerge w:val="restart"/>
            <w:tcBorders>
              <w:top w:val="nil"/>
              <w:left w:val="single" w:color="auto" w:sz="4" w:space="0"/>
              <w:bottom w:val="single" w:color="auto" w:sz="4" w:space="0"/>
              <w:right w:val="single" w:color="auto" w:sz="4" w:space="0"/>
            </w:tcBorders>
            <w:shd w:val="clear" w:color="auto" w:fill="auto"/>
            <w:vAlign w:val="center"/>
          </w:tcPr>
          <w:p w14:paraId="3910DA40">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保护消费者权益</w:t>
            </w:r>
          </w:p>
        </w:tc>
        <w:tc>
          <w:tcPr>
            <w:tcW w:w="1453" w:type="pct"/>
            <w:tcBorders>
              <w:top w:val="nil"/>
              <w:left w:val="nil"/>
              <w:bottom w:val="single" w:color="auto" w:sz="4" w:space="0"/>
              <w:right w:val="single" w:color="auto" w:sz="4" w:space="0"/>
            </w:tcBorders>
            <w:shd w:val="clear" w:color="auto" w:fill="auto"/>
            <w:vAlign w:val="center"/>
          </w:tcPr>
          <w:p w14:paraId="5691AE07">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消费者维权投诉站建设完成率</w:t>
            </w:r>
          </w:p>
        </w:tc>
        <w:tc>
          <w:tcPr>
            <w:tcW w:w="510" w:type="pct"/>
            <w:tcBorders>
              <w:top w:val="nil"/>
              <w:left w:val="nil"/>
              <w:bottom w:val="single" w:color="auto" w:sz="4" w:space="0"/>
              <w:right w:val="single" w:color="auto" w:sz="4" w:space="0"/>
            </w:tcBorders>
            <w:shd w:val="clear" w:color="auto" w:fill="auto"/>
            <w:vAlign w:val="center"/>
          </w:tcPr>
          <w:p w14:paraId="2DCE2826">
            <w:pPr>
              <w:widowControl/>
              <w:spacing w:line="320" w:lineRule="exact"/>
              <w:ind w:firstLine="0" w:firstLineChars="0"/>
              <w:jc w:val="center"/>
              <w:rPr>
                <w:rFonts w:eastAsia="宋体"/>
                <w:kern w:val="0"/>
                <w:sz w:val="20"/>
                <w:szCs w:val="20"/>
              </w:rPr>
            </w:pPr>
            <w:r>
              <w:rPr>
                <w:rFonts w:eastAsia="宋体"/>
                <w:kern w:val="0"/>
                <w:sz w:val="20"/>
                <w:szCs w:val="20"/>
              </w:rPr>
              <w:t>2.00</w:t>
            </w:r>
          </w:p>
        </w:tc>
        <w:tc>
          <w:tcPr>
            <w:tcW w:w="452" w:type="pct"/>
            <w:tcBorders>
              <w:top w:val="nil"/>
              <w:left w:val="nil"/>
              <w:bottom w:val="single" w:color="auto" w:sz="4" w:space="0"/>
              <w:right w:val="single" w:color="auto" w:sz="4" w:space="0"/>
            </w:tcBorders>
            <w:shd w:val="clear" w:color="auto" w:fill="auto"/>
            <w:noWrap/>
            <w:vAlign w:val="center"/>
          </w:tcPr>
          <w:p w14:paraId="58E6F8F8">
            <w:pPr>
              <w:widowControl/>
              <w:spacing w:line="320" w:lineRule="exact"/>
              <w:ind w:firstLine="0" w:firstLineChars="0"/>
              <w:jc w:val="center"/>
              <w:rPr>
                <w:rFonts w:eastAsia="宋体"/>
                <w:kern w:val="0"/>
                <w:sz w:val="20"/>
                <w:szCs w:val="20"/>
              </w:rPr>
            </w:pPr>
            <w:r>
              <w:rPr>
                <w:rFonts w:eastAsia="宋体"/>
                <w:kern w:val="0"/>
                <w:sz w:val="20"/>
                <w:szCs w:val="20"/>
              </w:rPr>
              <w:t>2.00</w:t>
            </w:r>
          </w:p>
        </w:tc>
        <w:tc>
          <w:tcPr>
            <w:tcW w:w="624" w:type="pct"/>
            <w:tcBorders>
              <w:top w:val="nil"/>
              <w:left w:val="nil"/>
              <w:bottom w:val="single" w:color="auto" w:sz="4" w:space="0"/>
              <w:right w:val="single" w:color="auto" w:sz="4" w:space="0"/>
            </w:tcBorders>
            <w:shd w:val="clear" w:color="auto" w:fill="auto"/>
            <w:noWrap/>
            <w:vAlign w:val="center"/>
          </w:tcPr>
          <w:p w14:paraId="2FEA20A8">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139F15A4">
        <w:tblPrEx>
          <w:tblCellMar>
            <w:top w:w="0" w:type="dxa"/>
            <w:left w:w="108" w:type="dxa"/>
            <w:bottom w:w="0" w:type="dxa"/>
            <w:right w:w="108" w:type="dxa"/>
          </w:tblCellMar>
        </w:tblPrEx>
        <w:trPr>
          <w:trHeight w:val="563" w:hRule="atLeast"/>
        </w:trPr>
        <w:tc>
          <w:tcPr>
            <w:tcW w:w="766" w:type="pct"/>
            <w:vMerge w:val="continue"/>
            <w:tcBorders>
              <w:top w:val="nil"/>
              <w:left w:val="single" w:color="auto" w:sz="4" w:space="0"/>
              <w:bottom w:val="single" w:color="auto" w:sz="4" w:space="0"/>
              <w:right w:val="single" w:color="auto" w:sz="4" w:space="0"/>
            </w:tcBorders>
            <w:vAlign w:val="center"/>
          </w:tcPr>
          <w:p w14:paraId="70E8FDA3">
            <w:pPr>
              <w:widowControl/>
              <w:spacing w:line="320" w:lineRule="exact"/>
              <w:ind w:firstLine="0" w:firstLineChars="0"/>
              <w:jc w:val="left"/>
              <w:rPr>
                <w:rFonts w:eastAsia="宋体"/>
                <w:kern w:val="0"/>
                <w:sz w:val="20"/>
                <w:szCs w:val="20"/>
              </w:rPr>
            </w:pPr>
          </w:p>
        </w:tc>
        <w:tc>
          <w:tcPr>
            <w:tcW w:w="516" w:type="pct"/>
            <w:vMerge w:val="continue"/>
            <w:tcBorders>
              <w:top w:val="nil"/>
              <w:left w:val="single" w:color="auto" w:sz="4" w:space="0"/>
              <w:bottom w:val="single" w:color="auto" w:sz="4" w:space="0"/>
              <w:right w:val="single" w:color="auto" w:sz="4" w:space="0"/>
            </w:tcBorders>
            <w:vAlign w:val="center"/>
          </w:tcPr>
          <w:p w14:paraId="35573C0B">
            <w:pPr>
              <w:widowControl/>
              <w:spacing w:line="320" w:lineRule="exact"/>
              <w:ind w:firstLine="0" w:firstLineChars="0"/>
              <w:jc w:val="left"/>
              <w:rPr>
                <w:rFonts w:eastAsia="宋体"/>
                <w:kern w:val="0"/>
                <w:sz w:val="20"/>
                <w:szCs w:val="20"/>
              </w:rPr>
            </w:pPr>
          </w:p>
        </w:tc>
        <w:tc>
          <w:tcPr>
            <w:tcW w:w="679" w:type="pct"/>
            <w:vMerge w:val="continue"/>
            <w:tcBorders>
              <w:top w:val="nil"/>
              <w:left w:val="single" w:color="auto" w:sz="4" w:space="0"/>
              <w:bottom w:val="single" w:color="auto" w:sz="4" w:space="0"/>
              <w:right w:val="single" w:color="auto" w:sz="4" w:space="0"/>
            </w:tcBorders>
            <w:vAlign w:val="center"/>
          </w:tcPr>
          <w:p w14:paraId="6EA74623">
            <w:pPr>
              <w:widowControl/>
              <w:spacing w:line="320" w:lineRule="exact"/>
              <w:ind w:firstLine="0" w:firstLineChars="0"/>
              <w:jc w:val="left"/>
              <w:rPr>
                <w:rFonts w:eastAsia="宋体"/>
                <w:kern w:val="0"/>
                <w:sz w:val="20"/>
                <w:szCs w:val="20"/>
              </w:rPr>
            </w:pPr>
          </w:p>
        </w:tc>
        <w:tc>
          <w:tcPr>
            <w:tcW w:w="1453" w:type="pct"/>
            <w:tcBorders>
              <w:top w:val="nil"/>
              <w:left w:val="nil"/>
              <w:bottom w:val="single" w:color="auto" w:sz="4" w:space="0"/>
              <w:right w:val="single" w:color="auto" w:sz="4" w:space="0"/>
            </w:tcBorders>
            <w:shd w:val="clear" w:color="auto" w:fill="auto"/>
            <w:vAlign w:val="center"/>
          </w:tcPr>
          <w:p w14:paraId="223AAC3F">
            <w:pPr>
              <w:widowControl/>
              <w:spacing w:line="320" w:lineRule="exact"/>
              <w:ind w:firstLine="0" w:firstLineChars="0"/>
              <w:jc w:val="center"/>
              <w:rPr>
                <w:rFonts w:eastAsia="宋体"/>
                <w:kern w:val="0"/>
                <w:sz w:val="20"/>
                <w:szCs w:val="20"/>
              </w:rPr>
            </w:pPr>
            <w:r>
              <w:rPr>
                <w:rFonts w:eastAsia="宋体"/>
                <w:kern w:val="0"/>
                <w:sz w:val="20"/>
                <w:szCs w:val="20"/>
              </w:rPr>
              <w:t>12315</w:t>
            </w:r>
            <w:r>
              <w:rPr>
                <w:rFonts w:hint="eastAsia" w:ascii="宋体" w:hAnsi="宋体" w:eastAsia="宋体"/>
                <w:kern w:val="0"/>
                <w:sz w:val="20"/>
                <w:szCs w:val="20"/>
              </w:rPr>
              <w:t>受理率</w:t>
            </w:r>
          </w:p>
        </w:tc>
        <w:tc>
          <w:tcPr>
            <w:tcW w:w="510" w:type="pct"/>
            <w:tcBorders>
              <w:top w:val="nil"/>
              <w:left w:val="nil"/>
              <w:bottom w:val="single" w:color="auto" w:sz="4" w:space="0"/>
              <w:right w:val="single" w:color="auto" w:sz="4" w:space="0"/>
            </w:tcBorders>
            <w:shd w:val="clear" w:color="auto" w:fill="auto"/>
            <w:vAlign w:val="center"/>
          </w:tcPr>
          <w:p w14:paraId="3FEEA65B">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452" w:type="pct"/>
            <w:tcBorders>
              <w:top w:val="nil"/>
              <w:left w:val="nil"/>
              <w:bottom w:val="single" w:color="auto" w:sz="4" w:space="0"/>
              <w:right w:val="single" w:color="auto" w:sz="4" w:space="0"/>
            </w:tcBorders>
            <w:shd w:val="clear" w:color="auto" w:fill="auto"/>
            <w:noWrap/>
            <w:vAlign w:val="center"/>
          </w:tcPr>
          <w:p w14:paraId="4170D71C">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624" w:type="pct"/>
            <w:tcBorders>
              <w:top w:val="nil"/>
              <w:left w:val="nil"/>
              <w:bottom w:val="single" w:color="auto" w:sz="4" w:space="0"/>
              <w:right w:val="single" w:color="auto" w:sz="4" w:space="0"/>
            </w:tcBorders>
            <w:shd w:val="clear" w:color="auto" w:fill="auto"/>
            <w:noWrap/>
            <w:vAlign w:val="center"/>
          </w:tcPr>
          <w:p w14:paraId="20F93626">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1CC0812D">
        <w:tblPrEx>
          <w:tblCellMar>
            <w:top w:w="0" w:type="dxa"/>
            <w:left w:w="108" w:type="dxa"/>
            <w:bottom w:w="0" w:type="dxa"/>
            <w:right w:w="108" w:type="dxa"/>
          </w:tblCellMar>
        </w:tblPrEx>
        <w:trPr>
          <w:trHeight w:val="504" w:hRule="atLeast"/>
        </w:trPr>
        <w:tc>
          <w:tcPr>
            <w:tcW w:w="766" w:type="pct"/>
            <w:vMerge w:val="continue"/>
            <w:tcBorders>
              <w:top w:val="nil"/>
              <w:left w:val="single" w:color="auto" w:sz="4" w:space="0"/>
              <w:bottom w:val="single" w:color="auto" w:sz="4" w:space="0"/>
              <w:right w:val="single" w:color="auto" w:sz="4" w:space="0"/>
            </w:tcBorders>
            <w:vAlign w:val="center"/>
          </w:tcPr>
          <w:p w14:paraId="590DF324">
            <w:pPr>
              <w:widowControl/>
              <w:spacing w:line="320" w:lineRule="exact"/>
              <w:ind w:firstLine="0" w:firstLineChars="0"/>
              <w:jc w:val="left"/>
              <w:rPr>
                <w:rFonts w:eastAsia="宋体"/>
                <w:kern w:val="0"/>
                <w:sz w:val="20"/>
                <w:szCs w:val="20"/>
              </w:rPr>
            </w:pPr>
          </w:p>
        </w:tc>
        <w:tc>
          <w:tcPr>
            <w:tcW w:w="516" w:type="pct"/>
            <w:vMerge w:val="continue"/>
            <w:tcBorders>
              <w:top w:val="nil"/>
              <w:left w:val="single" w:color="auto" w:sz="4" w:space="0"/>
              <w:bottom w:val="single" w:color="auto" w:sz="4" w:space="0"/>
              <w:right w:val="single" w:color="auto" w:sz="4" w:space="0"/>
            </w:tcBorders>
            <w:vAlign w:val="center"/>
          </w:tcPr>
          <w:p w14:paraId="07359F9F">
            <w:pPr>
              <w:widowControl/>
              <w:spacing w:line="320" w:lineRule="exact"/>
              <w:ind w:firstLine="0" w:firstLineChars="0"/>
              <w:jc w:val="left"/>
              <w:rPr>
                <w:rFonts w:eastAsia="宋体"/>
                <w:kern w:val="0"/>
                <w:sz w:val="20"/>
                <w:szCs w:val="20"/>
              </w:rPr>
            </w:pPr>
          </w:p>
        </w:tc>
        <w:tc>
          <w:tcPr>
            <w:tcW w:w="679" w:type="pct"/>
            <w:vMerge w:val="continue"/>
            <w:tcBorders>
              <w:top w:val="nil"/>
              <w:left w:val="single" w:color="auto" w:sz="4" w:space="0"/>
              <w:bottom w:val="single" w:color="auto" w:sz="4" w:space="0"/>
              <w:right w:val="single" w:color="auto" w:sz="4" w:space="0"/>
            </w:tcBorders>
            <w:vAlign w:val="center"/>
          </w:tcPr>
          <w:p w14:paraId="2F394DAF">
            <w:pPr>
              <w:widowControl/>
              <w:spacing w:line="320" w:lineRule="exact"/>
              <w:ind w:firstLine="0" w:firstLineChars="0"/>
              <w:jc w:val="left"/>
              <w:rPr>
                <w:rFonts w:eastAsia="宋体"/>
                <w:kern w:val="0"/>
                <w:sz w:val="20"/>
                <w:szCs w:val="20"/>
              </w:rPr>
            </w:pPr>
          </w:p>
        </w:tc>
        <w:tc>
          <w:tcPr>
            <w:tcW w:w="1453" w:type="pct"/>
            <w:tcBorders>
              <w:top w:val="nil"/>
              <w:left w:val="nil"/>
              <w:bottom w:val="single" w:color="auto" w:sz="4" w:space="0"/>
              <w:right w:val="single" w:color="auto" w:sz="4" w:space="0"/>
            </w:tcBorders>
            <w:shd w:val="clear" w:color="auto" w:fill="auto"/>
            <w:vAlign w:val="center"/>
          </w:tcPr>
          <w:p w14:paraId="446611E2">
            <w:pPr>
              <w:widowControl/>
              <w:spacing w:line="320" w:lineRule="exact"/>
              <w:ind w:firstLine="0" w:firstLineChars="0"/>
              <w:jc w:val="center"/>
              <w:rPr>
                <w:rFonts w:eastAsia="宋体"/>
                <w:kern w:val="0"/>
                <w:sz w:val="20"/>
                <w:szCs w:val="20"/>
              </w:rPr>
            </w:pPr>
            <w:r>
              <w:rPr>
                <w:rFonts w:eastAsia="宋体"/>
                <w:kern w:val="0"/>
                <w:sz w:val="20"/>
                <w:szCs w:val="20"/>
              </w:rPr>
              <w:t>12315</w:t>
            </w:r>
            <w:r>
              <w:rPr>
                <w:rFonts w:hint="eastAsia" w:ascii="宋体" w:hAnsi="宋体" w:eastAsia="宋体"/>
                <w:kern w:val="0"/>
                <w:sz w:val="20"/>
                <w:szCs w:val="20"/>
              </w:rPr>
              <w:t>投诉举报办结率</w:t>
            </w:r>
          </w:p>
        </w:tc>
        <w:tc>
          <w:tcPr>
            <w:tcW w:w="510" w:type="pct"/>
            <w:tcBorders>
              <w:top w:val="nil"/>
              <w:left w:val="nil"/>
              <w:bottom w:val="single" w:color="auto" w:sz="4" w:space="0"/>
              <w:right w:val="single" w:color="auto" w:sz="4" w:space="0"/>
            </w:tcBorders>
            <w:shd w:val="clear" w:color="auto" w:fill="auto"/>
            <w:vAlign w:val="center"/>
          </w:tcPr>
          <w:p w14:paraId="1AC8E6BE">
            <w:pPr>
              <w:widowControl/>
              <w:spacing w:line="320" w:lineRule="exact"/>
              <w:ind w:firstLine="0" w:firstLineChars="0"/>
              <w:jc w:val="center"/>
              <w:rPr>
                <w:rFonts w:eastAsia="宋体"/>
                <w:kern w:val="0"/>
                <w:sz w:val="20"/>
                <w:szCs w:val="20"/>
              </w:rPr>
            </w:pPr>
            <w:r>
              <w:rPr>
                <w:rFonts w:eastAsia="宋体"/>
                <w:kern w:val="0"/>
                <w:sz w:val="20"/>
                <w:szCs w:val="20"/>
              </w:rPr>
              <w:t>3.00</w:t>
            </w:r>
          </w:p>
        </w:tc>
        <w:tc>
          <w:tcPr>
            <w:tcW w:w="452" w:type="pct"/>
            <w:tcBorders>
              <w:top w:val="nil"/>
              <w:left w:val="nil"/>
              <w:bottom w:val="single" w:color="auto" w:sz="4" w:space="0"/>
              <w:right w:val="single" w:color="auto" w:sz="4" w:space="0"/>
            </w:tcBorders>
            <w:shd w:val="clear" w:color="auto" w:fill="auto"/>
            <w:vAlign w:val="center"/>
          </w:tcPr>
          <w:p w14:paraId="2848C01F">
            <w:pPr>
              <w:widowControl/>
              <w:spacing w:line="320" w:lineRule="exact"/>
              <w:ind w:firstLine="0" w:firstLineChars="0"/>
              <w:jc w:val="center"/>
              <w:rPr>
                <w:rFonts w:eastAsia="宋体"/>
                <w:kern w:val="0"/>
                <w:sz w:val="20"/>
                <w:szCs w:val="20"/>
              </w:rPr>
            </w:pPr>
            <w:r>
              <w:rPr>
                <w:rFonts w:eastAsia="宋体"/>
                <w:kern w:val="0"/>
                <w:sz w:val="20"/>
                <w:szCs w:val="20"/>
              </w:rPr>
              <w:t>3.00</w:t>
            </w:r>
          </w:p>
        </w:tc>
        <w:tc>
          <w:tcPr>
            <w:tcW w:w="624" w:type="pct"/>
            <w:tcBorders>
              <w:top w:val="nil"/>
              <w:left w:val="nil"/>
              <w:bottom w:val="single" w:color="auto" w:sz="4" w:space="0"/>
              <w:right w:val="single" w:color="auto" w:sz="4" w:space="0"/>
            </w:tcBorders>
            <w:shd w:val="clear" w:color="auto" w:fill="auto"/>
            <w:noWrap/>
            <w:vAlign w:val="center"/>
          </w:tcPr>
          <w:p w14:paraId="09FF287A">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238A5CCD">
        <w:tblPrEx>
          <w:tblCellMar>
            <w:top w:w="0" w:type="dxa"/>
            <w:left w:w="108" w:type="dxa"/>
            <w:bottom w:w="0" w:type="dxa"/>
            <w:right w:w="108" w:type="dxa"/>
          </w:tblCellMar>
        </w:tblPrEx>
        <w:trPr>
          <w:trHeight w:val="480" w:hRule="atLeast"/>
        </w:trPr>
        <w:tc>
          <w:tcPr>
            <w:tcW w:w="766" w:type="pct"/>
            <w:vMerge w:val="continue"/>
            <w:tcBorders>
              <w:top w:val="nil"/>
              <w:left w:val="single" w:color="auto" w:sz="4" w:space="0"/>
              <w:bottom w:val="single" w:color="auto" w:sz="4" w:space="0"/>
              <w:right w:val="single" w:color="auto" w:sz="4" w:space="0"/>
            </w:tcBorders>
            <w:vAlign w:val="center"/>
          </w:tcPr>
          <w:p w14:paraId="20285F4F">
            <w:pPr>
              <w:widowControl/>
              <w:spacing w:line="320" w:lineRule="exact"/>
              <w:ind w:firstLine="0" w:firstLineChars="0"/>
              <w:jc w:val="left"/>
              <w:rPr>
                <w:rFonts w:eastAsia="宋体"/>
                <w:kern w:val="0"/>
                <w:sz w:val="20"/>
                <w:szCs w:val="20"/>
              </w:rPr>
            </w:pPr>
          </w:p>
        </w:tc>
        <w:tc>
          <w:tcPr>
            <w:tcW w:w="516" w:type="pct"/>
            <w:vMerge w:val="continue"/>
            <w:tcBorders>
              <w:top w:val="nil"/>
              <w:left w:val="single" w:color="auto" w:sz="4" w:space="0"/>
              <w:bottom w:val="single" w:color="auto" w:sz="4" w:space="0"/>
              <w:right w:val="single" w:color="auto" w:sz="4" w:space="0"/>
            </w:tcBorders>
            <w:vAlign w:val="center"/>
          </w:tcPr>
          <w:p w14:paraId="47DD29DF">
            <w:pPr>
              <w:widowControl/>
              <w:spacing w:line="320" w:lineRule="exact"/>
              <w:ind w:firstLine="0" w:firstLineChars="0"/>
              <w:jc w:val="left"/>
              <w:rPr>
                <w:rFonts w:eastAsia="宋体"/>
                <w:kern w:val="0"/>
                <w:sz w:val="20"/>
                <w:szCs w:val="20"/>
              </w:rPr>
            </w:pPr>
          </w:p>
        </w:tc>
        <w:tc>
          <w:tcPr>
            <w:tcW w:w="679" w:type="pct"/>
            <w:vMerge w:val="restart"/>
            <w:tcBorders>
              <w:top w:val="nil"/>
              <w:left w:val="single" w:color="auto" w:sz="4" w:space="0"/>
              <w:bottom w:val="single" w:color="auto" w:sz="4" w:space="0"/>
              <w:right w:val="single" w:color="auto" w:sz="4" w:space="0"/>
            </w:tcBorders>
            <w:shd w:val="clear" w:color="auto" w:fill="auto"/>
            <w:vAlign w:val="center"/>
          </w:tcPr>
          <w:p w14:paraId="0A9C377E">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食品安全协调、监管工作</w:t>
            </w:r>
          </w:p>
        </w:tc>
        <w:tc>
          <w:tcPr>
            <w:tcW w:w="1453" w:type="pct"/>
            <w:tcBorders>
              <w:top w:val="nil"/>
              <w:left w:val="nil"/>
              <w:bottom w:val="single" w:color="auto" w:sz="4" w:space="0"/>
              <w:right w:val="single" w:color="auto" w:sz="4" w:space="0"/>
            </w:tcBorders>
            <w:shd w:val="clear" w:color="auto" w:fill="auto"/>
            <w:vAlign w:val="center"/>
          </w:tcPr>
          <w:p w14:paraId="26098A55">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食用及农产品抽检任务完成率</w:t>
            </w:r>
          </w:p>
        </w:tc>
        <w:tc>
          <w:tcPr>
            <w:tcW w:w="510" w:type="pct"/>
            <w:tcBorders>
              <w:top w:val="nil"/>
              <w:left w:val="nil"/>
              <w:bottom w:val="single" w:color="auto" w:sz="4" w:space="0"/>
              <w:right w:val="single" w:color="auto" w:sz="4" w:space="0"/>
            </w:tcBorders>
            <w:shd w:val="clear" w:color="auto" w:fill="auto"/>
            <w:vAlign w:val="center"/>
          </w:tcPr>
          <w:p w14:paraId="570CA323">
            <w:pPr>
              <w:widowControl/>
              <w:spacing w:line="320" w:lineRule="exact"/>
              <w:ind w:firstLine="0" w:firstLineChars="0"/>
              <w:jc w:val="center"/>
              <w:rPr>
                <w:rFonts w:eastAsia="宋体"/>
                <w:kern w:val="0"/>
                <w:sz w:val="20"/>
                <w:szCs w:val="20"/>
              </w:rPr>
            </w:pPr>
            <w:r>
              <w:rPr>
                <w:rFonts w:eastAsia="宋体"/>
                <w:kern w:val="0"/>
                <w:sz w:val="20"/>
                <w:szCs w:val="20"/>
              </w:rPr>
              <w:t>3.00</w:t>
            </w:r>
          </w:p>
        </w:tc>
        <w:tc>
          <w:tcPr>
            <w:tcW w:w="452" w:type="pct"/>
            <w:tcBorders>
              <w:top w:val="nil"/>
              <w:left w:val="nil"/>
              <w:bottom w:val="single" w:color="auto" w:sz="4" w:space="0"/>
              <w:right w:val="single" w:color="auto" w:sz="4" w:space="0"/>
            </w:tcBorders>
            <w:shd w:val="clear" w:color="auto" w:fill="auto"/>
            <w:noWrap/>
            <w:vAlign w:val="center"/>
          </w:tcPr>
          <w:p w14:paraId="1ADB61C4">
            <w:pPr>
              <w:widowControl/>
              <w:spacing w:line="320" w:lineRule="exact"/>
              <w:ind w:firstLine="0" w:firstLineChars="0"/>
              <w:jc w:val="center"/>
              <w:rPr>
                <w:rFonts w:eastAsia="宋体"/>
                <w:kern w:val="0"/>
                <w:sz w:val="20"/>
                <w:szCs w:val="20"/>
              </w:rPr>
            </w:pPr>
            <w:r>
              <w:rPr>
                <w:rFonts w:eastAsia="宋体"/>
                <w:kern w:val="0"/>
                <w:sz w:val="20"/>
                <w:szCs w:val="20"/>
              </w:rPr>
              <w:t>3.00</w:t>
            </w:r>
          </w:p>
        </w:tc>
        <w:tc>
          <w:tcPr>
            <w:tcW w:w="624" w:type="pct"/>
            <w:tcBorders>
              <w:top w:val="nil"/>
              <w:left w:val="nil"/>
              <w:bottom w:val="single" w:color="auto" w:sz="4" w:space="0"/>
              <w:right w:val="single" w:color="auto" w:sz="4" w:space="0"/>
            </w:tcBorders>
            <w:shd w:val="clear" w:color="auto" w:fill="auto"/>
            <w:noWrap/>
            <w:vAlign w:val="center"/>
          </w:tcPr>
          <w:p w14:paraId="6D424CD4">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012840F6">
        <w:tblPrEx>
          <w:tblCellMar>
            <w:top w:w="0" w:type="dxa"/>
            <w:left w:w="108" w:type="dxa"/>
            <w:bottom w:w="0" w:type="dxa"/>
            <w:right w:w="108" w:type="dxa"/>
          </w:tblCellMar>
        </w:tblPrEx>
        <w:trPr>
          <w:trHeight w:val="480" w:hRule="atLeast"/>
        </w:trPr>
        <w:tc>
          <w:tcPr>
            <w:tcW w:w="766" w:type="pct"/>
            <w:vMerge w:val="continue"/>
            <w:tcBorders>
              <w:top w:val="nil"/>
              <w:left w:val="single" w:color="auto" w:sz="4" w:space="0"/>
              <w:bottom w:val="single" w:color="auto" w:sz="4" w:space="0"/>
              <w:right w:val="single" w:color="auto" w:sz="4" w:space="0"/>
            </w:tcBorders>
            <w:vAlign w:val="center"/>
          </w:tcPr>
          <w:p w14:paraId="0E16DAA6">
            <w:pPr>
              <w:widowControl/>
              <w:spacing w:line="320" w:lineRule="exact"/>
              <w:ind w:firstLine="0" w:firstLineChars="0"/>
              <w:jc w:val="left"/>
              <w:rPr>
                <w:rFonts w:eastAsia="宋体"/>
                <w:kern w:val="0"/>
                <w:sz w:val="20"/>
                <w:szCs w:val="20"/>
              </w:rPr>
            </w:pPr>
          </w:p>
        </w:tc>
        <w:tc>
          <w:tcPr>
            <w:tcW w:w="516" w:type="pct"/>
            <w:vMerge w:val="continue"/>
            <w:tcBorders>
              <w:top w:val="nil"/>
              <w:left w:val="single" w:color="auto" w:sz="4" w:space="0"/>
              <w:bottom w:val="single" w:color="auto" w:sz="4" w:space="0"/>
              <w:right w:val="single" w:color="auto" w:sz="4" w:space="0"/>
            </w:tcBorders>
            <w:vAlign w:val="center"/>
          </w:tcPr>
          <w:p w14:paraId="1DCED24C">
            <w:pPr>
              <w:widowControl/>
              <w:spacing w:line="320" w:lineRule="exact"/>
              <w:ind w:firstLine="0" w:firstLineChars="0"/>
              <w:jc w:val="left"/>
              <w:rPr>
                <w:rFonts w:eastAsia="宋体"/>
                <w:kern w:val="0"/>
                <w:sz w:val="20"/>
                <w:szCs w:val="20"/>
              </w:rPr>
            </w:pPr>
          </w:p>
        </w:tc>
        <w:tc>
          <w:tcPr>
            <w:tcW w:w="679" w:type="pct"/>
            <w:vMerge w:val="continue"/>
            <w:tcBorders>
              <w:top w:val="nil"/>
              <w:left w:val="single" w:color="auto" w:sz="4" w:space="0"/>
              <w:bottom w:val="single" w:color="auto" w:sz="4" w:space="0"/>
              <w:right w:val="single" w:color="auto" w:sz="4" w:space="0"/>
            </w:tcBorders>
            <w:vAlign w:val="center"/>
          </w:tcPr>
          <w:p w14:paraId="226665BC">
            <w:pPr>
              <w:widowControl/>
              <w:spacing w:line="320" w:lineRule="exact"/>
              <w:ind w:firstLine="0" w:firstLineChars="0"/>
              <w:jc w:val="left"/>
              <w:rPr>
                <w:rFonts w:eastAsia="宋体"/>
                <w:kern w:val="0"/>
                <w:sz w:val="20"/>
                <w:szCs w:val="20"/>
              </w:rPr>
            </w:pPr>
          </w:p>
        </w:tc>
        <w:tc>
          <w:tcPr>
            <w:tcW w:w="1453" w:type="pct"/>
            <w:tcBorders>
              <w:top w:val="nil"/>
              <w:left w:val="nil"/>
              <w:bottom w:val="single" w:color="auto" w:sz="4" w:space="0"/>
              <w:right w:val="single" w:color="auto" w:sz="4" w:space="0"/>
            </w:tcBorders>
            <w:shd w:val="clear" w:color="auto" w:fill="auto"/>
            <w:vAlign w:val="center"/>
          </w:tcPr>
          <w:p w14:paraId="4D5992A5">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食品安全事故处置率</w:t>
            </w:r>
          </w:p>
        </w:tc>
        <w:tc>
          <w:tcPr>
            <w:tcW w:w="510" w:type="pct"/>
            <w:tcBorders>
              <w:top w:val="nil"/>
              <w:left w:val="nil"/>
              <w:bottom w:val="single" w:color="auto" w:sz="4" w:space="0"/>
              <w:right w:val="single" w:color="auto" w:sz="4" w:space="0"/>
            </w:tcBorders>
            <w:shd w:val="clear" w:color="auto" w:fill="auto"/>
            <w:vAlign w:val="center"/>
          </w:tcPr>
          <w:p w14:paraId="005BAA5F">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452" w:type="pct"/>
            <w:tcBorders>
              <w:top w:val="nil"/>
              <w:left w:val="nil"/>
              <w:bottom w:val="single" w:color="auto" w:sz="4" w:space="0"/>
              <w:right w:val="single" w:color="auto" w:sz="4" w:space="0"/>
            </w:tcBorders>
            <w:shd w:val="clear" w:color="auto" w:fill="auto"/>
            <w:vAlign w:val="center"/>
          </w:tcPr>
          <w:p w14:paraId="57A3BD9A">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624" w:type="pct"/>
            <w:tcBorders>
              <w:top w:val="nil"/>
              <w:left w:val="nil"/>
              <w:bottom w:val="single" w:color="auto" w:sz="4" w:space="0"/>
              <w:right w:val="single" w:color="auto" w:sz="4" w:space="0"/>
            </w:tcBorders>
            <w:shd w:val="clear" w:color="auto" w:fill="auto"/>
            <w:noWrap/>
            <w:vAlign w:val="center"/>
          </w:tcPr>
          <w:p w14:paraId="3FAD948A">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6D2F6C37">
        <w:tblPrEx>
          <w:tblCellMar>
            <w:top w:w="0" w:type="dxa"/>
            <w:left w:w="108" w:type="dxa"/>
            <w:bottom w:w="0" w:type="dxa"/>
            <w:right w:w="108" w:type="dxa"/>
          </w:tblCellMar>
        </w:tblPrEx>
        <w:trPr>
          <w:trHeight w:val="288" w:hRule="atLeast"/>
        </w:trPr>
        <w:tc>
          <w:tcPr>
            <w:tcW w:w="3414"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0050D425">
            <w:pPr>
              <w:widowControl/>
              <w:spacing w:line="320" w:lineRule="exact"/>
              <w:ind w:firstLine="0" w:firstLineChars="0"/>
              <w:jc w:val="center"/>
              <w:rPr>
                <w:rFonts w:eastAsia="宋体"/>
                <w:kern w:val="0"/>
                <w:sz w:val="20"/>
                <w:szCs w:val="20"/>
              </w:rPr>
            </w:pPr>
            <w:r>
              <w:rPr>
                <w:rFonts w:hint="eastAsia" w:ascii="宋体" w:hAnsi="宋体" w:eastAsia="宋体"/>
                <w:kern w:val="0"/>
                <w:sz w:val="20"/>
                <w:szCs w:val="20"/>
              </w:rPr>
              <w:t>合计</w:t>
            </w:r>
          </w:p>
        </w:tc>
        <w:tc>
          <w:tcPr>
            <w:tcW w:w="510" w:type="pct"/>
            <w:tcBorders>
              <w:top w:val="nil"/>
              <w:left w:val="nil"/>
              <w:bottom w:val="single" w:color="auto" w:sz="4" w:space="0"/>
              <w:right w:val="single" w:color="auto" w:sz="4" w:space="0"/>
            </w:tcBorders>
            <w:shd w:val="clear" w:color="auto" w:fill="auto"/>
            <w:noWrap/>
            <w:vAlign w:val="center"/>
          </w:tcPr>
          <w:p w14:paraId="37E73A74">
            <w:pPr>
              <w:widowControl/>
              <w:spacing w:line="320" w:lineRule="exact"/>
              <w:ind w:firstLine="0" w:firstLineChars="0"/>
              <w:jc w:val="center"/>
              <w:rPr>
                <w:rFonts w:eastAsia="宋体"/>
                <w:kern w:val="0"/>
                <w:sz w:val="20"/>
                <w:szCs w:val="20"/>
              </w:rPr>
            </w:pPr>
            <w:r>
              <w:rPr>
                <w:rFonts w:eastAsia="宋体"/>
                <w:kern w:val="0"/>
                <w:sz w:val="20"/>
                <w:szCs w:val="20"/>
              </w:rPr>
              <w:t>100.00</w:t>
            </w:r>
          </w:p>
        </w:tc>
        <w:tc>
          <w:tcPr>
            <w:tcW w:w="452" w:type="pct"/>
            <w:tcBorders>
              <w:top w:val="nil"/>
              <w:left w:val="nil"/>
              <w:bottom w:val="single" w:color="auto" w:sz="4" w:space="0"/>
              <w:right w:val="single" w:color="auto" w:sz="4" w:space="0"/>
            </w:tcBorders>
            <w:shd w:val="clear" w:color="auto" w:fill="auto"/>
            <w:noWrap/>
            <w:vAlign w:val="center"/>
          </w:tcPr>
          <w:p w14:paraId="3CBA3D28">
            <w:pPr>
              <w:widowControl/>
              <w:spacing w:line="320" w:lineRule="exact"/>
              <w:ind w:firstLine="0" w:firstLineChars="0"/>
              <w:jc w:val="center"/>
              <w:rPr>
                <w:rFonts w:eastAsia="宋体"/>
                <w:b/>
                <w:bCs/>
                <w:kern w:val="0"/>
                <w:sz w:val="20"/>
                <w:szCs w:val="20"/>
              </w:rPr>
            </w:pPr>
            <w:r>
              <w:rPr>
                <w:rFonts w:eastAsia="宋体"/>
                <w:b/>
                <w:bCs/>
                <w:kern w:val="0"/>
                <w:sz w:val="20"/>
                <w:szCs w:val="20"/>
              </w:rPr>
              <w:t>86.66</w:t>
            </w:r>
          </w:p>
        </w:tc>
        <w:tc>
          <w:tcPr>
            <w:tcW w:w="624" w:type="pct"/>
            <w:tcBorders>
              <w:top w:val="nil"/>
              <w:left w:val="nil"/>
              <w:bottom w:val="single" w:color="auto" w:sz="4" w:space="0"/>
              <w:right w:val="single" w:color="auto" w:sz="4" w:space="0"/>
            </w:tcBorders>
            <w:shd w:val="clear" w:color="auto" w:fill="auto"/>
            <w:noWrap/>
            <w:vAlign w:val="center"/>
          </w:tcPr>
          <w:p w14:paraId="4FC900C5">
            <w:pPr>
              <w:widowControl/>
              <w:spacing w:line="320" w:lineRule="exact"/>
              <w:ind w:firstLine="0" w:firstLineChars="0"/>
              <w:jc w:val="right"/>
              <w:rPr>
                <w:rFonts w:eastAsia="宋体"/>
                <w:kern w:val="0"/>
                <w:sz w:val="20"/>
                <w:szCs w:val="20"/>
              </w:rPr>
            </w:pPr>
            <w:r>
              <w:rPr>
                <w:rFonts w:eastAsia="宋体"/>
                <w:kern w:val="0"/>
                <w:sz w:val="20"/>
                <w:szCs w:val="20"/>
              </w:rPr>
              <w:t>86.66%</w:t>
            </w:r>
          </w:p>
        </w:tc>
      </w:tr>
    </w:tbl>
    <w:p w14:paraId="4AA615F7">
      <w:pPr>
        <w:ind w:firstLine="0" w:firstLineChars="0"/>
        <w:rPr>
          <w:kern w:val="0"/>
          <w:szCs w:val="32"/>
        </w:rPr>
      </w:pPr>
    </w:p>
    <w:p w14:paraId="712A3B6C">
      <w:pPr>
        <w:pStyle w:val="3"/>
        <w:spacing w:before="120" w:after="120" w:line="600" w:lineRule="exact"/>
        <w:ind w:firstLine="643"/>
        <w:rPr>
          <w:rFonts w:ascii="Times New Roman" w:hAnsi="Times New Roman" w:eastAsia="楷体_GB2312"/>
        </w:rPr>
      </w:pPr>
      <w:bookmarkStart w:id="34" w:name="_Toc77672553"/>
      <w:r>
        <w:rPr>
          <w:rFonts w:ascii="Times New Roman" w:hAnsi="Times New Roman" w:eastAsia="楷体_GB2312"/>
        </w:rPr>
        <w:t>（二）存在问题</w:t>
      </w:r>
      <w:bookmarkEnd w:id="34"/>
    </w:p>
    <w:p w14:paraId="15883746">
      <w:pPr>
        <w:pStyle w:val="4"/>
        <w:ind w:firstLine="643"/>
      </w:pPr>
      <w:bookmarkStart w:id="35" w:name="_Toc77672554"/>
      <w:bookmarkStart w:id="36" w:name="_Hlk49436729"/>
      <w:bookmarkStart w:id="37" w:name="_Hlk49436698"/>
      <w:bookmarkStart w:id="38" w:name="_Hlk49436690"/>
      <w:r>
        <w:t>1</w:t>
      </w:r>
      <w:r>
        <w:rPr>
          <w:rFonts w:hint="eastAsia"/>
        </w:rPr>
        <w:t>.重点工作目标完成度较低，部门履职效能待加强</w:t>
      </w:r>
      <w:bookmarkEnd w:id="35"/>
    </w:p>
    <w:bookmarkEnd w:id="36"/>
    <w:p w14:paraId="40D7E4EE">
      <w:pPr>
        <w:ind w:firstLine="640"/>
      </w:pPr>
      <w:r>
        <w:rPr>
          <w:rFonts w:hint="eastAsia"/>
        </w:rPr>
        <w:t>“优化高质量发展环境”和“创优市场营商环境”的部分重点工作完成度相对较低，2</w:t>
      </w:r>
      <w:r>
        <w:t>020</w:t>
      </w:r>
      <w:r>
        <w:rPr>
          <w:rFonts w:hint="eastAsia"/>
        </w:rPr>
        <w:t>年度实际重点工作完成情况一般。</w:t>
      </w:r>
    </w:p>
    <w:p w14:paraId="555535E0">
      <w:pPr>
        <w:ind w:firstLine="640"/>
      </w:pPr>
      <w:r>
        <w:rPr>
          <w:rFonts w:hint="eastAsia"/>
        </w:rPr>
        <w:t>一是强检计量器具检定台数完成率不到5</w:t>
      </w:r>
      <w:r>
        <w:t>0</w:t>
      </w:r>
      <w:r>
        <w:rPr>
          <w:rFonts w:hint="eastAsia"/>
        </w:rPr>
        <w:t>%。2020年计划完成强检计量器具检定14000台，实际完成强检计量器具检定6908台，实际完成率为4</w:t>
      </w:r>
      <w:r>
        <w:t>9.34</w:t>
      </w:r>
      <w:r>
        <w:rPr>
          <w:rFonts w:hint="eastAsia"/>
        </w:rPr>
        <w:t>%。二是质量监管执法项目仅完成抽检任务，并未开展“质量月”宣传活动以及质量强市领导小组办公室相关考核工作，且工业产品生产环节抽检也未完成年度计划目标。2020年该项目年初预算数1</w:t>
      </w:r>
      <w:r>
        <w:t>0.00</w:t>
      </w:r>
      <w:r>
        <w:rPr>
          <w:rFonts w:hint="eastAsia"/>
        </w:rPr>
        <w:t>万元，计划完成工业产品生产环节抽检要求大于120批次，该笔资金实际仅够抽检80批次，完成率66.67%。三是指导并培育民营经济完成度不高。2020年，市监管局指导并培育四川省绵竹东圣酒厂有限公司等5家企业。与2019年（指导并培育1</w:t>
      </w:r>
      <w:r>
        <w:t>1</w:t>
      </w:r>
      <w:r>
        <w:rPr>
          <w:rFonts w:hint="eastAsia"/>
        </w:rPr>
        <w:t>家生产（服务）企业）相比，2020年培育企业数量下降。由此看出，部分重点工作完成度不高，一定程度上影响部门的履职效能。</w:t>
      </w:r>
    </w:p>
    <w:p w14:paraId="48746AA7">
      <w:pPr>
        <w:pStyle w:val="4"/>
        <w:ind w:firstLine="643"/>
      </w:pPr>
      <w:bookmarkStart w:id="39" w:name="_Toc77672555"/>
      <w:r>
        <w:rPr>
          <w:rFonts w:hint="eastAsia"/>
        </w:rPr>
        <w:t>2</w:t>
      </w:r>
      <w:r>
        <w:t>.</w:t>
      </w:r>
      <w:r>
        <w:rPr>
          <w:rFonts w:hint="eastAsia"/>
        </w:rPr>
        <w:t>部门管理制度较不健全，资金使用规范性需完善</w:t>
      </w:r>
      <w:bookmarkEnd w:id="39"/>
    </w:p>
    <w:p w14:paraId="22B8C7E4">
      <w:pPr>
        <w:ind w:firstLine="640"/>
        <w:rPr>
          <w:szCs w:val="32"/>
        </w:rPr>
      </w:pPr>
      <w:r>
        <w:rPr>
          <w:rFonts w:hint="eastAsia"/>
          <w:szCs w:val="32"/>
        </w:rPr>
        <w:t>一是厉行节约和财务管理制度相对不完善。市场监管局机关管理制度主要包括工作制度、财务管理制度、安全工作制度、保密工作制度、作风建设规定、“三重一大”事项决策制度等，但缺少内部预算资金管理办法和厉行节约管理措施等；二是项目资金支出附件资料及手续不全。如“质量监管执法委托业务费”预算资金100，000元，分三次支付到德阳市产品质量监督检验所，附件缺少内部采购资料、委托合同、检验报告、检验方案等，其中转帐支票4489#支出52，770元时，无相关集体讨论决议；三是</w:t>
      </w:r>
      <w:r>
        <w:rPr>
          <w:rFonts w:hint="eastAsia"/>
        </w:rPr>
        <w:t>2019年企业年报率达到93.06%，农专年报率92.08%，个体年报率87.19%。受新冠肺炎疫情影响，2020年个体年报延长至2</w:t>
      </w:r>
      <w:r>
        <w:t>020</w:t>
      </w:r>
      <w:r>
        <w:rPr>
          <w:rFonts w:hint="eastAsia"/>
        </w:rPr>
        <w:t>年12月31日。截至2</w:t>
      </w:r>
      <w:r>
        <w:t>020</w:t>
      </w:r>
      <w:r>
        <w:rPr>
          <w:rFonts w:hint="eastAsia"/>
        </w:rPr>
        <w:t>年6月24日，绵竹市企业年报率达88.88%，农专年报率84.03%，个体年报率51.06%。</w:t>
      </w:r>
      <w:r>
        <w:rPr>
          <w:rFonts w:hint="eastAsia"/>
          <w:szCs w:val="32"/>
        </w:rPr>
        <w:t>根据年度填报进度，可以基本判断2</w:t>
      </w:r>
      <w:r>
        <w:rPr>
          <w:szCs w:val="32"/>
        </w:rPr>
        <w:t>020</w:t>
      </w:r>
      <w:r>
        <w:rPr>
          <w:rFonts w:hint="eastAsia"/>
          <w:szCs w:val="32"/>
        </w:rPr>
        <w:t>年度较难完成该项任务。</w:t>
      </w:r>
    </w:p>
    <w:p w14:paraId="401A5E8D">
      <w:pPr>
        <w:pStyle w:val="4"/>
        <w:ind w:firstLine="643"/>
      </w:pPr>
      <w:bookmarkStart w:id="40" w:name="_Toc77672556"/>
      <w:r>
        <w:t>3</w:t>
      </w:r>
      <w:r>
        <w:rPr>
          <w:rFonts w:hint="eastAsia"/>
        </w:rPr>
        <w:t>.目标管理专业性较低，绩效指标可应用度需加强</w:t>
      </w:r>
      <w:bookmarkEnd w:id="40"/>
    </w:p>
    <w:bookmarkEnd w:id="37"/>
    <w:p w14:paraId="24AC4625">
      <w:pPr>
        <w:ind w:firstLine="640"/>
      </w:pPr>
      <w:bookmarkStart w:id="41" w:name="_Hlk49436721"/>
      <w:r>
        <w:rPr>
          <w:rFonts w:hint="eastAsia"/>
        </w:rPr>
        <w:t>绩效目标设置在专业性、逻辑性等方面均较为欠缺，部分指标指向不够明确，未经过充分调研和前期论证。</w:t>
      </w:r>
      <w:bookmarkEnd w:id="41"/>
      <w:r>
        <w:rPr>
          <w:rFonts w:hint="eastAsia"/>
        </w:rPr>
        <w:t>一是项目绩效目标填报中，指标设置不恰当，缺乏逻辑性。药品流通与医疗器械化妆品监管经费中质量指标“基层药品抽样覆盖率”，该指标值是数量指标而不属于质量指标；质量监管执法项目中数量指标“完成工业产品生产环节抽检”实际包含其他两项三级指标—“开展大型质量监管、危化品等专项行动”和“开展工业生产企业巡查”的工作内容；成本指标中设置药械化宣传费用（资料印刷）≤1万元，而实际预算资金≤</w:t>
      </w:r>
      <w:r>
        <w:t>0.50</w:t>
      </w:r>
      <w:r>
        <w:rPr>
          <w:rFonts w:hint="eastAsia"/>
        </w:rPr>
        <w:t>万元，预算编制与绩效目标填报不匹配。 二是绩效目标设置不明确，部分项目名称与项目绩效目标内容不匹配。“12315维权费”和“12315维权费*”两个项目名称基本相同，绩效目标设置基本一致（包括数量指标、质量指标、时效指标及社会效益指标等），但实际用途存在明显差异。其中，“12315维权费”为消保股用于流通领域的抽检费，而非消费者维权相关工作事项，项目内容与项目名称不符；其次，“12315维权费*”计划用于宣传消费者法规政策，对消费投诉及时处理；定期直接检查或检验，实际上2</w:t>
      </w:r>
      <w:r>
        <w:t>020</w:t>
      </w:r>
      <w:r>
        <w:rPr>
          <w:rFonts w:hint="eastAsia"/>
        </w:rPr>
        <w:t>年该笔经费为12315热线值班费。</w:t>
      </w:r>
    </w:p>
    <w:bookmarkEnd w:id="38"/>
    <w:p w14:paraId="686685F9">
      <w:pPr>
        <w:pStyle w:val="3"/>
        <w:spacing w:before="120" w:after="120" w:line="600" w:lineRule="exact"/>
        <w:ind w:firstLine="643"/>
        <w:rPr>
          <w:rFonts w:ascii="Times New Roman" w:hAnsi="Times New Roman" w:eastAsia="楷体_GB2312"/>
        </w:rPr>
      </w:pPr>
      <w:bookmarkStart w:id="42" w:name="_Toc77672557"/>
      <w:r>
        <w:rPr>
          <w:rFonts w:ascii="Times New Roman" w:hAnsi="Times New Roman" w:eastAsia="楷体_GB2312"/>
        </w:rPr>
        <w:t>（三）改进措施</w:t>
      </w:r>
      <w:bookmarkEnd w:id="42"/>
    </w:p>
    <w:p w14:paraId="37249496">
      <w:pPr>
        <w:pStyle w:val="4"/>
        <w:ind w:firstLine="643"/>
      </w:pPr>
      <w:bookmarkStart w:id="43" w:name="_Toc77672558"/>
      <w:r>
        <w:t>1.</w:t>
      </w:r>
      <w:r>
        <w:rPr>
          <w:rFonts w:hint="eastAsia"/>
        </w:rPr>
        <w:t>加强全过程监督管理工作</w:t>
      </w:r>
      <w:r>
        <w:t>，</w:t>
      </w:r>
      <w:r>
        <w:rPr>
          <w:rFonts w:hint="eastAsia"/>
        </w:rPr>
        <w:t>提高</w:t>
      </w:r>
      <w:bookmarkEnd w:id="43"/>
      <w:r>
        <w:rPr>
          <w:rFonts w:hint="eastAsia"/>
        </w:rPr>
        <w:t>年度目标实现程度</w:t>
      </w:r>
    </w:p>
    <w:p w14:paraId="09C6B190">
      <w:pPr>
        <w:topLinePunct/>
        <w:spacing w:line="360" w:lineRule="auto"/>
        <w:ind w:firstLine="640"/>
        <w:contextualSpacing/>
        <w:rPr>
          <w:rFonts w:ascii="仿宋_GB2312" w:hAnsi="仿宋_GB2312" w:cs="仿宋_GB2312"/>
          <w:szCs w:val="32"/>
        </w:rPr>
      </w:pPr>
      <w:r>
        <w:rPr>
          <w:rFonts w:hint="eastAsia"/>
          <w:kern w:val="0"/>
          <w:szCs w:val="32"/>
        </w:rPr>
        <w:t>一是在项目开展前期，建议充分考虑资金额度与工作量的匹配度，尤其是抽检类项目，在保障资金量充足的情况下，市场监管局进行充分调研或向相关领域专家进行专家意见征询，以此考虑项目计划制定的合理性；二是</w:t>
      </w:r>
      <w:r>
        <w:rPr>
          <w:rFonts w:hint="eastAsia" w:ascii="仿宋_GB2312" w:hAnsi="仿宋_GB2312" w:cs="仿宋_GB2312"/>
          <w:szCs w:val="32"/>
        </w:rPr>
        <w:t>在项目实施阶段，建议市场监管局及时形成营商环境类、高质量发展类、公平市场竞争类、市场消费类等各类项目任务清单，并根据清单以及实际进度及时对各类项目进行跟踪；三是在项目收尾阶段，建议市场监管局及时开始事后绩效自评工作，对项目完成情况进行验收和评估，并将结果与次年预算绩效挂钩，形成全过程预算绩效的闭环管理。</w:t>
      </w:r>
    </w:p>
    <w:p w14:paraId="50EFE722">
      <w:pPr>
        <w:pStyle w:val="4"/>
        <w:ind w:firstLine="643"/>
      </w:pPr>
      <w:bookmarkStart w:id="44" w:name="_Toc77672559"/>
      <w:r>
        <w:rPr>
          <w:rFonts w:hint="eastAsia"/>
        </w:rPr>
        <w:t>2</w:t>
      </w:r>
      <w:r>
        <w:t>.</w:t>
      </w:r>
      <w:r>
        <w:rPr>
          <w:rFonts w:hint="eastAsia"/>
        </w:rPr>
        <w:t>建立健全内控制度，有效监督资金使用过程</w:t>
      </w:r>
      <w:bookmarkEnd w:id="44"/>
    </w:p>
    <w:p w14:paraId="220576E5">
      <w:pPr>
        <w:ind w:firstLine="640"/>
      </w:pPr>
      <w:r>
        <w:rPr>
          <w:rFonts w:hint="eastAsia"/>
        </w:rPr>
        <w:t>健全合理的内部管理制度是部门整体管理水平提升的关键。一是建议完善厉行节约和财务管理等相关内控制度，对内部管理制度进行全面梳理，进一步规范制度的内容、程序和要求，增强制度的可行性和操作性。二是建议根据财务制度和相关管理规定，对各类资金使用作出相应规范性说明，如资金使用范围、资金报销程序以及手续资料等。</w:t>
      </w:r>
    </w:p>
    <w:p w14:paraId="575E285D">
      <w:pPr>
        <w:pStyle w:val="4"/>
        <w:ind w:firstLine="643"/>
      </w:pPr>
      <w:bookmarkStart w:id="45" w:name="_Toc77672560"/>
      <w:r>
        <w:t>3.</w:t>
      </w:r>
      <w:r>
        <w:rPr>
          <w:rFonts w:hint="eastAsia"/>
        </w:rPr>
        <w:t>强化财务人员绩效培训，提高目标编制科学合理性</w:t>
      </w:r>
      <w:bookmarkEnd w:id="45"/>
    </w:p>
    <w:p w14:paraId="523F6F12">
      <w:pPr>
        <w:ind w:firstLine="640"/>
      </w:pPr>
      <w:r>
        <w:t>预算绩效目标是预算绩效管理的前提，是关于项目内容、项目预算、项目实施、产出及效果，以及如何对任务完成情况进行考核和评定的一整套任务要求。一是</w:t>
      </w:r>
      <w:r>
        <w:rPr>
          <w:rFonts w:hint="eastAsia"/>
        </w:rPr>
        <w:t>建议加强对市场监管局财务人员关于绩效知识的专业培训，通过对绩效目标填报标准、填报依据、填报方法、提取指标及标准化量化方式的培训</w:t>
      </w:r>
      <w:r>
        <w:t>。二是</w:t>
      </w:r>
      <w:r>
        <w:rPr>
          <w:rFonts w:hint="eastAsia"/>
        </w:rPr>
        <w:t>建议</w:t>
      </w:r>
      <w:r>
        <w:t>加强绩效目标的专业审核</w:t>
      </w:r>
      <w:r>
        <w:rPr>
          <w:rFonts w:hint="eastAsia"/>
        </w:rPr>
        <w:t>，进一步规范项目名称真实反映业务内容</w:t>
      </w:r>
      <w:r>
        <w:t>。从当前绩效目标的审核情况来看，还需要进一步强化绩效目标的填报要求，通过内外部的专业审核，如专家论证、促进绩效目标质量的不断提升，保证绩效指标能够真正反映绩效考评结果，有序推进部门绩效改进优化工作。</w:t>
      </w:r>
    </w:p>
    <w:p w14:paraId="22711F7B">
      <w:pPr>
        <w:ind w:firstLine="0" w:firstLineChars="0"/>
        <w:rPr>
          <w:bCs/>
        </w:rPr>
        <w:sectPr>
          <w:footerReference r:id="rId12" w:type="default"/>
          <w:footnotePr>
            <w:numRestart w:val="eachPage"/>
          </w:footnotePr>
          <w:pgSz w:w="11906" w:h="16838"/>
          <w:pgMar w:top="1440" w:right="1800" w:bottom="1091" w:left="1800" w:header="851" w:footer="992" w:gutter="0"/>
          <w:cols w:space="425" w:num="1"/>
          <w:docGrid w:type="lines" w:linePitch="435" w:charSpace="0"/>
        </w:sectPr>
      </w:pPr>
    </w:p>
    <w:p w14:paraId="4299B81D">
      <w:pPr>
        <w:pStyle w:val="2"/>
        <w:spacing w:before="120" w:after="120"/>
        <w:ind w:firstLine="640"/>
        <w:rPr>
          <w:rFonts w:eastAsia="黑体"/>
          <w:bCs w:val="0"/>
          <w:szCs w:val="32"/>
        </w:rPr>
      </w:pPr>
      <w:bookmarkStart w:id="46" w:name="_Toc77672561"/>
      <w:r>
        <w:rPr>
          <w:rFonts w:eastAsia="黑体"/>
          <w:bCs w:val="0"/>
          <w:szCs w:val="32"/>
        </w:rPr>
        <w:t xml:space="preserve">附件 </w:t>
      </w:r>
      <w:r>
        <w:rPr>
          <w:rFonts w:hint="eastAsia" w:eastAsia="黑体"/>
          <w:bCs w:val="0"/>
          <w:szCs w:val="32"/>
        </w:rPr>
        <w:t>绵竹市2</w:t>
      </w:r>
      <w:r>
        <w:rPr>
          <w:rFonts w:eastAsia="黑体"/>
          <w:bCs w:val="0"/>
          <w:szCs w:val="32"/>
        </w:rPr>
        <w:t>020</w:t>
      </w:r>
      <w:r>
        <w:rPr>
          <w:rFonts w:hint="eastAsia" w:eastAsia="黑体"/>
          <w:bCs w:val="0"/>
          <w:szCs w:val="32"/>
        </w:rPr>
        <w:t>年市场监督管理局</w:t>
      </w:r>
      <w:r>
        <w:rPr>
          <w:rFonts w:eastAsia="黑体"/>
          <w:bCs w:val="0"/>
          <w:szCs w:val="32"/>
        </w:rPr>
        <w:t>部门整体支出绩效评价指标得分</w:t>
      </w:r>
      <w:r>
        <w:rPr>
          <w:rFonts w:hint="eastAsia" w:eastAsia="黑体"/>
          <w:bCs w:val="0"/>
          <w:szCs w:val="32"/>
        </w:rPr>
        <w:t>表</w:t>
      </w:r>
      <w:bookmarkEnd w:id="46"/>
    </w:p>
    <w:tbl>
      <w:tblPr>
        <w:tblStyle w:val="22"/>
        <w:tblW w:w="5000" w:type="pct"/>
        <w:tblInd w:w="0" w:type="dxa"/>
        <w:tblLayout w:type="autofit"/>
        <w:tblCellMar>
          <w:top w:w="0" w:type="dxa"/>
          <w:left w:w="108" w:type="dxa"/>
          <w:bottom w:w="0" w:type="dxa"/>
          <w:right w:w="108" w:type="dxa"/>
        </w:tblCellMar>
      </w:tblPr>
      <w:tblGrid>
        <w:gridCol w:w="624"/>
        <w:gridCol w:w="624"/>
        <w:gridCol w:w="627"/>
        <w:gridCol w:w="1037"/>
        <w:gridCol w:w="526"/>
        <w:gridCol w:w="2027"/>
        <w:gridCol w:w="2449"/>
        <w:gridCol w:w="1783"/>
        <w:gridCol w:w="3201"/>
        <w:gridCol w:w="677"/>
        <w:gridCol w:w="948"/>
      </w:tblGrid>
      <w:tr w14:paraId="6901576A">
        <w:trPr>
          <w:trHeight w:val="342" w:hRule="atLeast"/>
          <w:tblHeader/>
        </w:trPr>
        <w:tc>
          <w:tcPr>
            <w:tcW w:w="1184" w:type="pct"/>
            <w:gridSpan w:val="5"/>
            <w:tcBorders>
              <w:top w:val="single" w:color="auto" w:sz="4" w:space="0"/>
              <w:left w:val="single" w:color="auto" w:sz="4" w:space="0"/>
              <w:bottom w:val="single" w:color="auto" w:sz="4" w:space="0"/>
              <w:right w:val="single" w:color="auto" w:sz="4" w:space="0"/>
            </w:tcBorders>
            <w:shd w:val="clear" w:color="000000" w:fill="00516B"/>
            <w:vAlign w:val="center"/>
          </w:tcPr>
          <w:p w14:paraId="5A9F5A5D">
            <w:pPr>
              <w:widowControl/>
              <w:spacing w:line="320" w:lineRule="exact"/>
              <w:ind w:firstLine="0" w:firstLineChars="0"/>
              <w:jc w:val="center"/>
              <w:rPr>
                <w:rFonts w:eastAsia="宋体"/>
                <w:b/>
                <w:bCs/>
                <w:kern w:val="0"/>
                <w:sz w:val="20"/>
                <w:szCs w:val="20"/>
              </w:rPr>
            </w:pPr>
            <w:r>
              <w:rPr>
                <w:rFonts w:eastAsia="宋体"/>
                <w:b/>
                <w:bCs/>
                <w:kern w:val="0"/>
                <w:sz w:val="20"/>
                <w:szCs w:val="20"/>
              </w:rPr>
              <w:t>评价指标</w:t>
            </w:r>
          </w:p>
        </w:tc>
        <w:tc>
          <w:tcPr>
            <w:tcW w:w="698" w:type="pct"/>
            <w:vMerge w:val="restart"/>
            <w:tcBorders>
              <w:top w:val="single" w:color="auto" w:sz="4" w:space="0"/>
              <w:left w:val="single" w:color="auto" w:sz="4" w:space="0"/>
              <w:bottom w:val="single" w:color="auto" w:sz="4" w:space="0"/>
              <w:right w:val="single" w:color="auto" w:sz="4" w:space="0"/>
            </w:tcBorders>
            <w:shd w:val="clear" w:color="000000" w:fill="00516B"/>
            <w:noWrap/>
            <w:vAlign w:val="center"/>
          </w:tcPr>
          <w:p w14:paraId="2E5A98FF">
            <w:pPr>
              <w:widowControl/>
              <w:spacing w:line="320" w:lineRule="exact"/>
              <w:ind w:firstLine="0" w:firstLineChars="0"/>
              <w:jc w:val="center"/>
              <w:rPr>
                <w:rFonts w:eastAsia="宋体"/>
                <w:b/>
                <w:bCs/>
                <w:kern w:val="0"/>
                <w:sz w:val="20"/>
                <w:szCs w:val="20"/>
              </w:rPr>
            </w:pPr>
            <w:r>
              <w:rPr>
                <w:rFonts w:eastAsia="宋体"/>
                <w:b/>
                <w:bCs/>
                <w:kern w:val="0"/>
                <w:sz w:val="20"/>
                <w:szCs w:val="20"/>
              </w:rPr>
              <w:t>指标解释</w:t>
            </w:r>
          </w:p>
        </w:tc>
        <w:tc>
          <w:tcPr>
            <w:tcW w:w="843" w:type="pct"/>
            <w:vMerge w:val="restart"/>
            <w:tcBorders>
              <w:top w:val="single" w:color="auto" w:sz="4" w:space="0"/>
              <w:left w:val="single" w:color="auto" w:sz="4" w:space="0"/>
              <w:bottom w:val="single" w:color="auto" w:sz="4" w:space="0"/>
              <w:right w:val="single" w:color="auto" w:sz="4" w:space="0"/>
            </w:tcBorders>
            <w:shd w:val="clear" w:color="000000" w:fill="00516B"/>
            <w:noWrap/>
            <w:vAlign w:val="center"/>
          </w:tcPr>
          <w:p w14:paraId="64AC4819">
            <w:pPr>
              <w:widowControl/>
              <w:spacing w:line="320" w:lineRule="exact"/>
              <w:ind w:firstLine="0" w:firstLineChars="0"/>
              <w:jc w:val="center"/>
              <w:rPr>
                <w:rFonts w:eastAsia="宋体"/>
                <w:b/>
                <w:bCs/>
                <w:kern w:val="0"/>
                <w:sz w:val="20"/>
                <w:szCs w:val="20"/>
              </w:rPr>
            </w:pPr>
            <w:r>
              <w:rPr>
                <w:rFonts w:eastAsia="宋体"/>
                <w:b/>
                <w:bCs/>
                <w:kern w:val="0"/>
                <w:sz w:val="20"/>
                <w:szCs w:val="20"/>
              </w:rPr>
              <w:t>评分标准</w:t>
            </w:r>
          </w:p>
        </w:tc>
        <w:tc>
          <w:tcPr>
            <w:tcW w:w="614"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14:paraId="4056E2A4">
            <w:pPr>
              <w:widowControl/>
              <w:spacing w:line="320" w:lineRule="exact"/>
              <w:ind w:firstLine="0" w:firstLineChars="0"/>
              <w:jc w:val="center"/>
              <w:rPr>
                <w:rFonts w:eastAsia="宋体"/>
                <w:b/>
                <w:bCs/>
                <w:kern w:val="0"/>
                <w:sz w:val="20"/>
                <w:szCs w:val="20"/>
              </w:rPr>
            </w:pPr>
            <w:r>
              <w:rPr>
                <w:rFonts w:eastAsia="宋体"/>
                <w:b/>
                <w:bCs/>
                <w:kern w:val="0"/>
                <w:sz w:val="20"/>
                <w:szCs w:val="20"/>
              </w:rPr>
              <w:t>数据来源及获取方式</w:t>
            </w:r>
          </w:p>
        </w:tc>
        <w:tc>
          <w:tcPr>
            <w:tcW w:w="1102"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14:paraId="60417535">
            <w:pPr>
              <w:widowControl/>
              <w:spacing w:line="320" w:lineRule="exact"/>
              <w:ind w:firstLine="0" w:firstLineChars="0"/>
              <w:jc w:val="center"/>
              <w:rPr>
                <w:rFonts w:eastAsia="宋体"/>
                <w:b/>
                <w:bCs/>
                <w:kern w:val="0"/>
                <w:sz w:val="20"/>
                <w:szCs w:val="20"/>
              </w:rPr>
            </w:pPr>
            <w:r>
              <w:rPr>
                <w:rFonts w:eastAsia="宋体"/>
                <w:b/>
                <w:bCs/>
                <w:kern w:val="0"/>
                <w:sz w:val="20"/>
                <w:szCs w:val="20"/>
              </w:rPr>
              <w:t>得分扣分依据</w:t>
            </w:r>
          </w:p>
        </w:tc>
        <w:tc>
          <w:tcPr>
            <w:tcW w:w="233"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14:paraId="4A3A64F8">
            <w:pPr>
              <w:widowControl/>
              <w:spacing w:line="320" w:lineRule="exact"/>
              <w:ind w:firstLine="0" w:firstLineChars="0"/>
              <w:jc w:val="center"/>
              <w:rPr>
                <w:rFonts w:eastAsia="宋体"/>
                <w:b/>
                <w:bCs/>
                <w:kern w:val="0"/>
                <w:sz w:val="20"/>
                <w:szCs w:val="20"/>
              </w:rPr>
            </w:pPr>
            <w:r>
              <w:rPr>
                <w:rFonts w:eastAsia="宋体"/>
                <w:b/>
                <w:bCs/>
                <w:kern w:val="0"/>
                <w:sz w:val="20"/>
                <w:szCs w:val="20"/>
              </w:rPr>
              <w:t>得分</w:t>
            </w:r>
          </w:p>
        </w:tc>
        <w:tc>
          <w:tcPr>
            <w:tcW w:w="326" w:type="pct"/>
            <w:vMerge w:val="restart"/>
            <w:tcBorders>
              <w:top w:val="single" w:color="auto" w:sz="4" w:space="0"/>
              <w:left w:val="single" w:color="auto" w:sz="4" w:space="0"/>
              <w:bottom w:val="single" w:color="auto" w:sz="4" w:space="0"/>
              <w:right w:val="single" w:color="auto" w:sz="4" w:space="0"/>
            </w:tcBorders>
            <w:shd w:val="clear" w:color="000000" w:fill="00516B"/>
            <w:vAlign w:val="center"/>
          </w:tcPr>
          <w:p w14:paraId="3D405B74">
            <w:pPr>
              <w:widowControl/>
              <w:spacing w:line="320" w:lineRule="exact"/>
              <w:ind w:firstLine="0" w:firstLineChars="0"/>
              <w:jc w:val="center"/>
              <w:rPr>
                <w:rFonts w:eastAsia="宋体"/>
                <w:b/>
                <w:bCs/>
                <w:kern w:val="0"/>
                <w:sz w:val="20"/>
                <w:szCs w:val="20"/>
              </w:rPr>
            </w:pPr>
            <w:r>
              <w:rPr>
                <w:rFonts w:eastAsia="宋体"/>
                <w:b/>
                <w:bCs/>
                <w:kern w:val="0"/>
                <w:sz w:val="20"/>
                <w:szCs w:val="20"/>
              </w:rPr>
              <w:t>得分率</w:t>
            </w:r>
          </w:p>
        </w:tc>
      </w:tr>
      <w:tr w14:paraId="251ABB18">
        <w:tblPrEx>
          <w:tblCellMar>
            <w:top w:w="0" w:type="dxa"/>
            <w:left w:w="108" w:type="dxa"/>
            <w:bottom w:w="0" w:type="dxa"/>
            <w:right w:w="108" w:type="dxa"/>
          </w:tblCellMar>
        </w:tblPrEx>
        <w:trPr>
          <w:trHeight w:val="264" w:hRule="atLeast"/>
          <w:tblHeader/>
        </w:trPr>
        <w:tc>
          <w:tcPr>
            <w:tcW w:w="215" w:type="pct"/>
            <w:tcBorders>
              <w:top w:val="nil"/>
              <w:left w:val="single" w:color="auto" w:sz="4" w:space="0"/>
              <w:bottom w:val="single" w:color="auto" w:sz="4" w:space="0"/>
              <w:right w:val="single" w:color="auto" w:sz="4" w:space="0"/>
            </w:tcBorders>
            <w:shd w:val="clear" w:color="000000" w:fill="00516B"/>
            <w:vAlign w:val="center"/>
          </w:tcPr>
          <w:p w14:paraId="73837B62">
            <w:pPr>
              <w:widowControl/>
              <w:spacing w:line="320" w:lineRule="exact"/>
              <w:ind w:firstLine="0" w:firstLineChars="0"/>
              <w:jc w:val="center"/>
              <w:rPr>
                <w:rFonts w:eastAsia="宋体"/>
                <w:b/>
                <w:bCs/>
                <w:kern w:val="0"/>
                <w:sz w:val="20"/>
                <w:szCs w:val="20"/>
              </w:rPr>
            </w:pPr>
            <w:r>
              <w:rPr>
                <w:rFonts w:eastAsia="宋体"/>
                <w:b/>
                <w:bCs/>
                <w:kern w:val="0"/>
                <w:sz w:val="20"/>
                <w:szCs w:val="20"/>
              </w:rPr>
              <w:t>一级指标</w:t>
            </w:r>
          </w:p>
        </w:tc>
        <w:tc>
          <w:tcPr>
            <w:tcW w:w="431" w:type="pct"/>
            <w:gridSpan w:val="2"/>
            <w:tcBorders>
              <w:top w:val="single" w:color="auto" w:sz="4" w:space="0"/>
              <w:left w:val="nil"/>
              <w:bottom w:val="single" w:color="auto" w:sz="4" w:space="0"/>
              <w:right w:val="single" w:color="auto" w:sz="4" w:space="0"/>
            </w:tcBorders>
            <w:shd w:val="clear" w:color="000000" w:fill="00516B"/>
            <w:noWrap/>
            <w:vAlign w:val="center"/>
          </w:tcPr>
          <w:p w14:paraId="162164CD">
            <w:pPr>
              <w:widowControl/>
              <w:spacing w:line="320" w:lineRule="exact"/>
              <w:ind w:firstLine="0" w:firstLineChars="0"/>
              <w:jc w:val="center"/>
              <w:rPr>
                <w:rFonts w:eastAsia="宋体"/>
                <w:b/>
                <w:bCs/>
                <w:kern w:val="0"/>
                <w:sz w:val="20"/>
                <w:szCs w:val="20"/>
              </w:rPr>
            </w:pPr>
            <w:r>
              <w:rPr>
                <w:rFonts w:eastAsia="宋体"/>
                <w:b/>
                <w:bCs/>
                <w:kern w:val="0"/>
                <w:sz w:val="20"/>
                <w:szCs w:val="20"/>
              </w:rPr>
              <w:t>二级指标</w:t>
            </w:r>
          </w:p>
        </w:tc>
        <w:tc>
          <w:tcPr>
            <w:tcW w:w="357" w:type="pct"/>
            <w:tcBorders>
              <w:top w:val="nil"/>
              <w:left w:val="nil"/>
              <w:bottom w:val="single" w:color="auto" w:sz="4" w:space="0"/>
              <w:right w:val="single" w:color="auto" w:sz="4" w:space="0"/>
            </w:tcBorders>
            <w:shd w:val="clear" w:color="000000" w:fill="00516B"/>
            <w:noWrap/>
            <w:vAlign w:val="center"/>
          </w:tcPr>
          <w:p w14:paraId="1A24CC3D">
            <w:pPr>
              <w:widowControl/>
              <w:spacing w:line="320" w:lineRule="exact"/>
              <w:ind w:firstLine="0" w:firstLineChars="0"/>
              <w:jc w:val="center"/>
              <w:rPr>
                <w:rFonts w:eastAsia="宋体"/>
                <w:b/>
                <w:bCs/>
                <w:kern w:val="0"/>
                <w:sz w:val="20"/>
                <w:szCs w:val="20"/>
              </w:rPr>
            </w:pPr>
            <w:r>
              <w:rPr>
                <w:rFonts w:eastAsia="宋体"/>
                <w:b/>
                <w:bCs/>
                <w:kern w:val="0"/>
                <w:sz w:val="20"/>
                <w:szCs w:val="20"/>
              </w:rPr>
              <w:t>三级指标</w:t>
            </w:r>
          </w:p>
        </w:tc>
        <w:tc>
          <w:tcPr>
            <w:tcW w:w="181" w:type="pct"/>
            <w:tcBorders>
              <w:top w:val="nil"/>
              <w:left w:val="nil"/>
              <w:bottom w:val="single" w:color="auto" w:sz="4" w:space="0"/>
              <w:right w:val="single" w:color="auto" w:sz="4" w:space="0"/>
            </w:tcBorders>
            <w:shd w:val="clear" w:color="000000" w:fill="00516B"/>
            <w:vAlign w:val="center"/>
          </w:tcPr>
          <w:p w14:paraId="10BC09BE">
            <w:pPr>
              <w:widowControl/>
              <w:spacing w:line="320" w:lineRule="exact"/>
              <w:ind w:firstLine="0" w:firstLineChars="0"/>
              <w:jc w:val="center"/>
              <w:rPr>
                <w:rFonts w:eastAsia="宋体"/>
                <w:b/>
                <w:bCs/>
                <w:kern w:val="0"/>
                <w:sz w:val="20"/>
                <w:szCs w:val="20"/>
              </w:rPr>
            </w:pPr>
            <w:r>
              <w:rPr>
                <w:rFonts w:eastAsia="宋体"/>
                <w:b/>
                <w:bCs/>
                <w:kern w:val="0"/>
                <w:sz w:val="20"/>
                <w:szCs w:val="20"/>
              </w:rPr>
              <w:t>分值</w:t>
            </w:r>
          </w:p>
        </w:tc>
        <w:tc>
          <w:tcPr>
            <w:tcW w:w="698" w:type="pct"/>
            <w:vMerge w:val="continue"/>
            <w:tcBorders>
              <w:top w:val="single" w:color="auto" w:sz="4" w:space="0"/>
              <w:left w:val="single" w:color="auto" w:sz="4" w:space="0"/>
              <w:bottom w:val="single" w:color="auto" w:sz="4" w:space="0"/>
              <w:right w:val="single" w:color="auto" w:sz="4" w:space="0"/>
            </w:tcBorders>
            <w:vAlign w:val="center"/>
          </w:tcPr>
          <w:p w14:paraId="18CE7FBD">
            <w:pPr>
              <w:widowControl/>
              <w:spacing w:line="320" w:lineRule="exact"/>
              <w:ind w:firstLine="0" w:firstLineChars="0"/>
              <w:jc w:val="left"/>
              <w:rPr>
                <w:rFonts w:eastAsia="宋体"/>
                <w:b/>
                <w:bCs/>
                <w:kern w:val="0"/>
                <w:sz w:val="20"/>
                <w:szCs w:val="20"/>
              </w:rPr>
            </w:pPr>
          </w:p>
        </w:tc>
        <w:tc>
          <w:tcPr>
            <w:tcW w:w="843" w:type="pct"/>
            <w:vMerge w:val="continue"/>
            <w:tcBorders>
              <w:top w:val="single" w:color="auto" w:sz="4" w:space="0"/>
              <w:left w:val="single" w:color="auto" w:sz="4" w:space="0"/>
              <w:bottom w:val="single" w:color="auto" w:sz="4" w:space="0"/>
              <w:right w:val="single" w:color="auto" w:sz="4" w:space="0"/>
            </w:tcBorders>
            <w:vAlign w:val="center"/>
          </w:tcPr>
          <w:p w14:paraId="4507349A">
            <w:pPr>
              <w:widowControl/>
              <w:spacing w:line="320" w:lineRule="exact"/>
              <w:ind w:firstLine="0" w:firstLineChars="0"/>
              <w:jc w:val="left"/>
              <w:rPr>
                <w:rFonts w:eastAsia="宋体"/>
                <w:b/>
                <w:bCs/>
                <w:kern w:val="0"/>
                <w:sz w:val="20"/>
                <w:szCs w:val="20"/>
              </w:rPr>
            </w:pPr>
          </w:p>
        </w:tc>
        <w:tc>
          <w:tcPr>
            <w:tcW w:w="614" w:type="pct"/>
            <w:vMerge w:val="continue"/>
            <w:tcBorders>
              <w:top w:val="single" w:color="auto" w:sz="4" w:space="0"/>
              <w:left w:val="single" w:color="auto" w:sz="4" w:space="0"/>
              <w:bottom w:val="single" w:color="auto" w:sz="4" w:space="0"/>
              <w:right w:val="single" w:color="auto" w:sz="4" w:space="0"/>
            </w:tcBorders>
            <w:vAlign w:val="center"/>
          </w:tcPr>
          <w:p w14:paraId="4079C19A">
            <w:pPr>
              <w:widowControl/>
              <w:spacing w:line="320" w:lineRule="exact"/>
              <w:ind w:firstLine="0" w:firstLineChars="0"/>
              <w:jc w:val="left"/>
              <w:rPr>
                <w:rFonts w:eastAsia="宋体"/>
                <w:b/>
                <w:bCs/>
                <w:kern w:val="0"/>
                <w:sz w:val="20"/>
                <w:szCs w:val="20"/>
              </w:rPr>
            </w:pPr>
          </w:p>
        </w:tc>
        <w:tc>
          <w:tcPr>
            <w:tcW w:w="1102" w:type="pct"/>
            <w:vMerge w:val="continue"/>
            <w:tcBorders>
              <w:top w:val="single" w:color="auto" w:sz="4" w:space="0"/>
              <w:left w:val="single" w:color="auto" w:sz="4" w:space="0"/>
              <w:bottom w:val="single" w:color="auto" w:sz="4" w:space="0"/>
              <w:right w:val="single" w:color="auto" w:sz="4" w:space="0"/>
            </w:tcBorders>
            <w:vAlign w:val="center"/>
          </w:tcPr>
          <w:p w14:paraId="1A04F9A1">
            <w:pPr>
              <w:widowControl/>
              <w:spacing w:line="320" w:lineRule="exact"/>
              <w:ind w:firstLine="0" w:firstLineChars="0"/>
              <w:jc w:val="left"/>
              <w:rPr>
                <w:rFonts w:eastAsia="宋体"/>
                <w:b/>
                <w:bCs/>
                <w:kern w:val="0"/>
                <w:sz w:val="20"/>
                <w:szCs w:val="20"/>
              </w:rPr>
            </w:pPr>
          </w:p>
        </w:tc>
        <w:tc>
          <w:tcPr>
            <w:tcW w:w="233" w:type="pct"/>
            <w:vMerge w:val="continue"/>
            <w:tcBorders>
              <w:top w:val="single" w:color="auto" w:sz="4" w:space="0"/>
              <w:left w:val="single" w:color="auto" w:sz="4" w:space="0"/>
              <w:bottom w:val="single" w:color="auto" w:sz="4" w:space="0"/>
              <w:right w:val="single" w:color="auto" w:sz="4" w:space="0"/>
            </w:tcBorders>
            <w:vAlign w:val="center"/>
          </w:tcPr>
          <w:p w14:paraId="4BE9504E">
            <w:pPr>
              <w:widowControl/>
              <w:spacing w:line="320" w:lineRule="exact"/>
              <w:ind w:firstLine="0" w:firstLineChars="0"/>
              <w:jc w:val="left"/>
              <w:rPr>
                <w:rFonts w:eastAsia="宋体"/>
                <w:b/>
                <w:bCs/>
                <w:kern w:val="0"/>
                <w:sz w:val="20"/>
                <w:szCs w:val="20"/>
              </w:rPr>
            </w:pPr>
          </w:p>
        </w:tc>
        <w:tc>
          <w:tcPr>
            <w:tcW w:w="326" w:type="pct"/>
            <w:vMerge w:val="continue"/>
            <w:tcBorders>
              <w:top w:val="single" w:color="auto" w:sz="4" w:space="0"/>
              <w:left w:val="single" w:color="auto" w:sz="4" w:space="0"/>
              <w:bottom w:val="single" w:color="auto" w:sz="4" w:space="0"/>
              <w:right w:val="single" w:color="auto" w:sz="4" w:space="0"/>
            </w:tcBorders>
            <w:vAlign w:val="center"/>
          </w:tcPr>
          <w:p w14:paraId="50BAB0BA">
            <w:pPr>
              <w:widowControl/>
              <w:spacing w:line="320" w:lineRule="exact"/>
              <w:ind w:firstLine="0" w:firstLineChars="0"/>
              <w:jc w:val="left"/>
              <w:rPr>
                <w:rFonts w:eastAsia="宋体"/>
                <w:b/>
                <w:bCs/>
                <w:kern w:val="0"/>
                <w:sz w:val="20"/>
                <w:szCs w:val="20"/>
              </w:rPr>
            </w:pPr>
          </w:p>
        </w:tc>
      </w:tr>
      <w:tr w14:paraId="2D10848A">
        <w:tblPrEx>
          <w:tblCellMar>
            <w:top w:w="0" w:type="dxa"/>
            <w:left w:w="108" w:type="dxa"/>
            <w:bottom w:w="0" w:type="dxa"/>
            <w:right w:w="108" w:type="dxa"/>
          </w:tblCellMar>
        </w:tblPrEx>
        <w:trPr>
          <w:trHeight w:val="1848" w:hRule="atLeast"/>
        </w:trPr>
        <w:tc>
          <w:tcPr>
            <w:tcW w:w="215" w:type="pct"/>
            <w:vMerge w:val="restart"/>
            <w:tcBorders>
              <w:top w:val="nil"/>
              <w:left w:val="single" w:color="auto" w:sz="4" w:space="0"/>
              <w:bottom w:val="single" w:color="auto" w:sz="4" w:space="0"/>
              <w:right w:val="single" w:color="auto" w:sz="4" w:space="0"/>
            </w:tcBorders>
            <w:shd w:val="clear" w:color="auto" w:fill="auto"/>
            <w:vAlign w:val="center"/>
          </w:tcPr>
          <w:p w14:paraId="0D88544D">
            <w:pPr>
              <w:widowControl/>
              <w:spacing w:line="320" w:lineRule="exact"/>
              <w:ind w:firstLine="0" w:firstLineChars="0"/>
              <w:jc w:val="center"/>
              <w:rPr>
                <w:rFonts w:eastAsia="宋体"/>
                <w:kern w:val="0"/>
                <w:sz w:val="20"/>
                <w:szCs w:val="20"/>
              </w:rPr>
            </w:pPr>
            <w:r>
              <w:rPr>
                <w:rFonts w:eastAsia="宋体"/>
                <w:kern w:val="0"/>
                <w:sz w:val="20"/>
                <w:szCs w:val="20"/>
              </w:rPr>
              <w:t>预算管理（10分）</w:t>
            </w:r>
          </w:p>
        </w:tc>
        <w:tc>
          <w:tcPr>
            <w:tcW w:w="431" w:type="pct"/>
            <w:gridSpan w:val="2"/>
            <w:tcBorders>
              <w:top w:val="single" w:color="auto" w:sz="4" w:space="0"/>
              <w:left w:val="nil"/>
              <w:bottom w:val="single" w:color="auto" w:sz="4" w:space="0"/>
              <w:right w:val="single" w:color="auto" w:sz="4" w:space="0"/>
            </w:tcBorders>
            <w:shd w:val="clear" w:color="auto" w:fill="auto"/>
            <w:noWrap/>
            <w:vAlign w:val="center"/>
          </w:tcPr>
          <w:p w14:paraId="4216B383">
            <w:pPr>
              <w:widowControl/>
              <w:spacing w:line="320" w:lineRule="exact"/>
              <w:ind w:firstLine="0" w:firstLineChars="0"/>
              <w:jc w:val="center"/>
              <w:rPr>
                <w:rFonts w:eastAsia="宋体"/>
                <w:kern w:val="0"/>
                <w:sz w:val="20"/>
                <w:szCs w:val="20"/>
              </w:rPr>
            </w:pPr>
            <w:r>
              <w:rPr>
                <w:rFonts w:eastAsia="宋体"/>
                <w:kern w:val="0"/>
                <w:sz w:val="20"/>
                <w:szCs w:val="20"/>
              </w:rPr>
              <w:t>预算编制</w:t>
            </w:r>
          </w:p>
        </w:tc>
        <w:tc>
          <w:tcPr>
            <w:tcW w:w="357" w:type="pct"/>
            <w:tcBorders>
              <w:top w:val="nil"/>
              <w:left w:val="nil"/>
              <w:bottom w:val="single" w:color="auto" w:sz="4" w:space="0"/>
              <w:right w:val="single" w:color="auto" w:sz="4" w:space="0"/>
            </w:tcBorders>
            <w:shd w:val="clear" w:color="auto" w:fill="auto"/>
            <w:vAlign w:val="center"/>
          </w:tcPr>
          <w:p w14:paraId="7BF18280">
            <w:pPr>
              <w:widowControl/>
              <w:spacing w:line="320" w:lineRule="exact"/>
              <w:ind w:firstLine="0" w:firstLineChars="0"/>
              <w:jc w:val="center"/>
              <w:rPr>
                <w:rFonts w:eastAsia="宋体"/>
                <w:kern w:val="0"/>
                <w:sz w:val="20"/>
                <w:szCs w:val="20"/>
              </w:rPr>
            </w:pPr>
            <w:r>
              <w:rPr>
                <w:rFonts w:eastAsia="宋体"/>
                <w:kern w:val="0"/>
                <w:sz w:val="20"/>
                <w:szCs w:val="20"/>
              </w:rPr>
              <w:t>预算安排准确性</w:t>
            </w:r>
          </w:p>
        </w:tc>
        <w:tc>
          <w:tcPr>
            <w:tcW w:w="181" w:type="pct"/>
            <w:tcBorders>
              <w:top w:val="nil"/>
              <w:left w:val="nil"/>
              <w:bottom w:val="single" w:color="auto" w:sz="4" w:space="0"/>
              <w:right w:val="single" w:color="auto" w:sz="4" w:space="0"/>
            </w:tcBorders>
            <w:shd w:val="clear" w:color="auto" w:fill="auto"/>
            <w:vAlign w:val="center"/>
          </w:tcPr>
          <w:p w14:paraId="7B286780">
            <w:pPr>
              <w:widowControl/>
              <w:spacing w:line="320" w:lineRule="exact"/>
              <w:ind w:firstLine="0" w:firstLineChars="0"/>
              <w:jc w:val="center"/>
              <w:rPr>
                <w:rFonts w:eastAsia="宋体"/>
                <w:kern w:val="0"/>
                <w:sz w:val="20"/>
                <w:szCs w:val="20"/>
              </w:rPr>
            </w:pPr>
            <w:r>
              <w:rPr>
                <w:rFonts w:eastAsia="宋体"/>
                <w:kern w:val="0"/>
                <w:sz w:val="20"/>
                <w:szCs w:val="20"/>
              </w:rPr>
              <w:t>5</w:t>
            </w:r>
          </w:p>
        </w:tc>
        <w:tc>
          <w:tcPr>
            <w:tcW w:w="698" w:type="pct"/>
            <w:tcBorders>
              <w:top w:val="nil"/>
              <w:left w:val="nil"/>
              <w:bottom w:val="single" w:color="auto" w:sz="4" w:space="0"/>
              <w:right w:val="single" w:color="auto" w:sz="4" w:space="0"/>
            </w:tcBorders>
            <w:shd w:val="clear" w:color="auto" w:fill="auto"/>
            <w:vAlign w:val="center"/>
          </w:tcPr>
          <w:p w14:paraId="58179535">
            <w:pPr>
              <w:widowControl/>
              <w:spacing w:line="320" w:lineRule="exact"/>
              <w:ind w:firstLine="0" w:firstLineChars="0"/>
              <w:jc w:val="center"/>
              <w:rPr>
                <w:rFonts w:eastAsia="宋体"/>
                <w:kern w:val="0"/>
                <w:sz w:val="20"/>
                <w:szCs w:val="20"/>
              </w:rPr>
            </w:pPr>
            <w:r>
              <w:rPr>
                <w:rFonts w:eastAsia="宋体"/>
                <w:kern w:val="0"/>
                <w:sz w:val="20"/>
                <w:szCs w:val="20"/>
              </w:rPr>
              <w:t>反映部门（单位）年初预算安排的准确性</w:t>
            </w:r>
          </w:p>
        </w:tc>
        <w:tc>
          <w:tcPr>
            <w:tcW w:w="843" w:type="pct"/>
            <w:tcBorders>
              <w:top w:val="nil"/>
              <w:left w:val="nil"/>
              <w:bottom w:val="single" w:color="auto" w:sz="4" w:space="0"/>
              <w:right w:val="single" w:color="auto" w:sz="4" w:space="0"/>
            </w:tcBorders>
            <w:shd w:val="clear" w:color="auto" w:fill="auto"/>
            <w:vAlign w:val="center"/>
          </w:tcPr>
          <w:p w14:paraId="1BC3E7E6">
            <w:pPr>
              <w:widowControl/>
              <w:spacing w:line="320" w:lineRule="exact"/>
              <w:ind w:firstLine="0" w:firstLineChars="0"/>
              <w:jc w:val="left"/>
              <w:rPr>
                <w:rFonts w:eastAsia="宋体"/>
                <w:kern w:val="0"/>
                <w:sz w:val="20"/>
                <w:szCs w:val="20"/>
              </w:rPr>
            </w:pPr>
            <w:r>
              <w:rPr>
                <w:rFonts w:eastAsia="宋体"/>
                <w:kern w:val="0"/>
                <w:sz w:val="20"/>
                <w:szCs w:val="20"/>
              </w:rPr>
              <w:t>指标得分=（预算资金总来源-中期评估调整取消资金-预算结余注销资金）/预算资金总来源*指标分值，预算资金总来源是指年初预算与执行中追加预算（扣除年终奖）总和。</w:t>
            </w:r>
          </w:p>
        </w:tc>
        <w:tc>
          <w:tcPr>
            <w:tcW w:w="614" w:type="pct"/>
            <w:tcBorders>
              <w:top w:val="single" w:color="auto" w:sz="4" w:space="0"/>
              <w:left w:val="nil"/>
              <w:bottom w:val="single" w:color="auto" w:sz="4" w:space="0"/>
              <w:right w:val="single" w:color="auto" w:sz="4" w:space="0"/>
            </w:tcBorders>
            <w:shd w:val="clear" w:color="auto" w:fill="auto"/>
            <w:vAlign w:val="center"/>
          </w:tcPr>
          <w:p w14:paraId="45A42DA2">
            <w:pPr>
              <w:widowControl/>
              <w:spacing w:line="320" w:lineRule="exact"/>
              <w:ind w:firstLine="0" w:firstLineChars="0"/>
              <w:jc w:val="left"/>
              <w:rPr>
                <w:rFonts w:eastAsia="宋体"/>
                <w:kern w:val="0"/>
                <w:sz w:val="20"/>
                <w:szCs w:val="20"/>
              </w:rPr>
            </w:pPr>
            <w:r>
              <w:rPr>
                <w:rFonts w:eastAsia="宋体"/>
                <w:kern w:val="0"/>
                <w:sz w:val="20"/>
                <w:szCs w:val="20"/>
              </w:rPr>
              <w:t>通过部门整体绩效评价报送材料</w:t>
            </w:r>
          </w:p>
        </w:tc>
        <w:tc>
          <w:tcPr>
            <w:tcW w:w="1102" w:type="pct"/>
            <w:tcBorders>
              <w:top w:val="nil"/>
              <w:left w:val="nil"/>
              <w:bottom w:val="single" w:color="auto" w:sz="4" w:space="0"/>
              <w:right w:val="single" w:color="auto" w:sz="4" w:space="0"/>
            </w:tcBorders>
            <w:shd w:val="clear" w:color="auto" w:fill="auto"/>
            <w:vAlign w:val="center"/>
          </w:tcPr>
          <w:p w14:paraId="467779D7">
            <w:pPr>
              <w:widowControl/>
              <w:spacing w:line="320" w:lineRule="exact"/>
              <w:ind w:firstLine="0" w:firstLineChars="0"/>
              <w:jc w:val="left"/>
              <w:rPr>
                <w:rFonts w:eastAsia="宋体"/>
                <w:kern w:val="0"/>
                <w:sz w:val="20"/>
                <w:szCs w:val="20"/>
              </w:rPr>
            </w:pPr>
            <w:r>
              <w:rPr>
                <w:rFonts w:eastAsia="宋体"/>
                <w:kern w:val="0"/>
                <w:sz w:val="20"/>
                <w:szCs w:val="20"/>
              </w:rPr>
              <w:t>2</w:t>
            </w:r>
            <w:bookmarkStart w:id="47" w:name="_Hlk77635625"/>
            <w:r>
              <w:rPr>
                <w:rFonts w:eastAsia="宋体"/>
                <w:kern w:val="0"/>
                <w:sz w:val="20"/>
                <w:szCs w:val="20"/>
              </w:rPr>
              <w:t>020年市场监管局部门整体年初收入预算数为2491.99万元，预算收入3071.03万元，中期追加579.04万元（</w:t>
            </w:r>
            <w:bookmarkStart w:id="48" w:name="_Hlk77633644"/>
            <w:r>
              <w:rPr>
                <w:rFonts w:eastAsia="宋体"/>
                <w:kern w:val="0"/>
                <w:sz w:val="20"/>
                <w:szCs w:val="20"/>
              </w:rPr>
              <w:t>其中人员经费追加375.45万元</w:t>
            </w:r>
            <w:bookmarkEnd w:id="48"/>
            <w:r>
              <w:rPr>
                <w:rFonts w:eastAsia="宋体"/>
                <w:kern w:val="0"/>
                <w:sz w:val="20"/>
                <w:szCs w:val="20"/>
              </w:rPr>
              <w:t>），预算结余资金0万元，计算方式：3071.03-579.04+375.45）/3071.03=93.37%</w:t>
            </w:r>
            <w:bookmarkEnd w:id="47"/>
          </w:p>
        </w:tc>
        <w:tc>
          <w:tcPr>
            <w:tcW w:w="233" w:type="pct"/>
            <w:tcBorders>
              <w:top w:val="nil"/>
              <w:left w:val="nil"/>
              <w:bottom w:val="single" w:color="auto" w:sz="4" w:space="0"/>
              <w:right w:val="single" w:color="auto" w:sz="4" w:space="0"/>
            </w:tcBorders>
            <w:shd w:val="clear" w:color="auto" w:fill="auto"/>
            <w:noWrap/>
            <w:vAlign w:val="center"/>
          </w:tcPr>
          <w:p w14:paraId="708A0CB6">
            <w:pPr>
              <w:widowControl/>
              <w:spacing w:line="320" w:lineRule="exact"/>
              <w:ind w:firstLine="0" w:firstLineChars="0"/>
              <w:jc w:val="center"/>
              <w:rPr>
                <w:rFonts w:eastAsia="宋体"/>
                <w:kern w:val="0"/>
                <w:sz w:val="20"/>
                <w:szCs w:val="20"/>
              </w:rPr>
            </w:pPr>
            <w:r>
              <w:rPr>
                <w:rFonts w:eastAsia="宋体"/>
                <w:kern w:val="0"/>
                <w:sz w:val="20"/>
                <w:szCs w:val="20"/>
              </w:rPr>
              <w:t>4.67</w:t>
            </w:r>
          </w:p>
        </w:tc>
        <w:tc>
          <w:tcPr>
            <w:tcW w:w="326" w:type="pct"/>
            <w:tcBorders>
              <w:top w:val="nil"/>
              <w:left w:val="nil"/>
              <w:bottom w:val="single" w:color="auto" w:sz="4" w:space="0"/>
              <w:right w:val="single" w:color="auto" w:sz="4" w:space="0"/>
            </w:tcBorders>
            <w:shd w:val="clear" w:color="auto" w:fill="auto"/>
            <w:noWrap/>
            <w:vAlign w:val="center"/>
          </w:tcPr>
          <w:p w14:paraId="7B1699A0">
            <w:pPr>
              <w:widowControl/>
              <w:spacing w:line="320" w:lineRule="exact"/>
              <w:ind w:firstLine="0" w:firstLineChars="0"/>
              <w:jc w:val="right"/>
              <w:rPr>
                <w:rFonts w:eastAsia="宋体"/>
                <w:kern w:val="0"/>
                <w:sz w:val="20"/>
                <w:szCs w:val="20"/>
              </w:rPr>
            </w:pPr>
            <w:r>
              <w:rPr>
                <w:rFonts w:eastAsia="宋体"/>
                <w:kern w:val="0"/>
                <w:sz w:val="20"/>
                <w:szCs w:val="20"/>
              </w:rPr>
              <w:t>93.37%</w:t>
            </w:r>
          </w:p>
        </w:tc>
      </w:tr>
      <w:tr w14:paraId="3B565A12">
        <w:tblPrEx>
          <w:tblCellMar>
            <w:top w:w="0" w:type="dxa"/>
            <w:left w:w="108" w:type="dxa"/>
            <w:bottom w:w="0" w:type="dxa"/>
            <w:right w:w="108" w:type="dxa"/>
          </w:tblCellMar>
        </w:tblPrEx>
        <w:trPr>
          <w:trHeight w:val="2940" w:hRule="atLeast"/>
        </w:trPr>
        <w:tc>
          <w:tcPr>
            <w:tcW w:w="215" w:type="pct"/>
            <w:vMerge w:val="continue"/>
            <w:tcBorders>
              <w:top w:val="nil"/>
              <w:left w:val="single" w:color="auto" w:sz="4" w:space="0"/>
              <w:bottom w:val="single" w:color="auto" w:sz="4" w:space="0"/>
              <w:right w:val="single" w:color="auto" w:sz="4" w:space="0"/>
            </w:tcBorders>
            <w:vAlign w:val="center"/>
          </w:tcPr>
          <w:p w14:paraId="6DB96DE2">
            <w:pPr>
              <w:widowControl/>
              <w:spacing w:line="320" w:lineRule="exact"/>
              <w:ind w:firstLine="0" w:firstLineChars="0"/>
              <w:jc w:val="left"/>
              <w:rPr>
                <w:rFonts w:eastAsia="宋体"/>
                <w:kern w:val="0"/>
                <w:sz w:val="20"/>
                <w:szCs w:val="20"/>
              </w:rPr>
            </w:pPr>
          </w:p>
        </w:tc>
        <w:tc>
          <w:tcPr>
            <w:tcW w:w="431" w:type="pct"/>
            <w:gridSpan w:val="2"/>
            <w:tcBorders>
              <w:top w:val="single" w:color="auto" w:sz="4" w:space="0"/>
              <w:left w:val="nil"/>
              <w:bottom w:val="single" w:color="auto" w:sz="4" w:space="0"/>
              <w:right w:val="single" w:color="auto" w:sz="4" w:space="0"/>
            </w:tcBorders>
            <w:shd w:val="clear" w:color="auto" w:fill="auto"/>
            <w:noWrap/>
            <w:vAlign w:val="center"/>
          </w:tcPr>
          <w:p w14:paraId="7DB96970">
            <w:pPr>
              <w:widowControl/>
              <w:spacing w:line="320" w:lineRule="exact"/>
              <w:ind w:firstLine="0" w:firstLineChars="0"/>
              <w:jc w:val="center"/>
              <w:rPr>
                <w:rFonts w:eastAsia="宋体"/>
                <w:kern w:val="0"/>
                <w:sz w:val="20"/>
                <w:szCs w:val="20"/>
              </w:rPr>
            </w:pPr>
            <w:r>
              <w:rPr>
                <w:rFonts w:eastAsia="宋体"/>
                <w:kern w:val="0"/>
                <w:sz w:val="20"/>
                <w:szCs w:val="20"/>
              </w:rPr>
              <w:t>执行进度</w:t>
            </w:r>
          </w:p>
        </w:tc>
        <w:tc>
          <w:tcPr>
            <w:tcW w:w="357" w:type="pct"/>
            <w:tcBorders>
              <w:top w:val="nil"/>
              <w:left w:val="nil"/>
              <w:bottom w:val="single" w:color="auto" w:sz="4" w:space="0"/>
              <w:right w:val="single" w:color="auto" w:sz="4" w:space="0"/>
            </w:tcBorders>
            <w:shd w:val="clear" w:color="auto" w:fill="auto"/>
            <w:vAlign w:val="center"/>
          </w:tcPr>
          <w:p w14:paraId="4D0EF515">
            <w:pPr>
              <w:widowControl/>
              <w:spacing w:line="320" w:lineRule="exact"/>
              <w:ind w:firstLine="0" w:firstLineChars="0"/>
              <w:jc w:val="center"/>
              <w:rPr>
                <w:rFonts w:eastAsia="宋体"/>
                <w:kern w:val="0"/>
                <w:sz w:val="20"/>
                <w:szCs w:val="20"/>
              </w:rPr>
            </w:pPr>
            <w:r>
              <w:rPr>
                <w:rFonts w:eastAsia="宋体"/>
                <w:kern w:val="0"/>
                <w:sz w:val="20"/>
                <w:szCs w:val="20"/>
              </w:rPr>
              <w:t>部门总体执行进度</w:t>
            </w:r>
          </w:p>
        </w:tc>
        <w:tc>
          <w:tcPr>
            <w:tcW w:w="181" w:type="pct"/>
            <w:tcBorders>
              <w:top w:val="nil"/>
              <w:left w:val="nil"/>
              <w:bottom w:val="single" w:color="auto" w:sz="4" w:space="0"/>
              <w:right w:val="single" w:color="auto" w:sz="4" w:space="0"/>
            </w:tcBorders>
            <w:shd w:val="clear" w:color="auto" w:fill="auto"/>
            <w:vAlign w:val="center"/>
          </w:tcPr>
          <w:p w14:paraId="51DD0929">
            <w:pPr>
              <w:widowControl/>
              <w:spacing w:line="320" w:lineRule="exact"/>
              <w:ind w:firstLine="0" w:firstLineChars="0"/>
              <w:jc w:val="center"/>
              <w:rPr>
                <w:rFonts w:eastAsia="宋体"/>
                <w:kern w:val="0"/>
                <w:sz w:val="20"/>
                <w:szCs w:val="20"/>
              </w:rPr>
            </w:pPr>
            <w:r>
              <w:rPr>
                <w:rFonts w:eastAsia="宋体"/>
                <w:kern w:val="0"/>
                <w:sz w:val="20"/>
                <w:szCs w:val="20"/>
              </w:rPr>
              <w:t>5</w:t>
            </w:r>
          </w:p>
        </w:tc>
        <w:tc>
          <w:tcPr>
            <w:tcW w:w="698" w:type="pct"/>
            <w:tcBorders>
              <w:top w:val="nil"/>
              <w:left w:val="nil"/>
              <w:bottom w:val="single" w:color="auto" w:sz="4" w:space="0"/>
              <w:right w:val="single" w:color="auto" w:sz="4" w:space="0"/>
            </w:tcBorders>
            <w:shd w:val="clear" w:color="auto" w:fill="auto"/>
            <w:vAlign w:val="center"/>
          </w:tcPr>
          <w:p w14:paraId="27B53E44">
            <w:pPr>
              <w:widowControl/>
              <w:spacing w:line="320" w:lineRule="exact"/>
              <w:ind w:firstLine="0" w:firstLineChars="0"/>
              <w:jc w:val="center"/>
              <w:rPr>
                <w:rFonts w:eastAsia="宋体"/>
                <w:kern w:val="0"/>
                <w:sz w:val="20"/>
                <w:szCs w:val="20"/>
              </w:rPr>
            </w:pPr>
            <w:r>
              <w:rPr>
                <w:rFonts w:eastAsia="宋体"/>
                <w:kern w:val="0"/>
                <w:sz w:val="20"/>
                <w:szCs w:val="20"/>
              </w:rPr>
              <w:t>部门（单位）按要求严格预算管理</w:t>
            </w:r>
          </w:p>
        </w:tc>
        <w:tc>
          <w:tcPr>
            <w:tcW w:w="843" w:type="pct"/>
            <w:tcBorders>
              <w:top w:val="nil"/>
              <w:left w:val="nil"/>
              <w:bottom w:val="single" w:color="auto" w:sz="4" w:space="0"/>
              <w:right w:val="single" w:color="auto" w:sz="4" w:space="0"/>
            </w:tcBorders>
            <w:shd w:val="clear" w:color="auto" w:fill="auto"/>
            <w:vAlign w:val="center"/>
          </w:tcPr>
          <w:p w14:paraId="6F227E68">
            <w:pPr>
              <w:widowControl/>
              <w:spacing w:line="320" w:lineRule="exact"/>
              <w:ind w:firstLine="0" w:firstLineChars="0"/>
              <w:jc w:val="left"/>
              <w:rPr>
                <w:rFonts w:eastAsia="宋体"/>
                <w:kern w:val="0"/>
                <w:sz w:val="20"/>
                <w:szCs w:val="20"/>
              </w:rPr>
            </w:pPr>
            <w:r>
              <w:rPr>
                <w:rFonts w:eastAsia="宋体"/>
                <w:kern w:val="0"/>
                <w:sz w:val="20"/>
                <w:szCs w:val="20"/>
              </w:rPr>
              <w:t>部门总体执行进度达96%以上，不扣分；达92%以上，按80%打分；达88%以上，按60%打分；未达到88%，不得分。部门总体执行进度=财政拨款执行数÷财政拨款调整预算数</w:t>
            </w:r>
            <w:r>
              <w:rPr>
                <w:rFonts w:hint="eastAsia" w:eastAsia="宋体"/>
                <w:kern w:val="0"/>
                <w:sz w:val="20"/>
                <w:szCs w:val="20"/>
              </w:rPr>
              <w:t>。</w:t>
            </w:r>
          </w:p>
        </w:tc>
        <w:tc>
          <w:tcPr>
            <w:tcW w:w="614" w:type="pct"/>
            <w:tcBorders>
              <w:top w:val="single" w:color="auto" w:sz="4" w:space="0"/>
              <w:left w:val="nil"/>
              <w:bottom w:val="single" w:color="auto" w:sz="4" w:space="0"/>
              <w:right w:val="single" w:color="auto" w:sz="4" w:space="0"/>
            </w:tcBorders>
            <w:shd w:val="clear" w:color="auto" w:fill="auto"/>
            <w:vAlign w:val="center"/>
          </w:tcPr>
          <w:p w14:paraId="19585578">
            <w:pPr>
              <w:widowControl/>
              <w:spacing w:line="320" w:lineRule="exact"/>
              <w:ind w:firstLine="0" w:firstLineChars="0"/>
              <w:jc w:val="left"/>
              <w:rPr>
                <w:rFonts w:eastAsia="宋体"/>
                <w:kern w:val="0"/>
                <w:sz w:val="20"/>
                <w:szCs w:val="20"/>
              </w:rPr>
            </w:pPr>
            <w:r>
              <w:rPr>
                <w:rFonts w:eastAsia="宋体"/>
                <w:kern w:val="0"/>
                <w:sz w:val="20"/>
                <w:szCs w:val="20"/>
              </w:rPr>
              <w:t>部门决算报表</w:t>
            </w:r>
          </w:p>
        </w:tc>
        <w:tc>
          <w:tcPr>
            <w:tcW w:w="1102" w:type="pct"/>
            <w:tcBorders>
              <w:top w:val="nil"/>
              <w:left w:val="nil"/>
              <w:bottom w:val="single" w:color="auto" w:sz="4" w:space="0"/>
              <w:right w:val="single" w:color="auto" w:sz="4" w:space="0"/>
            </w:tcBorders>
            <w:shd w:val="clear" w:color="auto" w:fill="auto"/>
            <w:vAlign w:val="center"/>
          </w:tcPr>
          <w:p w14:paraId="6CD38F78">
            <w:pPr>
              <w:widowControl/>
              <w:spacing w:line="320" w:lineRule="exact"/>
              <w:ind w:firstLine="0" w:firstLineChars="0"/>
              <w:jc w:val="left"/>
              <w:rPr>
                <w:rFonts w:eastAsia="宋体"/>
                <w:kern w:val="0"/>
                <w:sz w:val="20"/>
                <w:szCs w:val="20"/>
              </w:rPr>
            </w:pPr>
            <w:r>
              <w:rPr>
                <w:rFonts w:eastAsia="宋体"/>
                <w:kern w:val="0"/>
                <w:sz w:val="20"/>
                <w:szCs w:val="20"/>
              </w:rPr>
              <w:t>2020年市场监管局部门整体预算收入3071.03万元，预算执行3071.03万元，预算支出执行率100.00%。</w:t>
            </w:r>
          </w:p>
        </w:tc>
        <w:tc>
          <w:tcPr>
            <w:tcW w:w="233" w:type="pct"/>
            <w:tcBorders>
              <w:top w:val="nil"/>
              <w:left w:val="nil"/>
              <w:bottom w:val="single" w:color="auto" w:sz="4" w:space="0"/>
              <w:right w:val="single" w:color="auto" w:sz="4" w:space="0"/>
            </w:tcBorders>
            <w:shd w:val="clear" w:color="auto" w:fill="auto"/>
            <w:noWrap/>
            <w:vAlign w:val="center"/>
          </w:tcPr>
          <w:p w14:paraId="0B33D540">
            <w:pPr>
              <w:widowControl/>
              <w:spacing w:line="320" w:lineRule="exact"/>
              <w:ind w:firstLine="0" w:firstLineChars="0"/>
              <w:jc w:val="center"/>
              <w:rPr>
                <w:rFonts w:eastAsia="宋体"/>
                <w:kern w:val="0"/>
                <w:sz w:val="20"/>
                <w:szCs w:val="20"/>
              </w:rPr>
            </w:pPr>
            <w:r>
              <w:rPr>
                <w:rFonts w:eastAsia="宋体"/>
                <w:kern w:val="0"/>
                <w:sz w:val="20"/>
                <w:szCs w:val="20"/>
              </w:rPr>
              <w:t>5.00</w:t>
            </w:r>
          </w:p>
        </w:tc>
        <w:tc>
          <w:tcPr>
            <w:tcW w:w="326" w:type="pct"/>
            <w:tcBorders>
              <w:top w:val="nil"/>
              <w:left w:val="nil"/>
              <w:bottom w:val="single" w:color="auto" w:sz="4" w:space="0"/>
              <w:right w:val="single" w:color="auto" w:sz="4" w:space="0"/>
            </w:tcBorders>
            <w:shd w:val="clear" w:color="auto" w:fill="auto"/>
            <w:noWrap/>
            <w:vAlign w:val="center"/>
          </w:tcPr>
          <w:p w14:paraId="5E88A608">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050CF1FA">
        <w:tblPrEx>
          <w:tblCellMar>
            <w:top w:w="0" w:type="dxa"/>
            <w:left w:w="108" w:type="dxa"/>
            <w:bottom w:w="0" w:type="dxa"/>
            <w:right w:w="108" w:type="dxa"/>
          </w:tblCellMar>
        </w:tblPrEx>
        <w:trPr>
          <w:trHeight w:val="660" w:hRule="atLeast"/>
        </w:trPr>
        <w:tc>
          <w:tcPr>
            <w:tcW w:w="215" w:type="pct"/>
            <w:vMerge w:val="restart"/>
            <w:tcBorders>
              <w:top w:val="nil"/>
              <w:left w:val="single" w:color="auto" w:sz="4" w:space="0"/>
              <w:bottom w:val="single" w:color="auto" w:sz="4" w:space="0"/>
              <w:right w:val="single" w:color="auto" w:sz="4" w:space="0"/>
            </w:tcBorders>
            <w:shd w:val="clear" w:color="auto" w:fill="auto"/>
            <w:vAlign w:val="center"/>
          </w:tcPr>
          <w:p w14:paraId="7ACA4438">
            <w:pPr>
              <w:widowControl/>
              <w:spacing w:line="320" w:lineRule="exact"/>
              <w:ind w:firstLine="0" w:firstLineChars="0"/>
              <w:jc w:val="center"/>
              <w:rPr>
                <w:rFonts w:eastAsia="宋体"/>
                <w:kern w:val="0"/>
                <w:sz w:val="20"/>
                <w:szCs w:val="20"/>
              </w:rPr>
            </w:pPr>
            <w:r>
              <w:rPr>
                <w:rFonts w:eastAsia="宋体"/>
                <w:kern w:val="0"/>
                <w:sz w:val="20"/>
                <w:szCs w:val="20"/>
              </w:rPr>
              <w:t>目标管理（10分）</w:t>
            </w:r>
          </w:p>
        </w:tc>
        <w:tc>
          <w:tcPr>
            <w:tcW w:w="431" w:type="pct"/>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CA816D3">
            <w:pPr>
              <w:widowControl/>
              <w:spacing w:line="320" w:lineRule="exact"/>
              <w:ind w:firstLine="0" w:firstLineChars="0"/>
              <w:jc w:val="center"/>
              <w:rPr>
                <w:rFonts w:eastAsia="宋体"/>
                <w:kern w:val="0"/>
                <w:sz w:val="20"/>
                <w:szCs w:val="20"/>
              </w:rPr>
            </w:pPr>
            <w:r>
              <w:rPr>
                <w:rFonts w:eastAsia="宋体"/>
                <w:kern w:val="0"/>
                <w:sz w:val="20"/>
                <w:szCs w:val="20"/>
              </w:rPr>
              <w:t>绩效目标</w:t>
            </w:r>
          </w:p>
        </w:tc>
        <w:tc>
          <w:tcPr>
            <w:tcW w:w="357" w:type="pct"/>
            <w:tcBorders>
              <w:top w:val="nil"/>
              <w:left w:val="nil"/>
              <w:bottom w:val="single" w:color="auto" w:sz="4" w:space="0"/>
              <w:right w:val="single" w:color="auto" w:sz="4" w:space="0"/>
            </w:tcBorders>
            <w:shd w:val="clear" w:color="auto" w:fill="auto"/>
            <w:noWrap/>
            <w:vAlign w:val="center"/>
          </w:tcPr>
          <w:p w14:paraId="17806782">
            <w:pPr>
              <w:widowControl/>
              <w:spacing w:line="320" w:lineRule="exact"/>
              <w:ind w:firstLine="0" w:firstLineChars="0"/>
              <w:jc w:val="center"/>
              <w:rPr>
                <w:rFonts w:eastAsia="宋体"/>
                <w:kern w:val="0"/>
                <w:sz w:val="20"/>
                <w:szCs w:val="20"/>
              </w:rPr>
            </w:pPr>
            <w:r>
              <w:rPr>
                <w:rFonts w:eastAsia="宋体"/>
                <w:kern w:val="0"/>
                <w:sz w:val="20"/>
                <w:szCs w:val="20"/>
              </w:rPr>
              <w:t>目标填报</w:t>
            </w:r>
          </w:p>
        </w:tc>
        <w:tc>
          <w:tcPr>
            <w:tcW w:w="181" w:type="pct"/>
            <w:tcBorders>
              <w:top w:val="nil"/>
              <w:left w:val="nil"/>
              <w:bottom w:val="single" w:color="auto" w:sz="4" w:space="0"/>
              <w:right w:val="single" w:color="auto" w:sz="4" w:space="0"/>
            </w:tcBorders>
            <w:shd w:val="clear" w:color="auto" w:fill="auto"/>
            <w:vAlign w:val="center"/>
          </w:tcPr>
          <w:p w14:paraId="340FAB50">
            <w:pPr>
              <w:widowControl/>
              <w:spacing w:line="320" w:lineRule="exact"/>
              <w:ind w:firstLine="0" w:firstLineChars="0"/>
              <w:jc w:val="center"/>
              <w:rPr>
                <w:rFonts w:eastAsia="宋体"/>
                <w:kern w:val="0"/>
                <w:sz w:val="20"/>
                <w:szCs w:val="20"/>
              </w:rPr>
            </w:pPr>
            <w:r>
              <w:rPr>
                <w:rFonts w:eastAsia="宋体"/>
                <w:kern w:val="0"/>
                <w:sz w:val="20"/>
                <w:szCs w:val="20"/>
              </w:rPr>
              <w:t>2</w:t>
            </w:r>
          </w:p>
        </w:tc>
        <w:tc>
          <w:tcPr>
            <w:tcW w:w="698" w:type="pct"/>
            <w:tcBorders>
              <w:top w:val="nil"/>
              <w:left w:val="nil"/>
              <w:bottom w:val="single" w:color="auto" w:sz="4" w:space="0"/>
              <w:right w:val="single" w:color="auto" w:sz="4" w:space="0"/>
            </w:tcBorders>
            <w:shd w:val="clear" w:color="auto" w:fill="auto"/>
            <w:vAlign w:val="center"/>
          </w:tcPr>
          <w:p w14:paraId="582BE1AB">
            <w:pPr>
              <w:widowControl/>
              <w:spacing w:line="320" w:lineRule="exact"/>
              <w:ind w:firstLine="0" w:firstLineChars="0"/>
              <w:jc w:val="center"/>
              <w:rPr>
                <w:rFonts w:eastAsia="宋体"/>
                <w:kern w:val="0"/>
                <w:sz w:val="20"/>
                <w:szCs w:val="20"/>
              </w:rPr>
            </w:pPr>
            <w:r>
              <w:rPr>
                <w:rFonts w:eastAsia="宋体"/>
                <w:kern w:val="0"/>
                <w:sz w:val="20"/>
                <w:szCs w:val="20"/>
              </w:rPr>
              <w:t>考核部门是否按要求编制专项资金、部门专项类项目绩效目标</w:t>
            </w:r>
          </w:p>
        </w:tc>
        <w:tc>
          <w:tcPr>
            <w:tcW w:w="843" w:type="pct"/>
            <w:tcBorders>
              <w:top w:val="nil"/>
              <w:left w:val="nil"/>
              <w:bottom w:val="single" w:color="auto" w:sz="4" w:space="0"/>
              <w:right w:val="single" w:color="auto" w:sz="4" w:space="0"/>
            </w:tcBorders>
            <w:shd w:val="clear" w:color="auto" w:fill="auto"/>
            <w:vAlign w:val="center"/>
          </w:tcPr>
          <w:p w14:paraId="267D5382">
            <w:pPr>
              <w:widowControl/>
              <w:spacing w:line="320" w:lineRule="exact"/>
              <w:ind w:firstLine="0" w:firstLineChars="0"/>
              <w:jc w:val="left"/>
              <w:rPr>
                <w:rFonts w:eastAsia="宋体"/>
                <w:kern w:val="0"/>
                <w:sz w:val="20"/>
                <w:szCs w:val="20"/>
              </w:rPr>
            </w:pPr>
            <w:r>
              <w:rPr>
                <w:rFonts w:eastAsia="宋体"/>
                <w:kern w:val="0"/>
                <w:sz w:val="20"/>
                <w:szCs w:val="20"/>
              </w:rPr>
              <w:t>应编制绩效目标的专项类项目、专项资金未按要求申报绩效目标，发现1个项目扣0.5分；填报内容不规范，发现1处扣0.5分。直至扣完。</w:t>
            </w:r>
          </w:p>
        </w:tc>
        <w:tc>
          <w:tcPr>
            <w:tcW w:w="614" w:type="pct"/>
            <w:tcBorders>
              <w:top w:val="single" w:color="auto" w:sz="4" w:space="0"/>
              <w:left w:val="nil"/>
              <w:bottom w:val="single" w:color="auto" w:sz="4" w:space="0"/>
              <w:right w:val="single" w:color="auto" w:sz="4" w:space="0"/>
            </w:tcBorders>
            <w:shd w:val="clear" w:color="auto" w:fill="auto"/>
            <w:vAlign w:val="center"/>
          </w:tcPr>
          <w:p w14:paraId="30F97BC4">
            <w:pPr>
              <w:widowControl/>
              <w:spacing w:line="320" w:lineRule="exact"/>
              <w:ind w:firstLine="0" w:firstLineChars="0"/>
              <w:jc w:val="left"/>
              <w:rPr>
                <w:rFonts w:eastAsia="宋体"/>
                <w:kern w:val="0"/>
                <w:sz w:val="20"/>
                <w:szCs w:val="20"/>
              </w:rPr>
            </w:pPr>
            <w:r>
              <w:rPr>
                <w:rFonts w:eastAsia="宋体"/>
                <w:kern w:val="0"/>
                <w:sz w:val="20"/>
                <w:szCs w:val="20"/>
              </w:rPr>
              <w:t>部门整体绩效评价材料（各项目入库申报表）报送</w:t>
            </w:r>
          </w:p>
        </w:tc>
        <w:tc>
          <w:tcPr>
            <w:tcW w:w="1102" w:type="pct"/>
            <w:tcBorders>
              <w:top w:val="nil"/>
              <w:left w:val="nil"/>
              <w:bottom w:val="single" w:color="auto" w:sz="4" w:space="0"/>
              <w:right w:val="single" w:color="auto" w:sz="4" w:space="0"/>
            </w:tcBorders>
            <w:shd w:val="clear" w:color="auto" w:fill="auto"/>
            <w:vAlign w:val="center"/>
          </w:tcPr>
          <w:p w14:paraId="6E0DEA5D">
            <w:pPr>
              <w:widowControl/>
              <w:spacing w:line="320" w:lineRule="exact"/>
              <w:ind w:firstLine="0" w:firstLineChars="0"/>
              <w:jc w:val="left"/>
              <w:rPr>
                <w:rFonts w:eastAsia="宋体"/>
                <w:kern w:val="0"/>
                <w:sz w:val="20"/>
                <w:szCs w:val="20"/>
              </w:rPr>
            </w:pPr>
            <w:r>
              <w:rPr>
                <w:rFonts w:eastAsia="宋体"/>
                <w:kern w:val="0"/>
                <w:sz w:val="20"/>
                <w:szCs w:val="20"/>
              </w:rPr>
              <w:t>扣1分。目标填报不规范。</w:t>
            </w:r>
            <w:r>
              <w:rPr>
                <w:rFonts w:eastAsia="宋体"/>
                <w:kern w:val="0"/>
                <w:sz w:val="20"/>
                <w:szCs w:val="20"/>
              </w:rPr>
              <w:br w:type="textWrapping"/>
            </w:r>
            <w:r>
              <w:rPr>
                <w:rFonts w:eastAsia="宋体"/>
                <w:kern w:val="0"/>
                <w:sz w:val="20"/>
                <w:szCs w:val="20"/>
              </w:rPr>
              <w:t>一、年度绩效绩效指标中，成本指标设置中存在三项分类。归类分类不清楚。（样品购置费、检测费用、人工工资、办公费用小于等于30万）（样品购置、检测费、人员、车辆、设备费小于等于49.88万）（人员办公业务费等在预算内开展）。二、项目绩效目标填报中，药品流通与医疗器械化妆品监管经费中的三级指标（基层药品抽样覆盖率）不属于质量指标而被归入指标指标下。成本指标中设置药械化宣传资料费用小于1万元，而实际该项目本身预算资金未5千元，该指标设置无效。</w:t>
            </w:r>
          </w:p>
        </w:tc>
        <w:tc>
          <w:tcPr>
            <w:tcW w:w="233" w:type="pct"/>
            <w:tcBorders>
              <w:top w:val="nil"/>
              <w:left w:val="nil"/>
              <w:bottom w:val="single" w:color="auto" w:sz="4" w:space="0"/>
              <w:right w:val="single" w:color="auto" w:sz="4" w:space="0"/>
            </w:tcBorders>
            <w:shd w:val="clear" w:color="auto" w:fill="auto"/>
            <w:noWrap/>
            <w:vAlign w:val="center"/>
          </w:tcPr>
          <w:p w14:paraId="26E4DBA9">
            <w:pPr>
              <w:widowControl/>
              <w:spacing w:line="320" w:lineRule="exact"/>
              <w:ind w:firstLine="0" w:firstLineChars="0"/>
              <w:jc w:val="center"/>
              <w:rPr>
                <w:rFonts w:eastAsia="宋体"/>
                <w:kern w:val="0"/>
                <w:sz w:val="20"/>
                <w:szCs w:val="20"/>
              </w:rPr>
            </w:pPr>
            <w:r>
              <w:rPr>
                <w:rFonts w:eastAsia="宋体"/>
                <w:kern w:val="0"/>
                <w:sz w:val="20"/>
                <w:szCs w:val="20"/>
              </w:rPr>
              <w:t>1.00</w:t>
            </w:r>
          </w:p>
        </w:tc>
        <w:tc>
          <w:tcPr>
            <w:tcW w:w="326" w:type="pct"/>
            <w:tcBorders>
              <w:top w:val="nil"/>
              <w:left w:val="nil"/>
              <w:bottom w:val="single" w:color="auto" w:sz="4" w:space="0"/>
              <w:right w:val="single" w:color="auto" w:sz="4" w:space="0"/>
            </w:tcBorders>
            <w:shd w:val="clear" w:color="auto" w:fill="auto"/>
            <w:noWrap/>
            <w:vAlign w:val="center"/>
          </w:tcPr>
          <w:p w14:paraId="34CBAF32">
            <w:pPr>
              <w:widowControl/>
              <w:spacing w:line="320" w:lineRule="exact"/>
              <w:ind w:firstLine="0" w:firstLineChars="0"/>
              <w:jc w:val="right"/>
              <w:rPr>
                <w:rFonts w:eastAsia="宋体"/>
                <w:kern w:val="0"/>
                <w:sz w:val="20"/>
                <w:szCs w:val="20"/>
              </w:rPr>
            </w:pPr>
            <w:r>
              <w:rPr>
                <w:rFonts w:eastAsia="宋体"/>
                <w:kern w:val="0"/>
                <w:sz w:val="20"/>
                <w:szCs w:val="20"/>
              </w:rPr>
              <w:t>50.00%</w:t>
            </w:r>
          </w:p>
        </w:tc>
      </w:tr>
      <w:tr w14:paraId="6A499800">
        <w:tblPrEx>
          <w:tblCellMar>
            <w:top w:w="0" w:type="dxa"/>
            <w:left w:w="108" w:type="dxa"/>
            <w:bottom w:w="0" w:type="dxa"/>
            <w:right w:w="108" w:type="dxa"/>
          </w:tblCellMar>
        </w:tblPrEx>
        <w:trPr>
          <w:trHeight w:val="972" w:hRule="atLeast"/>
        </w:trPr>
        <w:tc>
          <w:tcPr>
            <w:tcW w:w="215" w:type="pct"/>
            <w:vMerge w:val="continue"/>
            <w:tcBorders>
              <w:top w:val="nil"/>
              <w:left w:val="single" w:color="auto" w:sz="4" w:space="0"/>
              <w:bottom w:val="single" w:color="auto" w:sz="4" w:space="0"/>
              <w:right w:val="single" w:color="auto" w:sz="4" w:space="0"/>
            </w:tcBorders>
            <w:vAlign w:val="center"/>
          </w:tcPr>
          <w:p w14:paraId="5CABAB02">
            <w:pPr>
              <w:widowControl/>
              <w:spacing w:line="320" w:lineRule="exact"/>
              <w:ind w:firstLine="0" w:firstLineChars="0"/>
              <w:jc w:val="left"/>
              <w:rPr>
                <w:rFonts w:eastAsia="宋体"/>
                <w:kern w:val="0"/>
                <w:sz w:val="20"/>
                <w:szCs w:val="20"/>
              </w:rPr>
            </w:pPr>
          </w:p>
        </w:tc>
        <w:tc>
          <w:tcPr>
            <w:tcW w:w="431" w:type="pct"/>
            <w:gridSpan w:val="2"/>
            <w:vMerge w:val="continue"/>
            <w:tcBorders>
              <w:top w:val="single" w:color="auto" w:sz="4" w:space="0"/>
              <w:left w:val="single" w:color="auto" w:sz="4" w:space="0"/>
              <w:bottom w:val="single" w:color="auto" w:sz="4" w:space="0"/>
              <w:right w:val="single" w:color="auto" w:sz="4" w:space="0"/>
            </w:tcBorders>
            <w:vAlign w:val="center"/>
          </w:tcPr>
          <w:p w14:paraId="40CC457E">
            <w:pPr>
              <w:widowControl/>
              <w:spacing w:line="320" w:lineRule="exact"/>
              <w:ind w:firstLine="0" w:firstLineChars="0"/>
              <w:jc w:val="left"/>
              <w:rPr>
                <w:rFonts w:eastAsia="宋体"/>
                <w:kern w:val="0"/>
                <w:sz w:val="20"/>
                <w:szCs w:val="20"/>
              </w:rPr>
            </w:pPr>
          </w:p>
        </w:tc>
        <w:tc>
          <w:tcPr>
            <w:tcW w:w="357" w:type="pct"/>
            <w:tcBorders>
              <w:top w:val="nil"/>
              <w:left w:val="nil"/>
              <w:bottom w:val="single" w:color="auto" w:sz="4" w:space="0"/>
              <w:right w:val="single" w:color="auto" w:sz="4" w:space="0"/>
            </w:tcBorders>
            <w:shd w:val="clear" w:color="auto" w:fill="auto"/>
            <w:noWrap/>
            <w:vAlign w:val="center"/>
          </w:tcPr>
          <w:p w14:paraId="7792BD79">
            <w:pPr>
              <w:widowControl/>
              <w:spacing w:line="320" w:lineRule="exact"/>
              <w:ind w:firstLine="0" w:firstLineChars="0"/>
              <w:jc w:val="center"/>
              <w:rPr>
                <w:rFonts w:eastAsia="宋体"/>
                <w:kern w:val="0"/>
                <w:sz w:val="20"/>
                <w:szCs w:val="20"/>
              </w:rPr>
            </w:pPr>
            <w:r>
              <w:rPr>
                <w:rFonts w:eastAsia="宋体"/>
                <w:kern w:val="0"/>
                <w:sz w:val="20"/>
                <w:szCs w:val="20"/>
              </w:rPr>
              <w:t>目标量化</w:t>
            </w:r>
          </w:p>
        </w:tc>
        <w:tc>
          <w:tcPr>
            <w:tcW w:w="181" w:type="pct"/>
            <w:tcBorders>
              <w:top w:val="nil"/>
              <w:left w:val="nil"/>
              <w:bottom w:val="single" w:color="auto" w:sz="4" w:space="0"/>
              <w:right w:val="single" w:color="auto" w:sz="4" w:space="0"/>
            </w:tcBorders>
            <w:shd w:val="clear" w:color="auto" w:fill="auto"/>
            <w:vAlign w:val="center"/>
          </w:tcPr>
          <w:p w14:paraId="537BCED4">
            <w:pPr>
              <w:widowControl/>
              <w:spacing w:line="320" w:lineRule="exact"/>
              <w:ind w:firstLine="0" w:firstLineChars="0"/>
              <w:jc w:val="center"/>
              <w:rPr>
                <w:rFonts w:eastAsia="宋体"/>
                <w:kern w:val="0"/>
                <w:sz w:val="20"/>
                <w:szCs w:val="20"/>
              </w:rPr>
            </w:pPr>
            <w:r>
              <w:rPr>
                <w:rFonts w:eastAsia="宋体"/>
                <w:kern w:val="0"/>
                <w:sz w:val="20"/>
                <w:szCs w:val="20"/>
              </w:rPr>
              <w:t>3</w:t>
            </w:r>
          </w:p>
        </w:tc>
        <w:tc>
          <w:tcPr>
            <w:tcW w:w="698" w:type="pct"/>
            <w:tcBorders>
              <w:top w:val="nil"/>
              <w:left w:val="nil"/>
              <w:bottom w:val="single" w:color="auto" w:sz="4" w:space="0"/>
              <w:right w:val="single" w:color="auto" w:sz="4" w:space="0"/>
            </w:tcBorders>
            <w:shd w:val="clear" w:color="auto" w:fill="auto"/>
            <w:vAlign w:val="center"/>
          </w:tcPr>
          <w:p w14:paraId="4FBA8F3B">
            <w:pPr>
              <w:widowControl/>
              <w:spacing w:line="320" w:lineRule="exact"/>
              <w:ind w:firstLine="0" w:firstLineChars="0"/>
              <w:jc w:val="center"/>
              <w:rPr>
                <w:rFonts w:eastAsia="宋体"/>
                <w:kern w:val="0"/>
                <w:sz w:val="20"/>
                <w:szCs w:val="20"/>
              </w:rPr>
            </w:pPr>
            <w:r>
              <w:rPr>
                <w:rFonts w:eastAsia="宋体"/>
                <w:kern w:val="0"/>
                <w:sz w:val="20"/>
                <w:szCs w:val="20"/>
              </w:rPr>
              <w:t>考核部门申报绩效目标的量化程度</w:t>
            </w:r>
          </w:p>
        </w:tc>
        <w:tc>
          <w:tcPr>
            <w:tcW w:w="843" w:type="pct"/>
            <w:tcBorders>
              <w:top w:val="nil"/>
              <w:left w:val="nil"/>
              <w:bottom w:val="single" w:color="auto" w:sz="4" w:space="0"/>
              <w:right w:val="single" w:color="auto" w:sz="4" w:space="0"/>
            </w:tcBorders>
            <w:shd w:val="clear" w:color="auto" w:fill="auto"/>
            <w:vAlign w:val="center"/>
          </w:tcPr>
          <w:p w14:paraId="431599B5">
            <w:pPr>
              <w:widowControl/>
              <w:spacing w:line="320" w:lineRule="exact"/>
              <w:ind w:firstLine="0" w:firstLineChars="0"/>
              <w:jc w:val="left"/>
              <w:rPr>
                <w:rFonts w:eastAsia="宋体"/>
                <w:kern w:val="0"/>
                <w:sz w:val="20"/>
                <w:szCs w:val="20"/>
              </w:rPr>
            </w:pPr>
            <w:r>
              <w:rPr>
                <w:rFonts w:eastAsia="宋体"/>
                <w:kern w:val="0"/>
                <w:sz w:val="20"/>
                <w:szCs w:val="20"/>
              </w:rPr>
              <w:t>专项类项目、专项资金设定的产出指标均应量化，效果指标中应至少50%以上量化指标。发现1个项目未达到要求扣0.5分，直至扣完。</w:t>
            </w:r>
          </w:p>
        </w:tc>
        <w:tc>
          <w:tcPr>
            <w:tcW w:w="614" w:type="pct"/>
            <w:tcBorders>
              <w:top w:val="single" w:color="auto" w:sz="4" w:space="0"/>
              <w:left w:val="nil"/>
              <w:bottom w:val="single" w:color="auto" w:sz="4" w:space="0"/>
              <w:right w:val="single" w:color="auto" w:sz="4" w:space="0"/>
            </w:tcBorders>
            <w:shd w:val="clear" w:color="auto" w:fill="auto"/>
            <w:vAlign w:val="center"/>
          </w:tcPr>
          <w:p w14:paraId="2EB69556">
            <w:pPr>
              <w:widowControl/>
              <w:spacing w:line="320" w:lineRule="exact"/>
              <w:ind w:firstLine="0" w:firstLineChars="0"/>
              <w:jc w:val="left"/>
              <w:rPr>
                <w:rFonts w:eastAsia="宋体"/>
                <w:kern w:val="0"/>
                <w:sz w:val="20"/>
                <w:szCs w:val="20"/>
              </w:rPr>
            </w:pPr>
            <w:r>
              <w:rPr>
                <w:rFonts w:eastAsia="宋体"/>
                <w:kern w:val="0"/>
                <w:sz w:val="20"/>
                <w:szCs w:val="20"/>
              </w:rPr>
              <w:t>部门整体绩效评价材料（各项目入库申报表、各项目绩效自评表）报送</w:t>
            </w:r>
          </w:p>
        </w:tc>
        <w:tc>
          <w:tcPr>
            <w:tcW w:w="1102" w:type="pct"/>
            <w:tcBorders>
              <w:top w:val="nil"/>
              <w:left w:val="nil"/>
              <w:bottom w:val="single" w:color="auto" w:sz="4" w:space="0"/>
              <w:right w:val="single" w:color="auto" w:sz="4" w:space="0"/>
            </w:tcBorders>
            <w:shd w:val="clear" w:color="auto" w:fill="auto"/>
            <w:vAlign w:val="center"/>
          </w:tcPr>
          <w:p w14:paraId="2D8BE341">
            <w:pPr>
              <w:widowControl/>
              <w:spacing w:line="320" w:lineRule="exact"/>
              <w:ind w:firstLine="0" w:firstLineChars="0"/>
              <w:jc w:val="left"/>
              <w:rPr>
                <w:rFonts w:eastAsia="宋体"/>
                <w:kern w:val="0"/>
                <w:sz w:val="20"/>
                <w:szCs w:val="20"/>
              </w:rPr>
            </w:pPr>
            <w:r>
              <w:rPr>
                <w:rFonts w:eastAsia="宋体"/>
                <w:kern w:val="0"/>
                <w:sz w:val="20"/>
                <w:szCs w:val="20"/>
              </w:rPr>
              <w:t>满分。</w:t>
            </w:r>
            <w:r>
              <w:rPr>
                <w:rFonts w:eastAsia="宋体"/>
                <w:kern w:val="0"/>
                <w:sz w:val="20"/>
                <w:szCs w:val="20"/>
              </w:rPr>
              <w:br w:type="textWrapping"/>
            </w:r>
            <w:r>
              <w:rPr>
                <w:rFonts w:eastAsia="宋体"/>
                <w:kern w:val="0"/>
                <w:sz w:val="20"/>
                <w:szCs w:val="20"/>
              </w:rPr>
              <w:t>项目效益基本未量化，但未超扣分条件，按目前标准不扣分。</w:t>
            </w:r>
          </w:p>
        </w:tc>
        <w:tc>
          <w:tcPr>
            <w:tcW w:w="233" w:type="pct"/>
            <w:tcBorders>
              <w:top w:val="nil"/>
              <w:left w:val="nil"/>
              <w:bottom w:val="single" w:color="auto" w:sz="4" w:space="0"/>
              <w:right w:val="single" w:color="auto" w:sz="4" w:space="0"/>
            </w:tcBorders>
            <w:shd w:val="clear" w:color="auto" w:fill="auto"/>
            <w:noWrap/>
            <w:vAlign w:val="center"/>
          </w:tcPr>
          <w:p w14:paraId="6A99F460">
            <w:pPr>
              <w:widowControl/>
              <w:spacing w:line="320" w:lineRule="exact"/>
              <w:ind w:firstLine="0" w:firstLineChars="0"/>
              <w:jc w:val="center"/>
              <w:rPr>
                <w:rFonts w:eastAsia="宋体"/>
                <w:kern w:val="0"/>
                <w:sz w:val="20"/>
                <w:szCs w:val="20"/>
              </w:rPr>
            </w:pPr>
            <w:r>
              <w:rPr>
                <w:rFonts w:eastAsia="宋体"/>
                <w:kern w:val="0"/>
                <w:sz w:val="20"/>
                <w:szCs w:val="20"/>
              </w:rPr>
              <w:t>3.00</w:t>
            </w:r>
          </w:p>
        </w:tc>
        <w:tc>
          <w:tcPr>
            <w:tcW w:w="326" w:type="pct"/>
            <w:tcBorders>
              <w:top w:val="nil"/>
              <w:left w:val="nil"/>
              <w:bottom w:val="single" w:color="auto" w:sz="4" w:space="0"/>
              <w:right w:val="single" w:color="auto" w:sz="4" w:space="0"/>
            </w:tcBorders>
            <w:shd w:val="clear" w:color="auto" w:fill="auto"/>
            <w:noWrap/>
            <w:vAlign w:val="center"/>
          </w:tcPr>
          <w:p w14:paraId="2F40F6D2">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0772E2F7">
        <w:tblPrEx>
          <w:tblCellMar>
            <w:top w:w="0" w:type="dxa"/>
            <w:left w:w="108" w:type="dxa"/>
            <w:bottom w:w="0" w:type="dxa"/>
            <w:right w:w="108" w:type="dxa"/>
          </w:tblCellMar>
        </w:tblPrEx>
        <w:trPr>
          <w:trHeight w:val="681" w:hRule="atLeast"/>
        </w:trPr>
        <w:tc>
          <w:tcPr>
            <w:tcW w:w="215" w:type="pct"/>
            <w:vMerge w:val="continue"/>
            <w:tcBorders>
              <w:top w:val="nil"/>
              <w:left w:val="single" w:color="auto" w:sz="4" w:space="0"/>
              <w:bottom w:val="single" w:color="auto" w:sz="4" w:space="0"/>
              <w:right w:val="single" w:color="auto" w:sz="4" w:space="0"/>
            </w:tcBorders>
            <w:vAlign w:val="center"/>
          </w:tcPr>
          <w:p w14:paraId="24591D4E">
            <w:pPr>
              <w:widowControl/>
              <w:spacing w:line="320" w:lineRule="exact"/>
              <w:ind w:firstLine="0" w:firstLineChars="0"/>
              <w:jc w:val="left"/>
              <w:rPr>
                <w:rFonts w:eastAsia="宋体"/>
                <w:kern w:val="0"/>
                <w:sz w:val="20"/>
                <w:szCs w:val="20"/>
              </w:rPr>
            </w:pPr>
          </w:p>
        </w:tc>
        <w:tc>
          <w:tcPr>
            <w:tcW w:w="431" w:type="pct"/>
            <w:gridSpan w:val="2"/>
            <w:vMerge w:val="continue"/>
            <w:tcBorders>
              <w:top w:val="single" w:color="auto" w:sz="4" w:space="0"/>
              <w:left w:val="single" w:color="auto" w:sz="4" w:space="0"/>
              <w:bottom w:val="single" w:color="auto" w:sz="4" w:space="0"/>
              <w:right w:val="single" w:color="auto" w:sz="4" w:space="0"/>
            </w:tcBorders>
            <w:vAlign w:val="center"/>
          </w:tcPr>
          <w:p w14:paraId="09C602FE">
            <w:pPr>
              <w:widowControl/>
              <w:spacing w:line="320" w:lineRule="exact"/>
              <w:ind w:firstLine="0" w:firstLineChars="0"/>
              <w:jc w:val="left"/>
              <w:rPr>
                <w:rFonts w:eastAsia="宋体"/>
                <w:kern w:val="0"/>
                <w:sz w:val="20"/>
                <w:szCs w:val="20"/>
              </w:rPr>
            </w:pPr>
          </w:p>
        </w:tc>
        <w:tc>
          <w:tcPr>
            <w:tcW w:w="357" w:type="pct"/>
            <w:tcBorders>
              <w:top w:val="nil"/>
              <w:left w:val="nil"/>
              <w:bottom w:val="single" w:color="auto" w:sz="4" w:space="0"/>
              <w:right w:val="single" w:color="auto" w:sz="4" w:space="0"/>
            </w:tcBorders>
            <w:shd w:val="clear" w:color="auto" w:fill="auto"/>
            <w:noWrap/>
            <w:vAlign w:val="center"/>
          </w:tcPr>
          <w:p w14:paraId="0C6D92F5">
            <w:pPr>
              <w:widowControl/>
              <w:spacing w:line="320" w:lineRule="exact"/>
              <w:ind w:firstLine="0" w:firstLineChars="0"/>
              <w:jc w:val="center"/>
              <w:rPr>
                <w:rFonts w:eastAsia="宋体"/>
                <w:kern w:val="0"/>
                <w:sz w:val="20"/>
                <w:szCs w:val="20"/>
              </w:rPr>
            </w:pPr>
            <w:r>
              <w:rPr>
                <w:rFonts w:eastAsia="宋体"/>
                <w:kern w:val="0"/>
                <w:sz w:val="20"/>
                <w:szCs w:val="20"/>
              </w:rPr>
              <w:t>目标匹配</w:t>
            </w:r>
          </w:p>
        </w:tc>
        <w:tc>
          <w:tcPr>
            <w:tcW w:w="181" w:type="pct"/>
            <w:tcBorders>
              <w:top w:val="nil"/>
              <w:left w:val="nil"/>
              <w:bottom w:val="single" w:color="auto" w:sz="4" w:space="0"/>
              <w:right w:val="single" w:color="auto" w:sz="4" w:space="0"/>
            </w:tcBorders>
            <w:shd w:val="clear" w:color="auto" w:fill="auto"/>
            <w:vAlign w:val="center"/>
          </w:tcPr>
          <w:p w14:paraId="62AB7BD2">
            <w:pPr>
              <w:widowControl/>
              <w:spacing w:line="320" w:lineRule="exact"/>
              <w:ind w:firstLine="0" w:firstLineChars="0"/>
              <w:jc w:val="center"/>
              <w:rPr>
                <w:rFonts w:eastAsia="宋体"/>
                <w:kern w:val="0"/>
                <w:sz w:val="20"/>
                <w:szCs w:val="20"/>
              </w:rPr>
            </w:pPr>
            <w:r>
              <w:rPr>
                <w:rFonts w:eastAsia="宋体"/>
                <w:kern w:val="0"/>
                <w:sz w:val="20"/>
                <w:szCs w:val="20"/>
              </w:rPr>
              <w:t>5</w:t>
            </w:r>
          </w:p>
        </w:tc>
        <w:tc>
          <w:tcPr>
            <w:tcW w:w="698" w:type="pct"/>
            <w:tcBorders>
              <w:top w:val="nil"/>
              <w:left w:val="nil"/>
              <w:bottom w:val="single" w:color="auto" w:sz="4" w:space="0"/>
              <w:right w:val="single" w:color="auto" w:sz="4" w:space="0"/>
            </w:tcBorders>
            <w:shd w:val="clear" w:color="auto" w:fill="auto"/>
            <w:vAlign w:val="center"/>
          </w:tcPr>
          <w:p w14:paraId="67BA17AE">
            <w:pPr>
              <w:widowControl/>
              <w:spacing w:line="320" w:lineRule="exact"/>
              <w:ind w:firstLine="0" w:firstLineChars="0"/>
              <w:jc w:val="left"/>
              <w:rPr>
                <w:rFonts w:eastAsia="宋体"/>
                <w:kern w:val="0"/>
                <w:sz w:val="20"/>
                <w:szCs w:val="20"/>
              </w:rPr>
            </w:pPr>
            <w:r>
              <w:rPr>
                <w:rFonts w:eastAsia="宋体"/>
                <w:kern w:val="0"/>
                <w:sz w:val="20"/>
                <w:szCs w:val="20"/>
              </w:rPr>
              <w:t>考核部门申报的绩效目标是否与部门职能职责相关</w:t>
            </w:r>
          </w:p>
        </w:tc>
        <w:tc>
          <w:tcPr>
            <w:tcW w:w="843" w:type="pct"/>
            <w:tcBorders>
              <w:top w:val="nil"/>
              <w:left w:val="nil"/>
              <w:bottom w:val="single" w:color="auto" w:sz="4" w:space="0"/>
              <w:right w:val="single" w:color="auto" w:sz="4" w:space="0"/>
            </w:tcBorders>
            <w:shd w:val="clear" w:color="auto" w:fill="auto"/>
            <w:vAlign w:val="center"/>
          </w:tcPr>
          <w:p w14:paraId="692B59BB">
            <w:pPr>
              <w:widowControl/>
              <w:spacing w:line="320" w:lineRule="exact"/>
              <w:ind w:firstLine="0" w:firstLineChars="0"/>
              <w:jc w:val="left"/>
              <w:rPr>
                <w:rFonts w:eastAsia="宋体"/>
                <w:kern w:val="0"/>
                <w:sz w:val="20"/>
                <w:szCs w:val="20"/>
              </w:rPr>
            </w:pPr>
            <w:r>
              <w:rPr>
                <w:rFonts w:eastAsia="宋体"/>
                <w:kern w:val="0"/>
                <w:sz w:val="20"/>
                <w:szCs w:val="20"/>
              </w:rPr>
              <w:t>专项类项目、专项资金设定的绩效目标与部门职能职责不一致的，发现一个项目扣1分，直至扣完。</w:t>
            </w:r>
          </w:p>
        </w:tc>
        <w:tc>
          <w:tcPr>
            <w:tcW w:w="614" w:type="pct"/>
            <w:tcBorders>
              <w:top w:val="single" w:color="auto" w:sz="4" w:space="0"/>
              <w:left w:val="nil"/>
              <w:bottom w:val="single" w:color="auto" w:sz="4" w:space="0"/>
              <w:right w:val="single" w:color="auto" w:sz="4" w:space="0"/>
            </w:tcBorders>
            <w:shd w:val="clear" w:color="auto" w:fill="auto"/>
            <w:vAlign w:val="center"/>
          </w:tcPr>
          <w:p w14:paraId="3F1E4DE0">
            <w:pPr>
              <w:widowControl/>
              <w:spacing w:line="320" w:lineRule="exact"/>
              <w:ind w:firstLine="0" w:firstLineChars="0"/>
              <w:jc w:val="left"/>
              <w:rPr>
                <w:rFonts w:eastAsia="宋体"/>
                <w:kern w:val="0"/>
                <w:sz w:val="20"/>
                <w:szCs w:val="20"/>
              </w:rPr>
            </w:pPr>
            <w:r>
              <w:rPr>
                <w:rFonts w:eastAsia="宋体"/>
                <w:kern w:val="0"/>
                <w:sz w:val="20"/>
                <w:szCs w:val="20"/>
              </w:rPr>
              <w:t>部门整体绩效评价材料（各项目入库申报表、各项目绩效自评表）报送</w:t>
            </w:r>
          </w:p>
        </w:tc>
        <w:tc>
          <w:tcPr>
            <w:tcW w:w="1102" w:type="pct"/>
            <w:tcBorders>
              <w:top w:val="nil"/>
              <w:left w:val="nil"/>
              <w:bottom w:val="single" w:color="auto" w:sz="4" w:space="0"/>
              <w:right w:val="single" w:color="auto" w:sz="4" w:space="0"/>
            </w:tcBorders>
            <w:shd w:val="clear" w:color="auto" w:fill="auto"/>
            <w:vAlign w:val="center"/>
          </w:tcPr>
          <w:p w14:paraId="089E5648">
            <w:pPr>
              <w:widowControl/>
              <w:spacing w:line="320" w:lineRule="exact"/>
              <w:ind w:firstLine="0" w:firstLineChars="0"/>
              <w:jc w:val="left"/>
              <w:rPr>
                <w:rFonts w:eastAsia="宋体"/>
                <w:kern w:val="0"/>
                <w:sz w:val="20"/>
                <w:szCs w:val="20"/>
              </w:rPr>
            </w:pPr>
            <w:r>
              <w:rPr>
                <w:rFonts w:eastAsia="宋体"/>
                <w:kern w:val="0"/>
                <w:sz w:val="20"/>
                <w:szCs w:val="20"/>
              </w:rPr>
              <w:t>扣一分。存在（12315维权费）和（12315维权费*）两个项目名录，而其中的（12315维权费）实际名录应为消保股室下的流通领域抽检费；（12315维权费*）用于12315热线值班费。该两个名录所涉绩效目标基本一致，但实际用途有差异，申报的绩效目标与实际部门职责不一致。</w:t>
            </w:r>
          </w:p>
        </w:tc>
        <w:tc>
          <w:tcPr>
            <w:tcW w:w="233" w:type="pct"/>
            <w:tcBorders>
              <w:top w:val="nil"/>
              <w:left w:val="nil"/>
              <w:bottom w:val="single" w:color="auto" w:sz="4" w:space="0"/>
              <w:right w:val="single" w:color="auto" w:sz="4" w:space="0"/>
            </w:tcBorders>
            <w:shd w:val="clear" w:color="auto" w:fill="auto"/>
            <w:noWrap/>
            <w:vAlign w:val="center"/>
          </w:tcPr>
          <w:p w14:paraId="3D60BBB5">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326" w:type="pct"/>
            <w:tcBorders>
              <w:top w:val="nil"/>
              <w:left w:val="nil"/>
              <w:bottom w:val="single" w:color="auto" w:sz="4" w:space="0"/>
              <w:right w:val="single" w:color="auto" w:sz="4" w:space="0"/>
            </w:tcBorders>
            <w:shd w:val="clear" w:color="auto" w:fill="auto"/>
            <w:noWrap/>
            <w:vAlign w:val="center"/>
          </w:tcPr>
          <w:p w14:paraId="430DE765">
            <w:pPr>
              <w:widowControl/>
              <w:spacing w:line="320" w:lineRule="exact"/>
              <w:ind w:firstLine="0" w:firstLineChars="0"/>
              <w:jc w:val="right"/>
              <w:rPr>
                <w:rFonts w:eastAsia="宋体"/>
                <w:kern w:val="0"/>
                <w:sz w:val="20"/>
                <w:szCs w:val="20"/>
              </w:rPr>
            </w:pPr>
            <w:r>
              <w:rPr>
                <w:rFonts w:eastAsia="宋体"/>
                <w:kern w:val="0"/>
                <w:sz w:val="20"/>
                <w:szCs w:val="20"/>
              </w:rPr>
              <w:t>80.00%</w:t>
            </w:r>
          </w:p>
        </w:tc>
      </w:tr>
      <w:tr w14:paraId="779141A7">
        <w:tblPrEx>
          <w:tblCellMar>
            <w:top w:w="0" w:type="dxa"/>
            <w:left w:w="108" w:type="dxa"/>
            <w:bottom w:w="0" w:type="dxa"/>
            <w:right w:w="108" w:type="dxa"/>
          </w:tblCellMar>
        </w:tblPrEx>
        <w:trPr>
          <w:trHeight w:val="1236" w:hRule="atLeast"/>
        </w:trPr>
        <w:tc>
          <w:tcPr>
            <w:tcW w:w="215" w:type="pct"/>
            <w:vMerge w:val="restart"/>
            <w:tcBorders>
              <w:top w:val="nil"/>
              <w:left w:val="single" w:color="auto" w:sz="4" w:space="0"/>
              <w:bottom w:val="single" w:color="auto" w:sz="4" w:space="0"/>
              <w:right w:val="single" w:color="auto" w:sz="4" w:space="0"/>
            </w:tcBorders>
            <w:shd w:val="clear" w:color="auto" w:fill="auto"/>
            <w:vAlign w:val="center"/>
          </w:tcPr>
          <w:p w14:paraId="5D79C5F7">
            <w:pPr>
              <w:widowControl/>
              <w:spacing w:line="320" w:lineRule="exact"/>
              <w:ind w:firstLine="0" w:firstLineChars="0"/>
              <w:jc w:val="center"/>
              <w:rPr>
                <w:rFonts w:eastAsia="宋体"/>
                <w:kern w:val="0"/>
                <w:sz w:val="20"/>
                <w:szCs w:val="20"/>
              </w:rPr>
            </w:pPr>
            <w:r>
              <w:rPr>
                <w:rFonts w:eastAsia="宋体"/>
                <w:kern w:val="0"/>
                <w:sz w:val="20"/>
                <w:szCs w:val="20"/>
              </w:rPr>
              <w:t>部门管理（10分）</w:t>
            </w:r>
          </w:p>
        </w:tc>
        <w:tc>
          <w:tcPr>
            <w:tcW w:w="431" w:type="pct"/>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3AC8354">
            <w:pPr>
              <w:widowControl/>
              <w:spacing w:line="320" w:lineRule="exact"/>
              <w:ind w:firstLine="0" w:firstLineChars="0"/>
              <w:jc w:val="center"/>
              <w:rPr>
                <w:rFonts w:eastAsia="宋体"/>
                <w:kern w:val="0"/>
                <w:sz w:val="20"/>
                <w:szCs w:val="20"/>
              </w:rPr>
            </w:pPr>
            <w:r>
              <w:rPr>
                <w:rFonts w:eastAsia="宋体"/>
                <w:kern w:val="0"/>
                <w:sz w:val="20"/>
                <w:szCs w:val="20"/>
              </w:rPr>
              <w:t>基础管理</w:t>
            </w:r>
          </w:p>
        </w:tc>
        <w:tc>
          <w:tcPr>
            <w:tcW w:w="357" w:type="pct"/>
            <w:tcBorders>
              <w:top w:val="nil"/>
              <w:left w:val="nil"/>
              <w:bottom w:val="single" w:color="auto" w:sz="4" w:space="0"/>
              <w:right w:val="single" w:color="auto" w:sz="4" w:space="0"/>
            </w:tcBorders>
            <w:shd w:val="clear" w:color="auto" w:fill="auto"/>
            <w:vAlign w:val="center"/>
          </w:tcPr>
          <w:p w14:paraId="2C36E4E4">
            <w:pPr>
              <w:widowControl/>
              <w:spacing w:line="320" w:lineRule="exact"/>
              <w:ind w:firstLine="0" w:firstLineChars="0"/>
              <w:jc w:val="center"/>
              <w:rPr>
                <w:rFonts w:eastAsia="宋体"/>
                <w:kern w:val="0"/>
                <w:sz w:val="20"/>
                <w:szCs w:val="20"/>
              </w:rPr>
            </w:pPr>
            <w:r>
              <w:rPr>
                <w:rFonts w:eastAsia="宋体"/>
                <w:kern w:val="0"/>
                <w:sz w:val="20"/>
                <w:szCs w:val="20"/>
              </w:rPr>
              <w:t>管理制度健全性</w:t>
            </w:r>
          </w:p>
        </w:tc>
        <w:tc>
          <w:tcPr>
            <w:tcW w:w="181" w:type="pct"/>
            <w:tcBorders>
              <w:top w:val="nil"/>
              <w:left w:val="nil"/>
              <w:bottom w:val="single" w:color="auto" w:sz="4" w:space="0"/>
              <w:right w:val="single" w:color="auto" w:sz="4" w:space="0"/>
            </w:tcBorders>
            <w:shd w:val="clear" w:color="auto" w:fill="auto"/>
            <w:vAlign w:val="center"/>
          </w:tcPr>
          <w:p w14:paraId="50F7BB38">
            <w:pPr>
              <w:widowControl/>
              <w:spacing w:line="320" w:lineRule="exact"/>
              <w:ind w:firstLine="0" w:firstLineChars="0"/>
              <w:jc w:val="center"/>
              <w:rPr>
                <w:rFonts w:eastAsia="宋体"/>
                <w:kern w:val="0"/>
                <w:sz w:val="20"/>
                <w:szCs w:val="20"/>
              </w:rPr>
            </w:pPr>
            <w:r>
              <w:rPr>
                <w:rFonts w:eastAsia="宋体"/>
                <w:kern w:val="0"/>
                <w:sz w:val="20"/>
                <w:szCs w:val="20"/>
              </w:rPr>
              <w:t>1</w:t>
            </w:r>
          </w:p>
        </w:tc>
        <w:tc>
          <w:tcPr>
            <w:tcW w:w="698" w:type="pct"/>
            <w:tcBorders>
              <w:top w:val="nil"/>
              <w:left w:val="nil"/>
              <w:bottom w:val="single" w:color="auto" w:sz="4" w:space="0"/>
              <w:right w:val="single" w:color="auto" w:sz="4" w:space="0"/>
            </w:tcBorders>
            <w:shd w:val="clear" w:color="auto" w:fill="auto"/>
            <w:vAlign w:val="center"/>
          </w:tcPr>
          <w:p w14:paraId="4AD63C9E">
            <w:pPr>
              <w:widowControl/>
              <w:spacing w:line="320" w:lineRule="exact"/>
              <w:ind w:firstLine="0" w:firstLineChars="0"/>
              <w:jc w:val="left"/>
              <w:rPr>
                <w:rFonts w:eastAsia="宋体"/>
                <w:kern w:val="0"/>
                <w:sz w:val="20"/>
                <w:szCs w:val="20"/>
              </w:rPr>
            </w:pPr>
            <w:r>
              <w:rPr>
                <w:rFonts w:eastAsia="宋体"/>
                <w:kern w:val="0"/>
                <w:sz w:val="20"/>
                <w:szCs w:val="20"/>
              </w:rPr>
              <w:t>部门（单位）为加强预算管理、推进厉行节约、规范财务行为而制定的管理制度是否健全完整</w:t>
            </w:r>
          </w:p>
        </w:tc>
        <w:tc>
          <w:tcPr>
            <w:tcW w:w="843" w:type="pct"/>
            <w:tcBorders>
              <w:top w:val="nil"/>
              <w:left w:val="nil"/>
              <w:bottom w:val="single" w:color="auto" w:sz="4" w:space="0"/>
              <w:right w:val="single" w:color="auto" w:sz="4" w:space="0"/>
            </w:tcBorders>
            <w:shd w:val="clear" w:color="auto" w:fill="auto"/>
            <w:vAlign w:val="center"/>
          </w:tcPr>
          <w:p w14:paraId="17E05B1C">
            <w:pPr>
              <w:widowControl/>
              <w:spacing w:line="320" w:lineRule="exact"/>
              <w:ind w:firstLine="0" w:firstLineChars="0"/>
              <w:jc w:val="left"/>
              <w:rPr>
                <w:rFonts w:eastAsia="宋体"/>
                <w:kern w:val="0"/>
                <w:sz w:val="20"/>
                <w:szCs w:val="20"/>
              </w:rPr>
            </w:pPr>
            <w:r>
              <w:rPr>
                <w:rFonts w:eastAsia="宋体"/>
                <w:kern w:val="0"/>
                <w:sz w:val="20"/>
                <w:szCs w:val="20"/>
              </w:rPr>
              <w:t>是否已制定或具有预算资金管理办法、厉行节约管理措施、内部财务管理制度、会计核算制度等管理制度；相关管理制度是否合法、合规、完整；相关管理制度是否得到有效执行。</w:t>
            </w:r>
          </w:p>
        </w:tc>
        <w:tc>
          <w:tcPr>
            <w:tcW w:w="614" w:type="pct"/>
            <w:tcBorders>
              <w:top w:val="single" w:color="auto" w:sz="4" w:space="0"/>
              <w:left w:val="nil"/>
              <w:bottom w:val="single" w:color="auto" w:sz="4" w:space="0"/>
              <w:right w:val="single" w:color="auto" w:sz="4" w:space="0"/>
            </w:tcBorders>
            <w:shd w:val="clear" w:color="auto" w:fill="auto"/>
            <w:vAlign w:val="center"/>
          </w:tcPr>
          <w:p w14:paraId="1513EF41">
            <w:pPr>
              <w:widowControl/>
              <w:spacing w:line="320" w:lineRule="exact"/>
              <w:ind w:firstLine="0" w:firstLineChars="0"/>
              <w:jc w:val="left"/>
              <w:rPr>
                <w:rFonts w:eastAsia="宋体"/>
                <w:kern w:val="0"/>
                <w:sz w:val="20"/>
                <w:szCs w:val="20"/>
              </w:rPr>
            </w:pPr>
            <w:r>
              <w:rPr>
                <w:rFonts w:eastAsia="宋体"/>
                <w:kern w:val="0"/>
                <w:sz w:val="20"/>
                <w:szCs w:val="20"/>
              </w:rPr>
              <w:t>对比分析管理部门的管理制度文件</w:t>
            </w:r>
          </w:p>
        </w:tc>
        <w:tc>
          <w:tcPr>
            <w:tcW w:w="1102" w:type="pct"/>
            <w:tcBorders>
              <w:top w:val="nil"/>
              <w:left w:val="nil"/>
              <w:bottom w:val="single" w:color="auto" w:sz="4" w:space="0"/>
              <w:right w:val="single" w:color="auto" w:sz="4" w:space="0"/>
            </w:tcBorders>
            <w:shd w:val="clear" w:color="auto" w:fill="auto"/>
            <w:vAlign w:val="center"/>
          </w:tcPr>
          <w:p w14:paraId="38CE5F4A">
            <w:pPr>
              <w:widowControl/>
              <w:spacing w:line="320" w:lineRule="exact"/>
              <w:ind w:firstLine="0" w:firstLineChars="0"/>
              <w:jc w:val="left"/>
              <w:rPr>
                <w:rFonts w:eastAsia="宋体"/>
                <w:kern w:val="0"/>
                <w:sz w:val="20"/>
                <w:szCs w:val="20"/>
              </w:rPr>
            </w:pPr>
            <w:r>
              <w:rPr>
                <w:rFonts w:eastAsia="宋体"/>
                <w:kern w:val="0"/>
                <w:sz w:val="20"/>
                <w:szCs w:val="20"/>
              </w:rPr>
              <w:t>扣0.4分。</w:t>
            </w:r>
            <w:r>
              <w:rPr>
                <w:rFonts w:hint="eastAsia" w:eastAsia="宋体"/>
                <w:kern w:val="0"/>
                <w:sz w:val="20"/>
                <w:szCs w:val="20"/>
              </w:rPr>
              <w:t>市场监管局机关缺少内部预算资金管理办法和厉行节约管理措施等，其次，财务管理制度仅为笼统的规定，制度细则程度不高</w:t>
            </w:r>
          </w:p>
        </w:tc>
        <w:tc>
          <w:tcPr>
            <w:tcW w:w="233" w:type="pct"/>
            <w:tcBorders>
              <w:top w:val="nil"/>
              <w:left w:val="nil"/>
              <w:bottom w:val="single" w:color="auto" w:sz="4" w:space="0"/>
              <w:right w:val="single" w:color="auto" w:sz="4" w:space="0"/>
            </w:tcBorders>
            <w:shd w:val="clear" w:color="auto" w:fill="auto"/>
            <w:noWrap/>
            <w:vAlign w:val="center"/>
          </w:tcPr>
          <w:p w14:paraId="602A6915">
            <w:pPr>
              <w:widowControl/>
              <w:spacing w:line="320" w:lineRule="exact"/>
              <w:ind w:firstLine="0" w:firstLineChars="0"/>
              <w:jc w:val="center"/>
              <w:rPr>
                <w:rFonts w:eastAsia="宋体"/>
                <w:kern w:val="0"/>
                <w:sz w:val="20"/>
                <w:szCs w:val="20"/>
              </w:rPr>
            </w:pPr>
            <w:r>
              <w:rPr>
                <w:rFonts w:eastAsia="宋体"/>
                <w:kern w:val="0"/>
                <w:sz w:val="20"/>
                <w:szCs w:val="20"/>
              </w:rPr>
              <w:t>0.60</w:t>
            </w:r>
          </w:p>
        </w:tc>
        <w:tc>
          <w:tcPr>
            <w:tcW w:w="326" w:type="pct"/>
            <w:tcBorders>
              <w:top w:val="nil"/>
              <w:left w:val="nil"/>
              <w:bottom w:val="single" w:color="auto" w:sz="4" w:space="0"/>
              <w:right w:val="single" w:color="auto" w:sz="4" w:space="0"/>
            </w:tcBorders>
            <w:shd w:val="clear" w:color="auto" w:fill="auto"/>
            <w:noWrap/>
            <w:vAlign w:val="center"/>
          </w:tcPr>
          <w:p w14:paraId="560E243E">
            <w:pPr>
              <w:widowControl/>
              <w:spacing w:line="320" w:lineRule="exact"/>
              <w:ind w:firstLine="0" w:firstLineChars="0"/>
              <w:jc w:val="right"/>
              <w:rPr>
                <w:rFonts w:eastAsia="宋体"/>
                <w:kern w:val="0"/>
                <w:sz w:val="20"/>
                <w:szCs w:val="20"/>
              </w:rPr>
            </w:pPr>
            <w:r>
              <w:rPr>
                <w:rFonts w:eastAsia="宋体"/>
                <w:kern w:val="0"/>
                <w:sz w:val="20"/>
                <w:szCs w:val="20"/>
              </w:rPr>
              <w:t>60.00%</w:t>
            </w:r>
          </w:p>
        </w:tc>
      </w:tr>
      <w:tr w14:paraId="6B1B75F9">
        <w:tblPrEx>
          <w:tblCellMar>
            <w:top w:w="0" w:type="dxa"/>
            <w:left w:w="108" w:type="dxa"/>
            <w:bottom w:w="0" w:type="dxa"/>
            <w:right w:w="108" w:type="dxa"/>
          </w:tblCellMar>
        </w:tblPrEx>
        <w:trPr>
          <w:trHeight w:val="561" w:hRule="atLeast"/>
        </w:trPr>
        <w:tc>
          <w:tcPr>
            <w:tcW w:w="215" w:type="pct"/>
            <w:vMerge w:val="continue"/>
            <w:tcBorders>
              <w:top w:val="nil"/>
              <w:left w:val="single" w:color="auto" w:sz="4" w:space="0"/>
              <w:bottom w:val="single" w:color="auto" w:sz="4" w:space="0"/>
              <w:right w:val="single" w:color="auto" w:sz="4" w:space="0"/>
            </w:tcBorders>
            <w:vAlign w:val="center"/>
          </w:tcPr>
          <w:p w14:paraId="1A90896C">
            <w:pPr>
              <w:widowControl/>
              <w:spacing w:line="320" w:lineRule="exact"/>
              <w:ind w:firstLine="0" w:firstLineChars="0"/>
              <w:jc w:val="left"/>
              <w:rPr>
                <w:rFonts w:eastAsia="宋体"/>
                <w:kern w:val="0"/>
                <w:sz w:val="20"/>
                <w:szCs w:val="20"/>
              </w:rPr>
            </w:pPr>
          </w:p>
        </w:tc>
        <w:tc>
          <w:tcPr>
            <w:tcW w:w="431" w:type="pct"/>
            <w:gridSpan w:val="2"/>
            <w:vMerge w:val="continue"/>
            <w:tcBorders>
              <w:top w:val="single" w:color="auto" w:sz="4" w:space="0"/>
              <w:left w:val="single" w:color="auto" w:sz="4" w:space="0"/>
              <w:bottom w:val="single" w:color="auto" w:sz="4" w:space="0"/>
              <w:right w:val="single" w:color="auto" w:sz="4" w:space="0"/>
            </w:tcBorders>
            <w:vAlign w:val="center"/>
          </w:tcPr>
          <w:p w14:paraId="35F4C17D">
            <w:pPr>
              <w:widowControl/>
              <w:spacing w:line="320" w:lineRule="exact"/>
              <w:ind w:firstLine="0" w:firstLineChars="0"/>
              <w:jc w:val="left"/>
              <w:rPr>
                <w:rFonts w:eastAsia="宋体"/>
                <w:kern w:val="0"/>
                <w:sz w:val="20"/>
                <w:szCs w:val="20"/>
              </w:rPr>
            </w:pPr>
          </w:p>
        </w:tc>
        <w:tc>
          <w:tcPr>
            <w:tcW w:w="357" w:type="pct"/>
            <w:tcBorders>
              <w:top w:val="nil"/>
              <w:left w:val="nil"/>
              <w:bottom w:val="single" w:color="auto" w:sz="4" w:space="0"/>
              <w:right w:val="single" w:color="auto" w:sz="4" w:space="0"/>
            </w:tcBorders>
            <w:shd w:val="clear" w:color="auto" w:fill="auto"/>
            <w:vAlign w:val="center"/>
          </w:tcPr>
          <w:p w14:paraId="09AF964E">
            <w:pPr>
              <w:widowControl/>
              <w:spacing w:line="320" w:lineRule="exact"/>
              <w:ind w:firstLine="0" w:firstLineChars="0"/>
              <w:jc w:val="center"/>
              <w:rPr>
                <w:rFonts w:eastAsia="宋体"/>
                <w:kern w:val="0"/>
                <w:sz w:val="20"/>
                <w:szCs w:val="20"/>
              </w:rPr>
            </w:pPr>
            <w:r>
              <w:rPr>
                <w:rFonts w:eastAsia="宋体"/>
                <w:kern w:val="0"/>
                <w:sz w:val="20"/>
                <w:szCs w:val="20"/>
              </w:rPr>
              <w:t>资金使用合规性</w:t>
            </w:r>
          </w:p>
        </w:tc>
        <w:tc>
          <w:tcPr>
            <w:tcW w:w="181" w:type="pct"/>
            <w:tcBorders>
              <w:top w:val="nil"/>
              <w:left w:val="nil"/>
              <w:bottom w:val="single" w:color="auto" w:sz="4" w:space="0"/>
              <w:right w:val="single" w:color="auto" w:sz="4" w:space="0"/>
            </w:tcBorders>
            <w:shd w:val="clear" w:color="auto" w:fill="auto"/>
            <w:vAlign w:val="center"/>
          </w:tcPr>
          <w:p w14:paraId="3025E329">
            <w:pPr>
              <w:widowControl/>
              <w:spacing w:line="320" w:lineRule="exact"/>
              <w:ind w:firstLine="0" w:firstLineChars="0"/>
              <w:jc w:val="center"/>
              <w:rPr>
                <w:rFonts w:eastAsia="宋体"/>
                <w:kern w:val="0"/>
                <w:sz w:val="20"/>
                <w:szCs w:val="20"/>
              </w:rPr>
            </w:pPr>
            <w:r>
              <w:rPr>
                <w:rFonts w:eastAsia="宋体"/>
                <w:kern w:val="0"/>
                <w:sz w:val="20"/>
                <w:szCs w:val="20"/>
              </w:rPr>
              <w:t>1</w:t>
            </w:r>
          </w:p>
        </w:tc>
        <w:tc>
          <w:tcPr>
            <w:tcW w:w="698" w:type="pct"/>
            <w:tcBorders>
              <w:top w:val="nil"/>
              <w:left w:val="nil"/>
              <w:bottom w:val="single" w:color="auto" w:sz="4" w:space="0"/>
              <w:right w:val="single" w:color="auto" w:sz="4" w:space="0"/>
            </w:tcBorders>
            <w:shd w:val="clear" w:color="auto" w:fill="auto"/>
            <w:vAlign w:val="center"/>
          </w:tcPr>
          <w:p w14:paraId="388877E8">
            <w:pPr>
              <w:widowControl/>
              <w:spacing w:line="320" w:lineRule="exact"/>
              <w:ind w:firstLine="0" w:firstLineChars="0"/>
              <w:jc w:val="left"/>
              <w:rPr>
                <w:rFonts w:eastAsia="宋体"/>
                <w:kern w:val="0"/>
                <w:sz w:val="20"/>
                <w:szCs w:val="20"/>
              </w:rPr>
            </w:pPr>
            <w:r>
              <w:rPr>
                <w:rFonts w:eastAsia="宋体"/>
                <w:kern w:val="0"/>
                <w:sz w:val="20"/>
                <w:szCs w:val="20"/>
              </w:rPr>
              <w:t>部门（单位）使用预算资金是否符合相关的预算财务管理制度的规定</w:t>
            </w:r>
          </w:p>
        </w:tc>
        <w:tc>
          <w:tcPr>
            <w:tcW w:w="843" w:type="pct"/>
            <w:tcBorders>
              <w:top w:val="nil"/>
              <w:left w:val="nil"/>
              <w:bottom w:val="single" w:color="auto" w:sz="4" w:space="0"/>
              <w:right w:val="single" w:color="auto" w:sz="4" w:space="0"/>
            </w:tcBorders>
            <w:shd w:val="clear" w:color="auto" w:fill="auto"/>
            <w:vAlign w:val="center"/>
          </w:tcPr>
          <w:p w14:paraId="666CDB37">
            <w:pPr>
              <w:widowControl/>
              <w:spacing w:line="320" w:lineRule="exact"/>
              <w:ind w:firstLine="0" w:firstLineChars="0"/>
              <w:jc w:val="left"/>
              <w:rPr>
                <w:rFonts w:eastAsia="宋体"/>
                <w:kern w:val="0"/>
                <w:sz w:val="20"/>
                <w:szCs w:val="20"/>
              </w:rPr>
            </w:pPr>
            <w:r>
              <w:rPr>
                <w:rFonts w:eastAsia="宋体"/>
                <w:kern w:val="0"/>
                <w:sz w:val="20"/>
                <w:szCs w:val="20"/>
              </w:rPr>
              <w:t>是否符合国家财经法规和财务管理制度规定以及有关专项资金管理办法的规定；资金的拨付是否有完整的审批程序和手续；项目的重大开支是否经过评估论证；是否符合部门预算批复的用途；是否存在截留、挤占、挪用、虚列支出等情况。发现一个问题点扣0.25分。</w:t>
            </w:r>
          </w:p>
        </w:tc>
        <w:tc>
          <w:tcPr>
            <w:tcW w:w="614" w:type="pct"/>
            <w:tcBorders>
              <w:top w:val="single" w:color="auto" w:sz="4" w:space="0"/>
              <w:left w:val="nil"/>
              <w:bottom w:val="single" w:color="auto" w:sz="4" w:space="0"/>
              <w:right w:val="single" w:color="auto" w:sz="4" w:space="0"/>
            </w:tcBorders>
            <w:shd w:val="clear" w:color="auto" w:fill="auto"/>
            <w:vAlign w:val="center"/>
          </w:tcPr>
          <w:p w14:paraId="7922C84F">
            <w:pPr>
              <w:widowControl/>
              <w:spacing w:line="320" w:lineRule="exact"/>
              <w:ind w:firstLine="0" w:firstLineChars="0"/>
              <w:jc w:val="left"/>
              <w:rPr>
                <w:rFonts w:eastAsia="宋体"/>
                <w:kern w:val="0"/>
                <w:sz w:val="20"/>
                <w:szCs w:val="20"/>
              </w:rPr>
            </w:pPr>
            <w:r>
              <w:rPr>
                <w:rFonts w:eastAsia="宋体"/>
                <w:kern w:val="0"/>
                <w:sz w:val="20"/>
                <w:szCs w:val="20"/>
              </w:rPr>
              <w:t>对比分析管理部门的资金管理文件、财务账目等文件</w:t>
            </w:r>
          </w:p>
        </w:tc>
        <w:tc>
          <w:tcPr>
            <w:tcW w:w="1102" w:type="pct"/>
            <w:tcBorders>
              <w:top w:val="nil"/>
              <w:left w:val="nil"/>
              <w:bottom w:val="single" w:color="auto" w:sz="4" w:space="0"/>
              <w:right w:val="single" w:color="auto" w:sz="4" w:space="0"/>
            </w:tcBorders>
            <w:shd w:val="clear" w:color="auto" w:fill="auto"/>
            <w:vAlign w:val="center"/>
          </w:tcPr>
          <w:p w14:paraId="466B7E27">
            <w:pPr>
              <w:widowControl/>
              <w:spacing w:line="320" w:lineRule="exact"/>
              <w:ind w:firstLine="0" w:firstLineChars="0"/>
              <w:jc w:val="left"/>
              <w:rPr>
                <w:rFonts w:eastAsia="宋体"/>
                <w:kern w:val="0"/>
                <w:sz w:val="20"/>
                <w:szCs w:val="20"/>
              </w:rPr>
            </w:pPr>
            <w:r>
              <w:rPr>
                <w:rFonts w:eastAsia="宋体"/>
                <w:kern w:val="0"/>
                <w:sz w:val="20"/>
                <w:szCs w:val="20"/>
              </w:rPr>
              <w:t>扣0.25分。存在借用其他专项费用的情况。疫情期间12315热线值班增多，值班费用超过预算费用2万元，超出费用从消保股抽检费中支出。即（12315维权费）为消保股流通领域抽检费，年初预算12万；实际使用10万。（12315维权费*）为疫情期间热线值班费，年初预算22万，实际使用24万。</w:t>
            </w:r>
          </w:p>
        </w:tc>
        <w:tc>
          <w:tcPr>
            <w:tcW w:w="233" w:type="pct"/>
            <w:tcBorders>
              <w:top w:val="nil"/>
              <w:left w:val="nil"/>
              <w:bottom w:val="single" w:color="auto" w:sz="4" w:space="0"/>
              <w:right w:val="single" w:color="auto" w:sz="4" w:space="0"/>
            </w:tcBorders>
            <w:shd w:val="clear" w:color="auto" w:fill="auto"/>
            <w:noWrap/>
            <w:vAlign w:val="center"/>
          </w:tcPr>
          <w:p w14:paraId="24D376F6">
            <w:pPr>
              <w:widowControl/>
              <w:spacing w:line="320" w:lineRule="exact"/>
              <w:ind w:firstLine="0" w:firstLineChars="0"/>
              <w:jc w:val="center"/>
              <w:rPr>
                <w:rFonts w:eastAsia="宋体"/>
                <w:kern w:val="0"/>
                <w:sz w:val="20"/>
                <w:szCs w:val="20"/>
              </w:rPr>
            </w:pPr>
            <w:r>
              <w:rPr>
                <w:rFonts w:eastAsia="宋体"/>
                <w:kern w:val="0"/>
                <w:sz w:val="20"/>
                <w:szCs w:val="20"/>
              </w:rPr>
              <w:t>0.75</w:t>
            </w:r>
          </w:p>
        </w:tc>
        <w:tc>
          <w:tcPr>
            <w:tcW w:w="326" w:type="pct"/>
            <w:tcBorders>
              <w:top w:val="nil"/>
              <w:left w:val="nil"/>
              <w:bottom w:val="single" w:color="auto" w:sz="4" w:space="0"/>
              <w:right w:val="single" w:color="auto" w:sz="4" w:space="0"/>
            </w:tcBorders>
            <w:shd w:val="clear" w:color="auto" w:fill="auto"/>
            <w:noWrap/>
            <w:vAlign w:val="center"/>
          </w:tcPr>
          <w:p w14:paraId="5F877835">
            <w:pPr>
              <w:widowControl/>
              <w:spacing w:line="320" w:lineRule="exact"/>
              <w:ind w:firstLine="0" w:firstLineChars="0"/>
              <w:jc w:val="right"/>
              <w:rPr>
                <w:rFonts w:eastAsia="宋体"/>
                <w:kern w:val="0"/>
                <w:sz w:val="20"/>
                <w:szCs w:val="20"/>
              </w:rPr>
            </w:pPr>
            <w:r>
              <w:rPr>
                <w:rFonts w:eastAsia="宋体"/>
                <w:kern w:val="0"/>
                <w:sz w:val="20"/>
                <w:szCs w:val="20"/>
              </w:rPr>
              <w:t>75.00%</w:t>
            </w:r>
          </w:p>
        </w:tc>
      </w:tr>
      <w:tr w14:paraId="63627C9C">
        <w:tblPrEx>
          <w:tblCellMar>
            <w:top w:w="0" w:type="dxa"/>
            <w:left w:w="108" w:type="dxa"/>
            <w:bottom w:w="0" w:type="dxa"/>
            <w:right w:w="108" w:type="dxa"/>
          </w:tblCellMar>
        </w:tblPrEx>
        <w:trPr>
          <w:trHeight w:val="600" w:hRule="atLeast"/>
        </w:trPr>
        <w:tc>
          <w:tcPr>
            <w:tcW w:w="215" w:type="pct"/>
            <w:vMerge w:val="continue"/>
            <w:tcBorders>
              <w:top w:val="nil"/>
              <w:left w:val="single" w:color="auto" w:sz="4" w:space="0"/>
              <w:bottom w:val="single" w:color="auto" w:sz="4" w:space="0"/>
              <w:right w:val="single" w:color="auto" w:sz="4" w:space="0"/>
            </w:tcBorders>
            <w:vAlign w:val="center"/>
          </w:tcPr>
          <w:p w14:paraId="1789C0CE">
            <w:pPr>
              <w:widowControl/>
              <w:spacing w:line="320" w:lineRule="exact"/>
              <w:ind w:firstLine="0" w:firstLineChars="0"/>
              <w:jc w:val="left"/>
              <w:rPr>
                <w:rFonts w:eastAsia="宋体"/>
                <w:kern w:val="0"/>
                <w:sz w:val="20"/>
                <w:szCs w:val="20"/>
              </w:rPr>
            </w:pPr>
          </w:p>
        </w:tc>
        <w:tc>
          <w:tcPr>
            <w:tcW w:w="431" w:type="pct"/>
            <w:gridSpan w:val="2"/>
            <w:vMerge w:val="continue"/>
            <w:tcBorders>
              <w:top w:val="single" w:color="auto" w:sz="4" w:space="0"/>
              <w:left w:val="single" w:color="auto" w:sz="4" w:space="0"/>
              <w:bottom w:val="single" w:color="auto" w:sz="4" w:space="0"/>
              <w:right w:val="single" w:color="auto" w:sz="4" w:space="0"/>
            </w:tcBorders>
            <w:vAlign w:val="center"/>
          </w:tcPr>
          <w:p w14:paraId="1AB64F51">
            <w:pPr>
              <w:widowControl/>
              <w:spacing w:line="320" w:lineRule="exact"/>
              <w:ind w:firstLine="0" w:firstLineChars="0"/>
              <w:jc w:val="left"/>
              <w:rPr>
                <w:rFonts w:eastAsia="宋体"/>
                <w:kern w:val="0"/>
                <w:sz w:val="20"/>
                <w:szCs w:val="20"/>
              </w:rPr>
            </w:pPr>
          </w:p>
        </w:tc>
        <w:tc>
          <w:tcPr>
            <w:tcW w:w="357" w:type="pct"/>
            <w:tcBorders>
              <w:top w:val="nil"/>
              <w:left w:val="nil"/>
              <w:bottom w:val="single" w:color="auto" w:sz="4" w:space="0"/>
              <w:right w:val="single" w:color="auto" w:sz="4" w:space="0"/>
            </w:tcBorders>
            <w:shd w:val="clear" w:color="auto" w:fill="auto"/>
            <w:vAlign w:val="center"/>
          </w:tcPr>
          <w:p w14:paraId="5F0D9DE8">
            <w:pPr>
              <w:widowControl/>
              <w:spacing w:line="320" w:lineRule="exact"/>
              <w:ind w:firstLine="0" w:firstLineChars="0"/>
              <w:jc w:val="center"/>
              <w:rPr>
                <w:rFonts w:eastAsia="宋体"/>
                <w:kern w:val="0"/>
                <w:sz w:val="20"/>
                <w:szCs w:val="20"/>
              </w:rPr>
            </w:pPr>
            <w:r>
              <w:rPr>
                <w:rFonts w:eastAsia="宋体"/>
                <w:kern w:val="0"/>
                <w:sz w:val="20"/>
                <w:szCs w:val="20"/>
              </w:rPr>
              <w:t>财务监控有效性</w:t>
            </w:r>
          </w:p>
        </w:tc>
        <w:tc>
          <w:tcPr>
            <w:tcW w:w="181" w:type="pct"/>
            <w:tcBorders>
              <w:top w:val="nil"/>
              <w:left w:val="nil"/>
              <w:bottom w:val="single" w:color="auto" w:sz="4" w:space="0"/>
              <w:right w:val="single" w:color="auto" w:sz="4" w:space="0"/>
            </w:tcBorders>
            <w:shd w:val="clear" w:color="auto" w:fill="auto"/>
            <w:vAlign w:val="center"/>
          </w:tcPr>
          <w:p w14:paraId="286FB210">
            <w:pPr>
              <w:widowControl/>
              <w:spacing w:line="320" w:lineRule="exact"/>
              <w:ind w:firstLine="0" w:firstLineChars="0"/>
              <w:jc w:val="center"/>
              <w:rPr>
                <w:rFonts w:eastAsia="宋体"/>
                <w:kern w:val="0"/>
                <w:sz w:val="20"/>
                <w:szCs w:val="20"/>
              </w:rPr>
            </w:pPr>
            <w:r>
              <w:rPr>
                <w:rFonts w:eastAsia="宋体"/>
                <w:kern w:val="0"/>
                <w:sz w:val="20"/>
                <w:szCs w:val="20"/>
              </w:rPr>
              <w:t>2</w:t>
            </w:r>
          </w:p>
        </w:tc>
        <w:tc>
          <w:tcPr>
            <w:tcW w:w="698" w:type="pct"/>
            <w:tcBorders>
              <w:top w:val="nil"/>
              <w:left w:val="nil"/>
              <w:bottom w:val="single" w:color="auto" w:sz="4" w:space="0"/>
              <w:right w:val="single" w:color="auto" w:sz="4" w:space="0"/>
            </w:tcBorders>
            <w:shd w:val="clear" w:color="auto" w:fill="auto"/>
            <w:vAlign w:val="center"/>
          </w:tcPr>
          <w:p w14:paraId="600ECF0D">
            <w:pPr>
              <w:widowControl/>
              <w:spacing w:line="320" w:lineRule="exact"/>
              <w:ind w:firstLine="0" w:firstLineChars="0"/>
              <w:jc w:val="left"/>
              <w:rPr>
                <w:rFonts w:eastAsia="宋体"/>
                <w:kern w:val="0"/>
                <w:sz w:val="20"/>
                <w:szCs w:val="20"/>
              </w:rPr>
            </w:pPr>
            <w:r>
              <w:rPr>
                <w:rFonts w:eastAsia="宋体"/>
                <w:kern w:val="0"/>
                <w:sz w:val="20"/>
                <w:szCs w:val="20"/>
              </w:rPr>
              <w:t>考察部门是否对部门内部、各所属单位，专项资金分配的区（市）县或项目实施主体进行工作监督和定期考核。</w:t>
            </w:r>
          </w:p>
        </w:tc>
        <w:tc>
          <w:tcPr>
            <w:tcW w:w="843" w:type="pct"/>
            <w:tcBorders>
              <w:top w:val="nil"/>
              <w:left w:val="nil"/>
              <w:bottom w:val="single" w:color="auto" w:sz="4" w:space="0"/>
              <w:right w:val="single" w:color="auto" w:sz="4" w:space="0"/>
            </w:tcBorders>
            <w:shd w:val="clear" w:color="auto" w:fill="auto"/>
            <w:vAlign w:val="center"/>
          </w:tcPr>
          <w:p w14:paraId="332A0B40">
            <w:pPr>
              <w:widowControl/>
              <w:spacing w:line="320" w:lineRule="exact"/>
              <w:ind w:firstLine="0" w:firstLineChars="0"/>
              <w:jc w:val="left"/>
              <w:rPr>
                <w:rFonts w:eastAsia="宋体"/>
                <w:kern w:val="0"/>
                <w:sz w:val="20"/>
                <w:szCs w:val="20"/>
              </w:rPr>
            </w:pPr>
            <w:r>
              <w:rPr>
                <w:rFonts w:eastAsia="宋体"/>
                <w:kern w:val="0"/>
                <w:sz w:val="20"/>
                <w:szCs w:val="20"/>
              </w:rPr>
              <w:t>对部门内部、下属单位、分配的专项资金</w:t>
            </w:r>
            <w:r>
              <w:rPr>
                <w:rFonts w:hint="eastAsia" w:ascii="宋体" w:hAnsi="宋体" w:eastAsia="宋体" w:cs="宋体"/>
                <w:kern w:val="0"/>
                <w:sz w:val="20"/>
                <w:szCs w:val="20"/>
              </w:rPr>
              <w:t>①</w:t>
            </w:r>
            <w:r>
              <w:rPr>
                <w:rFonts w:eastAsia="宋体"/>
                <w:kern w:val="0"/>
                <w:sz w:val="20"/>
                <w:szCs w:val="20"/>
              </w:rPr>
              <w:t>制定明确的财务监控监督措施，得1分；</w:t>
            </w:r>
            <w:r>
              <w:rPr>
                <w:rFonts w:hint="eastAsia" w:ascii="宋体" w:hAnsi="宋体" w:eastAsia="宋体" w:cs="宋体"/>
                <w:kern w:val="0"/>
                <w:sz w:val="20"/>
                <w:szCs w:val="20"/>
              </w:rPr>
              <w:t>②</w:t>
            </w:r>
            <w:r>
              <w:rPr>
                <w:rFonts w:eastAsia="宋体"/>
                <w:kern w:val="0"/>
                <w:sz w:val="20"/>
                <w:szCs w:val="20"/>
              </w:rPr>
              <w:t>监控、监督措施执行有效，得1分。</w:t>
            </w:r>
          </w:p>
        </w:tc>
        <w:tc>
          <w:tcPr>
            <w:tcW w:w="614" w:type="pct"/>
            <w:tcBorders>
              <w:top w:val="single" w:color="auto" w:sz="4" w:space="0"/>
              <w:left w:val="nil"/>
              <w:bottom w:val="single" w:color="auto" w:sz="4" w:space="0"/>
              <w:right w:val="single" w:color="auto" w:sz="4" w:space="0"/>
            </w:tcBorders>
            <w:shd w:val="clear" w:color="auto" w:fill="auto"/>
            <w:vAlign w:val="center"/>
          </w:tcPr>
          <w:p w14:paraId="6EFE74CF">
            <w:pPr>
              <w:widowControl/>
              <w:spacing w:line="320" w:lineRule="exact"/>
              <w:ind w:firstLine="0" w:firstLineChars="0"/>
              <w:jc w:val="left"/>
              <w:rPr>
                <w:rFonts w:eastAsia="宋体"/>
                <w:kern w:val="0"/>
                <w:sz w:val="20"/>
                <w:szCs w:val="20"/>
              </w:rPr>
            </w:pPr>
            <w:r>
              <w:rPr>
                <w:rFonts w:eastAsia="宋体"/>
                <w:kern w:val="0"/>
                <w:sz w:val="20"/>
                <w:szCs w:val="20"/>
              </w:rPr>
              <w:t>对比分析管理部门的资金管理文件、财务账目等文件</w:t>
            </w:r>
          </w:p>
        </w:tc>
        <w:tc>
          <w:tcPr>
            <w:tcW w:w="1102" w:type="pct"/>
            <w:tcBorders>
              <w:top w:val="nil"/>
              <w:left w:val="nil"/>
              <w:bottom w:val="single" w:color="auto" w:sz="4" w:space="0"/>
              <w:right w:val="single" w:color="auto" w:sz="4" w:space="0"/>
            </w:tcBorders>
            <w:shd w:val="clear" w:color="auto" w:fill="auto"/>
            <w:vAlign w:val="center"/>
          </w:tcPr>
          <w:p w14:paraId="32D40BE2">
            <w:pPr>
              <w:widowControl/>
              <w:spacing w:line="320" w:lineRule="exact"/>
              <w:ind w:firstLine="0" w:firstLineChars="0"/>
              <w:jc w:val="left"/>
              <w:rPr>
                <w:rFonts w:eastAsia="宋体"/>
                <w:kern w:val="0"/>
                <w:sz w:val="20"/>
                <w:szCs w:val="20"/>
              </w:rPr>
            </w:pPr>
            <w:r>
              <w:rPr>
                <w:rFonts w:eastAsia="宋体"/>
                <w:kern w:val="0"/>
                <w:sz w:val="20"/>
                <w:szCs w:val="20"/>
              </w:rPr>
              <w:t>扣1.00分。财务管理制度不健全，所提供的的财务监督监控措施细化程度不高。</w:t>
            </w:r>
          </w:p>
        </w:tc>
        <w:tc>
          <w:tcPr>
            <w:tcW w:w="233" w:type="pct"/>
            <w:tcBorders>
              <w:top w:val="nil"/>
              <w:left w:val="nil"/>
              <w:bottom w:val="single" w:color="auto" w:sz="4" w:space="0"/>
              <w:right w:val="single" w:color="auto" w:sz="4" w:space="0"/>
            </w:tcBorders>
            <w:shd w:val="clear" w:color="auto" w:fill="auto"/>
            <w:noWrap/>
            <w:vAlign w:val="center"/>
          </w:tcPr>
          <w:p w14:paraId="0BD8991F">
            <w:pPr>
              <w:widowControl/>
              <w:spacing w:line="320" w:lineRule="exact"/>
              <w:ind w:firstLine="0" w:firstLineChars="0"/>
              <w:jc w:val="center"/>
              <w:rPr>
                <w:rFonts w:eastAsia="宋体"/>
                <w:kern w:val="0"/>
                <w:sz w:val="20"/>
                <w:szCs w:val="20"/>
              </w:rPr>
            </w:pPr>
            <w:r>
              <w:rPr>
                <w:rFonts w:eastAsia="宋体"/>
                <w:kern w:val="0"/>
                <w:sz w:val="20"/>
                <w:szCs w:val="20"/>
              </w:rPr>
              <w:t>1.00</w:t>
            </w:r>
          </w:p>
        </w:tc>
        <w:tc>
          <w:tcPr>
            <w:tcW w:w="326" w:type="pct"/>
            <w:tcBorders>
              <w:top w:val="nil"/>
              <w:left w:val="nil"/>
              <w:bottom w:val="single" w:color="auto" w:sz="4" w:space="0"/>
              <w:right w:val="single" w:color="auto" w:sz="4" w:space="0"/>
            </w:tcBorders>
            <w:shd w:val="clear" w:color="auto" w:fill="auto"/>
            <w:noWrap/>
            <w:vAlign w:val="center"/>
          </w:tcPr>
          <w:p w14:paraId="0F7700B3">
            <w:pPr>
              <w:widowControl/>
              <w:spacing w:line="320" w:lineRule="exact"/>
              <w:ind w:firstLine="0" w:firstLineChars="0"/>
              <w:jc w:val="right"/>
              <w:rPr>
                <w:rFonts w:eastAsia="宋体"/>
                <w:kern w:val="0"/>
                <w:sz w:val="20"/>
                <w:szCs w:val="20"/>
              </w:rPr>
            </w:pPr>
            <w:r>
              <w:rPr>
                <w:rFonts w:eastAsia="宋体"/>
                <w:kern w:val="0"/>
                <w:sz w:val="20"/>
                <w:szCs w:val="20"/>
              </w:rPr>
              <w:t>50.00%</w:t>
            </w:r>
          </w:p>
        </w:tc>
      </w:tr>
      <w:tr w14:paraId="08D39946">
        <w:tblPrEx>
          <w:tblCellMar>
            <w:top w:w="0" w:type="dxa"/>
            <w:left w:w="108" w:type="dxa"/>
            <w:bottom w:w="0" w:type="dxa"/>
            <w:right w:w="108" w:type="dxa"/>
          </w:tblCellMar>
        </w:tblPrEx>
        <w:trPr>
          <w:trHeight w:val="561" w:hRule="atLeast"/>
        </w:trPr>
        <w:tc>
          <w:tcPr>
            <w:tcW w:w="215" w:type="pct"/>
            <w:vMerge w:val="continue"/>
            <w:tcBorders>
              <w:top w:val="nil"/>
              <w:left w:val="single" w:color="auto" w:sz="4" w:space="0"/>
              <w:bottom w:val="single" w:color="auto" w:sz="4" w:space="0"/>
              <w:right w:val="single" w:color="auto" w:sz="4" w:space="0"/>
            </w:tcBorders>
            <w:vAlign w:val="center"/>
          </w:tcPr>
          <w:p w14:paraId="5453659B">
            <w:pPr>
              <w:widowControl/>
              <w:spacing w:line="320" w:lineRule="exact"/>
              <w:ind w:firstLine="0" w:firstLineChars="0"/>
              <w:jc w:val="left"/>
              <w:rPr>
                <w:rFonts w:eastAsia="宋体"/>
                <w:kern w:val="0"/>
                <w:sz w:val="20"/>
                <w:szCs w:val="20"/>
              </w:rPr>
            </w:pPr>
          </w:p>
        </w:tc>
        <w:tc>
          <w:tcPr>
            <w:tcW w:w="431" w:type="pct"/>
            <w:gridSpan w:val="2"/>
            <w:tcBorders>
              <w:top w:val="single" w:color="auto" w:sz="4" w:space="0"/>
              <w:left w:val="nil"/>
              <w:bottom w:val="single" w:color="auto" w:sz="4" w:space="0"/>
              <w:right w:val="single" w:color="auto" w:sz="4" w:space="0"/>
            </w:tcBorders>
            <w:shd w:val="clear" w:color="auto" w:fill="auto"/>
            <w:vAlign w:val="center"/>
          </w:tcPr>
          <w:p w14:paraId="1E6DCB98">
            <w:pPr>
              <w:widowControl/>
              <w:spacing w:line="320" w:lineRule="exact"/>
              <w:ind w:firstLine="0" w:firstLineChars="0"/>
              <w:jc w:val="center"/>
              <w:rPr>
                <w:rFonts w:eastAsia="宋体"/>
                <w:kern w:val="0"/>
                <w:sz w:val="20"/>
                <w:szCs w:val="20"/>
              </w:rPr>
            </w:pPr>
            <w:r>
              <w:rPr>
                <w:rFonts w:eastAsia="宋体"/>
                <w:kern w:val="0"/>
                <w:sz w:val="20"/>
                <w:szCs w:val="20"/>
              </w:rPr>
              <w:t>行政成本</w:t>
            </w:r>
          </w:p>
        </w:tc>
        <w:tc>
          <w:tcPr>
            <w:tcW w:w="357" w:type="pct"/>
            <w:tcBorders>
              <w:top w:val="nil"/>
              <w:left w:val="nil"/>
              <w:bottom w:val="single" w:color="auto" w:sz="4" w:space="0"/>
              <w:right w:val="single" w:color="auto" w:sz="4" w:space="0"/>
            </w:tcBorders>
            <w:shd w:val="clear" w:color="auto" w:fill="auto"/>
            <w:vAlign w:val="center"/>
          </w:tcPr>
          <w:p w14:paraId="7528495A">
            <w:pPr>
              <w:widowControl/>
              <w:spacing w:line="320" w:lineRule="exact"/>
              <w:ind w:firstLine="0" w:firstLineChars="0"/>
              <w:jc w:val="center"/>
              <w:rPr>
                <w:rFonts w:eastAsia="宋体"/>
                <w:kern w:val="0"/>
                <w:sz w:val="20"/>
                <w:szCs w:val="20"/>
              </w:rPr>
            </w:pPr>
            <w:r>
              <w:rPr>
                <w:rFonts w:eastAsia="宋体"/>
                <w:kern w:val="0"/>
                <w:sz w:val="20"/>
                <w:szCs w:val="20"/>
              </w:rPr>
              <w:t>“三公”经费控制</w:t>
            </w:r>
          </w:p>
        </w:tc>
        <w:tc>
          <w:tcPr>
            <w:tcW w:w="181" w:type="pct"/>
            <w:tcBorders>
              <w:top w:val="nil"/>
              <w:left w:val="nil"/>
              <w:bottom w:val="single" w:color="auto" w:sz="4" w:space="0"/>
              <w:right w:val="single" w:color="auto" w:sz="4" w:space="0"/>
            </w:tcBorders>
            <w:shd w:val="clear" w:color="auto" w:fill="auto"/>
            <w:noWrap/>
            <w:vAlign w:val="center"/>
          </w:tcPr>
          <w:p w14:paraId="2592F84F">
            <w:pPr>
              <w:widowControl/>
              <w:spacing w:line="320" w:lineRule="exact"/>
              <w:ind w:firstLine="0" w:firstLineChars="0"/>
              <w:jc w:val="center"/>
              <w:rPr>
                <w:rFonts w:eastAsia="宋体"/>
                <w:kern w:val="0"/>
                <w:sz w:val="20"/>
                <w:szCs w:val="20"/>
              </w:rPr>
            </w:pPr>
            <w:r>
              <w:rPr>
                <w:rFonts w:eastAsia="宋体"/>
                <w:kern w:val="0"/>
                <w:sz w:val="20"/>
                <w:szCs w:val="20"/>
              </w:rPr>
              <w:t>1</w:t>
            </w:r>
          </w:p>
        </w:tc>
        <w:tc>
          <w:tcPr>
            <w:tcW w:w="698" w:type="pct"/>
            <w:tcBorders>
              <w:top w:val="nil"/>
              <w:left w:val="nil"/>
              <w:bottom w:val="single" w:color="auto" w:sz="4" w:space="0"/>
              <w:right w:val="single" w:color="auto" w:sz="4" w:space="0"/>
            </w:tcBorders>
            <w:shd w:val="clear" w:color="auto" w:fill="auto"/>
            <w:vAlign w:val="center"/>
          </w:tcPr>
          <w:p w14:paraId="124CB6DC">
            <w:pPr>
              <w:widowControl/>
              <w:spacing w:line="320" w:lineRule="exact"/>
              <w:ind w:firstLine="0" w:firstLineChars="0"/>
              <w:jc w:val="left"/>
              <w:rPr>
                <w:rFonts w:eastAsia="宋体"/>
                <w:kern w:val="0"/>
                <w:sz w:val="20"/>
                <w:szCs w:val="20"/>
              </w:rPr>
            </w:pPr>
            <w:r>
              <w:rPr>
                <w:rFonts w:eastAsia="宋体"/>
                <w:kern w:val="0"/>
                <w:sz w:val="20"/>
                <w:szCs w:val="20"/>
              </w:rPr>
              <w:t>当年“三公”经费预算与当年决算比，反映“三公”经费控制情况</w:t>
            </w:r>
          </w:p>
        </w:tc>
        <w:tc>
          <w:tcPr>
            <w:tcW w:w="843" w:type="pct"/>
            <w:tcBorders>
              <w:top w:val="nil"/>
              <w:left w:val="nil"/>
              <w:bottom w:val="single" w:color="auto" w:sz="4" w:space="0"/>
              <w:right w:val="single" w:color="auto" w:sz="4" w:space="0"/>
            </w:tcBorders>
            <w:shd w:val="clear" w:color="auto" w:fill="auto"/>
            <w:vAlign w:val="center"/>
          </w:tcPr>
          <w:p w14:paraId="240FC654">
            <w:pPr>
              <w:widowControl/>
              <w:spacing w:line="320" w:lineRule="exact"/>
              <w:ind w:firstLine="0" w:firstLineChars="0"/>
              <w:jc w:val="left"/>
              <w:rPr>
                <w:rFonts w:eastAsia="宋体"/>
                <w:kern w:val="0"/>
                <w:sz w:val="20"/>
                <w:szCs w:val="20"/>
              </w:rPr>
            </w:pPr>
            <w:r>
              <w:rPr>
                <w:rFonts w:eastAsia="宋体"/>
                <w:kern w:val="0"/>
                <w:sz w:val="20"/>
                <w:szCs w:val="20"/>
              </w:rPr>
              <w:t>部门“三公”经费决算数一项超预算扣0.5分，两项扣1分</w:t>
            </w:r>
          </w:p>
        </w:tc>
        <w:tc>
          <w:tcPr>
            <w:tcW w:w="614" w:type="pct"/>
            <w:tcBorders>
              <w:top w:val="single" w:color="auto" w:sz="4" w:space="0"/>
              <w:left w:val="nil"/>
              <w:bottom w:val="single" w:color="auto" w:sz="4" w:space="0"/>
              <w:right w:val="single" w:color="auto" w:sz="4" w:space="0"/>
            </w:tcBorders>
            <w:shd w:val="clear" w:color="auto" w:fill="auto"/>
          </w:tcPr>
          <w:p w14:paraId="0C384508">
            <w:pPr>
              <w:widowControl/>
              <w:spacing w:line="320" w:lineRule="exact"/>
              <w:ind w:firstLine="0" w:firstLineChars="0"/>
              <w:jc w:val="left"/>
              <w:rPr>
                <w:rFonts w:eastAsia="宋体"/>
                <w:kern w:val="0"/>
                <w:sz w:val="20"/>
                <w:szCs w:val="20"/>
              </w:rPr>
            </w:pPr>
            <w:r>
              <w:rPr>
                <w:rFonts w:eastAsia="宋体"/>
                <w:kern w:val="0"/>
                <w:sz w:val="20"/>
                <w:szCs w:val="20"/>
              </w:rPr>
              <w:t>部门整体绩效评价材料（部门决算报表）报送</w:t>
            </w:r>
          </w:p>
        </w:tc>
        <w:tc>
          <w:tcPr>
            <w:tcW w:w="1102" w:type="pct"/>
            <w:tcBorders>
              <w:top w:val="nil"/>
              <w:left w:val="nil"/>
              <w:bottom w:val="single" w:color="auto" w:sz="4" w:space="0"/>
              <w:right w:val="single" w:color="auto" w:sz="4" w:space="0"/>
            </w:tcBorders>
            <w:shd w:val="clear" w:color="auto" w:fill="auto"/>
            <w:vAlign w:val="center"/>
          </w:tcPr>
          <w:p w14:paraId="65BD0671">
            <w:pPr>
              <w:widowControl/>
              <w:spacing w:line="320" w:lineRule="exact"/>
              <w:ind w:firstLine="0" w:firstLineChars="0"/>
              <w:jc w:val="left"/>
              <w:rPr>
                <w:rFonts w:eastAsia="宋体"/>
                <w:kern w:val="0"/>
                <w:sz w:val="20"/>
                <w:szCs w:val="20"/>
              </w:rPr>
            </w:pPr>
            <w:r>
              <w:rPr>
                <w:rFonts w:eastAsia="宋体"/>
                <w:kern w:val="0"/>
                <w:sz w:val="20"/>
                <w:szCs w:val="20"/>
              </w:rPr>
              <w:t>满分。决算未超预算。2020年“三公”经费预算：公务用车运行费66万，公务接待4.8万，共计70.8万。</w:t>
            </w:r>
            <w:r>
              <w:rPr>
                <w:rFonts w:eastAsia="宋体"/>
                <w:kern w:val="0"/>
                <w:sz w:val="20"/>
                <w:szCs w:val="20"/>
              </w:rPr>
              <w:br w:type="textWrapping"/>
            </w:r>
            <w:r>
              <w:rPr>
                <w:rFonts w:eastAsia="宋体"/>
                <w:kern w:val="0"/>
                <w:sz w:val="20"/>
                <w:szCs w:val="20"/>
              </w:rPr>
              <w:t>2020年“三公”经费决算：公务接待费4.27万元，公务用车购置及运行维护费16.55万元，决算支出共计20.82万元。</w:t>
            </w:r>
          </w:p>
        </w:tc>
        <w:tc>
          <w:tcPr>
            <w:tcW w:w="233" w:type="pct"/>
            <w:tcBorders>
              <w:top w:val="nil"/>
              <w:left w:val="nil"/>
              <w:bottom w:val="single" w:color="auto" w:sz="4" w:space="0"/>
              <w:right w:val="single" w:color="auto" w:sz="4" w:space="0"/>
            </w:tcBorders>
            <w:shd w:val="clear" w:color="auto" w:fill="auto"/>
            <w:noWrap/>
            <w:vAlign w:val="center"/>
          </w:tcPr>
          <w:p w14:paraId="1FAD0248">
            <w:pPr>
              <w:widowControl/>
              <w:spacing w:line="320" w:lineRule="exact"/>
              <w:ind w:firstLine="0" w:firstLineChars="0"/>
              <w:jc w:val="center"/>
              <w:rPr>
                <w:rFonts w:eastAsia="宋体"/>
                <w:kern w:val="0"/>
                <w:sz w:val="20"/>
                <w:szCs w:val="20"/>
              </w:rPr>
            </w:pPr>
            <w:r>
              <w:rPr>
                <w:rFonts w:eastAsia="宋体"/>
                <w:kern w:val="0"/>
                <w:sz w:val="20"/>
                <w:szCs w:val="20"/>
              </w:rPr>
              <w:t>1.00</w:t>
            </w:r>
          </w:p>
        </w:tc>
        <w:tc>
          <w:tcPr>
            <w:tcW w:w="326" w:type="pct"/>
            <w:tcBorders>
              <w:top w:val="nil"/>
              <w:left w:val="nil"/>
              <w:bottom w:val="single" w:color="auto" w:sz="4" w:space="0"/>
              <w:right w:val="single" w:color="auto" w:sz="4" w:space="0"/>
            </w:tcBorders>
            <w:shd w:val="clear" w:color="auto" w:fill="auto"/>
            <w:noWrap/>
            <w:vAlign w:val="center"/>
          </w:tcPr>
          <w:p w14:paraId="4B3D46D8">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3F5A0490">
        <w:tblPrEx>
          <w:tblCellMar>
            <w:top w:w="0" w:type="dxa"/>
            <w:left w:w="108" w:type="dxa"/>
            <w:bottom w:w="0" w:type="dxa"/>
            <w:right w:w="108" w:type="dxa"/>
          </w:tblCellMar>
        </w:tblPrEx>
        <w:trPr>
          <w:trHeight w:val="561" w:hRule="atLeast"/>
        </w:trPr>
        <w:tc>
          <w:tcPr>
            <w:tcW w:w="215" w:type="pct"/>
            <w:vMerge w:val="continue"/>
            <w:tcBorders>
              <w:top w:val="nil"/>
              <w:left w:val="single" w:color="auto" w:sz="4" w:space="0"/>
              <w:bottom w:val="single" w:color="auto" w:sz="4" w:space="0"/>
              <w:right w:val="single" w:color="auto" w:sz="4" w:space="0"/>
            </w:tcBorders>
            <w:vAlign w:val="center"/>
          </w:tcPr>
          <w:p w14:paraId="38ABCCE0">
            <w:pPr>
              <w:widowControl/>
              <w:spacing w:line="320" w:lineRule="exact"/>
              <w:ind w:firstLine="0" w:firstLineChars="0"/>
              <w:jc w:val="left"/>
              <w:rPr>
                <w:rFonts w:eastAsia="宋体"/>
                <w:kern w:val="0"/>
                <w:sz w:val="20"/>
                <w:szCs w:val="20"/>
              </w:rPr>
            </w:pPr>
          </w:p>
        </w:tc>
        <w:tc>
          <w:tcPr>
            <w:tcW w:w="431" w:type="pct"/>
            <w:gridSpan w:val="2"/>
            <w:tcBorders>
              <w:top w:val="single" w:color="auto" w:sz="4" w:space="0"/>
              <w:left w:val="nil"/>
              <w:bottom w:val="single" w:color="auto" w:sz="4" w:space="0"/>
              <w:right w:val="single" w:color="auto" w:sz="4" w:space="0"/>
            </w:tcBorders>
            <w:shd w:val="clear" w:color="auto" w:fill="auto"/>
            <w:vAlign w:val="center"/>
          </w:tcPr>
          <w:p w14:paraId="31DF7AED">
            <w:pPr>
              <w:widowControl/>
              <w:spacing w:line="320" w:lineRule="exact"/>
              <w:ind w:firstLine="0" w:firstLineChars="0"/>
              <w:jc w:val="center"/>
              <w:rPr>
                <w:rFonts w:eastAsia="宋体"/>
                <w:kern w:val="0"/>
                <w:sz w:val="20"/>
                <w:szCs w:val="20"/>
              </w:rPr>
            </w:pPr>
            <w:r>
              <w:rPr>
                <w:rFonts w:eastAsia="宋体"/>
                <w:kern w:val="0"/>
                <w:sz w:val="20"/>
                <w:szCs w:val="20"/>
              </w:rPr>
              <w:t>政府采购</w:t>
            </w:r>
          </w:p>
        </w:tc>
        <w:tc>
          <w:tcPr>
            <w:tcW w:w="357" w:type="pct"/>
            <w:tcBorders>
              <w:top w:val="nil"/>
              <w:left w:val="nil"/>
              <w:bottom w:val="single" w:color="auto" w:sz="4" w:space="0"/>
              <w:right w:val="single" w:color="auto" w:sz="4" w:space="0"/>
            </w:tcBorders>
            <w:shd w:val="clear" w:color="auto" w:fill="auto"/>
            <w:vAlign w:val="center"/>
          </w:tcPr>
          <w:p w14:paraId="657BAFDC">
            <w:pPr>
              <w:widowControl/>
              <w:spacing w:line="320" w:lineRule="exact"/>
              <w:ind w:firstLine="0" w:firstLineChars="0"/>
              <w:jc w:val="center"/>
              <w:rPr>
                <w:rFonts w:eastAsia="宋体"/>
                <w:kern w:val="0"/>
                <w:sz w:val="20"/>
                <w:szCs w:val="20"/>
              </w:rPr>
            </w:pPr>
            <w:r>
              <w:rPr>
                <w:rFonts w:eastAsia="宋体"/>
                <w:kern w:val="0"/>
                <w:sz w:val="20"/>
                <w:szCs w:val="20"/>
              </w:rPr>
              <w:t>采购规范性</w:t>
            </w:r>
          </w:p>
        </w:tc>
        <w:tc>
          <w:tcPr>
            <w:tcW w:w="181" w:type="pct"/>
            <w:tcBorders>
              <w:top w:val="nil"/>
              <w:left w:val="nil"/>
              <w:bottom w:val="single" w:color="auto" w:sz="4" w:space="0"/>
              <w:right w:val="single" w:color="auto" w:sz="4" w:space="0"/>
            </w:tcBorders>
            <w:shd w:val="clear" w:color="auto" w:fill="auto"/>
            <w:noWrap/>
            <w:vAlign w:val="center"/>
          </w:tcPr>
          <w:p w14:paraId="55167BFD">
            <w:pPr>
              <w:widowControl/>
              <w:spacing w:line="320" w:lineRule="exact"/>
              <w:ind w:firstLine="0" w:firstLineChars="0"/>
              <w:jc w:val="center"/>
              <w:rPr>
                <w:rFonts w:eastAsia="宋体"/>
                <w:kern w:val="0"/>
                <w:sz w:val="20"/>
                <w:szCs w:val="20"/>
              </w:rPr>
            </w:pPr>
            <w:r>
              <w:rPr>
                <w:rFonts w:eastAsia="宋体"/>
                <w:kern w:val="0"/>
                <w:sz w:val="20"/>
                <w:szCs w:val="20"/>
              </w:rPr>
              <w:t>1</w:t>
            </w:r>
          </w:p>
        </w:tc>
        <w:tc>
          <w:tcPr>
            <w:tcW w:w="698" w:type="pct"/>
            <w:tcBorders>
              <w:top w:val="nil"/>
              <w:left w:val="nil"/>
              <w:bottom w:val="single" w:color="auto" w:sz="4" w:space="0"/>
              <w:right w:val="single" w:color="auto" w:sz="4" w:space="0"/>
            </w:tcBorders>
            <w:shd w:val="clear" w:color="auto" w:fill="auto"/>
            <w:vAlign w:val="center"/>
          </w:tcPr>
          <w:p w14:paraId="5A9F766B">
            <w:pPr>
              <w:widowControl/>
              <w:spacing w:line="320" w:lineRule="exact"/>
              <w:ind w:firstLine="0" w:firstLineChars="0"/>
              <w:jc w:val="left"/>
              <w:rPr>
                <w:rFonts w:eastAsia="宋体"/>
                <w:kern w:val="0"/>
                <w:sz w:val="20"/>
                <w:szCs w:val="20"/>
              </w:rPr>
            </w:pPr>
            <w:r>
              <w:rPr>
                <w:rFonts w:eastAsia="宋体"/>
                <w:kern w:val="0"/>
                <w:sz w:val="20"/>
                <w:szCs w:val="20"/>
              </w:rPr>
              <w:t>考察政府采购项目的采购程序、 采购方式的规范性</w:t>
            </w:r>
          </w:p>
        </w:tc>
        <w:tc>
          <w:tcPr>
            <w:tcW w:w="843" w:type="pct"/>
            <w:tcBorders>
              <w:top w:val="nil"/>
              <w:left w:val="nil"/>
              <w:bottom w:val="single" w:color="auto" w:sz="4" w:space="0"/>
              <w:right w:val="single" w:color="auto" w:sz="4" w:space="0"/>
            </w:tcBorders>
            <w:shd w:val="clear" w:color="auto" w:fill="auto"/>
            <w:vAlign w:val="center"/>
          </w:tcPr>
          <w:p w14:paraId="328EDB16">
            <w:pPr>
              <w:widowControl/>
              <w:spacing w:line="320" w:lineRule="exact"/>
              <w:ind w:firstLine="0" w:firstLineChars="0"/>
              <w:jc w:val="left"/>
              <w:rPr>
                <w:rFonts w:eastAsia="宋体"/>
                <w:kern w:val="0"/>
                <w:sz w:val="20"/>
                <w:szCs w:val="20"/>
              </w:rPr>
            </w:pPr>
            <w:r>
              <w:rPr>
                <w:rFonts w:eastAsia="宋体"/>
                <w:kern w:val="0"/>
                <w:sz w:val="20"/>
                <w:szCs w:val="20"/>
              </w:rPr>
              <w:t>采购方式、程序中每一点不规范，扣 0.5 分，直至扣完</w:t>
            </w:r>
          </w:p>
        </w:tc>
        <w:tc>
          <w:tcPr>
            <w:tcW w:w="614" w:type="pct"/>
            <w:tcBorders>
              <w:top w:val="single" w:color="auto" w:sz="4" w:space="0"/>
              <w:left w:val="nil"/>
              <w:bottom w:val="single" w:color="auto" w:sz="4" w:space="0"/>
              <w:right w:val="single" w:color="auto" w:sz="4" w:space="0"/>
            </w:tcBorders>
            <w:shd w:val="clear" w:color="auto" w:fill="auto"/>
          </w:tcPr>
          <w:p w14:paraId="2D77AA45">
            <w:pPr>
              <w:widowControl/>
              <w:spacing w:line="320" w:lineRule="exact"/>
              <w:ind w:firstLine="0" w:firstLineChars="0"/>
              <w:jc w:val="left"/>
              <w:rPr>
                <w:rFonts w:eastAsia="宋体"/>
                <w:kern w:val="0"/>
                <w:sz w:val="20"/>
                <w:szCs w:val="20"/>
              </w:rPr>
            </w:pPr>
            <w:r>
              <w:rPr>
                <w:rFonts w:eastAsia="宋体"/>
                <w:kern w:val="0"/>
                <w:sz w:val="20"/>
                <w:szCs w:val="20"/>
              </w:rPr>
              <w:t>通过查勘项目管理的过程文件，政府采购内部控制管理制度执行情况</w:t>
            </w:r>
          </w:p>
        </w:tc>
        <w:tc>
          <w:tcPr>
            <w:tcW w:w="1102" w:type="pct"/>
            <w:tcBorders>
              <w:top w:val="nil"/>
              <w:left w:val="nil"/>
              <w:bottom w:val="single" w:color="auto" w:sz="4" w:space="0"/>
              <w:right w:val="single" w:color="auto" w:sz="4" w:space="0"/>
            </w:tcBorders>
            <w:shd w:val="clear" w:color="auto" w:fill="auto"/>
            <w:vAlign w:val="center"/>
          </w:tcPr>
          <w:p w14:paraId="62CBD349">
            <w:pPr>
              <w:widowControl/>
              <w:spacing w:line="320" w:lineRule="exact"/>
              <w:ind w:firstLine="0" w:firstLineChars="0"/>
              <w:jc w:val="left"/>
              <w:rPr>
                <w:rFonts w:eastAsia="宋体"/>
                <w:kern w:val="0"/>
                <w:sz w:val="20"/>
                <w:szCs w:val="20"/>
              </w:rPr>
            </w:pPr>
            <w:r>
              <w:rPr>
                <w:rFonts w:eastAsia="宋体"/>
                <w:kern w:val="0"/>
                <w:sz w:val="20"/>
                <w:szCs w:val="20"/>
              </w:rPr>
              <w:t>满分。暂未发现相关问题。</w:t>
            </w:r>
          </w:p>
        </w:tc>
        <w:tc>
          <w:tcPr>
            <w:tcW w:w="233" w:type="pct"/>
            <w:tcBorders>
              <w:top w:val="nil"/>
              <w:left w:val="nil"/>
              <w:bottom w:val="single" w:color="auto" w:sz="4" w:space="0"/>
              <w:right w:val="single" w:color="auto" w:sz="4" w:space="0"/>
            </w:tcBorders>
            <w:shd w:val="clear" w:color="auto" w:fill="auto"/>
            <w:noWrap/>
            <w:vAlign w:val="center"/>
          </w:tcPr>
          <w:p w14:paraId="40757687">
            <w:pPr>
              <w:widowControl/>
              <w:spacing w:line="320" w:lineRule="exact"/>
              <w:ind w:firstLine="0" w:firstLineChars="0"/>
              <w:jc w:val="center"/>
              <w:rPr>
                <w:rFonts w:eastAsia="宋体"/>
                <w:kern w:val="0"/>
                <w:sz w:val="20"/>
                <w:szCs w:val="20"/>
              </w:rPr>
            </w:pPr>
            <w:r>
              <w:rPr>
                <w:rFonts w:eastAsia="宋体"/>
                <w:kern w:val="0"/>
                <w:sz w:val="20"/>
                <w:szCs w:val="20"/>
              </w:rPr>
              <w:t>1.00</w:t>
            </w:r>
          </w:p>
        </w:tc>
        <w:tc>
          <w:tcPr>
            <w:tcW w:w="326" w:type="pct"/>
            <w:tcBorders>
              <w:top w:val="nil"/>
              <w:left w:val="nil"/>
              <w:bottom w:val="single" w:color="auto" w:sz="4" w:space="0"/>
              <w:right w:val="single" w:color="auto" w:sz="4" w:space="0"/>
            </w:tcBorders>
            <w:shd w:val="clear" w:color="auto" w:fill="auto"/>
            <w:noWrap/>
            <w:vAlign w:val="center"/>
          </w:tcPr>
          <w:p w14:paraId="7550FF2B">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66517263">
        <w:tblPrEx>
          <w:tblCellMar>
            <w:top w:w="0" w:type="dxa"/>
            <w:left w:w="108" w:type="dxa"/>
            <w:bottom w:w="0" w:type="dxa"/>
            <w:right w:w="108" w:type="dxa"/>
          </w:tblCellMar>
        </w:tblPrEx>
        <w:trPr>
          <w:trHeight w:val="639" w:hRule="atLeast"/>
        </w:trPr>
        <w:tc>
          <w:tcPr>
            <w:tcW w:w="215" w:type="pct"/>
            <w:vMerge w:val="continue"/>
            <w:tcBorders>
              <w:top w:val="nil"/>
              <w:left w:val="single" w:color="auto" w:sz="4" w:space="0"/>
              <w:bottom w:val="single" w:color="auto" w:sz="4" w:space="0"/>
              <w:right w:val="single" w:color="auto" w:sz="4" w:space="0"/>
            </w:tcBorders>
            <w:vAlign w:val="center"/>
          </w:tcPr>
          <w:p w14:paraId="7B6DF089">
            <w:pPr>
              <w:widowControl/>
              <w:spacing w:line="320" w:lineRule="exact"/>
              <w:ind w:firstLine="0" w:firstLineChars="0"/>
              <w:jc w:val="left"/>
              <w:rPr>
                <w:rFonts w:eastAsia="宋体"/>
                <w:kern w:val="0"/>
                <w:sz w:val="20"/>
                <w:szCs w:val="20"/>
              </w:rPr>
            </w:pPr>
          </w:p>
        </w:tc>
        <w:tc>
          <w:tcPr>
            <w:tcW w:w="431" w:type="pct"/>
            <w:gridSpan w:val="2"/>
            <w:tcBorders>
              <w:top w:val="single" w:color="auto" w:sz="4" w:space="0"/>
              <w:left w:val="nil"/>
              <w:bottom w:val="single" w:color="auto" w:sz="4" w:space="0"/>
              <w:right w:val="single" w:color="auto" w:sz="4" w:space="0"/>
            </w:tcBorders>
            <w:shd w:val="clear" w:color="auto" w:fill="auto"/>
            <w:vAlign w:val="center"/>
          </w:tcPr>
          <w:p w14:paraId="43B1AB02">
            <w:pPr>
              <w:widowControl/>
              <w:spacing w:line="320" w:lineRule="exact"/>
              <w:ind w:firstLine="0" w:firstLineChars="0"/>
              <w:jc w:val="center"/>
              <w:rPr>
                <w:rFonts w:eastAsia="宋体"/>
                <w:kern w:val="0"/>
                <w:sz w:val="20"/>
                <w:szCs w:val="20"/>
              </w:rPr>
            </w:pPr>
            <w:r>
              <w:rPr>
                <w:rFonts w:eastAsia="宋体"/>
                <w:kern w:val="0"/>
                <w:sz w:val="20"/>
                <w:szCs w:val="20"/>
              </w:rPr>
              <w:t>资产管理</w:t>
            </w:r>
          </w:p>
        </w:tc>
        <w:tc>
          <w:tcPr>
            <w:tcW w:w="357" w:type="pct"/>
            <w:tcBorders>
              <w:top w:val="nil"/>
              <w:left w:val="nil"/>
              <w:bottom w:val="single" w:color="auto" w:sz="4" w:space="0"/>
              <w:right w:val="single" w:color="auto" w:sz="4" w:space="0"/>
            </w:tcBorders>
            <w:shd w:val="clear" w:color="auto" w:fill="auto"/>
            <w:vAlign w:val="center"/>
          </w:tcPr>
          <w:p w14:paraId="11FA53A8">
            <w:pPr>
              <w:widowControl/>
              <w:spacing w:line="320" w:lineRule="exact"/>
              <w:ind w:firstLine="0" w:firstLineChars="0"/>
              <w:jc w:val="center"/>
              <w:rPr>
                <w:rFonts w:eastAsia="宋体"/>
                <w:kern w:val="0"/>
                <w:sz w:val="20"/>
                <w:szCs w:val="20"/>
              </w:rPr>
            </w:pPr>
            <w:r>
              <w:rPr>
                <w:rFonts w:eastAsia="宋体"/>
                <w:kern w:val="0"/>
                <w:sz w:val="20"/>
                <w:szCs w:val="20"/>
              </w:rPr>
              <w:t>固定资产在用率</w:t>
            </w:r>
          </w:p>
        </w:tc>
        <w:tc>
          <w:tcPr>
            <w:tcW w:w="181" w:type="pct"/>
            <w:tcBorders>
              <w:top w:val="nil"/>
              <w:left w:val="nil"/>
              <w:bottom w:val="single" w:color="auto" w:sz="4" w:space="0"/>
              <w:right w:val="single" w:color="auto" w:sz="4" w:space="0"/>
            </w:tcBorders>
            <w:shd w:val="clear" w:color="auto" w:fill="auto"/>
            <w:noWrap/>
            <w:vAlign w:val="center"/>
          </w:tcPr>
          <w:p w14:paraId="4B680509">
            <w:pPr>
              <w:widowControl/>
              <w:spacing w:line="320" w:lineRule="exact"/>
              <w:ind w:firstLine="0" w:firstLineChars="0"/>
              <w:jc w:val="center"/>
              <w:rPr>
                <w:rFonts w:eastAsia="宋体"/>
                <w:kern w:val="0"/>
                <w:sz w:val="20"/>
                <w:szCs w:val="20"/>
              </w:rPr>
            </w:pPr>
            <w:r>
              <w:rPr>
                <w:rFonts w:eastAsia="宋体"/>
                <w:kern w:val="0"/>
                <w:sz w:val="20"/>
                <w:szCs w:val="20"/>
              </w:rPr>
              <w:t>2</w:t>
            </w:r>
          </w:p>
        </w:tc>
        <w:tc>
          <w:tcPr>
            <w:tcW w:w="698" w:type="pct"/>
            <w:tcBorders>
              <w:top w:val="nil"/>
              <w:left w:val="nil"/>
              <w:bottom w:val="single" w:color="auto" w:sz="4" w:space="0"/>
              <w:right w:val="single" w:color="auto" w:sz="4" w:space="0"/>
            </w:tcBorders>
            <w:shd w:val="clear" w:color="auto" w:fill="auto"/>
            <w:vAlign w:val="center"/>
          </w:tcPr>
          <w:p w14:paraId="7095FC2A">
            <w:pPr>
              <w:widowControl/>
              <w:spacing w:line="320" w:lineRule="exact"/>
              <w:ind w:firstLine="0" w:firstLineChars="0"/>
              <w:jc w:val="left"/>
              <w:rPr>
                <w:rFonts w:eastAsia="宋体"/>
                <w:kern w:val="0"/>
                <w:sz w:val="20"/>
                <w:szCs w:val="20"/>
              </w:rPr>
            </w:pPr>
            <w:r>
              <w:rPr>
                <w:rFonts w:eastAsia="宋体"/>
                <w:kern w:val="0"/>
                <w:sz w:val="20"/>
                <w:szCs w:val="20"/>
              </w:rPr>
              <w:t>部门实际在用固定资产总额与所有固定资产总额的比率， 用以反映和考核部门固定资产使用效率及程度</w:t>
            </w:r>
          </w:p>
        </w:tc>
        <w:tc>
          <w:tcPr>
            <w:tcW w:w="843" w:type="pct"/>
            <w:tcBorders>
              <w:top w:val="nil"/>
              <w:left w:val="nil"/>
              <w:bottom w:val="single" w:color="auto" w:sz="4" w:space="0"/>
              <w:right w:val="single" w:color="auto" w:sz="4" w:space="0"/>
            </w:tcBorders>
            <w:shd w:val="clear" w:color="auto" w:fill="auto"/>
            <w:vAlign w:val="center"/>
          </w:tcPr>
          <w:p w14:paraId="44F7C58D">
            <w:pPr>
              <w:widowControl/>
              <w:spacing w:line="320" w:lineRule="exact"/>
              <w:ind w:firstLine="0" w:firstLineChars="0"/>
              <w:jc w:val="left"/>
              <w:rPr>
                <w:rFonts w:eastAsia="宋体"/>
                <w:kern w:val="0"/>
                <w:sz w:val="20"/>
                <w:szCs w:val="20"/>
              </w:rPr>
            </w:pPr>
            <w:r>
              <w:rPr>
                <w:rFonts w:eastAsia="宋体"/>
                <w:kern w:val="0"/>
                <w:sz w:val="20"/>
                <w:szCs w:val="20"/>
              </w:rPr>
              <w:t>固定资产在用率=（实际在用固定资产总额/所有固定资产总额）×100%。 固定资产在用率达到 95%以上得满分。 相较95%，每降低 5个百分点扣1分，直至扣完。</w:t>
            </w:r>
          </w:p>
        </w:tc>
        <w:tc>
          <w:tcPr>
            <w:tcW w:w="614" w:type="pct"/>
            <w:tcBorders>
              <w:top w:val="single" w:color="auto" w:sz="4" w:space="0"/>
              <w:left w:val="nil"/>
              <w:bottom w:val="single" w:color="auto" w:sz="4" w:space="0"/>
              <w:right w:val="single" w:color="auto" w:sz="4" w:space="0"/>
            </w:tcBorders>
            <w:shd w:val="clear" w:color="auto" w:fill="auto"/>
            <w:vAlign w:val="center"/>
          </w:tcPr>
          <w:p w14:paraId="70629A72">
            <w:pPr>
              <w:widowControl/>
              <w:spacing w:line="320" w:lineRule="exact"/>
              <w:ind w:firstLine="0" w:firstLineChars="0"/>
              <w:jc w:val="left"/>
              <w:rPr>
                <w:rFonts w:eastAsia="宋体"/>
                <w:kern w:val="0"/>
                <w:sz w:val="20"/>
                <w:szCs w:val="20"/>
              </w:rPr>
            </w:pPr>
            <w:r>
              <w:rPr>
                <w:rFonts w:eastAsia="宋体"/>
                <w:kern w:val="0"/>
                <w:sz w:val="20"/>
                <w:szCs w:val="20"/>
              </w:rPr>
              <w:t>《固定资产明细表》、《资产盘点表》、行政事业资产管理系统统计数据、资产情况表，部门整体绩效评价材料报送、部门座谈会、专家资料分析</w:t>
            </w:r>
          </w:p>
        </w:tc>
        <w:tc>
          <w:tcPr>
            <w:tcW w:w="1102" w:type="pct"/>
            <w:tcBorders>
              <w:top w:val="nil"/>
              <w:left w:val="nil"/>
              <w:bottom w:val="single" w:color="auto" w:sz="4" w:space="0"/>
              <w:right w:val="single" w:color="auto" w:sz="4" w:space="0"/>
            </w:tcBorders>
            <w:shd w:val="clear" w:color="auto" w:fill="auto"/>
            <w:vAlign w:val="center"/>
          </w:tcPr>
          <w:p w14:paraId="11CBFAA8">
            <w:pPr>
              <w:widowControl/>
              <w:spacing w:line="320" w:lineRule="exact"/>
              <w:ind w:firstLine="0" w:firstLineChars="0"/>
              <w:jc w:val="left"/>
              <w:rPr>
                <w:rFonts w:eastAsia="宋体"/>
                <w:kern w:val="0"/>
                <w:sz w:val="20"/>
                <w:szCs w:val="20"/>
              </w:rPr>
            </w:pPr>
            <w:r>
              <w:rPr>
                <w:rFonts w:eastAsia="宋体"/>
                <w:kern w:val="0"/>
                <w:sz w:val="20"/>
                <w:szCs w:val="20"/>
              </w:rPr>
              <w:t>扣0.92分。2020年固定资产原值总额2595.90万元，净值为1399.11万元，固定资产在用率53.90%，故扣0.92分。</w:t>
            </w:r>
          </w:p>
        </w:tc>
        <w:tc>
          <w:tcPr>
            <w:tcW w:w="233" w:type="pct"/>
            <w:tcBorders>
              <w:top w:val="nil"/>
              <w:left w:val="nil"/>
              <w:bottom w:val="single" w:color="auto" w:sz="4" w:space="0"/>
              <w:right w:val="single" w:color="auto" w:sz="4" w:space="0"/>
            </w:tcBorders>
            <w:shd w:val="clear" w:color="auto" w:fill="auto"/>
            <w:noWrap/>
            <w:vAlign w:val="center"/>
          </w:tcPr>
          <w:p w14:paraId="595BC098">
            <w:pPr>
              <w:widowControl/>
              <w:spacing w:line="320" w:lineRule="exact"/>
              <w:ind w:firstLine="0" w:firstLineChars="0"/>
              <w:jc w:val="center"/>
              <w:rPr>
                <w:rFonts w:eastAsia="宋体"/>
                <w:kern w:val="0"/>
                <w:sz w:val="20"/>
                <w:szCs w:val="20"/>
              </w:rPr>
            </w:pPr>
            <w:r>
              <w:rPr>
                <w:rFonts w:eastAsia="宋体"/>
                <w:kern w:val="0"/>
                <w:sz w:val="20"/>
                <w:szCs w:val="20"/>
              </w:rPr>
              <w:t>1.08</w:t>
            </w:r>
          </w:p>
        </w:tc>
        <w:tc>
          <w:tcPr>
            <w:tcW w:w="326" w:type="pct"/>
            <w:tcBorders>
              <w:top w:val="nil"/>
              <w:left w:val="nil"/>
              <w:bottom w:val="single" w:color="auto" w:sz="4" w:space="0"/>
              <w:right w:val="single" w:color="auto" w:sz="4" w:space="0"/>
            </w:tcBorders>
            <w:shd w:val="clear" w:color="auto" w:fill="auto"/>
            <w:noWrap/>
            <w:vAlign w:val="center"/>
          </w:tcPr>
          <w:p w14:paraId="2FF85E96">
            <w:pPr>
              <w:widowControl/>
              <w:spacing w:line="320" w:lineRule="exact"/>
              <w:ind w:firstLine="0" w:firstLineChars="0"/>
              <w:jc w:val="right"/>
              <w:rPr>
                <w:rFonts w:eastAsia="宋体"/>
                <w:kern w:val="0"/>
                <w:sz w:val="20"/>
                <w:szCs w:val="20"/>
              </w:rPr>
            </w:pPr>
            <w:r>
              <w:rPr>
                <w:rFonts w:eastAsia="宋体"/>
                <w:kern w:val="0"/>
                <w:sz w:val="20"/>
                <w:szCs w:val="20"/>
              </w:rPr>
              <w:t>54.00%</w:t>
            </w:r>
          </w:p>
        </w:tc>
      </w:tr>
      <w:tr w14:paraId="32211529">
        <w:tblPrEx>
          <w:tblCellMar>
            <w:top w:w="0" w:type="dxa"/>
            <w:left w:w="108" w:type="dxa"/>
            <w:bottom w:w="0" w:type="dxa"/>
            <w:right w:w="108" w:type="dxa"/>
          </w:tblCellMar>
        </w:tblPrEx>
        <w:trPr>
          <w:trHeight w:val="600" w:hRule="atLeast"/>
        </w:trPr>
        <w:tc>
          <w:tcPr>
            <w:tcW w:w="215" w:type="pct"/>
            <w:vMerge w:val="continue"/>
            <w:tcBorders>
              <w:top w:val="nil"/>
              <w:left w:val="single" w:color="auto" w:sz="4" w:space="0"/>
              <w:bottom w:val="single" w:color="auto" w:sz="4" w:space="0"/>
              <w:right w:val="single" w:color="auto" w:sz="4" w:space="0"/>
            </w:tcBorders>
            <w:vAlign w:val="center"/>
          </w:tcPr>
          <w:p w14:paraId="5D9E2E42">
            <w:pPr>
              <w:widowControl/>
              <w:spacing w:line="320" w:lineRule="exact"/>
              <w:ind w:firstLine="0" w:firstLineChars="0"/>
              <w:jc w:val="left"/>
              <w:rPr>
                <w:rFonts w:eastAsia="宋体"/>
                <w:kern w:val="0"/>
                <w:sz w:val="20"/>
                <w:szCs w:val="20"/>
              </w:rPr>
            </w:pPr>
          </w:p>
        </w:tc>
        <w:tc>
          <w:tcPr>
            <w:tcW w:w="431" w:type="pct"/>
            <w:gridSpan w:val="2"/>
            <w:tcBorders>
              <w:top w:val="single" w:color="auto" w:sz="4" w:space="0"/>
              <w:left w:val="nil"/>
              <w:bottom w:val="single" w:color="auto" w:sz="4" w:space="0"/>
              <w:right w:val="single" w:color="auto" w:sz="4" w:space="0"/>
            </w:tcBorders>
            <w:shd w:val="clear" w:color="auto" w:fill="auto"/>
            <w:vAlign w:val="center"/>
          </w:tcPr>
          <w:p w14:paraId="18618234">
            <w:pPr>
              <w:widowControl/>
              <w:spacing w:line="320" w:lineRule="exact"/>
              <w:ind w:firstLine="0" w:firstLineChars="0"/>
              <w:jc w:val="center"/>
              <w:rPr>
                <w:rFonts w:eastAsia="宋体"/>
                <w:kern w:val="0"/>
                <w:sz w:val="20"/>
                <w:szCs w:val="20"/>
              </w:rPr>
            </w:pPr>
            <w:r>
              <w:rPr>
                <w:rFonts w:eastAsia="宋体"/>
                <w:kern w:val="0"/>
                <w:sz w:val="20"/>
                <w:szCs w:val="20"/>
              </w:rPr>
              <w:t>信息公开</w:t>
            </w:r>
          </w:p>
        </w:tc>
        <w:tc>
          <w:tcPr>
            <w:tcW w:w="357" w:type="pct"/>
            <w:tcBorders>
              <w:top w:val="nil"/>
              <w:left w:val="nil"/>
              <w:bottom w:val="single" w:color="auto" w:sz="4" w:space="0"/>
              <w:right w:val="single" w:color="auto" w:sz="4" w:space="0"/>
            </w:tcBorders>
            <w:shd w:val="clear" w:color="auto" w:fill="auto"/>
            <w:vAlign w:val="center"/>
          </w:tcPr>
          <w:p w14:paraId="6FCCD1C4">
            <w:pPr>
              <w:widowControl/>
              <w:spacing w:line="320" w:lineRule="exact"/>
              <w:ind w:firstLine="0" w:firstLineChars="0"/>
              <w:jc w:val="center"/>
              <w:rPr>
                <w:rFonts w:eastAsia="宋体"/>
                <w:kern w:val="0"/>
                <w:sz w:val="20"/>
                <w:szCs w:val="20"/>
              </w:rPr>
            </w:pPr>
            <w:r>
              <w:rPr>
                <w:rFonts w:eastAsia="宋体"/>
                <w:kern w:val="0"/>
                <w:sz w:val="20"/>
                <w:szCs w:val="20"/>
              </w:rPr>
              <w:t>信息公开</w:t>
            </w:r>
          </w:p>
        </w:tc>
        <w:tc>
          <w:tcPr>
            <w:tcW w:w="181" w:type="pct"/>
            <w:tcBorders>
              <w:top w:val="nil"/>
              <w:left w:val="nil"/>
              <w:bottom w:val="single" w:color="auto" w:sz="4" w:space="0"/>
              <w:right w:val="single" w:color="auto" w:sz="4" w:space="0"/>
            </w:tcBorders>
            <w:shd w:val="clear" w:color="auto" w:fill="auto"/>
            <w:noWrap/>
            <w:vAlign w:val="center"/>
          </w:tcPr>
          <w:p w14:paraId="1F9833FB">
            <w:pPr>
              <w:widowControl/>
              <w:spacing w:line="320" w:lineRule="exact"/>
              <w:ind w:firstLine="0" w:firstLineChars="0"/>
              <w:jc w:val="center"/>
              <w:rPr>
                <w:rFonts w:eastAsia="宋体"/>
                <w:kern w:val="0"/>
                <w:sz w:val="20"/>
                <w:szCs w:val="20"/>
              </w:rPr>
            </w:pPr>
            <w:r>
              <w:rPr>
                <w:rFonts w:eastAsia="宋体"/>
                <w:kern w:val="0"/>
                <w:sz w:val="20"/>
                <w:szCs w:val="20"/>
              </w:rPr>
              <w:t>2</w:t>
            </w:r>
          </w:p>
        </w:tc>
        <w:tc>
          <w:tcPr>
            <w:tcW w:w="698" w:type="pct"/>
            <w:tcBorders>
              <w:top w:val="nil"/>
              <w:left w:val="nil"/>
              <w:bottom w:val="single" w:color="auto" w:sz="4" w:space="0"/>
              <w:right w:val="single" w:color="auto" w:sz="4" w:space="0"/>
            </w:tcBorders>
            <w:shd w:val="clear" w:color="auto" w:fill="auto"/>
            <w:vAlign w:val="center"/>
          </w:tcPr>
          <w:p w14:paraId="2D0EEDB1">
            <w:pPr>
              <w:widowControl/>
              <w:spacing w:line="320" w:lineRule="exact"/>
              <w:ind w:firstLine="0" w:firstLineChars="0"/>
              <w:jc w:val="left"/>
              <w:rPr>
                <w:rFonts w:eastAsia="宋体"/>
                <w:kern w:val="0"/>
                <w:sz w:val="20"/>
                <w:szCs w:val="20"/>
              </w:rPr>
            </w:pPr>
            <w:r>
              <w:rPr>
                <w:rFonts w:eastAsia="宋体"/>
                <w:kern w:val="0"/>
                <w:sz w:val="20"/>
                <w:szCs w:val="20"/>
              </w:rPr>
              <w:t>除涉密单位和信息外，考核部门（单位）是否按财政要求及时完成预算、决算、绩效等信息公开工作</w:t>
            </w:r>
          </w:p>
        </w:tc>
        <w:tc>
          <w:tcPr>
            <w:tcW w:w="843" w:type="pct"/>
            <w:tcBorders>
              <w:top w:val="nil"/>
              <w:left w:val="nil"/>
              <w:bottom w:val="single" w:color="auto" w:sz="4" w:space="0"/>
              <w:right w:val="single" w:color="auto" w:sz="4" w:space="0"/>
            </w:tcBorders>
            <w:shd w:val="clear" w:color="auto" w:fill="auto"/>
            <w:vAlign w:val="center"/>
          </w:tcPr>
          <w:p w14:paraId="30C15A0C">
            <w:pPr>
              <w:widowControl/>
              <w:spacing w:line="320" w:lineRule="exact"/>
              <w:ind w:firstLine="0" w:firstLineChars="0"/>
              <w:jc w:val="left"/>
              <w:rPr>
                <w:rFonts w:eastAsia="宋体"/>
                <w:kern w:val="0"/>
                <w:sz w:val="20"/>
                <w:szCs w:val="20"/>
              </w:rPr>
            </w:pPr>
            <w:r>
              <w:rPr>
                <w:rFonts w:eastAsia="宋体"/>
                <w:kern w:val="0"/>
                <w:sz w:val="20"/>
                <w:szCs w:val="20"/>
              </w:rPr>
              <w:t>一项公开工作未完成的扣1分，直至扣完。</w:t>
            </w:r>
          </w:p>
        </w:tc>
        <w:tc>
          <w:tcPr>
            <w:tcW w:w="614" w:type="pct"/>
            <w:tcBorders>
              <w:top w:val="single" w:color="auto" w:sz="4" w:space="0"/>
              <w:left w:val="nil"/>
              <w:bottom w:val="single" w:color="auto" w:sz="4" w:space="0"/>
              <w:right w:val="single" w:color="auto" w:sz="4" w:space="0"/>
            </w:tcBorders>
            <w:shd w:val="clear" w:color="auto" w:fill="auto"/>
            <w:vAlign w:val="center"/>
          </w:tcPr>
          <w:p w14:paraId="04A8416D">
            <w:pPr>
              <w:widowControl/>
              <w:spacing w:line="320" w:lineRule="exact"/>
              <w:ind w:firstLine="0" w:firstLineChars="0"/>
              <w:jc w:val="left"/>
              <w:rPr>
                <w:rFonts w:eastAsia="宋体"/>
                <w:kern w:val="0"/>
                <w:sz w:val="20"/>
                <w:szCs w:val="20"/>
              </w:rPr>
            </w:pPr>
            <w:r>
              <w:rPr>
                <w:rFonts w:eastAsia="宋体"/>
                <w:kern w:val="0"/>
                <w:sz w:val="20"/>
                <w:szCs w:val="20"/>
              </w:rPr>
              <w:t>通过报送部门政务公开情况相关材料</w:t>
            </w:r>
          </w:p>
        </w:tc>
        <w:tc>
          <w:tcPr>
            <w:tcW w:w="1102" w:type="pct"/>
            <w:tcBorders>
              <w:top w:val="nil"/>
              <w:left w:val="nil"/>
              <w:bottom w:val="single" w:color="auto" w:sz="4" w:space="0"/>
              <w:right w:val="single" w:color="auto" w:sz="4" w:space="0"/>
            </w:tcBorders>
            <w:shd w:val="clear" w:color="auto" w:fill="auto"/>
            <w:vAlign w:val="center"/>
          </w:tcPr>
          <w:p w14:paraId="45E29584">
            <w:pPr>
              <w:widowControl/>
              <w:spacing w:line="320" w:lineRule="exact"/>
              <w:ind w:firstLine="0" w:firstLineChars="0"/>
              <w:jc w:val="left"/>
              <w:rPr>
                <w:rFonts w:eastAsia="宋体"/>
                <w:kern w:val="0"/>
                <w:sz w:val="20"/>
                <w:szCs w:val="20"/>
              </w:rPr>
            </w:pPr>
            <w:r>
              <w:rPr>
                <w:rFonts w:eastAsia="宋体"/>
                <w:kern w:val="0"/>
                <w:sz w:val="20"/>
                <w:szCs w:val="20"/>
              </w:rPr>
              <w:t>满分。市场监管局通过绵竹市政府信息公开网站、公开单位预算、机构职能、财政审计以及工作开展情况，如食品药品、产品质量监督、行政权力、安全生产、财政审计、行政处罚结果等。</w:t>
            </w:r>
          </w:p>
        </w:tc>
        <w:tc>
          <w:tcPr>
            <w:tcW w:w="233" w:type="pct"/>
            <w:tcBorders>
              <w:top w:val="nil"/>
              <w:left w:val="nil"/>
              <w:bottom w:val="single" w:color="auto" w:sz="4" w:space="0"/>
              <w:right w:val="single" w:color="auto" w:sz="4" w:space="0"/>
            </w:tcBorders>
            <w:shd w:val="clear" w:color="auto" w:fill="auto"/>
            <w:noWrap/>
            <w:vAlign w:val="center"/>
          </w:tcPr>
          <w:p w14:paraId="208EB528">
            <w:pPr>
              <w:widowControl/>
              <w:spacing w:line="320" w:lineRule="exact"/>
              <w:ind w:firstLine="0" w:firstLineChars="0"/>
              <w:jc w:val="center"/>
              <w:rPr>
                <w:rFonts w:eastAsia="宋体"/>
                <w:kern w:val="0"/>
                <w:sz w:val="20"/>
                <w:szCs w:val="20"/>
              </w:rPr>
            </w:pPr>
            <w:r>
              <w:rPr>
                <w:rFonts w:eastAsia="宋体"/>
                <w:kern w:val="0"/>
                <w:sz w:val="20"/>
                <w:szCs w:val="20"/>
              </w:rPr>
              <w:t>2.00</w:t>
            </w:r>
          </w:p>
        </w:tc>
        <w:tc>
          <w:tcPr>
            <w:tcW w:w="326" w:type="pct"/>
            <w:tcBorders>
              <w:top w:val="nil"/>
              <w:left w:val="nil"/>
              <w:bottom w:val="single" w:color="auto" w:sz="4" w:space="0"/>
              <w:right w:val="single" w:color="auto" w:sz="4" w:space="0"/>
            </w:tcBorders>
            <w:shd w:val="clear" w:color="auto" w:fill="auto"/>
            <w:noWrap/>
            <w:vAlign w:val="center"/>
          </w:tcPr>
          <w:p w14:paraId="1DC88EF5">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61C6D3F2">
        <w:tblPrEx>
          <w:tblCellMar>
            <w:top w:w="0" w:type="dxa"/>
            <w:left w:w="108" w:type="dxa"/>
            <w:bottom w:w="0" w:type="dxa"/>
            <w:right w:w="108" w:type="dxa"/>
          </w:tblCellMar>
        </w:tblPrEx>
        <w:trPr>
          <w:trHeight w:val="2352" w:hRule="atLeast"/>
        </w:trPr>
        <w:tc>
          <w:tcPr>
            <w:tcW w:w="215" w:type="pct"/>
            <w:vMerge w:val="restart"/>
            <w:tcBorders>
              <w:top w:val="nil"/>
              <w:left w:val="single" w:color="auto" w:sz="4" w:space="0"/>
              <w:bottom w:val="single" w:color="auto" w:sz="4" w:space="0"/>
              <w:right w:val="single" w:color="auto" w:sz="4" w:space="0"/>
            </w:tcBorders>
            <w:shd w:val="clear" w:color="auto" w:fill="auto"/>
            <w:vAlign w:val="center"/>
          </w:tcPr>
          <w:p w14:paraId="3A359CAA">
            <w:pPr>
              <w:widowControl/>
              <w:spacing w:line="320" w:lineRule="exact"/>
              <w:ind w:firstLine="0" w:firstLineChars="0"/>
              <w:jc w:val="center"/>
              <w:rPr>
                <w:rFonts w:eastAsia="宋体"/>
                <w:kern w:val="0"/>
                <w:sz w:val="20"/>
                <w:szCs w:val="20"/>
              </w:rPr>
            </w:pPr>
            <w:r>
              <w:rPr>
                <w:rFonts w:eastAsia="宋体"/>
                <w:kern w:val="0"/>
                <w:sz w:val="20"/>
                <w:szCs w:val="20"/>
              </w:rPr>
              <w:t>履职效能（70分）</w:t>
            </w:r>
          </w:p>
        </w:tc>
        <w:tc>
          <w:tcPr>
            <w:tcW w:w="215" w:type="pct"/>
            <w:vMerge w:val="restart"/>
            <w:tcBorders>
              <w:top w:val="nil"/>
              <w:left w:val="single" w:color="auto" w:sz="4" w:space="0"/>
              <w:bottom w:val="single" w:color="auto" w:sz="4" w:space="0"/>
              <w:right w:val="single" w:color="auto" w:sz="4" w:space="0"/>
            </w:tcBorders>
            <w:shd w:val="clear" w:color="auto" w:fill="auto"/>
            <w:vAlign w:val="center"/>
          </w:tcPr>
          <w:p w14:paraId="35C7E646">
            <w:pPr>
              <w:widowControl/>
              <w:spacing w:line="320" w:lineRule="exact"/>
              <w:ind w:firstLine="0" w:firstLineChars="0"/>
              <w:jc w:val="center"/>
              <w:rPr>
                <w:rFonts w:eastAsia="宋体"/>
                <w:kern w:val="0"/>
                <w:sz w:val="20"/>
                <w:szCs w:val="20"/>
              </w:rPr>
            </w:pPr>
            <w:r>
              <w:rPr>
                <w:rFonts w:eastAsia="宋体"/>
                <w:kern w:val="0"/>
                <w:sz w:val="20"/>
                <w:szCs w:val="20"/>
              </w:rPr>
              <w:t>重点任务1</w:t>
            </w:r>
            <w:r>
              <w:rPr>
                <w:rFonts w:eastAsia="宋体"/>
                <w:kern w:val="0"/>
                <w:sz w:val="20"/>
                <w:szCs w:val="20"/>
              </w:rPr>
              <w:br w:type="textWrapping"/>
            </w:r>
            <w:r>
              <w:rPr>
                <w:rFonts w:eastAsia="宋体"/>
                <w:kern w:val="0"/>
                <w:sz w:val="20"/>
                <w:szCs w:val="20"/>
              </w:rPr>
              <w:t>创优市场营商环境（20分）</w:t>
            </w:r>
          </w:p>
        </w:tc>
        <w:tc>
          <w:tcPr>
            <w:tcW w:w="216" w:type="pct"/>
            <w:tcBorders>
              <w:top w:val="nil"/>
              <w:left w:val="nil"/>
              <w:bottom w:val="single" w:color="auto" w:sz="4" w:space="0"/>
              <w:right w:val="single" w:color="auto" w:sz="4" w:space="0"/>
            </w:tcBorders>
            <w:shd w:val="clear" w:color="auto" w:fill="auto"/>
            <w:vAlign w:val="center"/>
          </w:tcPr>
          <w:p w14:paraId="50D9CDF7">
            <w:pPr>
              <w:widowControl/>
              <w:spacing w:line="320" w:lineRule="exact"/>
              <w:ind w:firstLine="0" w:firstLineChars="0"/>
              <w:jc w:val="center"/>
              <w:rPr>
                <w:rFonts w:hint="eastAsia" w:eastAsia="宋体"/>
                <w:color w:val="FF0000"/>
                <w:kern w:val="0"/>
                <w:sz w:val="20"/>
                <w:szCs w:val="20"/>
                <w:lang w:eastAsia="zh-CN"/>
              </w:rPr>
            </w:pPr>
            <w:r>
              <w:rPr>
                <w:rFonts w:hint="eastAsia" w:eastAsia="宋体"/>
                <w:color w:val="FF0000"/>
                <w:kern w:val="0"/>
                <w:sz w:val="20"/>
                <w:szCs w:val="20"/>
                <w:lang w:eastAsia="zh-CN"/>
              </w:rPr>
              <w:t>“双随机、一公开”</w:t>
            </w:r>
          </w:p>
        </w:tc>
        <w:tc>
          <w:tcPr>
            <w:tcW w:w="357" w:type="pct"/>
            <w:tcBorders>
              <w:top w:val="nil"/>
              <w:left w:val="nil"/>
              <w:bottom w:val="single" w:color="auto" w:sz="4" w:space="0"/>
              <w:right w:val="single" w:color="auto" w:sz="4" w:space="0"/>
            </w:tcBorders>
            <w:shd w:val="clear" w:color="auto" w:fill="auto"/>
            <w:vAlign w:val="center"/>
          </w:tcPr>
          <w:p w14:paraId="4EBF61F5">
            <w:pPr>
              <w:widowControl/>
              <w:spacing w:line="320" w:lineRule="exact"/>
              <w:ind w:firstLine="0" w:firstLineChars="0"/>
              <w:jc w:val="center"/>
              <w:rPr>
                <w:rFonts w:eastAsia="宋体"/>
                <w:color w:val="FF0000"/>
                <w:kern w:val="0"/>
                <w:sz w:val="20"/>
                <w:szCs w:val="20"/>
              </w:rPr>
            </w:pPr>
            <w:r>
              <w:rPr>
                <w:rFonts w:eastAsia="宋体"/>
                <w:color w:val="FF0000"/>
                <w:kern w:val="0"/>
                <w:sz w:val="20"/>
                <w:szCs w:val="20"/>
              </w:rPr>
              <w:t>市场主体年报率</w:t>
            </w:r>
          </w:p>
        </w:tc>
        <w:tc>
          <w:tcPr>
            <w:tcW w:w="181" w:type="pct"/>
            <w:tcBorders>
              <w:top w:val="nil"/>
              <w:left w:val="nil"/>
              <w:bottom w:val="single" w:color="auto" w:sz="4" w:space="0"/>
              <w:right w:val="single" w:color="auto" w:sz="4" w:space="0"/>
            </w:tcBorders>
            <w:shd w:val="clear" w:color="auto" w:fill="auto"/>
            <w:vAlign w:val="center"/>
          </w:tcPr>
          <w:p w14:paraId="1F1DDD0E">
            <w:pPr>
              <w:widowControl/>
              <w:spacing w:line="320" w:lineRule="exact"/>
              <w:ind w:firstLine="0" w:firstLineChars="0"/>
              <w:jc w:val="center"/>
              <w:rPr>
                <w:rFonts w:eastAsia="宋体"/>
                <w:color w:val="FF0000"/>
                <w:kern w:val="0"/>
                <w:sz w:val="20"/>
                <w:szCs w:val="20"/>
              </w:rPr>
            </w:pPr>
            <w:r>
              <w:rPr>
                <w:rFonts w:eastAsia="宋体"/>
                <w:color w:val="FF0000"/>
                <w:kern w:val="0"/>
                <w:sz w:val="20"/>
                <w:szCs w:val="20"/>
              </w:rPr>
              <w:t>4</w:t>
            </w:r>
          </w:p>
        </w:tc>
        <w:tc>
          <w:tcPr>
            <w:tcW w:w="698" w:type="pct"/>
            <w:tcBorders>
              <w:top w:val="nil"/>
              <w:left w:val="nil"/>
              <w:bottom w:val="single" w:color="auto" w:sz="4" w:space="0"/>
              <w:right w:val="single" w:color="auto" w:sz="4" w:space="0"/>
            </w:tcBorders>
            <w:shd w:val="clear" w:color="auto" w:fill="auto"/>
            <w:vAlign w:val="center"/>
          </w:tcPr>
          <w:p w14:paraId="57B62EE3">
            <w:pPr>
              <w:widowControl/>
              <w:spacing w:line="320" w:lineRule="exact"/>
              <w:ind w:firstLine="0" w:firstLineChars="0"/>
              <w:jc w:val="left"/>
              <w:rPr>
                <w:rFonts w:eastAsia="宋体"/>
                <w:color w:val="FF0000"/>
                <w:kern w:val="0"/>
                <w:sz w:val="20"/>
                <w:szCs w:val="20"/>
              </w:rPr>
            </w:pPr>
            <w:r>
              <w:rPr>
                <w:rFonts w:eastAsia="宋体"/>
                <w:color w:val="FF0000"/>
                <w:kern w:val="0"/>
                <w:sz w:val="20"/>
                <w:szCs w:val="20"/>
              </w:rPr>
              <w:t>主要考察市场主体年报填写情况</w:t>
            </w:r>
          </w:p>
        </w:tc>
        <w:tc>
          <w:tcPr>
            <w:tcW w:w="843" w:type="pct"/>
            <w:tcBorders>
              <w:top w:val="nil"/>
              <w:left w:val="nil"/>
              <w:bottom w:val="single" w:color="auto" w:sz="4" w:space="0"/>
              <w:right w:val="single" w:color="auto" w:sz="4" w:space="0"/>
            </w:tcBorders>
            <w:shd w:val="clear" w:color="auto" w:fill="auto"/>
            <w:vAlign w:val="center"/>
          </w:tcPr>
          <w:p w14:paraId="03319B47">
            <w:pPr>
              <w:widowControl/>
              <w:spacing w:line="320" w:lineRule="exact"/>
              <w:ind w:firstLine="0" w:firstLineChars="0"/>
              <w:jc w:val="left"/>
              <w:rPr>
                <w:rFonts w:eastAsia="宋体"/>
                <w:color w:val="FF0000"/>
                <w:kern w:val="0"/>
                <w:sz w:val="20"/>
                <w:szCs w:val="20"/>
              </w:rPr>
            </w:pPr>
            <w:r>
              <w:rPr>
                <w:rFonts w:eastAsia="宋体"/>
                <w:color w:val="FF0000"/>
                <w:kern w:val="0"/>
                <w:sz w:val="20"/>
                <w:szCs w:val="20"/>
              </w:rPr>
              <w:t>企业信息公示、经营异常名录、违法企业名单制度。</w:t>
            </w:r>
          </w:p>
        </w:tc>
        <w:tc>
          <w:tcPr>
            <w:tcW w:w="614" w:type="pct"/>
            <w:tcBorders>
              <w:top w:val="single" w:color="auto" w:sz="4" w:space="0"/>
              <w:left w:val="nil"/>
              <w:bottom w:val="single" w:color="auto" w:sz="4" w:space="0"/>
              <w:right w:val="single" w:color="auto" w:sz="4" w:space="0"/>
            </w:tcBorders>
            <w:shd w:val="clear" w:color="auto" w:fill="auto"/>
          </w:tcPr>
          <w:p w14:paraId="211E99FC">
            <w:pPr>
              <w:widowControl/>
              <w:spacing w:line="320" w:lineRule="exact"/>
              <w:ind w:firstLine="0" w:firstLineChars="0"/>
              <w:jc w:val="left"/>
              <w:rPr>
                <w:rFonts w:eastAsia="宋体"/>
                <w:color w:val="FF0000"/>
                <w:kern w:val="0"/>
                <w:sz w:val="20"/>
                <w:szCs w:val="20"/>
              </w:rPr>
            </w:pPr>
            <w:r>
              <w:rPr>
                <w:rFonts w:eastAsia="宋体"/>
                <w:color w:val="FF0000"/>
                <w:kern w:val="0"/>
                <w:sz w:val="20"/>
                <w:szCs w:val="20"/>
              </w:rPr>
              <w:t>对比分析部门2020年工作计划和2020年工作总结，以及重点工作落实情况</w:t>
            </w:r>
          </w:p>
        </w:tc>
        <w:tc>
          <w:tcPr>
            <w:tcW w:w="1102" w:type="pct"/>
            <w:tcBorders>
              <w:top w:val="nil"/>
              <w:left w:val="nil"/>
              <w:bottom w:val="single" w:color="auto" w:sz="4" w:space="0"/>
              <w:right w:val="single" w:color="auto" w:sz="4" w:space="0"/>
            </w:tcBorders>
            <w:shd w:val="clear" w:color="auto" w:fill="auto"/>
            <w:vAlign w:val="center"/>
          </w:tcPr>
          <w:p w14:paraId="2E060BF4">
            <w:pPr>
              <w:widowControl/>
              <w:spacing w:line="320" w:lineRule="exact"/>
              <w:ind w:firstLine="0" w:firstLineChars="0"/>
              <w:jc w:val="left"/>
              <w:rPr>
                <w:rFonts w:eastAsia="宋体"/>
                <w:color w:val="FF0000"/>
                <w:kern w:val="0"/>
                <w:sz w:val="20"/>
                <w:szCs w:val="20"/>
              </w:rPr>
            </w:pPr>
            <w:r>
              <w:rPr>
                <w:rFonts w:eastAsia="宋体"/>
                <w:color w:val="FF0000"/>
                <w:kern w:val="0"/>
                <w:sz w:val="20"/>
                <w:szCs w:val="20"/>
              </w:rPr>
              <w:br w:type="textWrapping"/>
            </w:r>
            <w:r>
              <w:rPr>
                <w:rFonts w:eastAsia="宋体"/>
                <w:color w:val="FF0000"/>
                <w:kern w:val="0"/>
                <w:sz w:val="20"/>
                <w:szCs w:val="20"/>
              </w:rPr>
              <w:t>2019年：企业年报率达到93.06%，农专年报率92.08%，个体年报率87.19%。2020年：受新冠肺炎疫情影响，个体年报延长至12月31日。截至6月24日，绵竹市企业年报率达88.88%，农专年报率84.03%，个体年报率51.06%。因数据缺失，难以准确比较，故扣2.00分</w:t>
            </w:r>
          </w:p>
        </w:tc>
        <w:tc>
          <w:tcPr>
            <w:tcW w:w="233" w:type="pct"/>
            <w:tcBorders>
              <w:top w:val="nil"/>
              <w:left w:val="nil"/>
              <w:bottom w:val="single" w:color="auto" w:sz="4" w:space="0"/>
              <w:right w:val="single" w:color="auto" w:sz="4" w:space="0"/>
            </w:tcBorders>
            <w:shd w:val="clear" w:color="auto" w:fill="auto"/>
            <w:noWrap/>
            <w:vAlign w:val="center"/>
          </w:tcPr>
          <w:p w14:paraId="39054AFC">
            <w:pPr>
              <w:widowControl/>
              <w:spacing w:line="320" w:lineRule="exact"/>
              <w:ind w:firstLine="0" w:firstLineChars="0"/>
              <w:jc w:val="center"/>
              <w:rPr>
                <w:rFonts w:eastAsia="宋体"/>
                <w:color w:val="FF0000"/>
                <w:kern w:val="0"/>
                <w:sz w:val="20"/>
                <w:szCs w:val="20"/>
                <w:highlight w:val="yellow"/>
              </w:rPr>
            </w:pPr>
            <w:r>
              <w:rPr>
                <w:rFonts w:eastAsia="宋体"/>
                <w:color w:val="FF0000"/>
                <w:kern w:val="0"/>
                <w:sz w:val="20"/>
                <w:szCs w:val="20"/>
                <w:highlight w:val="yellow"/>
              </w:rPr>
              <w:t>2.00</w:t>
            </w:r>
          </w:p>
        </w:tc>
        <w:tc>
          <w:tcPr>
            <w:tcW w:w="326" w:type="pct"/>
            <w:tcBorders>
              <w:top w:val="nil"/>
              <w:left w:val="nil"/>
              <w:bottom w:val="single" w:color="auto" w:sz="4" w:space="0"/>
              <w:right w:val="single" w:color="auto" w:sz="4" w:space="0"/>
            </w:tcBorders>
            <w:shd w:val="clear" w:color="auto" w:fill="auto"/>
            <w:noWrap/>
            <w:vAlign w:val="center"/>
          </w:tcPr>
          <w:p w14:paraId="1B1A79FE">
            <w:pPr>
              <w:widowControl/>
              <w:spacing w:line="320" w:lineRule="exact"/>
              <w:ind w:firstLine="0" w:firstLineChars="0"/>
              <w:jc w:val="right"/>
              <w:rPr>
                <w:rFonts w:eastAsia="宋体"/>
                <w:color w:val="FF0000"/>
                <w:kern w:val="0"/>
                <w:sz w:val="20"/>
                <w:szCs w:val="20"/>
                <w:highlight w:val="yellow"/>
              </w:rPr>
            </w:pPr>
            <w:r>
              <w:rPr>
                <w:rFonts w:eastAsia="宋体"/>
                <w:color w:val="FF0000"/>
                <w:kern w:val="0"/>
                <w:sz w:val="20"/>
                <w:szCs w:val="20"/>
                <w:highlight w:val="yellow"/>
              </w:rPr>
              <w:t>50.00%</w:t>
            </w:r>
          </w:p>
        </w:tc>
      </w:tr>
      <w:tr w14:paraId="65C3E77B">
        <w:tblPrEx>
          <w:tblCellMar>
            <w:top w:w="0" w:type="dxa"/>
            <w:left w:w="108" w:type="dxa"/>
            <w:bottom w:w="0" w:type="dxa"/>
            <w:right w:w="108" w:type="dxa"/>
          </w:tblCellMar>
        </w:tblPrEx>
        <w:trPr>
          <w:trHeight w:val="1992" w:hRule="atLeast"/>
        </w:trPr>
        <w:tc>
          <w:tcPr>
            <w:tcW w:w="215" w:type="pct"/>
            <w:vMerge w:val="continue"/>
            <w:tcBorders>
              <w:top w:val="nil"/>
              <w:left w:val="single" w:color="auto" w:sz="4" w:space="0"/>
              <w:bottom w:val="single" w:color="auto" w:sz="4" w:space="0"/>
              <w:right w:val="single" w:color="auto" w:sz="4" w:space="0"/>
            </w:tcBorders>
            <w:vAlign w:val="center"/>
          </w:tcPr>
          <w:p w14:paraId="23BDE07B">
            <w:pPr>
              <w:widowControl/>
              <w:spacing w:line="320" w:lineRule="exact"/>
              <w:ind w:firstLine="0" w:firstLineChars="0"/>
              <w:jc w:val="left"/>
              <w:rPr>
                <w:rFonts w:eastAsia="宋体"/>
                <w:kern w:val="0"/>
                <w:sz w:val="20"/>
                <w:szCs w:val="20"/>
              </w:rPr>
            </w:pPr>
          </w:p>
        </w:tc>
        <w:tc>
          <w:tcPr>
            <w:tcW w:w="215" w:type="pct"/>
            <w:vMerge w:val="continue"/>
            <w:tcBorders>
              <w:top w:val="nil"/>
              <w:left w:val="single" w:color="auto" w:sz="4" w:space="0"/>
              <w:bottom w:val="single" w:color="auto" w:sz="4" w:space="0"/>
              <w:right w:val="single" w:color="auto" w:sz="4" w:space="0"/>
            </w:tcBorders>
            <w:vAlign w:val="center"/>
          </w:tcPr>
          <w:p w14:paraId="465981EF">
            <w:pPr>
              <w:widowControl/>
              <w:spacing w:line="320" w:lineRule="exact"/>
              <w:ind w:firstLine="0" w:firstLineChars="0"/>
              <w:jc w:val="left"/>
              <w:rPr>
                <w:rFonts w:eastAsia="宋体"/>
                <w:kern w:val="0"/>
                <w:sz w:val="20"/>
                <w:szCs w:val="20"/>
              </w:rPr>
            </w:pPr>
          </w:p>
        </w:tc>
        <w:tc>
          <w:tcPr>
            <w:tcW w:w="216" w:type="pct"/>
            <w:vMerge w:val="restart"/>
            <w:tcBorders>
              <w:top w:val="nil"/>
              <w:left w:val="single" w:color="auto" w:sz="4" w:space="0"/>
              <w:bottom w:val="single" w:color="auto" w:sz="4" w:space="0"/>
              <w:right w:val="single" w:color="auto" w:sz="4" w:space="0"/>
            </w:tcBorders>
            <w:shd w:val="clear" w:color="auto" w:fill="auto"/>
            <w:vAlign w:val="center"/>
          </w:tcPr>
          <w:p w14:paraId="72DA90F4">
            <w:pPr>
              <w:widowControl/>
              <w:spacing w:line="320" w:lineRule="exact"/>
              <w:ind w:firstLine="0" w:firstLineChars="0"/>
              <w:jc w:val="center"/>
              <w:rPr>
                <w:rFonts w:eastAsia="宋体"/>
                <w:kern w:val="0"/>
                <w:sz w:val="20"/>
                <w:szCs w:val="20"/>
              </w:rPr>
            </w:pPr>
            <w:r>
              <w:rPr>
                <w:rFonts w:eastAsia="宋体"/>
                <w:kern w:val="0"/>
                <w:sz w:val="20"/>
                <w:szCs w:val="20"/>
              </w:rPr>
              <w:t>质量品牌建设</w:t>
            </w:r>
          </w:p>
        </w:tc>
        <w:tc>
          <w:tcPr>
            <w:tcW w:w="357" w:type="pct"/>
            <w:tcBorders>
              <w:top w:val="nil"/>
              <w:left w:val="nil"/>
              <w:bottom w:val="single" w:color="auto" w:sz="4" w:space="0"/>
              <w:right w:val="single" w:color="auto" w:sz="4" w:space="0"/>
            </w:tcBorders>
            <w:shd w:val="clear" w:color="auto" w:fill="auto"/>
            <w:vAlign w:val="center"/>
          </w:tcPr>
          <w:p w14:paraId="45F7C665">
            <w:pPr>
              <w:widowControl/>
              <w:spacing w:line="320" w:lineRule="exact"/>
              <w:ind w:firstLine="0" w:firstLineChars="0"/>
              <w:jc w:val="center"/>
              <w:rPr>
                <w:rFonts w:eastAsia="宋体"/>
                <w:kern w:val="0"/>
                <w:sz w:val="20"/>
                <w:szCs w:val="20"/>
              </w:rPr>
            </w:pPr>
            <w:r>
              <w:rPr>
                <w:rFonts w:eastAsia="宋体"/>
                <w:kern w:val="0"/>
                <w:sz w:val="20"/>
                <w:szCs w:val="20"/>
              </w:rPr>
              <w:t>标准化示范区建成数量</w:t>
            </w:r>
          </w:p>
        </w:tc>
        <w:tc>
          <w:tcPr>
            <w:tcW w:w="181" w:type="pct"/>
            <w:tcBorders>
              <w:top w:val="nil"/>
              <w:left w:val="nil"/>
              <w:bottom w:val="single" w:color="auto" w:sz="4" w:space="0"/>
              <w:right w:val="single" w:color="auto" w:sz="4" w:space="0"/>
            </w:tcBorders>
            <w:shd w:val="clear" w:color="auto" w:fill="auto"/>
            <w:vAlign w:val="center"/>
          </w:tcPr>
          <w:p w14:paraId="4D82DDF1">
            <w:pPr>
              <w:widowControl/>
              <w:spacing w:line="320" w:lineRule="exact"/>
              <w:ind w:firstLine="0" w:firstLineChars="0"/>
              <w:jc w:val="center"/>
              <w:rPr>
                <w:rFonts w:eastAsia="宋体"/>
                <w:kern w:val="0"/>
                <w:sz w:val="20"/>
                <w:szCs w:val="20"/>
              </w:rPr>
            </w:pPr>
            <w:r>
              <w:rPr>
                <w:rFonts w:eastAsia="宋体"/>
                <w:kern w:val="0"/>
                <w:sz w:val="20"/>
                <w:szCs w:val="20"/>
              </w:rPr>
              <w:t>3</w:t>
            </w:r>
          </w:p>
        </w:tc>
        <w:tc>
          <w:tcPr>
            <w:tcW w:w="698" w:type="pct"/>
            <w:tcBorders>
              <w:top w:val="nil"/>
              <w:left w:val="nil"/>
              <w:bottom w:val="single" w:color="auto" w:sz="4" w:space="0"/>
              <w:right w:val="single" w:color="auto" w:sz="4" w:space="0"/>
            </w:tcBorders>
            <w:shd w:val="clear" w:color="auto" w:fill="auto"/>
            <w:vAlign w:val="center"/>
          </w:tcPr>
          <w:p w14:paraId="30894ACE">
            <w:pPr>
              <w:widowControl/>
              <w:spacing w:line="320" w:lineRule="exact"/>
              <w:ind w:firstLine="0" w:firstLineChars="0"/>
              <w:jc w:val="left"/>
              <w:rPr>
                <w:rFonts w:eastAsia="宋体"/>
                <w:kern w:val="0"/>
                <w:sz w:val="20"/>
                <w:szCs w:val="20"/>
              </w:rPr>
            </w:pPr>
            <w:r>
              <w:rPr>
                <w:rFonts w:eastAsia="宋体"/>
                <w:kern w:val="0"/>
                <w:sz w:val="20"/>
                <w:szCs w:val="20"/>
              </w:rPr>
              <w:t>主要查看标准化示范区建设情况</w:t>
            </w:r>
          </w:p>
        </w:tc>
        <w:tc>
          <w:tcPr>
            <w:tcW w:w="843" w:type="pct"/>
            <w:tcBorders>
              <w:top w:val="nil"/>
              <w:left w:val="nil"/>
              <w:bottom w:val="single" w:color="auto" w:sz="4" w:space="0"/>
              <w:right w:val="single" w:color="auto" w:sz="4" w:space="0"/>
            </w:tcBorders>
            <w:shd w:val="clear" w:color="auto" w:fill="auto"/>
            <w:vAlign w:val="center"/>
          </w:tcPr>
          <w:p w14:paraId="1E079C07">
            <w:pPr>
              <w:widowControl/>
              <w:spacing w:line="320" w:lineRule="exact"/>
              <w:ind w:firstLine="0" w:firstLineChars="0"/>
              <w:jc w:val="left"/>
              <w:rPr>
                <w:rFonts w:eastAsia="宋体"/>
                <w:kern w:val="0"/>
                <w:sz w:val="20"/>
                <w:szCs w:val="20"/>
              </w:rPr>
            </w:pPr>
            <w:r>
              <w:rPr>
                <w:rFonts w:eastAsia="宋体"/>
                <w:kern w:val="0"/>
                <w:sz w:val="20"/>
                <w:szCs w:val="20"/>
              </w:rPr>
              <w:t>项目建设数量</w:t>
            </w:r>
          </w:p>
        </w:tc>
        <w:tc>
          <w:tcPr>
            <w:tcW w:w="614" w:type="pct"/>
            <w:tcBorders>
              <w:top w:val="single" w:color="auto" w:sz="4" w:space="0"/>
              <w:left w:val="nil"/>
              <w:bottom w:val="single" w:color="auto" w:sz="4" w:space="0"/>
              <w:right w:val="single" w:color="auto" w:sz="4" w:space="0"/>
            </w:tcBorders>
            <w:shd w:val="clear" w:color="auto" w:fill="auto"/>
          </w:tcPr>
          <w:p w14:paraId="24F96E32">
            <w:pPr>
              <w:widowControl/>
              <w:spacing w:line="320" w:lineRule="exact"/>
              <w:ind w:firstLine="0" w:firstLineChars="0"/>
              <w:jc w:val="left"/>
              <w:rPr>
                <w:rFonts w:eastAsia="宋体"/>
                <w:kern w:val="0"/>
                <w:sz w:val="20"/>
                <w:szCs w:val="20"/>
              </w:rPr>
            </w:pPr>
            <w:r>
              <w:rPr>
                <w:rFonts w:eastAsia="宋体"/>
                <w:kern w:val="0"/>
                <w:sz w:val="20"/>
                <w:szCs w:val="20"/>
              </w:rPr>
              <w:t>对比分析部门2020年工作计划和2020年工作总结以及重点工作落实情况</w:t>
            </w:r>
          </w:p>
        </w:tc>
        <w:tc>
          <w:tcPr>
            <w:tcW w:w="1102" w:type="pct"/>
            <w:tcBorders>
              <w:top w:val="nil"/>
              <w:left w:val="nil"/>
              <w:bottom w:val="single" w:color="auto" w:sz="4" w:space="0"/>
              <w:right w:val="single" w:color="auto" w:sz="4" w:space="0"/>
            </w:tcBorders>
            <w:shd w:val="clear" w:color="auto" w:fill="auto"/>
          </w:tcPr>
          <w:p w14:paraId="100529BE">
            <w:pPr>
              <w:widowControl/>
              <w:spacing w:line="320" w:lineRule="exact"/>
              <w:ind w:firstLine="0" w:firstLineChars="0"/>
              <w:jc w:val="left"/>
              <w:rPr>
                <w:rFonts w:eastAsia="宋体"/>
                <w:kern w:val="0"/>
                <w:sz w:val="20"/>
                <w:szCs w:val="20"/>
              </w:rPr>
            </w:pPr>
            <w:r>
              <w:rPr>
                <w:rFonts w:eastAsia="宋体"/>
                <w:kern w:val="0"/>
                <w:sz w:val="20"/>
                <w:szCs w:val="20"/>
              </w:rPr>
              <w:t>2020年建成农业标准化示范区项目1个（绵竹优质枇杷省级农业标准化示范区项目），新纳入省级服务业标准化示范区创建项目1个（绵竹市九龙山体育旅游省级服务标准化试点）。</w:t>
            </w:r>
          </w:p>
        </w:tc>
        <w:tc>
          <w:tcPr>
            <w:tcW w:w="233" w:type="pct"/>
            <w:tcBorders>
              <w:top w:val="nil"/>
              <w:left w:val="nil"/>
              <w:bottom w:val="single" w:color="auto" w:sz="4" w:space="0"/>
              <w:right w:val="single" w:color="auto" w:sz="4" w:space="0"/>
            </w:tcBorders>
            <w:shd w:val="clear" w:color="auto" w:fill="auto"/>
            <w:noWrap/>
            <w:vAlign w:val="center"/>
          </w:tcPr>
          <w:p w14:paraId="311F0CA1">
            <w:pPr>
              <w:widowControl/>
              <w:spacing w:line="320" w:lineRule="exact"/>
              <w:ind w:firstLine="0" w:firstLineChars="0"/>
              <w:jc w:val="center"/>
              <w:rPr>
                <w:rFonts w:eastAsia="宋体"/>
                <w:kern w:val="0"/>
                <w:sz w:val="20"/>
                <w:szCs w:val="20"/>
              </w:rPr>
            </w:pPr>
            <w:r>
              <w:rPr>
                <w:rFonts w:eastAsia="宋体"/>
                <w:kern w:val="0"/>
                <w:sz w:val="20"/>
                <w:szCs w:val="20"/>
              </w:rPr>
              <w:t>3.00</w:t>
            </w:r>
          </w:p>
        </w:tc>
        <w:tc>
          <w:tcPr>
            <w:tcW w:w="326" w:type="pct"/>
            <w:tcBorders>
              <w:top w:val="nil"/>
              <w:left w:val="nil"/>
              <w:bottom w:val="single" w:color="auto" w:sz="4" w:space="0"/>
              <w:right w:val="single" w:color="auto" w:sz="4" w:space="0"/>
            </w:tcBorders>
            <w:shd w:val="clear" w:color="auto" w:fill="auto"/>
            <w:noWrap/>
            <w:vAlign w:val="center"/>
          </w:tcPr>
          <w:p w14:paraId="0F345595">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5FBBE7AB">
        <w:tblPrEx>
          <w:tblCellMar>
            <w:top w:w="0" w:type="dxa"/>
            <w:left w:w="108" w:type="dxa"/>
            <w:bottom w:w="0" w:type="dxa"/>
            <w:right w:w="108" w:type="dxa"/>
          </w:tblCellMar>
        </w:tblPrEx>
        <w:trPr>
          <w:trHeight w:val="852" w:hRule="atLeast"/>
        </w:trPr>
        <w:tc>
          <w:tcPr>
            <w:tcW w:w="215" w:type="pct"/>
            <w:vMerge w:val="continue"/>
            <w:tcBorders>
              <w:top w:val="nil"/>
              <w:left w:val="single" w:color="auto" w:sz="4" w:space="0"/>
              <w:bottom w:val="single" w:color="auto" w:sz="4" w:space="0"/>
              <w:right w:val="single" w:color="auto" w:sz="4" w:space="0"/>
            </w:tcBorders>
            <w:vAlign w:val="center"/>
          </w:tcPr>
          <w:p w14:paraId="279435EC">
            <w:pPr>
              <w:widowControl/>
              <w:spacing w:line="320" w:lineRule="exact"/>
              <w:ind w:firstLine="0" w:firstLineChars="0"/>
              <w:jc w:val="left"/>
              <w:rPr>
                <w:rFonts w:eastAsia="宋体"/>
                <w:kern w:val="0"/>
                <w:sz w:val="20"/>
                <w:szCs w:val="20"/>
              </w:rPr>
            </w:pPr>
          </w:p>
        </w:tc>
        <w:tc>
          <w:tcPr>
            <w:tcW w:w="215" w:type="pct"/>
            <w:vMerge w:val="continue"/>
            <w:tcBorders>
              <w:top w:val="nil"/>
              <w:left w:val="single" w:color="auto" w:sz="4" w:space="0"/>
              <w:bottom w:val="single" w:color="auto" w:sz="4" w:space="0"/>
              <w:right w:val="single" w:color="auto" w:sz="4" w:space="0"/>
            </w:tcBorders>
            <w:vAlign w:val="center"/>
          </w:tcPr>
          <w:p w14:paraId="7BE56936">
            <w:pPr>
              <w:widowControl/>
              <w:spacing w:line="320" w:lineRule="exact"/>
              <w:ind w:firstLine="0" w:firstLineChars="0"/>
              <w:jc w:val="left"/>
              <w:rPr>
                <w:rFonts w:eastAsia="宋体"/>
                <w:kern w:val="0"/>
                <w:sz w:val="20"/>
                <w:szCs w:val="20"/>
              </w:rPr>
            </w:pPr>
          </w:p>
        </w:tc>
        <w:tc>
          <w:tcPr>
            <w:tcW w:w="216" w:type="pct"/>
            <w:vMerge w:val="continue"/>
            <w:tcBorders>
              <w:top w:val="nil"/>
              <w:left w:val="single" w:color="auto" w:sz="4" w:space="0"/>
              <w:bottom w:val="single" w:color="auto" w:sz="4" w:space="0"/>
              <w:right w:val="single" w:color="auto" w:sz="4" w:space="0"/>
            </w:tcBorders>
            <w:vAlign w:val="center"/>
          </w:tcPr>
          <w:p w14:paraId="2B022B96">
            <w:pPr>
              <w:widowControl/>
              <w:spacing w:line="320" w:lineRule="exact"/>
              <w:ind w:firstLine="0" w:firstLineChars="0"/>
              <w:jc w:val="left"/>
              <w:rPr>
                <w:rFonts w:eastAsia="宋体"/>
                <w:kern w:val="0"/>
                <w:sz w:val="20"/>
                <w:szCs w:val="20"/>
              </w:rPr>
            </w:pPr>
          </w:p>
        </w:tc>
        <w:tc>
          <w:tcPr>
            <w:tcW w:w="357" w:type="pct"/>
            <w:tcBorders>
              <w:top w:val="nil"/>
              <w:left w:val="nil"/>
              <w:bottom w:val="single" w:color="auto" w:sz="4" w:space="0"/>
              <w:right w:val="single" w:color="auto" w:sz="4" w:space="0"/>
            </w:tcBorders>
            <w:shd w:val="clear" w:color="auto" w:fill="auto"/>
            <w:vAlign w:val="center"/>
          </w:tcPr>
          <w:p w14:paraId="0D4EF3C9">
            <w:pPr>
              <w:widowControl/>
              <w:spacing w:line="320" w:lineRule="exact"/>
              <w:ind w:firstLine="0" w:firstLineChars="0"/>
              <w:jc w:val="center"/>
              <w:rPr>
                <w:rFonts w:eastAsia="宋体"/>
                <w:kern w:val="0"/>
                <w:sz w:val="20"/>
                <w:szCs w:val="20"/>
              </w:rPr>
            </w:pPr>
            <w:r>
              <w:rPr>
                <w:rFonts w:eastAsia="宋体"/>
                <w:kern w:val="0"/>
                <w:sz w:val="20"/>
                <w:szCs w:val="20"/>
              </w:rPr>
              <w:t>培育优秀企业数量的增长率</w:t>
            </w:r>
          </w:p>
        </w:tc>
        <w:tc>
          <w:tcPr>
            <w:tcW w:w="181" w:type="pct"/>
            <w:tcBorders>
              <w:top w:val="nil"/>
              <w:left w:val="nil"/>
              <w:bottom w:val="single" w:color="auto" w:sz="4" w:space="0"/>
              <w:right w:val="single" w:color="auto" w:sz="4" w:space="0"/>
            </w:tcBorders>
            <w:shd w:val="clear" w:color="auto" w:fill="auto"/>
            <w:vAlign w:val="center"/>
          </w:tcPr>
          <w:p w14:paraId="28EB14C7">
            <w:pPr>
              <w:widowControl/>
              <w:spacing w:line="320" w:lineRule="exact"/>
              <w:ind w:firstLine="0" w:firstLineChars="0"/>
              <w:jc w:val="center"/>
              <w:rPr>
                <w:rFonts w:eastAsia="宋体"/>
                <w:kern w:val="0"/>
                <w:sz w:val="20"/>
                <w:szCs w:val="20"/>
              </w:rPr>
            </w:pPr>
            <w:r>
              <w:rPr>
                <w:rFonts w:eastAsia="宋体"/>
                <w:kern w:val="0"/>
                <w:sz w:val="20"/>
                <w:szCs w:val="20"/>
              </w:rPr>
              <w:t>3</w:t>
            </w:r>
          </w:p>
        </w:tc>
        <w:tc>
          <w:tcPr>
            <w:tcW w:w="698" w:type="pct"/>
            <w:tcBorders>
              <w:top w:val="nil"/>
              <w:left w:val="nil"/>
              <w:bottom w:val="single" w:color="auto" w:sz="4" w:space="0"/>
              <w:right w:val="single" w:color="auto" w:sz="4" w:space="0"/>
            </w:tcBorders>
            <w:shd w:val="clear" w:color="auto" w:fill="auto"/>
            <w:vAlign w:val="center"/>
          </w:tcPr>
          <w:p w14:paraId="5D88D6F4">
            <w:pPr>
              <w:widowControl/>
              <w:spacing w:line="320" w:lineRule="exact"/>
              <w:ind w:firstLine="0" w:firstLineChars="0"/>
              <w:jc w:val="left"/>
              <w:rPr>
                <w:rFonts w:eastAsia="宋体"/>
                <w:kern w:val="0"/>
                <w:sz w:val="20"/>
                <w:szCs w:val="20"/>
              </w:rPr>
            </w:pPr>
            <w:r>
              <w:rPr>
                <w:rFonts w:eastAsia="宋体"/>
                <w:kern w:val="0"/>
                <w:sz w:val="20"/>
                <w:szCs w:val="20"/>
              </w:rPr>
              <w:t>主要查看指导培育优秀企业情况</w:t>
            </w:r>
          </w:p>
        </w:tc>
        <w:tc>
          <w:tcPr>
            <w:tcW w:w="843" w:type="pct"/>
            <w:tcBorders>
              <w:top w:val="nil"/>
              <w:left w:val="nil"/>
              <w:bottom w:val="single" w:color="auto" w:sz="4" w:space="0"/>
              <w:right w:val="single" w:color="auto" w:sz="4" w:space="0"/>
            </w:tcBorders>
            <w:shd w:val="clear" w:color="auto" w:fill="auto"/>
            <w:vAlign w:val="center"/>
          </w:tcPr>
          <w:p w14:paraId="65AB457A">
            <w:pPr>
              <w:widowControl/>
              <w:spacing w:line="320" w:lineRule="exact"/>
              <w:ind w:firstLine="0" w:firstLineChars="0"/>
              <w:jc w:val="left"/>
              <w:rPr>
                <w:rFonts w:eastAsia="宋体"/>
                <w:kern w:val="0"/>
                <w:sz w:val="20"/>
                <w:szCs w:val="20"/>
              </w:rPr>
            </w:pPr>
            <w:r>
              <w:rPr>
                <w:rFonts w:eastAsia="宋体"/>
                <w:kern w:val="0"/>
                <w:sz w:val="20"/>
                <w:szCs w:val="20"/>
              </w:rPr>
              <w:t>对比2019年和2020年指导培育企业的数量</w:t>
            </w:r>
          </w:p>
        </w:tc>
        <w:tc>
          <w:tcPr>
            <w:tcW w:w="614" w:type="pct"/>
            <w:tcBorders>
              <w:top w:val="single" w:color="auto" w:sz="4" w:space="0"/>
              <w:left w:val="nil"/>
              <w:bottom w:val="single" w:color="auto" w:sz="4" w:space="0"/>
              <w:right w:val="single" w:color="000000" w:sz="4" w:space="0"/>
            </w:tcBorders>
            <w:shd w:val="clear" w:color="auto" w:fill="auto"/>
          </w:tcPr>
          <w:p w14:paraId="7695364E">
            <w:pPr>
              <w:widowControl/>
              <w:spacing w:line="320" w:lineRule="exact"/>
              <w:ind w:firstLine="0" w:firstLineChars="0"/>
              <w:jc w:val="center"/>
              <w:rPr>
                <w:rFonts w:eastAsia="宋体"/>
                <w:kern w:val="0"/>
                <w:sz w:val="20"/>
                <w:szCs w:val="20"/>
              </w:rPr>
            </w:pPr>
            <w:r>
              <w:rPr>
                <w:rFonts w:eastAsia="宋体"/>
                <w:kern w:val="0"/>
                <w:sz w:val="20"/>
                <w:szCs w:val="20"/>
              </w:rPr>
              <w:t>对比分析2019与2020年培育优秀企业数量</w:t>
            </w:r>
          </w:p>
        </w:tc>
        <w:tc>
          <w:tcPr>
            <w:tcW w:w="1102" w:type="pct"/>
            <w:tcBorders>
              <w:top w:val="nil"/>
              <w:left w:val="nil"/>
              <w:bottom w:val="single" w:color="auto" w:sz="4" w:space="0"/>
              <w:right w:val="single" w:color="auto" w:sz="4" w:space="0"/>
            </w:tcBorders>
            <w:shd w:val="clear" w:color="auto" w:fill="auto"/>
          </w:tcPr>
          <w:p w14:paraId="55513822">
            <w:pPr>
              <w:widowControl/>
              <w:spacing w:line="320" w:lineRule="exact"/>
              <w:ind w:firstLine="0" w:firstLineChars="0"/>
              <w:jc w:val="left"/>
              <w:rPr>
                <w:rFonts w:eastAsia="宋体"/>
                <w:kern w:val="0"/>
                <w:sz w:val="20"/>
                <w:szCs w:val="20"/>
              </w:rPr>
            </w:pPr>
            <w:r>
              <w:rPr>
                <w:rFonts w:eastAsia="宋体"/>
                <w:kern w:val="0"/>
                <w:sz w:val="20"/>
                <w:szCs w:val="20"/>
              </w:rPr>
              <w:t>2019年指导并培育中航宝胜（四川）电缆有限公司等11家生产（服务）企业；2020年指导并培育我市四川省绵竹东圣酒厂有限公司等5家企业。与2019年相比，2020年培育企业数量下降。</w:t>
            </w:r>
          </w:p>
        </w:tc>
        <w:tc>
          <w:tcPr>
            <w:tcW w:w="233" w:type="pct"/>
            <w:tcBorders>
              <w:top w:val="nil"/>
              <w:left w:val="nil"/>
              <w:bottom w:val="single" w:color="auto" w:sz="4" w:space="0"/>
              <w:right w:val="single" w:color="auto" w:sz="4" w:space="0"/>
            </w:tcBorders>
            <w:shd w:val="clear" w:color="auto" w:fill="auto"/>
            <w:noWrap/>
            <w:vAlign w:val="center"/>
          </w:tcPr>
          <w:p w14:paraId="27E35C7A">
            <w:pPr>
              <w:widowControl/>
              <w:spacing w:line="320" w:lineRule="exact"/>
              <w:ind w:firstLine="0" w:firstLineChars="0"/>
              <w:jc w:val="center"/>
              <w:rPr>
                <w:rFonts w:eastAsia="宋体"/>
                <w:kern w:val="0"/>
                <w:sz w:val="20"/>
                <w:szCs w:val="20"/>
              </w:rPr>
            </w:pPr>
            <w:r>
              <w:rPr>
                <w:rFonts w:eastAsia="宋体"/>
                <w:kern w:val="0"/>
                <w:sz w:val="20"/>
                <w:szCs w:val="20"/>
              </w:rPr>
              <w:t>0.00</w:t>
            </w:r>
          </w:p>
        </w:tc>
        <w:tc>
          <w:tcPr>
            <w:tcW w:w="326" w:type="pct"/>
            <w:tcBorders>
              <w:top w:val="nil"/>
              <w:left w:val="nil"/>
              <w:bottom w:val="single" w:color="auto" w:sz="4" w:space="0"/>
              <w:right w:val="single" w:color="auto" w:sz="4" w:space="0"/>
            </w:tcBorders>
            <w:shd w:val="clear" w:color="auto" w:fill="auto"/>
            <w:noWrap/>
            <w:vAlign w:val="center"/>
          </w:tcPr>
          <w:p w14:paraId="585F6BEA">
            <w:pPr>
              <w:widowControl/>
              <w:spacing w:line="320" w:lineRule="exact"/>
              <w:ind w:firstLine="0" w:firstLineChars="0"/>
              <w:jc w:val="right"/>
              <w:rPr>
                <w:rFonts w:eastAsia="宋体"/>
                <w:kern w:val="0"/>
                <w:sz w:val="20"/>
                <w:szCs w:val="20"/>
              </w:rPr>
            </w:pPr>
            <w:r>
              <w:rPr>
                <w:rFonts w:eastAsia="宋体"/>
                <w:kern w:val="0"/>
                <w:sz w:val="20"/>
                <w:szCs w:val="20"/>
              </w:rPr>
              <w:t>0.00%</w:t>
            </w:r>
          </w:p>
        </w:tc>
      </w:tr>
      <w:tr w14:paraId="7566324A">
        <w:tblPrEx>
          <w:tblCellMar>
            <w:top w:w="0" w:type="dxa"/>
            <w:left w:w="108" w:type="dxa"/>
            <w:bottom w:w="0" w:type="dxa"/>
            <w:right w:w="108" w:type="dxa"/>
          </w:tblCellMar>
        </w:tblPrEx>
        <w:trPr>
          <w:trHeight w:val="1800" w:hRule="atLeast"/>
        </w:trPr>
        <w:tc>
          <w:tcPr>
            <w:tcW w:w="215" w:type="pct"/>
            <w:vMerge w:val="continue"/>
            <w:tcBorders>
              <w:top w:val="nil"/>
              <w:left w:val="single" w:color="auto" w:sz="4" w:space="0"/>
              <w:bottom w:val="single" w:color="auto" w:sz="4" w:space="0"/>
              <w:right w:val="single" w:color="auto" w:sz="4" w:space="0"/>
            </w:tcBorders>
            <w:vAlign w:val="center"/>
          </w:tcPr>
          <w:p w14:paraId="46B36808">
            <w:pPr>
              <w:widowControl/>
              <w:spacing w:line="320" w:lineRule="exact"/>
              <w:ind w:firstLine="0" w:firstLineChars="0"/>
              <w:jc w:val="left"/>
              <w:rPr>
                <w:rFonts w:eastAsia="宋体"/>
                <w:kern w:val="0"/>
                <w:sz w:val="20"/>
                <w:szCs w:val="20"/>
              </w:rPr>
            </w:pPr>
          </w:p>
        </w:tc>
        <w:tc>
          <w:tcPr>
            <w:tcW w:w="215" w:type="pct"/>
            <w:vMerge w:val="continue"/>
            <w:tcBorders>
              <w:top w:val="nil"/>
              <w:left w:val="single" w:color="auto" w:sz="4" w:space="0"/>
              <w:bottom w:val="single" w:color="auto" w:sz="4" w:space="0"/>
              <w:right w:val="single" w:color="auto" w:sz="4" w:space="0"/>
            </w:tcBorders>
            <w:vAlign w:val="center"/>
          </w:tcPr>
          <w:p w14:paraId="6BAADDBC">
            <w:pPr>
              <w:widowControl/>
              <w:spacing w:line="320" w:lineRule="exact"/>
              <w:ind w:firstLine="0" w:firstLineChars="0"/>
              <w:jc w:val="left"/>
              <w:rPr>
                <w:rFonts w:eastAsia="宋体"/>
                <w:kern w:val="0"/>
                <w:sz w:val="20"/>
                <w:szCs w:val="20"/>
              </w:rPr>
            </w:pPr>
          </w:p>
        </w:tc>
        <w:tc>
          <w:tcPr>
            <w:tcW w:w="216" w:type="pct"/>
            <w:vMerge w:val="continue"/>
            <w:tcBorders>
              <w:top w:val="nil"/>
              <w:left w:val="single" w:color="auto" w:sz="4" w:space="0"/>
              <w:bottom w:val="single" w:color="auto" w:sz="4" w:space="0"/>
              <w:right w:val="single" w:color="auto" w:sz="4" w:space="0"/>
            </w:tcBorders>
            <w:vAlign w:val="center"/>
          </w:tcPr>
          <w:p w14:paraId="1509658B">
            <w:pPr>
              <w:widowControl/>
              <w:spacing w:line="320" w:lineRule="exact"/>
              <w:ind w:firstLine="0" w:firstLineChars="0"/>
              <w:jc w:val="left"/>
              <w:rPr>
                <w:rFonts w:eastAsia="宋体"/>
                <w:kern w:val="0"/>
                <w:sz w:val="20"/>
                <w:szCs w:val="20"/>
              </w:rPr>
            </w:pPr>
          </w:p>
        </w:tc>
        <w:tc>
          <w:tcPr>
            <w:tcW w:w="357" w:type="pct"/>
            <w:tcBorders>
              <w:top w:val="nil"/>
              <w:left w:val="nil"/>
              <w:bottom w:val="single" w:color="auto" w:sz="4" w:space="0"/>
              <w:right w:val="single" w:color="auto" w:sz="4" w:space="0"/>
            </w:tcBorders>
            <w:shd w:val="clear" w:color="auto" w:fill="auto"/>
            <w:vAlign w:val="center"/>
          </w:tcPr>
          <w:p w14:paraId="24893CDF">
            <w:pPr>
              <w:widowControl/>
              <w:spacing w:line="320" w:lineRule="exact"/>
              <w:ind w:firstLine="0" w:firstLineChars="0"/>
              <w:jc w:val="center"/>
              <w:rPr>
                <w:rFonts w:eastAsia="宋体"/>
                <w:kern w:val="0"/>
                <w:sz w:val="20"/>
                <w:szCs w:val="20"/>
              </w:rPr>
            </w:pPr>
            <w:r>
              <w:rPr>
                <w:rFonts w:eastAsia="宋体"/>
                <w:kern w:val="0"/>
                <w:sz w:val="20"/>
                <w:szCs w:val="20"/>
              </w:rPr>
              <w:t>有效注册商标总量增长率</w:t>
            </w:r>
          </w:p>
        </w:tc>
        <w:tc>
          <w:tcPr>
            <w:tcW w:w="181" w:type="pct"/>
            <w:tcBorders>
              <w:top w:val="nil"/>
              <w:left w:val="nil"/>
              <w:bottom w:val="single" w:color="auto" w:sz="4" w:space="0"/>
              <w:right w:val="single" w:color="auto" w:sz="4" w:space="0"/>
            </w:tcBorders>
            <w:shd w:val="clear" w:color="auto" w:fill="auto"/>
            <w:vAlign w:val="center"/>
          </w:tcPr>
          <w:p w14:paraId="3FF0F367">
            <w:pPr>
              <w:widowControl/>
              <w:spacing w:line="320" w:lineRule="exact"/>
              <w:ind w:firstLine="0" w:firstLineChars="0"/>
              <w:jc w:val="center"/>
              <w:rPr>
                <w:rFonts w:eastAsia="宋体"/>
                <w:kern w:val="0"/>
                <w:sz w:val="20"/>
                <w:szCs w:val="20"/>
              </w:rPr>
            </w:pPr>
            <w:r>
              <w:rPr>
                <w:rFonts w:eastAsia="宋体"/>
                <w:kern w:val="0"/>
                <w:sz w:val="20"/>
                <w:szCs w:val="20"/>
              </w:rPr>
              <w:t>4</w:t>
            </w:r>
          </w:p>
        </w:tc>
        <w:tc>
          <w:tcPr>
            <w:tcW w:w="698" w:type="pct"/>
            <w:tcBorders>
              <w:top w:val="nil"/>
              <w:left w:val="nil"/>
              <w:bottom w:val="single" w:color="auto" w:sz="4" w:space="0"/>
              <w:right w:val="single" w:color="auto" w:sz="4" w:space="0"/>
            </w:tcBorders>
            <w:shd w:val="clear" w:color="auto" w:fill="auto"/>
            <w:vAlign w:val="center"/>
          </w:tcPr>
          <w:p w14:paraId="19B69FB2">
            <w:pPr>
              <w:widowControl/>
              <w:spacing w:line="320" w:lineRule="exact"/>
              <w:ind w:firstLine="0" w:firstLineChars="0"/>
              <w:jc w:val="left"/>
              <w:rPr>
                <w:rFonts w:eastAsia="宋体"/>
                <w:kern w:val="0"/>
                <w:sz w:val="20"/>
                <w:szCs w:val="20"/>
              </w:rPr>
            </w:pPr>
            <w:r>
              <w:rPr>
                <w:rFonts w:eastAsia="宋体"/>
                <w:kern w:val="0"/>
                <w:sz w:val="20"/>
                <w:szCs w:val="20"/>
              </w:rPr>
              <w:t>主要查看有效注册商标数量</w:t>
            </w:r>
          </w:p>
        </w:tc>
        <w:tc>
          <w:tcPr>
            <w:tcW w:w="843" w:type="pct"/>
            <w:tcBorders>
              <w:top w:val="nil"/>
              <w:left w:val="nil"/>
              <w:bottom w:val="single" w:color="auto" w:sz="4" w:space="0"/>
              <w:right w:val="single" w:color="auto" w:sz="4" w:space="0"/>
            </w:tcBorders>
            <w:shd w:val="clear" w:color="auto" w:fill="auto"/>
            <w:vAlign w:val="center"/>
          </w:tcPr>
          <w:p w14:paraId="0E192B03">
            <w:pPr>
              <w:widowControl/>
              <w:spacing w:line="320" w:lineRule="exact"/>
              <w:ind w:firstLine="0" w:firstLineChars="0"/>
              <w:jc w:val="left"/>
              <w:rPr>
                <w:rFonts w:eastAsia="宋体"/>
                <w:kern w:val="0"/>
                <w:sz w:val="20"/>
                <w:szCs w:val="20"/>
              </w:rPr>
            </w:pPr>
            <w:r>
              <w:rPr>
                <w:rFonts w:eastAsia="宋体"/>
                <w:kern w:val="0"/>
                <w:sz w:val="20"/>
                <w:szCs w:val="20"/>
              </w:rPr>
              <w:t>有效注册商标总量增长达10%。（德阳下达任务）</w:t>
            </w:r>
          </w:p>
        </w:tc>
        <w:tc>
          <w:tcPr>
            <w:tcW w:w="614" w:type="pct"/>
            <w:tcBorders>
              <w:top w:val="single" w:color="auto" w:sz="4" w:space="0"/>
              <w:left w:val="nil"/>
              <w:bottom w:val="single" w:color="auto" w:sz="4" w:space="0"/>
              <w:right w:val="single" w:color="000000" w:sz="4" w:space="0"/>
            </w:tcBorders>
            <w:shd w:val="clear" w:color="auto" w:fill="auto"/>
          </w:tcPr>
          <w:p w14:paraId="7693C02B">
            <w:pPr>
              <w:widowControl/>
              <w:spacing w:line="320" w:lineRule="exact"/>
              <w:ind w:firstLine="0" w:firstLineChars="0"/>
              <w:jc w:val="center"/>
              <w:rPr>
                <w:rFonts w:eastAsia="宋体"/>
                <w:kern w:val="0"/>
                <w:sz w:val="20"/>
                <w:szCs w:val="20"/>
              </w:rPr>
            </w:pPr>
            <w:r>
              <w:rPr>
                <w:rFonts w:eastAsia="宋体"/>
                <w:kern w:val="0"/>
                <w:sz w:val="20"/>
                <w:szCs w:val="20"/>
              </w:rPr>
              <w:t>对比分析部门2020年工作计划和2020年工作总结</w:t>
            </w:r>
          </w:p>
        </w:tc>
        <w:tc>
          <w:tcPr>
            <w:tcW w:w="1102" w:type="pct"/>
            <w:tcBorders>
              <w:top w:val="nil"/>
              <w:left w:val="nil"/>
              <w:bottom w:val="single" w:color="auto" w:sz="4" w:space="0"/>
              <w:right w:val="single" w:color="auto" w:sz="4" w:space="0"/>
            </w:tcBorders>
            <w:shd w:val="clear" w:color="auto" w:fill="auto"/>
          </w:tcPr>
          <w:p w14:paraId="1D4026A9">
            <w:pPr>
              <w:widowControl/>
              <w:spacing w:line="320" w:lineRule="exact"/>
              <w:ind w:firstLine="0" w:firstLineChars="0"/>
              <w:jc w:val="left"/>
              <w:rPr>
                <w:rFonts w:eastAsia="宋体"/>
                <w:kern w:val="0"/>
                <w:sz w:val="20"/>
                <w:szCs w:val="20"/>
              </w:rPr>
            </w:pPr>
            <w:r>
              <w:rPr>
                <w:rFonts w:eastAsia="宋体"/>
                <w:kern w:val="0"/>
                <w:sz w:val="20"/>
                <w:szCs w:val="20"/>
              </w:rPr>
              <w:t>2020年德阳下达任务：有效注册商标总量增长达10%。2020年实际完成有效注册商标总量增长达11.17%，新增注册商标628件，有效注册商标达到5584件。故未扣分。</w:t>
            </w:r>
          </w:p>
        </w:tc>
        <w:tc>
          <w:tcPr>
            <w:tcW w:w="233" w:type="pct"/>
            <w:tcBorders>
              <w:top w:val="nil"/>
              <w:left w:val="nil"/>
              <w:bottom w:val="single" w:color="auto" w:sz="4" w:space="0"/>
              <w:right w:val="single" w:color="auto" w:sz="4" w:space="0"/>
            </w:tcBorders>
            <w:shd w:val="clear" w:color="auto" w:fill="auto"/>
            <w:noWrap/>
            <w:vAlign w:val="center"/>
          </w:tcPr>
          <w:p w14:paraId="4117F0BE">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326" w:type="pct"/>
            <w:tcBorders>
              <w:top w:val="nil"/>
              <w:left w:val="nil"/>
              <w:bottom w:val="single" w:color="auto" w:sz="4" w:space="0"/>
              <w:right w:val="single" w:color="auto" w:sz="4" w:space="0"/>
            </w:tcBorders>
            <w:shd w:val="clear" w:color="auto" w:fill="auto"/>
            <w:noWrap/>
            <w:vAlign w:val="center"/>
          </w:tcPr>
          <w:p w14:paraId="4E7B9093">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74A27BFA">
        <w:tblPrEx>
          <w:tblCellMar>
            <w:top w:w="0" w:type="dxa"/>
            <w:left w:w="108" w:type="dxa"/>
            <w:bottom w:w="0" w:type="dxa"/>
            <w:right w:w="108" w:type="dxa"/>
          </w:tblCellMar>
        </w:tblPrEx>
        <w:trPr>
          <w:trHeight w:val="768" w:hRule="atLeast"/>
        </w:trPr>
        <w:tc>
          <w:tcPr>
            <w:tcW w:w="215" w:type="pct"/>
            <w:vMerge w:val="continue"/>
            <w:tcBorders>
              <w:top w:val="nil"/>
              <w:left w:val="single" w:color="auto" w:sz="4" w:space="0"/>
              <w:bottom w:val="single" w:color="auto" w:sz="4" w:space="0"/>
              <w:right w:val="single" w:color="auto" w:sz="4" w:space="0"/>
            </w:tcBorders>
            <w:vAlign w:val="center"/>
          </w:tcPr>
          <w:p w14:paraId="6CA42762">
            <w:pPr>
              <w:widowControl/>
              <w:spacing w:line="320" w:lineRule="exact"/>
              <w:ind w:firstLine="0" w:firstLineChars="0"/>
              <w:jc w:val="left"/>
              <w:rPr>
                <w:rFonts w:eastAsia="宋体"/>
                <w:kern w:val="0"/>
                <w:sz w:val="20"/>
                <w:szCs w:val="20"/>
              </w:rPr>
            </w:pPr>
          </w:p>
        </w:tc>
        <w:tc>
          <w:tcPr>
            <w:tcW w:w="215" w:type="pct"/>
            <w:vMerge w:val="continue"/>
            <w:tcBorders>
              <w:top w:val="nil"/>
              <w:left w:val="single" w:color="auto" w:sz="4" w:space="0"/>
              <w:bottom w:val="single" w:color="auto" w:sz="4" w:space="0"/>
              <w:right w:val="single" w:color="auto" w:sz="4" w:space="0"/>
            </w:tcBorders>
            <w:vAlign w:val="center"/>
          </w:tcPr>
          <w:p w14:paraId="7087C705">
            <w:pPr>
              <w:widowControl/>
              <w:spacing w:line="320" w:lineRule="exact"/>
              <w:ind w:firstLine="0" w:firstLineChars="0"/>
              <w:jc w:val="left"/>
              <w:rPr>
                <w:rFonts w:eastAsia="宋体"/>
                <w:kern w:val="0"/>
                <w:sz w:val="20"/>
                <w:szCs w:val="20"/>
              </w:rPr>
            </w:pPr>
          </w:p>
        </w:tc>
        <w:tc>
          <w:tcPr>
            <w:tcW w:w="216" w:type="pct"/>
            <w:tcBorders>
              <w:top w:val="nil"/>
              <w:left w:val="nil"/>
              <w:bottom w:val="single" w:color="auto" w:sz="4" w:space="0"/>
              <w:right w:val="single" w:color="auto" w:sz="4" w:space="0"/>
            </w:tcBorders>
            <w:shd w:val="clear" w:color="auto" w:fill="auto"/>
            <w:vAlign w:val="center"/>
          </w:tcPr>
          <w:p w14:paraId="23EB04BA">
            <w:pPr>
              <w:widowControl/>
              <w:spacing w:line="320" w:lineRule="exact"/>
              <w:ind w:firstLine="0" w:firstLineChars="0"/>
              <w:jc w:val="center"/>
              <w:rPr>
                <w:rFonts w:eastAsia="宋体"/>
                <w:kern w:val="0"/>
                <w:sz w:val="20"/>
                <w:szCs w:val="20"/>
              </w:rPr>
            </w:pPr>
            <w:r>
              <w:rPr>
                <w:rFonts w:eastAsia="宋体"/>
                <w:kern w:val="0"/>
                <w:sz w:val="20"/>
                <w:szCs w:val="20"/>
              </w:rPr>
              <w:t>　</w:t>
            </w:r>
          </w:p>
        </w:tc>
        <w:tc>
          <w:tcPr>
            <w:tcW w:w="357" w:type="pct"/>
            <w:tcBorders>
              <w:top w:val="nil"/>
              <w:left w:val="nil"/>
              <w:bottom w:val="single" w:color="auto" w:sz="4" w:space="0"/>
              <w:right w:val="single" w:color="auto" w:sz="4" w:space="0"/>
            </w:tcBorders>
            <w:shd w:val="clear" w:color="auto" w:fill="auto"/>
            <w:vAlign w:val="center"/>
          </w:tcPr>
          <w:p w14:paraId="0A211B6E">
            <w:pPr>
              <w:widowControl/>
              <w:spacing w:line="320" w:lineRule="exact"/>
              <w:ind w:firstLine="0" w:firstLineChars="0"/>
              <w:jc w:val="center"/>
              <w:rPr>
                <w:rFonts w:eastAsia="宋体"/>
                <w:kern w:val="0"/>
                <w:sz w:val="20"/>
                <w:szCs w:val="20"/>
              </w:rPr>
            </w:pPr>
            <w:r>
              <w:rPr>
                <w:rFonts w:eastAsia="宋体"/>
                <w:kern w:val="0"/>
                <w:sz w:val="20"/>
                <w:szCs w:val="20"/>
              </w:rPr>
              <w:t>促进民营经济发展</w:t>
            </w:r>
          </w:p>
        </w:tc>
        <w:tc>
          <w:tcPr>
            <w:tcW w:w="181" w:type="pct"/>
            <w:tcBorders>
              <w:top w:val="nil"/>
              <w:left w:val="nil"/>
              <w:bottom w:val="single" w:color="auto" w:sz="4" w:space="0"/>
              <w:right w:val="single" w:color="auto" w:sz="4" w:space="0"/>
            </w:tcBorders>
            <w:shd w:val="clear" w:color="auto" w:fill="auto"/>
            <w:vAlign w:val="center"/>
          </w:tcPr>
          <w:p w14:paraId="332605DB">
            <w:pPr>
              <w:widowControl/>
              <w:spacing w:line="320" w:lineRule="exact"/>
              <w:ind w:firstLine="0" w:firstLineChars="0"/>
              <w:jc w:val="center"/>
              <w:rPr>
                <w:rFonts w:eastAsia="宋体"/>
                <w:kern w:val="0"/>
                <w:sz w:val="20"/>
                <w:szCs w:val="20"/>
              </w:rPr>
            </w:pPr>
            <w:r>
              <w:rPr>
                <w:rFonts w:eastAsia="宋体"/>
                <w:kern w:val="0"/>
                <w:sz w:val="20"/>
                <w:szCs w:val="20"/>
              </w:rPr>
              <w:t>2</w:t>
            </w:r>
          </w:p>
        </w:tc>
        <w:tc>
          <w:tcPr>
            <w:tcW w:w="698" w:type="pct"/>
            <w:tcBorders>
              <w:top w:val="nil"/>
              <w:left w:val="nil"/>
              <w:bottom w:val="single" w:color="auto" w:sz="4" w:space="0"/>
              <w:right w:val="single" w:color="auto" w:sz="4" w:space="0"/>
            </w:tcBorders>
            <w:shd w:val="clear" w:color="auto" w:fill="auto"/>
            <w:vAlign w:val="center"/>
          </w:tcPr>
          <w:p w14:paraId="54BB738E">
            <w:pPr>
              <w:widowControl/>
              <w:spacing w:line="320" w:lineRule="exact"/>
              <w:ind w:firstLine="0" w:firstLineChars="0"/>
              <w:jc w:val="left"/>
              <w:rPr>
                <w:rFonts w:eastAsia="宋体"/>
                <w:kern w:val="0"/>
                <w:sz w:val="20"/>
                <w:szCs w:val="20"/>
              </w:rPr>
            </w:pPr>
            <w:r>
              <w:rPr>
                <w:rFonts w:eastAsia="宋体"/>
                <w:kern w:val="0"/>
                <w:sz w:val="20"/>
                <w:szCs w:val="20"/>
              </w:rPr>
              <w:t>主要查看促进民营经济会议次数</w:t>
            </w:r>
          </w:p>
        </w:tc>
        <w:tc>
          <w:tcPr>
            <w:tcW w:w="843" w:type="pct"/>
            <w:tcBorders>
              <w:top w:val="nil"/>
              <w:left w:val="nil"/>
              <w:bottom w:val="single" w:color="auto" w:sz="4" w:space="0"/>
              <w:right w:val="single" w:color="auto" w:sz="4" w:space="0"/>
            </w:tcBorders>
            <w:shd w:val="clear" w:color="auto" w:fill="auto"/>
            <w:vAlign w:val="center"/>
          </w:tcPr>
          <w:p w14:paraId="364CF5FD">
            <w:pPr>
              <w:widowControl/>
              <w:spacing w:line="320" w:lineRule="exact"/>
              <w:ind w:firstLine="0" w:firstLineChars="0"/>
              <w:jc w:val="left"/>
              <w:rPr>
                <w:rFonts w:eastAsia="宋体"/>
                <w:kern w:val="0"/>
                <w:sz w:val="20"/>
                <w:szCs w:val="20"/>
              </w:rPr>
            </w:pPr>
            <w:r>
              <w:rPr>
                <w:rFonts w:eastAsia="宋体"/>
                <w:kern w:val="0"/>
                <w:sz w:val="20"/>
                <w:szCs w:val="20"/>
              </w:rPr>
              <w:t xml:space="preserve">是否召开促进民营经济健康发展工作，筹办“6·26”民营经济座谈会、民营企业纾困解难恳谈会。（职责职能任务）  </w:t>
            </w:r>
          </w:p>
        </w:tc>
        <w:tc>
          <w:tcPr>
            <w:tcW w:w="614" w:type="pct"/>
            <w:tcBorders>
              <w:top w:val="single" w:color="auto" w:sz="4" w:space="0"/>
              <w:left w:val="nil"/>
              <w:bottom w:val="single" w:color="auto" w:sz="4" w:space="0"/>
              <w:right w:val="single" w:color="auto" w:sz="4" w:space="0"/>
            </w:tcBorders>
            <w:shd w:val="clear" w:color="auto" w:fill="auto"/>
            <w:vAlign w:val="center"/>
          </w:tcPr>
          <w:p w14:paraId="4185B7DD">
            <w:pPr>
              <w:widowControl/>
              <w:spacing w:line="320" w:lineRule="exact"/>
              <w:ind w:firstLine="0" w:firstLineChars="0"/>
              <w:jc w:val="center"/>
              <w:rPr>
                <w:rFonts w:eastAsia="宋体"/>
                <w:kern w:val="0"/>
                <w:sz w:val="20"/>
                <w:szCs w:val="20"/>
              </w:rPr>
            </w:pPr>
            <w:r>
              <w:rPr>
                <w:rFonts w:eastAsia="宋体"/>
                <w:kern w:val="0"/>
                <w:sz w:val="20"/>
                <w:szCs w:val="20"/>
              </w:rPr>
              <w:t>对比分析部门2020年工作计划和2020年工作总结，以及重点工作落实情况</w:t>
            </w:r>
          </w:p>
        </w:tc>
        <w:tc>
          <w:tcPr>
            <w:tcW w:w="1102" w:type="pct"/>
            <w:tcBorders>
              <w:top w:val="nil"/>
              <w:left w:val="nil"/>
              <w:bottom w:val="single" w:color="auto" w:sz="4" w:space="0"/>
              <w:right w:val="single" w:color="auto" w:sz="4" w:space="0"/>
            </w:tcBorders>
            <w:shd w:val="clear" w:color="auto" w:fill="auto"/>
          </w:tcPr>
          <w:p w14:paraId="41EB61AB">
            <w:pPr>
              <w:widowControl/>
              <w:spacing w:line="320" w:lineRule="exact"/>
              <w:ind w:firstLine="0" w:firstLineChars="0"/>
              <w:jc w:val="left"/>
              <w:rPr>
                <w:rFonts w:eastAsia="宋体"/>
                <w:kern w:val="0"/>
                <w:sz w:val="20"/>
                <w:szCs w:val="20"/>
              </w:rPr>
            </w:pPr>
            <w:r>
              <w:rPr>
                <w:rFonts w:eastAsia="宋体"/>
                <w:kern w:val="0"/>
                <w:sz w:val="20"/>
                <w:szCs w:val="20"/>
              </w:rPr>
              <w:t>2020年每季度组织召开民营企业纾困解难恳谈会，组织召开民营经济发展座谈会，搭建民营企业纾困解难平台。其中，2020年1月19日，筹办召开了2019年第四季度民营企业纾困解难恳谈会；4月23日，筹办召开了2020年第一季度民营企业复工复产专题恳谈会；6月23日，筹办召开了以“危机育新机 变局中开新局”为主题的2020年“6·26”民营经济发展座谈会；12月9日，筹办召开了2020年白酒、建筑行业民营企业纾困解难会商会议。故未扣分</w:t>
            </w:r>
          </w:p>
        </w:tc>
        <w:tc>
          <w:tcPr>
            <w:tcW w:w="233" w:type="pct"/>
            <w:tcBorders>
              <w:top w:val="nil"/>
              <w:left w:val="nil"/>
              <w:bottom w:val="single" w:color="auto" w:sz="4" w:space="0"/>
              <w:right w:val="single" w:color="auto" w:sz="4" w:space="0"/>
            </w:tcBorders>
            <w:shd w:val="clear" w:color="auto" w:fill="auto"/>
            <w:noWrap/>
            <w:vAlign w:val="center"/>
          </w:tcPr>
          <w:p w14:paraId="7E0EA26D">
            <w:pPr>
              <w:widowControl/>
              <w:spacing w:line="320" w:lineRule="exact"/>
              <w:ind w:firstLine="0" w:firstLineChars="0"/>
              <w:jc w:val="center"/>
              <w:rPr>
                <w:rFonts w:eastAsia="宋体"/>
                <w:kern w:val="0"/>
                <w:sz w:val="20"/>
                <w:szCs w:val="20"/>
              </w:rPr>
            </w:pPr>
            <w:r>
              <w:rPr>
                <w:rFonts w:eastAsia="宋体"/>
                <w:kern w:val="0"/>
                <w:sz w:val="20"/>
                <w:szCs w:val="20"/>
              </w:rPr>
              <w:t>2.00</w:t>
            </w:r>
          </w:p>
        </w:tc>
        <w:tc>
          <w:tcPr>
            <w:tcW w:w="326" w:type="pct"/>
            <w:tcBorders>
              <w:top w:val="nil"/>
              <w:left w:val="nil"/>
              <w:bottom w:val="single" w:color="auto" w:sz="4" w:space="0"/>
              <w:right w:val="single" w:color="auto" w:sz="4" w:space="0"/>
            </w:tcBorders>
            <w:shd w:val="clear" w:color="auto" w:fill="auto"/>
            <w:noWrap/>
            <w:vAlign w:val="center"/>
          </w:tcPr>
          <w:p w14:paraId="127A307A">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58BA1EB4">
        <w:tblPrEx>
          <w:tblCellMar>
            <w:top w:w="0" w:type="dxa"/>
            <w:left w:w="108" w:type="dxa"/>
            <w:bottom w:w="0" w:type="dxa"/>
            <w:right w:w="108" w:type="dxa"/>
          </w:tblCellMar>
        </w:tblPrEx>
        <w:trPr>
          <w:trHeight w:val="1800" w:hRule="atLeast"/>
        </w:trPr>
        <w:tc>
          <w:tcPr>
            <w:tcW w:w="215" w:type="pct"/>
            <w:vMerge w:val="continue"/>
            <w:tcBorders>
              <w:top w:val="nil"/>
              <w:left w:val="single" w:color="auto" w:sz="4" w:space="0"/>
              <w:bottom w:val="single" w:color="auto" w:sz="4" w:space="0"/>
              <w:right w:val="single" w:color="auto" w:sz="4" w:space="0"/>
            </w:tcBorders>
            <w:vAlign w:val="center"/>
          </w:tcPr>
          <w:p w14:paraId="187B26D9">
            <w:pPr>
              <w:widowControl/>
              <w:spacing w:line="320" w:lineRule="exact"/>
              <w:ind w:firstLine="0" w:firstLineChars="0"/>
              <w:jc w:val="left"/>
              <w:rPr>
                <w:rFonts w:eastAsia="宋体"/>
                <w:kern w:val="0"/>
                <w:sz w:val="20"/>
                <w:szCs w:val="20"/>
              </w:rPr>
            </w:pPr>
          </w:p>
        </w:tc>
        <w:tc>
          <w:tcPr>
            <w:tcW w:w="215" w:type="pct"/>
            <w:vMerge w:val="continue"/>
            <w:tcBorders>
              <w:top w:val="nil"/>
              <w:left w:val="single" w:color="auto" w:sz="4" w:space="0"/>
              <w:bottom w:val="single" w:color="auto" w:sz="4" w:space="0"/>
              <w:right w:val="single" w:color="auto" w:sz="4" w:space="0"/>
            </w:tcBorders>
            <w:vAlign w:val="center"/>
          </w:tcPr>
          <w:p w14:paraId="478E2494">
            <w:pPr>
              <w:widowControl/>
              <w:spacing w:line="320" w:lineRule="exact"/>
              <w:ind w:firstLine="0" w:firstLineChars="0"/>
              <w:jc w:val="left"/>
              <w:rPr>
                <w:rFonts w:eastAsia="宋体"/>
                <w:kern w:val="0"/>
                <w:sz w:val="20"/>
                <w:szCs w:val="20"/>
              </w:rPr>
            </w:pPr>
          </w:p>
        </w:tc>
        <w:tc>
          <w:tcPr>
            <w:tcW w:w="216" w:type="pct"/>
            <w:tcBorders>
              <w:top w:val="nil"/>
              <w:left w:val="nil"/>
              <w:bottom w:val="single" w:color="auto" w:sz="4" w:space="0"/>
              <w:right w:val="single" w:color="auto" w:sz="4" w:space="0"/>
            </w:tcBorders>
            <w:shd w:val="clear" w:color="auto" w:fill="auto"/>
            <w:vAlign w:val="center"/>
          </w:tcPr>
          <w:p w14:paraId="331E2220">
            <w:pPr>
              <w:widowControl/>
              <w:spacing w:line="320" w:lineRule="exact"/>
              <w:ind w:firstLine="0" w:firstLineChars="0"/>
              <w:jc w:val="center"/>
              <w:rPr>
                <w:rFonts w:eastAsia="宋体"/>
                <w:kern w:val="0"/>
                <w:sz w:val="20"/>
                <w:szCs w:val="20"/>
              </w:rPr>
            </w:pPr>
            <w:r>
              <w:rPr>
                <w:rFonts w:eastAsia="宋体"/>
                <w:kern w:val="0"/>
                <w:sz w:val="20"/>
                <w:szCs w:val="20"/>
              </w:rPr>
              <w:t>知识产权保护</w:t>
            </w:r>
          </w:p>
        </w:tc>
        <w:tc>
          <w:tcPr>
            <w:tcW w:w="357" w:type="pct"/>
            <w:tcBorders>
              <w:top w:val="nil"/>
              <w:left w:val="nil"/>
              <w:bottom w:val="single" w:color="auto" w:sz="4" w:space="0"/>
              <w:right w:val="single" w:color="auto" w:sz="4" w:space="0"/>
            </w:tcBorders>
            <w:shd w:val="clear" w:color="auto" w:fill="auto"/>
            <w:vAlign w:val="center"/>
          </w:tcPr>
          <w:p w14:paraId="260FEFBB">
            <w:pPr>
              <w:widowControl/>
              <w:spacing w:line="320" w:lineRule="exact"/>
              <w:ind w:firstLine="0" w:firstLineChars="0"/>
              <w:jc w:val="center"/>
              <w:rPr>
                <w:rFonts w:eastAsia="宋体"/>
                <w:kern w:val="0"/>
                <w:sz w:val="20"/>
                <w:szCs w:val="20"/>
              </w:rPr>
            </w:pPr>
            <w:r>
              <w:rPr>
                <w:rFonts w:eastAsia="宋体"/>
                <w:kern w:val="0"/>
                <w:sz w:val="20"/>
                <w:szCs w:val="20"/>
              </w:rPr>
              <w:t>有效发明专利拥有量</w:t>
            </w:r>
          </w:p>
        </w:tc>
        <w:tc>
          <w:tcPr>
            <w:tcW w:w="181" w:type="pct"/>
            <w:tcBorders>
              <w:top w:val="nil"/>
              <w:left w:val="nil"/>
              <w:bottom w:val="single" w:color="auto" w:sz="4" w:space="0"/>
              <w:right w:val="single" w:color="auto" w:sz="4" w:space="0"/>
            </w:tcBorders>
            <w:shd w:val="clear" w:color="auto" w:fill="auto"/>
            <w:vAlign w:val="center"/>
          </w:tcPr>
          <w:p w14:paraId="4C6CA50F">
            <w:pPr>
              <w:widowControl/>
              <w:spacing w:line="320" w:lineRule="exact"/>
              <w:ind w:firstLine="0" w:firstLineChars="0"/>
              <w:jc w:val="center"/>
              <w:rPr>
                <w:rFonts w:eastAsia="宋体"/>
                <w:kern w:val="0"/>
                <w:sz w:val="20"/>
                <w:szCs w:val="20"/>
              </w:rPr>
            </w:pPr>
            <w:r>
              <w:rPr>
                <w:rFonts w:eastAsia="宋体"/>
                <w:kern w:val="0"/>
                <w:sz w:val="20"/>
                <w:szCs w:val="20"/>
              </w:rPr>
              <w:t>4</w:t>
            </w:r>
          </w:p>
        </w:tc>
        <w:tc>
          <w:tcPr>
            <w:tcW w:w="698" w:type="pct"/>
            <w:tcBorders>
              <w:top w:val="nil"/>
              <w:left w:val="nil"/>
              <w:bottom w:val="single" w:color="auto" w:sz="4" w:space="0"/>
              <w:right w:val="single" w:color="auto" w:sz="4" w:space="0"/>
            </w:tcBorders>
            <w:shd w:val="clear" w:color="auto" w:fill="auto"/>
            <w:vAlign w:val="center"/>
          </w:tcPr>
          <w:p w14:paraId="7F051F44">
            <w:pPr>
              <w:widowControl/>
              <w:spacing w:line="320" w:lineRule="exact"/>
              <w:ind w:firstLine="0" w:firstLineChars="0"/>
              <w:jc w:val="left"/>
              <w:rPr>
                <w:rFonts w:eastAsia="宋体"/>
                <w:kern w:val="0"/>
                <w:sz w:val="20"/>
                <w:szCs w:val="20"/>
              </w:rPr>
            </w:pPr>
            <w:r>
              <w:rPr>
                <w:rFonts w:eastAsia="宋体"/>
                <w:kern w:val="0"/>
                <w:sz w:val="20"/>
                <w:szCs w:val="20"/>
              </w:rPr>
              <w:t>主要查看专利发明情况</w:t>
            </w:r>
          </w:p>
        </w:tc>
        <w:tc>
          <w:tcPr>
            <w:tcW w:w="843" w:type="pct"/>
            <w:tcBorders>
              <w:top w:val="nil"/>
              <w:left w:val="nil"/>
              <w:bottom w:val="single" w:color="auto" w:sz="4" w:space="0"/>
              <w:right w:val="single" w:color="auto" w:sz="4" w:space="0"/>
            </w:tcBorders>
            <w:shd w:val="clear" w:color="auto" w:fill="auto"/>
            <w:vAlign w:val="center"/>
          </w:tcPr>
          <w:p w14:paraId="028D6659">
            <w:pPr>
              <w:widowControl/>
              <w:spacing w:line="320" w:lineRule="exact"/>
              <w:ind w:firstLine="0" w:firstLineChars="0"/>
              <w:jc w:val="left"/>
              <w:rPr>
                <w:rFonts w:eastAsia="宋体"/>
                <w:kern w:val="0"/>
                <w:sz w:val="20"/>
                <w:szCs w:val="20"/>
              </w:rPr>
            </w:pPr>
            <w:r>
              <w:rPr>
                <w:rFonts w:eastAsia="宋体"/>
                <w:kern w:val="0"/>
                <w:sz w:val="20"/>
                <w:szCs w:val="20"/>
              </w:rPr>
              <w:br w:type="textWrapping"/>
            </w:r>
            <w:r>
              <w:rPr>
                <w:rFonts w:eastAsia="宋体"/>
                <w:kern w:val="0"/>
                <w:sz w:val="20"/>
                <w:szCs w:val="20"/>
              </w:rPr>
              <w:t>有效发明专利拥有量达180件（德阳下达任务）</w:t>
            </w:r>
          </w:p>
        </w:tc>
        <w:tc>
          <w:tcPr>
            <w:tcW w:w="614" w:type="pct"/>
            <w:tcBorders>
              <w:top w:val="single" w:color="auto" w:sz="4" w:space="0"/>
              <w:left w:val="nil"/>
              <w:bottom w:val="single" w:color="auto" w:sz="4" w:space="0"/>
              <w:right w:val="single" w:color="auto" w:sz="4" w:space="0"/>
            </w:tcBorders>
            <w:shd w:val="clear" w:color="auto" w:fill="auto"/>
          </w:tcPr>
          <w:p w14:paraId="059C1484">
            <w:pPr>
              <w:widowControl/>
              <w:spacing w:line="320" w:lineRule="exact"/>
              <w:ind w:firstLine="0" w:firstLineChars="0"/>
              <w:rPr>
                <w:rFonts w:eastAsia="宋体"/>
                <w:kern w:val="0"/>
                <w:sz w:val="20"/>
                <w:szCs w:val="20"/>
              </w:rPr>
            </w:pPr>
            <w:r>
              <w:rPr>
                <w:rFonts w:eastAsia="宋体"/>
                <w:kern w:val="0"/>
                <w:sz w:val="20"/>
                <w:szCs w:val="20"/>
              </w:rPr>
              <w:t>对比分析部门2020年工作计划和2020年工作总结，以及重点工作落实情况</w:t>
            </w:r>
          </w:p>
        </w:tc>
        <w:tc>
          <w:tcPr>
            <w:tcW w:w="1102" w:type="pct"/>
            <w:tcBorders>
              <w:top w:val="nil"/>
              <w:left w:val="nil"/>
              <w:bottom w:val="single" w:color="auto" w:sz="4" w:space="0"/>
              <w:right w:val="single" w:color="auto" w:sz="4" w:space="0"/>
            </w:tcBorders>
            <w:shd w:val="clear" w:color="auto" w:fill="auto"/>
            <w:vAlign w:val="center"/>
          </w:tcPr>
          <w:p w14:paraId="4FCBB790">
            <w:pPr>
              <w:widowControl/>
              <w:spacing w:line="320" w:lineRule="exact"/>
              <w:ind w:firstLine="0" w:firstLineChars="0"/>
              <w:jc w:val="left"/>
              <w:rPr>
                <w:rFonts w:eastAsia="宋体"/>
                <w:kern w:val="0"/>
                <w:sz w:val="20"/>
                <w:szCs w:val="20"/>
              </w:rPr>
            </w:pPr>
            <w:r>
              <w:rPr>
                <w:rFonts w:eastAsia="宋体"/>
                <w:kern w:val="0"/>
                <w:sz w:val="20"/>
                <w:szCs w:val="20"/>
              </w:rPr>
              <w:t>满分。2020年德阳下达任务：有效发明专利拥有量达180件。专利行政执法案件结案率97%以上。//2020年实际完成：有效发明专利拥有量达183件。专利行政执法案件结案率100%，故未扣分</w:t>
            </w:r>
          </w:p>
        </w:tc>
        <w:tc>
          <w:tcPr>
            <w:tcW w:w="233" w:type="pct"/>
            <w:tcBorders>
              <w:top w:val="nil"/>
              <w:left w:val="nil"/>
              <w:bottom w:val="single" w:color="auto" w:sz="4" w:space="0"/>
              <w:right w:val="single" w:color="auto" w:sz="4" w:space="0"/>
            </w:tcBorders>
            <w:shd w:val="clear" w:color="auto" w:fill="auto"/>
            <w:noWrap/>
            <w:vAlign w:val="center"/>
          </w:tcPr>
          <w:p w14:paraId="554DF534">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326" w:type="pct"/>
            <w:tcBorders>
              <w:top w:val="nil"/>
              <w:left w:val="nil"/>
              <w:bottom w:val="single" w:color="auto" w:sz="4" w:space="0"/>
              <w:right w:val="single" w:color="auto" w:sz="4" w:space="0"/>
            </w:tcBorders>
            <w:shd w:val="clear" w:color="auto" w:fill="auto"/>
            <w:noWrap/>
            <w:vAlign w:val="center"/>
          </w:tcPr>
          <w:p w14:paraId="2AC4BE02">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4B3AA5B3">
        <w:tblPrEx>
          <w:tblCellMar>
            <w:top w:w="0" w:type="dxa"/>
            <w:left w:w="108" w:type="dxa"/>
            <w:bottom w:w="0" w:type="dxa"/>
            <w:right w:w="108" w:type="dxa"/>
          </w:tblCellMar>
        </w:tblPrEx>
        <w:trPr>
          <w:trHeight w:val="1140" w:hRule="atLeast"/>
        </w:trPr>
        <w:tc>
          <w:tcPr>
            <w:tcW w:w="215" w:type="pct"/>
            <w:vMerge w:val="continue"/>
            <w:tcBorders>
              <w:top w:val="nil"/>
              <w:left w:val="single" w:color="auto" w:sz="4" w:space="0"/>
              <w:bottom w:val="single" w:color="auto" w:sz="4" w:space="0"/>
              <w:right w:val="single" w:color="auto" w:sz="4" w:space="0"/>
            </w:tcBorders>
            <w:vAlign w:val="center"/>
          </w:tcPr>
          <w:p w14:paraId="7738C045">
            <w:pPr>
              <w:widowControl/>
              <w:spacing w:line="320" w:lineRule="exact"/>
              <w:ind w:firstLine="0" w:firstLineChars="0"/>
              <w:jc w:val="left"/>
              <w:rPr>
                <w:rFonts w:eastAsia="宋体"/>
                <w:kern w:val="0"/>
                <w:sz w:val="20"/>
                <w:szCs w:val="20"/>
              </w:rPr>
            </w:pPr>
          </w:p>
        </w:tc>
        <w:tc>
          <w:tcPr>
            <w:tcW w:w="215" w:type="pct"/>
            <w:vMerge w:val="restart"/>
            <w:tcBorders>
              <w:top w:val="nil"/>
              <w:left w:val="single" w:color="auto" w:sz="4" w:space="0"/>
              <w:bottom w:val="single" w:color="auto" w:sz="4" w:space="0"/>
              <w:right w:val="single" w:color="auto" w:sz="4" w:space="0"/>
            </w:tcBorders>
            <w:shd w:val="clear" w:color="auto" w:fill="auto"/>
            <w:vAlign w:val="center"/>
          </w:tcPr>
          <w:p w14:paraId="573511F3">
            <w:pPr>
              <w:widowControl/>
              <w:spacing w:line="320" w:lineRule="exact"/>
              <w:ind w:firstLine="0" w:firstLineChars="0"/>
              <w:jc w:val="center"/>
              <w:rPr>
                <w:rFonts w:eastAsia="宋体"/>
                <w:kern w:val="0"/>
                <w:sz w:val="20"/>
                <w:szCs w:val="20"/>
              </w:rPr>
            </w:pPr>
            <w:r>
              <w:rPr>
                <w:rFonts w:eastAsia="宋体"/>
                <w:kern w:val="0"/>
                <w:sz w:val="20"/>
                <w:szCs w:val="20"/>
              </w:rPr>
              <w:t>重点任务2</w:t>
            </w:r>
            <w:r>
              <w:rPr>
                <w:rFonts w:eastAsia="宋体"/>
                <w:kern w:val="0"/>
                <w:sz w:val="20"/>
                <w:szCs w:val="20"/>
              </w:rPr>
              <w:br w:type="textWrapping"/>
            </w:r>
            <w:r>
              <w:rPr>
                <w:rFonts w:eastAsia="宋体"/>
                <w:kern w:val="0"/>
                <w:sz w:val="20"/>
                <w:szCs w:val="20"/>
              </w:rPr>
              <w:t>优化高质量发展环境（15分）</w:t>
            </w:r>
          </w:p>
        </w:tc>
        <w:tc>
          <w:tcPr>
            <w:tcW w:w="216" w:type="pct"/>
            <w:vMerge w:val="restart"/>
            <w:tcBorders>
              <w:top w:val="nil"/>
              <w:left w:val="single" w:color="auto" w:sz="4" w:space="0"/>
              <w:bottom w:val="single" w:color="auto" w:sz="4" w:space="0"/>
              <w:right w:val="single" w:color="auto" w:sz="4" w:space="0"/>
            </w:tcBorders>
            <w:shd w:val="clear" w:color="auto" w:fill="auto"/>
            <w:vAlign w:val="center"/>
          </w:tcPr>
          <w:p w14:paraId="29FE6CEC">
            <w:pPr>
              <w:widowControl/>
              <w:spacing w:line="320" w:lineRule="exact"/>
              <w:ind w:firstLine="0" w:firstLineChars="0"/>
              <w:jc w:val="center"/>
              <w:rPr>
                <w:rFonts w:eastAsia="宋体"/>
                <w:kern w:val="0"/>
                <w:sz w:val="20"/>
                <w:szCs w:val="20"/>
              </w:rPr>
            </w:pPr>
            <w:r>
              <w:rPr>
                <w:rFonts w:eastAsia="宋体"/>
                <w:kern w:val="0"/>
                <w:sz w:val="20"/>
                <w:szCs w:val="20"/>
              </w:rPr>
              <w:t>计量检定专项业务</w:t>
            </w:r>
          </w:p>
        </w:tc>
        <w:tc>
          <w:tcPr>
            <w:tcW w:w="357" w:type="pct"/>
            <w:tcBorders>
              <w:top w:val="nil"/>
              <w:left w:val="nil"/>
              <w:bottom w:val="single" w:color="auto" w:sz="4" w:space="0"/>
              <w:right w:val="single" w:color="auto" w:sz="4" w:space="0"/>
            </w:tcBorders>
            <w:shd w:val="clear" w:color="auto" w:fill="auto"/>
            <w:vAlign w:val="center"/>
          </w:tcPr>
          <w:p w14:paraId="20A564D1">
            <w:pPr>
              <w:widowControl/>
              <w:spacing w:line="320" w:lineRule="exact"/>
              <w:ind w:firstLine="0" w:firstLineChars="0"/>
              <w:jc w:val="center"/>
              <w:rPr>
                <w:rFonts w:eastAsia="宋体"/>
                <w:kern w:val="0"/>
                <w:sz w:val="20"/>
                <w:szCs w:val="20"/>
              </w:rPr>
            </w:pPr>
            <w:r>
              <w:rPr>
                <w:rFonts w:eastAsia="宋体"/>
                <w:kern w:val="0"/>
                <w:sz w:val="20"/>
                <w:szCs w:val="20"/>
              </w:rPr>
              <w:t>计量器具检定完成台数</w:t>
            </w:r>
          </w:p>
        </w:tc>
        <w:tc>
          <w:tcPr>
            <w:tcW w:w="181" w:type="pct"/>
            <w:tcBorders>
              <w:top w:val="nil"/>
              <w:left w:val="nil"/>
              <w:bottom w:val="single" w:color="auto" w:sz="4" w:space="0"/>
              <w:right w:val="single" w:color="auto" w:sz="4" w:space="0"/>
            </w:tcBorders>
            <w:shd w:val="clear" w:color="auto" w:fill="auto"/>
            <w:vAlign w:val="center"/>
          </w:tcPr>
          <w:p w14:paraId="0419598E">
            <w:pPr>
              <w:widowControl/>
              <w:spacing w:line="320" w:lineRule="exact"/>
              <w:ind w:firstLine="0" w:firstLineChars="0"/>
              <w:jc w:val="center"/>
              <w:rPr>
                <w:rFonts w:eastAsia="宋体"/>
                <w:kern w:val="0"/>
                <w:sz w:val="20"/>
                <w:szCs w:val="20"/>
              </w:rPr>
            </w:pPr>
            <w:r>
              <w:rPr>
                <w:rFonts w:eastAsia="宋体"/>
                <w:kern w:val="0"/>
                <w:sz w:val="20"/>
                <w:szCs w:val="20"/>
              </w:rPr>
              <w:t>3</w:t>
            </w:r>
          </w:p>
        </w:tc>
        <w:tc>
          <w:tcPr>
            <w:tcW w:w="698" w:type="pct"/>
            <w:tcBorders>
              <w:top w:val="nil"/>
              <w:left w:val="nil"/>
              <w:bottom w:val="single" w:color="auto" w:sz="4" w:space="0"/>
              <w:right w:val="single" w:color="auto" w:sz="4" w:space="0"/>
            </w:tcBorders>
            <w:shd w:val="clear" w:color="auto" w:fill="auto"/>
            <w:vAlign w:val="center"/>
          </w:tcPr>
          <w:p w14:paraId="5B8D55D4">
            <w:pPr>
              <w:widowControl/>
              <w:spacing w:line="320" w:lineRule="exact"/>
              <w:ind w:firstLine="0" w:firstLineChars="0"/>
              <w:jc w:val="left"/>
              <w:rPr>
                <w:rFonts w:eastAsia="宋体"/>
                <w:kern w:val="0"/>
                <w:sz w:val="20"/>
                <w:szCs w:val="20"/>
              </w:rPr>
            </w:pPr>
            <w:r>
              <w:rPr>
                <w:rFonts w:eastAsia="宋体"/>
                <w:kern w:val="0"/>
                <w:sz w:val="20"/>
                <w:szCs w:val="20"/>
              </w:rPr>
              <w:t>主要考察对计量器具检定工作完成情况</w:t>
            </w:r>
          </w:p>
        </w:tc>
        <w:tc>
          <w:tcPr>
            <w:tcW w:w="843" w:type="pct"/>
            <w:tcBorders>
              <w:top w:val="nil"/>
              <w:left w:val="nil"/>
              <w:bottom w:val="single" w:color="auto" w:sz="4" w:space="0"/>
              <w:right w:val="single" w:color="auto" w:sz="4" w:space="0"/>
            </w:tcBorders>
            <w:shd w:val="clear" w:color="auto" w:fill="auto"/>
            <w:vAlign w:val="center"/>
          </w:tcPr>
          <w:p w14:paraId="58229D86">
            <w:pPr>
              <w:widowControl/>
              <w:spacing w:line="320" w:lineRule="exact"/>
              <w:ind w:firstLine="0" w:firstLineChars="0"/>
              <w:jc w:val="left"/>
              <w:rPr>
                <w:rFonts w:eastAsia="宋体"/>
                <w:kern w:val="0"/>
                <w:sz w:val="20"/>
                <w:szCs w:val="20"/>
              </w:rPr>
            </w:pPr>
            <w:r>
              <w:rPr>
                <w:rFonts w:eastAsia="宋体"/>
                <w:kern w:val="0"/>
                <w:sz w:val="20"/>
                <w:szCs w:val="20"/>
              </w:rPr>
              <w:br w:type="textWrapping"/>
            </w:r>
            <w:r>
              <w:rPr>
                <w:rFonts w:eastAsia="宋体"/>
                <w:kern w:val="0"/>
                <w:sz w:val="20"/>
                <w:szCs w:val="20"/>
              </w:rPr>
              <w:t>目标：完成强检计量器具检定14000台，非强检计量器具200台。</w:t>
            </w:r>
            <w:r>
              <w:rPr>
                <w:rFonts w:eastAsia="宋体"/>
                <w:kern w:val="0"/>
                <w:sz w:val="20"/>
                <w:szCs w:val="20"/>
              </w:rPr>
              <w:br w:type="textWrapping"/>
            </w:r>
          </w:p>
        </w:tc>
        <w:tc>
          <w:tcPr>
            <w:tcW w:w="614" w:type="pct"/>
            <w:tcBorders>
              <w:top w:val="single" w:color="auto" w:sz="4" w:space="0"/>
              <w:left w:val="nil"/>
              <w:bottom w:val="single" w:color="auto" w:sz="4" w:space="0"/>
              <w:right w:val="single" w:color="auto" w:sz="4" w:space="0"/>
            </w:tcBorders>
            <w:shd w:val="clear" w:color="auto" w:fill="auto"/>
          </w:tcPr>
          <w:p w14:paraId="43021304">
            <w:pPr>
              <w:widowControl/>
              <w:spacing w:line="320" w:lineRule="exact"/>
              <w:ind w:firstLine="0" w:firstLineChars="0"/>
              <w:jc w:val="left"/>
              <w:rPr>
                <w:rFonts w:eastAsia="宋体"/>
                <w:kern w:val="0"/>
                <w:sz w:val="20"/>
                <w:szCs w:val="20"/>
              </w:rPr>
            </w:pPr>
            <w:r>
              <w:rPr>
                <w:rFonts w:eastAsia="宋体"/>
                <w:kern w:val="0"/>
                <w:sz w:val="20"/>
                <w:szCs w:val="20"/>
              </w:rPr>
              <w:t>对比分析部门2020年工作计划和2020年工作总结，以及重点工作落实情况</w:t>
            </w:r>
          </w:p>
        </w:tc>
        <w:tc>
          <w:tcPr>
            <w:tcW w:w="1102" w:type="pct"/>
            <w:tcBorders>
              <w:top w:val="nil"/>
              <w:left w:val="nil"/>
              <w:bottom w:val="single" w:color="auto" w:sz="4" w:space="0"/>
              <w:right w:val="single" w:color="auto" w:sz="4" w:space="0"/>
            </w:tcBorders>
            <w:shd w:val="clear" w:color="auto" w:fill="auto"/>
            <w:vAlign w:val="center"/>
          </w:tcPr>
          <w:p w14:paraId="41A06B87">
            <w:pPr>
              <w:widowControl/>
              <w:spacing w:line="320" w:lineRule="exact"/>
              <w:ind w:firstLine="0" w:firstLineChars="0"/>
              <w:jc w:val="left"/>
              <w:rPr>
                <w:rFonts w:eastAsia="宋体"/>
                <w:kern w:val="0"/>
                <w:sz w:val="20"/>
                <w:szCs w:val="20"/>
              </w:rPr>
            </w:pPr>
            <w:r>
              <w:rPr>
                <w:rFonts w:eastAsia="宋体"/>
                <w:kern w:val="0"/>
                <w:sz w:val="20"/>
                <w:szCs w:val="20"/>
              </w:rPr>
              <w:t>2020年实际完成强检计量器具检定6908台，其他计量器具5415台。2020年目标为完成强检计量器具检定14000台，非强检计量器具200台。，故扣1.50分。</w:t>
            </w:r>
          </w:p>
        </w:tc>
        <w:tc>
          <w:tcPr>
            <w:tcW w:w="233" w:type="pct"/>
            <w:tcBorders>
              <w:top w:val="nil"/>
              <w:left w:val="nil"/>
              <w:bottom w:val="single" w:color="auto" w:sz="4" w:space="0"/>
              <w:right w:val="single" w:color="auto" w:sz="4" w:space="0"/>
            </w:tcBorders>
            <w:shd w:val="clear" w:color="auto" w:fill="auto"/>
            <w:noWrap/>
            <w:vAlign w:val="center"/>
          </w:tcPr>
          <w:p w14:paraId="4249E32C">
            <w:pPr>
              <w:widowControl/>
              <w:spacing w:line="320" w:lineRule="exact"/>
              <w:ind w:firstLine="0" w:firstLineChars="0"/>
              <w:jc w:val="center"/>
              <w:rPr>
                <w:rFonts w:eastAsia="宋体"/>
                <w:kern w:val="0"/>
                <w:sz w:val="20"/>
                <w:szCs w:val="20"/>
              </w:rPr>
            </w:pPr>
            <w:r>
              <w:rPr>
                <w:rFonts w:eastAsia="宋体"/>
                <w:kern w:val="0"/>
                <w:sz w:val="20"/>
                <w:szCs w:val="20"/>
              </w:rPr>
              <w:t>1.50</w:t>
            </w:r>
          </w:p>
        </w:tc>
        <w:tc>
          <w:tcPr>
            <w:tcW w:w="326" w:type="pct"/>
            <w:tcBorders>
              <w:top w:val="nil"/>
              <w:left w:val="nil"/>
              <w:bottom w:val="single" w:color="auto" w:sz="4" w:space="0"/>
              <w:right w:val="single" w:color="auto" w:sz="4" w:space="0"/>
            </w:tcBorders>
            <w:shd w:val="clear" w:color="auto" w:fill="auto"/>
            <w:noWrap/>
            <w:vAlign w:val="center"/>
          </w:tcPr>
          <w:p w14:paraId="279CF39D">
            <w:pPr>
              <w:widowControl/>
              <w:spacing w:line="320" w:lineRule="exact"/>
              <w:ind w:firstLine="0" w:firstLineChars="0"/>
              <w:jc w:val="right"/>
              <w:rPr>
                <w:rFonts w:eastAsia="宋体"/>
                <w:kern w:val="0"/>
                <w:sz w:val="20"/>
                <w:szCs w:val="20"/>
              </w:rPr>
            </w:pPr>
            <w:r>
              <w:rPr>
                <w:rFonts w:eastAsia="宋体"/>
                <w:kern w:val="0"/>
                <w:sz w:val="20"/>
                <w:szCs w:val="20"/>
              </w:rPr>
              <w:t>50.00%</w:t>
            </w:r>
          </w:p>
        </w:tc>
      </w:tr>
      <w:tr w14:paraId="3B52CE4B">
        <w:tblPrEx>
          <w:tblCellMar>
            <w:top w:w="0" w:type="dxa"/>
            <w:left w:w="108" w:type="dxa"/>
            <w:bottom w:w="0" w:type="dxa"/>
            <w:right w:w="108" w:type="dxa"/>
          </w:tblCellMar>
        </w:tblPrEx>
        <w:trPr>
          <w:trHeight w:val="2352" w:hRule="atLeast"/>
        </w:trPr>
        <w:tc>
          <w:tcPr>
            <w:tcW w:w="215" w:type="pct"/>
            <w:vMerge w:val="continue"/>
            <w:tcBorders>
              <w:top w:val="nil"/>
              <w:left w:val="single" w:color="auto" w:sz="4" w:space="0"/>
              <w:bottom w:val="single" w:color="auto" w:sz="4" w:space="0"/>
              <w:right w:val="single" w:color="auto" w:sz="4" w:space="0"/>
            </w:tcBorders>
            <w:vAlign w:val="center"/>
          </w:tcPr>
          <w:p w14:paraId="23F3B1CD">
            <w:pPr>
              <w:widowControl/>
              <w:spacing w:line="320" w:lineRule="exact"/>
              <w:ind w:firstLine="0" w:firstLineChars="0"/>
              <w:jc w:val="left"/>
              <w:rPr>
                <w:rFonts w:eastAsia="宋体"/>
                <w:kern w:val="0"/>
                <w:sz w:val="20"/>
                <w:szCs w:val="20"/>
              </w:rPr>
            </w:pPr>
          </w:p>
        </w:tc>
        <w:tc>
          <w:tcPr>
            <w:tcW w:w="215" w:type="pct"/>
            <w:vMerge w:val="continue"/>
            <w:tcBorders>
              <w:top w:val="nil"/>
              <w:left w:val="single" w:color="auto" w:sz="4" w:space="0"/>
              <w:bottom w:val="single" w:color="auto" w:sz="4" w:space="0"/>
              <w:right w:val="single" w:color="auto" w:sz="4" w:space="0"/>
            </w:tcBorders>
            <w:vAlign w:val="center"/>
          </w:tcPr>
          <w:p w14:paraId="56F8BCEB">
            <w:pPr>
              <w:widowControl/>
              <w:spacing w:line="320" w:lineRule="exact"/>
              <w:ind w:firstLine="0" w:firstLineChars="0"/>
              <w:jc w:val="left"/>
              <w:rPr>
                <w:rFonts w:eastAsia="宋体"/>
                <w:kern w:val="0"/>
                <w:sz w:val="20"/>
                <w:szCs w:val="20"/>
              </w:rPr>
            </w:pPr>
          </w:p>
        </w:tc>
        <w:tc>
          <w:tcPr>
            <w:tcW w:w="216" w:type="pct"/>
            <w:vMerge w:val="continue"/>
            <w:tcBorders>
              <w:top w:val="nil"/>
              <w:left w:val="single" w:color="auto" w:sz="4" w:space="0"/>
              <w:bottom w:val="single" w:color="auto" w:sz="4" w:space="0"/>
              <w:right w:val="single" w:color="auto" w:sz="4" w:space="0"/>
            </w:tcBorders>
            <w:vAlign w:val="center"/>
          </w:tcPr>
          <w:p w14:paraId="1F746D19">
            <w:pPr>
              <w:widowControl/>
              <w:spacing w:line="320" w:lineRule="exact"/>
              <w:ind w:firstLine="0" w:firstLineChars="0"/>
              <w:jc w:val="left"/>
              <w:rPr>
                <w:rFonts w:eastAsia="宋体"/>
                <w:kern w:val="0"/>
                <w:sz w:val="20"/>
                <w:szCs w:val="20"/>
              </w:rPr>
            </w:pPr>
          </w:p>
        </w:tc>
        <w:tc>
          <w:tcPr>
            <w:tcW w:w="357" w:type="pct"/>
            <w:tcBorders>
              <w:top w:val="nil"/>
              <w:left w:val="nil"/>
              <w:bottom w:val="single" w:color="auto" w:sz="4" w:space="0"/>
              <w:right w:val="single" w:color="auto" w:sz="4" w:space="0"/>
            </w:tcBorders>
            <w:shd w:val="clear" w:color="auto" w:fill="auto"/>
            <w:vAlign w:val="center"/>
          </w:tcPr>
          <w:p w14:paraId="508A16DF">
            <w:pPr>
              <w:widowControl/>
              <w:spacing w:line="320" w:lineRule="exact"/>
              <w:ind w:firstLine="0" w:firstLineChars="0"/>
              <w:jc w:val="center"/>
              <w:rPr>
                <w:rFonts w:eastAsia="宋体"/>
                <w:kern w:val="0"/>
                <w:sz w:val="20"/>
                <w:szCs w:val="20"/>
              </w:rPr>
            </w:pPr>
            <w:r>
              <w:rPr>
                <w:rFonts w:eastAsia="宋体"/>
                <w:kern w:val="0"/>
                <w:sz w:val="20"/>
                <w:szCs w:val="20"/>
              </w:rPr>
              <w:t>调试校准计量器具合格率</w:t>
            </w:r>
          </w:p>
        </w:tc>
        <w:tc>
          <w:tcPr>
            <w:tcW w:w="181" w:type="pct"/>
            <w:tcBorders>
              <w:top w:val="nil"/>
              <w:left w:val="nil"/>
              <w:bottom w:val="single" w:color="auto" w:sz="4" w:space="0"/>
              <w:right w:val="single" w:color="auto" w:sz="4" w:space="0"/>
            </w:tcBorders>
            <w:shd w:val="clear" w:color="auto" w:fill="auto"/>
            <w:vAlign w:val="center"/>
          </w:tcPr>
          <w:p w14:paraId="5C9C4B17">
            <w:pPr>
              <w:widowControl/>
              <w:spacing w:line="320" w:lineRule="exact"/>
              <w:ind w:firstLine="0" w:firstLineChars="0"/>
              <w:jc w:val="center"/>
              <w:rPr>
                <w:rFonts w:eastAsia="宋体"/>
                <w:kern w:val="0"/>
                <w:sz w:val="20"/>
                <w:szCs w:val="20"/>
              </w:rPr>
            </w:pPr>
            <w:r>
              <w:rPr>
                <w:rFonts w:eastAsia="宋体"/>
                <w:kern w:val="0"/>
                <w:sz w:val="20"/>
                <w:szCs w:val="20"/>
              </w:rPr>
              <w:t>4</w:t>
            </w:r>
          </w:p>
        </w:tc>
        <w:tc>
          <w:tcPr>
            <w:tcW w:w="698" w:type="pct"/>
            <w:tcBorders>
              <w:top w:val="nil"/>
              <w:left w:val="nil"/>
              <w:bottom w:val="single" w:color="auto" w:sz="4" w:space="0"/>
              <w:right w:val="single" w:color="auto" w:sz="4" w:space="0"/>
            </w:tcBorders>
            <w:shd w:val="clear" w:color="auto" w:fill="auto"/>
            <w:vAlign w:val="center"/>
          </w:tcPr>
          <w:p w14:paraId="72F9A8A3">
            <w:pPr>
              <w:widowControl/>
              <w:spacing w:line="320" w:lineRule="exact"/>
              <w:ind w:firstLine="0" w:firstLineChars="0"/>
              <w:jc w:val="left"/>
              <w:rPr>
                <w:rFonts w:eastAsia="宋体"/>
                <w:kern w:val="0"/>
                <w:sz w:val="20"/>
                <w:szCs w:val="20"/>
              </w:rPr>
            </w:pPr>
            <w:r>
              <w:rPr>
                <w:rFonts w:eastAsia="宋体"/>
                <w:kern w:val="0"/>
                <w:sz w:val="20"/>
                <w:szCs w:val="20"/>
              </w:rPr>
              <w:t>主要考察调试校准计量器质量</w:t>
            </w:r>
          </w:p>
        </w:tc>
        <w:tc>
          <w:tcPr>
            <w:tcW w:w="843" w:type="pct"/>
            <w:tcBorders>
              <w:top w:val="nil"/>
              <w:left w:val="nil"/>
              <w:bottom w:val="single" w:color="auto" w:sz="4" w:space="0"/>
              <w:right w:val="single" w:color="auto" w:sz="4" w:space="0"/>
            </w:tcBorders>
            <w:shd w:val="clear" w:color="auto" w:fill="auto"/>
            <w:vAlign w:val="center"/>
          </w:tcPr>
          <w:p w14:paraId="6EC77C02">
            <w:pPr>
              <w:widowControl/>
              <w:spacing w:line="320" w:lineRule="exact"/>
              <w:ind w:firstLine="0" w:firstLineChars="0"/>
              <w:jc w:val="left"/>
              <w:rPr>
                <w:rFonts w:eastAsia="宋体"/>
                <w:kern w:val="0"/>
                <w:sz w:val="20"/>
                <w:szCs w:val="20"/>
              </w:rPr>
            </w:pPr>
            <w:r>
              <w:rPr>
                <w:rFonts w:eastAsia="宋体"/>
                <w:kern w:val="0"/>
                <w:sz w:val="20"/>
                <w:szCs w:val="20"/>
              </w:rPr>
              <w:t>调试校准计量器具合格率是否为100%</w:t>
            </w:r>
          </w:p>
        </w:tc>
        <w:tc>
          <w:tcPr>
            <w:tcW w:w="614" w:type="pct"/>
            <w:tcBorders>
              <w:top w:val="single" w:color="auto" w:sz="4" w:space="0"/>
              <w:left w:val="nil"/>
              <w:bottom w:val="single" w:color="auto" w:sz="4" w:space="0"/>
              <w:right w:val="single" w:color="auto" w:sz="4" w:space="0"/>
            </w:tcBorders>
            <w:shd w:val="clear" w:color="auto" w:fill="auto"/>
            <w:vAlign w:val="center"/>
          </w:tcPr>
          <w:p w14:paraId="75ED503C">
            <w:pPr>
              <w:widowControl/>
              <w:spacing w:line="320" w:lineRule="exact"/>
              <w:ind w:firstLine="0" w:firstLineChars="0"/>
              <w:jc w:val="center"/>
              <w:rPr>
                <w:rFonts w:eastAsia="宋体"/>
                <w:kern w:val="0"/>
                <w:sz w:val="20"/>
                <w:szCs w:val="20"/>
              </w:rPr>
            </w:pPr>
            <w:r>
              <w:rPr>
                <w:rFonts w:eastAsia="宋体"/>
                <w:kern w:val="0"/>
                <w:sz w:val="20"/>
                <w:szCs w:val="20"/>
              </w:rPr>
              <w:t>通过年度绩效目标表，对比分析2020年计划与实际完成情况</w:t>
            </w:r>
          </w:p>
        </w:tc>
        <w:tc>
          <w:tcPr>
            <w:tcW w:w="1102" w:type="pct"/>
            <w:tcBorders>
              <w:top w:val="nil"/>
              <w:left w:val="nil"/>
              <w:bottom w:val="single" w:color="auto" w:sz="4" w:space="0"/>
              <w:right w:val="single" w:color="auto" w:sz="4" w:space="0"/>
            </w:tcBorders>
            <w:shd w:val="clear" w:color="auto" w:fill="auto"/>
            <w:vAlign w:val="center"/>
          </w:tcPr>
          <w:p w14:paraId="2C2C0336">
            <w:pPr>
              <w:widowControl/>
              <w:spacing w:line="320" w:lineRule="exact"/>
              <w:ind w:firstLine="0" w:firstLineChars="0"/>
              <w:jc w:val="left"/>
              <w:rPr>
                <w:rFonts w:eastAsia="宋体"/>
                <w:kern w:val="0"/>
                <w:sz w:val="20"/>
                <w:szCs w:val="20"/>
              </w:rPr>
            </w:pPr>
            <w:r>
              <w:rPr>
                <w:rFonts w:eastAsia="宋体"/>
                <w:kern w:val="0"/>
                <w:sz w:val="20"/>
                <w:szCs w:val="20"/>
              </w:rPr>
              <w:t>2020年“春节”、“五一”、国庆中秋期间计量检查，这三次重点检查了20家集贸市场、商场（超市）65家，餐饮店（宾馆）61家，金店6家，加油站30家，检查计量器具415余台件，受检率为85%，合格率为100%。故未扣分</w:t>
            </w:r>
          </w:p>
        </w:tc>
        <w:tc>
          <w:tcPr>
            <w:tcW w:w="233" w:type="pct"/>
            <w:tcBorders>
              <w:top w:val="nil"/>
              <w:left w:val="nil"/>
              <w:bottom w:val="single" w:color="auto" w:sz="4" w:space="0"/>
              <w:right w:val="single" w:color="auto" w:sz="4" w:space="0"/>
            </w:tcBorders>
            <w:shd w:val="clear" w:color="auto" w:fill="auto"/>
            <w:noWrap/>
            <w:vAlign w:val="center"/>
          </w:tcPr>
          <w:p w14:paraId="2F83FA5F">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326" w:type="pct"/>
            <w:tcBorders>
              <w:top w:val="nil"/>
              <w:left w:val="nil"/>
              <w:bottom w:val="single" w:color="auto" w:sz="4" w:space="0"/>
              <w:right w:val="single" w:color="auto" w:sz="4" w:space="0"/>
            </w:tcBorders>
            <w:shd w:val="clear" w:color="auto" w:fill="auto"/>
            <w:noWrap/>
            <w:vAlign w:val="center"/>
          </w:tcPr>
          <w:p w14:paraId="7528DA7C">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2937831F">
        <w:tblPrEx>
          <w:tblCellMar>
            <w:top w:w="0" w:type="dxa"/>
            <w:left w:w="108" w:type="dxa"/>
            <w:bottom w:w="0" w:type="dxa"/>
            <w:right w:w="108" w:type="dxa"/>
          </w:tblCellMar>
        </w:tblPrEx>
        <w:trPr>
          <w:trHeight w:val="612" w:hRule="atLeast"/>
        </w:trPr>
        <w:tc>
          <w:tcPr>
            <w:tcW w:w="215" w:type="pct"/>
            <w:vMerge w:val="continue"/>
            <w:tcBorders>
              <w:top w:val="nil"/>
              <w:left w:val="single" w:color="auto" w:sz="4" w:space="0"/>
              <w:bottom w:val="single" w:color="auto" w:sz="4" w:space="0"/>
              <w:right w:val="single" w:color="auto" w:sz="4" w:space="0"/>
            </w:tcBorders>
            <w:vAlign w:val="center"/>
          </w:tcPr>
          <w:p w14:paraId="72C0E7D6">
            <w:pPr>
              <w:widowControl/>
              <w:spacing w:line="320" w:lineRule="exact"/>
              <w:ind w:firstLine="0" w:firstLineChars="0"/>
              <w:jc w:val="left"/>
              <w:rPr>
                <w:rFonts w:eastAsia="宋体"/>
                <w:kern w:val="0"/>
                <w:sz w:val="20"/>
                <w:szCs w:val="20"/>
              </w:rPr>
            </w:pPr>
          </w:p>
        </w:tc>
        <w:tc>
          <w:tcPr>
            <w:tcW w:w="215" w:type="pct"/>
            <w:vMerge w:val="continue"/>
            <w:tcBorders>
              <w:top w:val="nil"/>
              <w:left w:val="single" w:color="auto" w:sz="4" w:space="0"/>
              <w:bottom w:val="single" w:color="auto" w:sz="4" w:space="0"/>
              <w:right w:val="single" w:color="auto" w:sz="4" w:space="0"/>
            </w:tcBorders>
            <w:vAlign w:val="center"/>
          </w:tcPr>
          <w:p w14:paraId="6D8AFFB7">
            <w:pPr>
              <w:widowControl/>
              <w:spacing w:line="320" w:lineRule="exact"/>
              <w:ind w:firstLine="0" w:firstLineChars="0"/>
              <w:jc w:val="left"/>
              <w:rPr>
                <w:rFonts w:eastAsia="宋体"/>
                <w:kern w:val="0"/>
                <w:sz w:val="20"/>
                <w:szCs w:val="20"/>
              </w:rPr>
            </w:pPr>
          </w:p>
        </w:tc>
        <w:tc>
          <w:tcPr>
            <w:tcW w:w="216" w:type="pct"/>
            <w:vMerge w:val="restart"/>
            <w:tcBorders>
              <w:top w:val="nil"/>
              <w:left w:val="single" w:color="auto" w:sz="4" w:space="0"/>
              <w:bottom w:val="single" w:color="auto" w:sz="4" w:space="0"/>
              <w:right w:val="single" w:color="auto" w:sz="4" w:space="0"/>
            </w:tcBorders>
            <w:shd w:val="clear" w:color="auto" w:fill="auto"/>
            <w:vAlign w:val="center"/>
          </w:tcPr>
          <w:p w14:paraId="0880FCCE">
            <w:pPr>
              <w:widowControl/>
              <w:spacing w:line="320" w:lineRule="exact"/>
              <w:ind w:firstLine="0" w:firstLineChars="0"/>
              <w:jc w:val="center"/>
              <w:rPr>
                <w:rFonts w:eastAsia="宋体"/>
                <w:kern w:val="0"/>
                <w:sz w:val="20"/>
                <w:szCs w:val="20"/>
              </w:rPr>
            </w:pPr>
            <w:r>
              <w:rPr>
                <w:rFonts w:eastAsia="宋体"/>
                <w:kern w:val="0"/>
                <w:sz w:val="20"/>
                <w:szCs w:val="20"/>
              </w:rPr>
              <w:t>标准技术及专用网络运行维护</w:t>
            </w:r>
          </w:p>
        </w:tc>
        <w:tc>
          <w:tcPr>
            <w:tcW w:w="357" w:type="pct"/>
            <w:tcBorders>
              <w:top w:val="nil"/>
              <w:left w:val="nil"/>
              <w:bottom w:val="single" w:color="auto" w:sz="4" w:space="0"/>
              <w:right w:val="single" w:color="auto" w:sz="4" w:space="0"/>
            </w:tcBorders>
            <w:shd w:val="clear" w:color="auto" w:fill="auto"/>
            <w:vAlign w:val="center"/>
          </w:tcPr>
          <w:p w14:paraId="576F1EE9">
            <w:pPr>
              <w:widowControl/>
              <w:spacing w:line="320" w:lineRule="exact"/>
              <w:ind w:firstLine="0" w:firstLineChars="0"/>
              <w:jc w:val="center"/>
              <w:rPr>
                <w:rFonts w:eastAsia="宋体"/>
                <w:kern w:val="0"/>
                <w:sz w:val="20"/>
                <w:szCs w:val="20"/>
              </w:rPr>
            </w:pPr>
            <w:r>
              <w:rPr>
                <w:rFonts w:eastAsia="宋体"/>
                <w:kern w:val="0"/>
                <w:sz w:val="20"/>
                <w:szCs w:val="20"/>
              </w:rPr>
              <w:t>检查企业数量</w:t>
            </w:r>
          </w:p>
        </w:tc>
        <w:tc>
          <w:tcPr>
            <w:tcW w:w="181" w:type="pct"/>
            <w:tcBorders>
              <w:top w:val="nil"/>
              <w:left w:val="nil"/>
              <w:bottom w:val="single" w:color="auto" w:sz="4" w:space="0"/>
              <w:right w:val="single" w:color="auto" w:sz="4" w:space="0"/>
            </w:tcBorders>
            <w:shd w:val="clear" w:color="auto" w:fill="auto"/>
            <w:vAlign w:val="center"/>
          </w:tcPr>
          <w:p w14:paraId="5D01B3B3">
            <w:pPr>
              <w:widowControl/>
              <w:spacing w:line="320" w:lineRule="exact"/>
              <w:ind w:firstLine="0" w:firstLineChars="0"/>
              <w:jc w:val="center"/>
              <w:rPr>
                <w:rFonts w:eastAsia="宋体"/>
                <w:kern w:val="0"/>
                <w:sz w:val="20"/>
                <w:szCs w:val="20"/>
              </w:rPr>
            </w:pPr>
            <w:r>
              <w:rPr>
                <w:rFonts w:eastAsia="宋体"/>
                <w:kern w:val="0"/>
                <w:sz w:val="20"/>
                <w:szCs w:val="20"/>
              </w:rPr>
              <w:t>4</w:t>
            </w:r>
          </w:p>
        </w:tc>
        <w:tc>
          <w:tcPr>
            <w:tcW w:w="698" w:type="pct"/>
            <w:tcBorders>
              <w:top w:val="nil"/>
              <w:left w:val="nil"/>
              <w:bottom w:val="single" w:color="auto" w:sz="4" w:space="0"/>
              <w:right w:val="single" w:color="auto" w:sz="4" w:space="0"/>
            </w:tcBorders>
            <w:shd w:val="clear" w:color="auto" w:fill="auto"/>
            <w:vAlign w:val="center"/>
          </w:tcPr>
          <w:p w14:paraId="2557B8D0">
            <w:pPr>
              <w:widowControl/>
              <w:spacing w:line="320" w:lineRule="exact"/>
              <w:ind w:firstLine="0" w:firstLineChars="0"/>
              <w:jc w:val="left"/>
              <w:rPr>
                <w:rFonts w:eastAsia="宋体"/>
                <w:kern w:val="0"/>
                <w:sz w:val="20"/>
                <w:szCs w:val="20"/>
              </w:rPr>
            </w:pPr>
            <w:r>
              <w:rPr>
                <w:rFonts w:eastAsia="宋体"/>
                <w:kern w:val="0"/>
                <w:sz w:val="20"/>
                <w:szCs w:val="20"/>
              </w:rPr>
              <w:t>主要</w:t>
            </w:r>
            <w:r>
              <w:rPr>
                <w:rFonts w:hint="eastAsia" w:eastAsia="宋体"/>
                <w:kern w:val="0"/>
                <w:sz w:val="20"/>
                <w:szCs w:val="20"/>
              </w:rPr>
              <w:t>考察企检察完成情况</w:t>
            </w:r>
          </w:p>
        </w:tc>
        <w:tc>
          <w:tcPr>
            <w:tcW w:w="843" w:type="pct"/>
            <w:tcBorders>
              <w:top w:val="nil"/>
              <w:left w:val="nil"/>
              <w:bottom w:val="single" w:color="auto" w:sz="4" w:space="0"/>
              <w:right w:val="single" w:color="auto" w:sz="4" w:space="0"/>
            </w:tcBorders>
            <w:shd w:val="clear" w:color="auto" w:fill="auto"/>
            <w:vAlign w:val="center"/>
          </w:tcPr>
          <w:p w14:paraId="3159D4C9">
            <w:pPr>
              <w:widowControl/>
              <w:spacing w:line="320" w:lineRule="exact"/>
              <w:ind w:firstLine="0" w:firstLineChars="0"/>
              <w:jc w:val="left"/>
              <w:rPr>
                <w:rFonts w:eastAsia="宋体"/>
                <w:kern w:val="0"/>
                <w:sz w:val="20"/>
                <w:szCs w:val="20"/>
              </w:rPr>
            </w:pPr>
            <w:r>
              <w:rPr>
                <w:rFonts w:eastAsia="宋体"/>
                <w:kern w:val="0"/>
                <w:sz w:val="20"/>
                <w:szCs w:val="20"/>
              </w:rPr>
              <w:t>检查企业标准执行情况超过55家。</w:t>
            </w:r>
          </w:p>
        </w:tc>
        <w:tc>
          <w:tcPr>
            <w:tcW w:w="614" w:type="pct"/>
            <w:tcBorders>
              <w:top w:val="single" w:color="auto" w:sz="4" w:space="0"/>
              <w:left w:val="nil"/>
              <w:bottom w:val="single" w:color="auto" w:sz="4" w:space="0"/>
              <w:right w:val="single" w:color="auto" w:sz="4" w:space="0"/>
            </w:tcBorders>
            <w:shd w:val="clear" w:color="auto" w:fill="auto"/>
          </w:tcPr>
          <w:p w14:paraId="5E44F8F6">
            <w:pPr>
              <w:widowControl/>
              <w:spacing w:line="320" w:lineRule="exact"/>
              <w:ind w:firstLine="0" w:firstLineChars="0"/>
              <w:jc w:val="center"/>
              <w:rPr>
                <w:rFonts w:eastAsia="宋体"/>
                <w:kern w:val="0"/>
                <w:sz w:val="20"/>
                <w:szCs w:val="20"/>
              </w:rPr>
            </w:pPr>
            <w:r>
              <w:rPr>
                <w:rFonts w:eastAsia="宋体"/>
                <w:kern w:val="0"/>
                <w:sz w:val="20"/>
                <w:szCs w:val="20"/>
              </w:rPr>
              <w:t>通过年度绩效目标表，对比分析2020年计划与实际完成情况</w:t>
            </w:r>
          </w:p>
        </w:tc>
        <w:tc>
          <w:tcPr>
            <w:tcW w:w="1102" w:type="pct"/>
            <w:tcBorders>
              <w:top w:val="nil"/>
              <w:left w:val="nil"/>
              <w:bottom w:val="single" w:color="auto" w:sz="4" w:space="0"/>
              <w:right w:val="single" w:color="auto" w:sz="4" w:space="0"/>
            </w:tcBorders>
            <w:shd w:val="clear" w:color="auto" w:fill="auto"/>
            <w:vAlign w:val="center"/>
          </w:tcPr>
          <w:p w14:paraId="170FDC52">
            <w:pPr>
              <w:widowControl/>
              <w:spacing w:line="320" w:lineRule="exact"/>
              <w:ind w:firstLine="0" w:firstLineChars="0"/>
              <w:jc w:val="left"/>
              <w:rPr>
                <w:rFonts w:eastAsia="宋体"/>
                <w:kern w:val="0"/>
                <w:sz w:val="20"/>
                <w:szCs w:val="20"/>
              </w:rPr>
            </w:pPr>
            <w:r>
              <w:rPr>
                <w:rFonts w:eastAsia="宋体"/>
                <w:kern w:val="0"/>
                <w:sz w:val="20"/>
                <w:szCs w:val="20"/>
              </w:rPr>
              <w:t>2019年检查企业117家，2020年检查企业107家。完成了检查企业超过55家的目标，故未扣分。</w:t>
            </w:r>
          </w:p>
        </w:tc>
        <w:tc>
          <w:tcPr>
            <w:tcW w:w="233" w:type="pct"/>
            <w:tcBorders>
              <w:top w:val="nil"/>
              <w:left w:val="nil"/>
              <w:bottom w:val="single" w:color="auto" w:sz="4" w:space="0"/>
              <w:right w:val="single" w:color="auto" w:sz="4" w:space="0"/>
            </w:tcBorders>
            <w:shd w:val="clear" w:color="auto" w:fill="auto"/>
            <w:noWrap/>
            <w:vAlign w:val="center"/>
          </w:tcPr>
          <w:p w14:paraId="5683FF4B">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326" w:type="pct"/>
            <w:tcBorders>
              <w:top w:val="nil"/>
              <w:left w:val="nil"/>
              <w:bottom w:val="single" w:color="auto" w:sz="4" w:space="0"/>
              <w:right w:val="single" w:color="auto" w:sz="4" w:space="0"/>
            </w:tcBorders>
            <w:shd w:val="clear" w:color="auto" w:fill="auto"/>
            <w:noWrap/>
            <w:vAlign w:val="center"/>
          </w:tcPr>
          <w:p w14:paraId="20E5C15B">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66B6BFDC">
        <w:tblPrEx>
          <w:tblCellMar>
            <w:top w:w="0" w:type="dxa"/>
            <w:left w:w="108" w:type="dxa"/>
            <w:bottom w:w="0" w:type="dxa"/>
            <w:right w:w="108" w:type="dxa"/>
          </w:tblCellMar>
        </w:tblPrEx>
        <w:trPr>
          <w:trHeight w:val="792" w:hRule="atLeast"/>
        </w:trPr>
        <w:tc>
          <w:tcPr>
            <w:tcW w:w="215" w:type="pct"/>
            <w:vMerge w:val="continue"/>
            <w:tcBorders>
              <w:top w:val="nil"/>
              <w:left w:val="single" w:color="auto" w:sz="4" w:space="0"/>
              <w:bottom w:val="single" w:color="auto" w:sz="4" w:space="0"/>
              <w:right w:val="single" w:color="auto" w:sz="4" w:space="0"/>
            </w:tcBorders>
            <w:vAlign w:val="center"/>
          </w:tcPr>
          <w:p w14:paraId="51AE058A">
            <w:pPr>
              <w:widowControl/>
              <w:spacing w:line="320" w:lineRule="exact"/>
              <w:ind w:firstLine="0" w:firstLineChars="0"/>
              <w:jc w:val="left"/>
              <w:rPr>
                <w:rFonts w:eastAsia="宋体"/>
                <w:kern w:val="0"/>
                <w:sz w:val="20"/>
                <w:szCs w:val="20"/>
              </w:rPr>
            </w:pPr>
          </w:p>
        </w:tc>
        <w:tc>
          <w:tcPr>
            <w:tcW w:w="215" w:type="pct"/>
            <w:vMerge w:val="continue"/>
            <w:tcBorders>
              <w:top w:val="nil"/>
              <w:left w:val="single" w:color="auto" w:sz="4" w:space="0"/>
              <w:bottom w:val="single" w:color="auto" w:sz="4" w:space="0"/>
              <w:right w:val="single" w:color="auto" w:sz="4" w:space="0"/>
            </w:tcBorders>
            <w:vAlign w:val="center"/>
          </w:tcPr>
          <w:p w14:paraId="1C1771B3">
            <w:pPr>
              <w:widowControl/>
              <w:spacing w:line="320" w:lineRule="exact"/>
              <w:ind w:firstLine="0" w:firstLineChars="0"/>
              <w:jc w:val="left"/>
              <w:rPr>
                <w:rFonts w:eastAsia="宋体"/>
                <w:kern w:val="0"/>
                <w:sz w:val="20"/>
                <w:szCs w:val="20"/>
              </w:rPr>
            </w:pPr>
          </w:p>
        </w:tc>
        <w:tc>
          <w:tcPr>
            <w:tcW w:w="216" w:type="pct"/>
            <w:vMerge w:val="continue"/>
            <w:tcBorders>
              <w:top w:val="nil"/>
              <w:left w:val="single" w:color="auto" w:sz="4" w:space="0"/>
              <w:bottom w:val="single" w:color="auto" w:sz="4" w:space="0"/>
              <w:right w:val="single" w:color="auto" w:sz="4" w:space="0"/>
            </w:tcBorders>
            <w:vAlign w:val="center"/>
          </w:tcPr>
          <w:p w14:paraId="4A71AF73">
            <w:pPr>
              <w:widowControl/>
              <w:spacing w:line="320" w:lineRule="exact"/>
              <w:ind w:firstLine="0" w:firstLineChars="0"/>
              <w:jc w:val="left"/>
              <w:rPr>
                <w:rFonts w:eastAsia="宋体"/>
                <w:kern w:val="0"/>
                <w:sz w:val="20"/>
                <w:szCs w:val="20"/>
              </w:rPr>
            </w:pPr>
          </w:p>
        </w:tc>
        <w:tc>
          <w:tcPr>
            <w:tcW w:w="357" w:type="pct"/>
            <w:tcBorders>
              <w:top w:val="nil"/>
              <w:left w:val="nil"/>
              <w:bottom w:val="single" w:color="auto" w:sz="4" w:space="0"/>
              <w:right w:val="single" w:color="auto" w:sz="4" w:space="0"/>
            </w:tcBorders>
            <w:shd w:val="clear" w:color="auto" w:fill="auto"/>
            <w:vAlign w:val="center"/>
          </w:tcPr>
          <w:p w14:paraId="0664BD4D">
            <w:pPr>
              <w:widowControl/>
              <w:spacing w:line="320" w:lineRule="exact"/>
              <w:ind w:firstLine="0" w:firstLineChars="0"/>
              <w:jc w:val="center"/>
              <w:rPr>
                <w:rFonts w:eastAsia="宋体"/>
                <w:kern w:val="0"/>
                <w:sz w:val="20"/>
                <w:szCs w:val="20"/>
              </w:rPr>
            </w:pPr>
            <w:r>
              <w:rPr>
                <w:rFonts w:eastAsia="宋体"/>
                <w:kern w:val="0"/>
                <w:sz w:val="20"/>
                <w:szCs w:val="20"/>
              </w:rPr>
              <w:t>受理部门及企事业单位标准查询批次</w:t>
            </w:r>
          </w:p>
        </w:tc>
        <w:tc>
          <w:tcPr>
            <w:tcW w:w="181" w:type="pct"/>
            <w:tcBorders>
              <w:top w:val="nil"/>
              <w:left w:val="nil"/>
              <w:bottom w:val="single" w:color="auto" w:sz="4" w:space="0"/>
              <w:right w:val="single" w:color="auto" w:sz="4" w:space="0"/>
            </w:tcBorders>
            <w:shd w:val="clear" w:color="auto" w:fill="auto"/>
            <w:vAlign w:val="center"/>
          </w:tcPr>
          <w:p w14:paraId="61BEE360">
            <w:pPr>
              <w:widowControl/>
              <w:spacing w:line="320" w:lineRule="exact"/>
              <w:ind w:firstLine="0" w:firstLineChars="0"/>
              <w:jc w:val="center"/>
              <w:rPr>
                <w:rFonts w:eastAsia="宋体"/>
                <w:kern w:val="0"/>
                <w:sz w:val="20"/>
                <w:szCs w:val="20"/>
              </w:rPr>
            </w:pPr>
            <w:r>
              <w:rPr>
                <w:rFonts w:eastAsia="宋体"/>
                <w:kern w:val="0"/>
                <w:sz w:val="20"/>
                <w:szCs w:val="20"/>
              </w:rPr>
              <w:t>4</w:t>
            </w:r>
          </w:p>
        </w:tc>
        <w:tc>
          <w:tcPr>
            <w:tcW w:w="698" w:type="pct"/>
            <w:tcBorders>
              <w:top w:val="nil"/>
              <w:left w:val="nil"/>
              <w:bottom w:val="single" w:color="auto" w:sz="4" w:space="0"/>
              <w:right w:val="single" w:color="auto" w:sz="4" w:space="0"/>
            </w:tcBorders>
            <w:shd w:val="clear" w:color="auto" w:fill="auto"/>
            <w:vAlign w:val="center"/>
          </w:tcPr>
          <w:p w14:paraId="7325C0C0">
            <w:pPr>
              <w:widowControl/>
              <w:spacing w:line="320" w:lineRule="exact"/>
              <w:ind w:firstLine="0" w:firstLineChars="0"/>
              <w:jc w:val="left"/>
              <w:rPr>
                <w:rFonts w:eastAsia="宋体"/>
                <w:kern w:val="0"/>
                <w:sz w:val="20"/>
                <w:szCs w:val="20"/>
              </w:rPr>
            </w:pPr>
            <w:r>
              <w:rPr>
                <w:rFonts w:hint="eastAsia" w:eastAsia="宋体"/>
                <w:kern w:val="0"/>
                <w:sz w:val="20"/>
                <w:szCs w:val="20"/>
              </w:rPr>
              <w:t>主要考察</w:t>
            </w:r>
            <w:r>
              <w:rPr>
                <w:rFonts w:eastAsia="宋体"/>
                <w:kern w:val="0"/>
                <w:sz w:val="20"/>
                <w:szCs w:val="20"/>
              </w:rPr>
              <w:t>受理部门及企事业单位标准查询</w:t>
            </w:r>
            <w:r>
              <w:rPr>
                <w:rFonts w:hint="eastAsia" w:eastAsia="宋体"/>
                <w:kern w:val="0"/>
                <w:sz w:val="20"/>
                <w:szCs w:val="20"/>
              </w:rPr>
              <w:t>情况</w:t>
            </w:r>
          </w:p>
        </w:tc>
        <w:tc>
          <w:tcPr>
            <w:tcW w:w="843" w:type="pct"/>
            <w:tcBorders>
              <w:top w:val="nil"/>
              <w:left w:val="nil"/>
              <w:bottom w:val="single" w:color="auto" w:sz="4" w:space="0"/>
              <w:right w:val="single" w:color="auto" w:sz="4" w:space="0"/>
            </w:tcBorders>
            <w:shd w:val="clear" w:color="auto" w:fill="auto"/>
            <w:vAlign w:val="center"/>
          </w:tcPr>
          <w:p w14:paraId="0A606EA7">
            <w:pPr>
              <w:widowControl/>
              <w:spacing w:line="320" w:lineRule="exact"/>
              <w:ind w:firstLine="0" w:firstLineChars="0"/>
              <w:jc w:val="left"/>
              <w:rPr>
                <w:rFonts w:eastAsia="宋体"/>
                <w:kern w:val="0"/>
                <w:sz w:val="20"/>
                <w:szCs w:val="20"/>
              </w:rPr>
            </w:pPr>
            <w:r>
              <w:rPr>
                <w:rFonts w:eastAsia="宋体"/>
                <w:kern w:val="0"/>
                <w:sz w:val="20"/>
                <w:szCs w:val="20"/>
              </w:rPr>
              <w:t>2020年设置了205批次的指标值</w:t>
            </w:r>
          </w:p>
        </w:tc>
        <w:tc>
          <w:tcPr>
            <w:tcW w:w="614" w:type="pct"/>
            <w:tcBorders>
              <w:top w:val="single" w:color="auto" w:sz="4" w:space="0"/>
              <w:left w:val="nil"/>
              <w:bottom w:val="single" w:color="auto" w:sz="4" w:space="0"/>
              <w:right w:val="single" w:color="auto" w:sz="4" w:space="0"/>
            </w:tcBorders>
            <w:shd w:val="clear" w:color="auto" w:fill="auto"/>
          </w:tcPr>
          <w:p w14:paraId="3081BB89">
            <w:pPr>
              <w:widowControl/>
              <w:spacing w:line="320" w:lineRule="exact"/>
              <w:ind w:firstLine="0" w:firstLineChars="0"/>
              <w:jc w:val="center"/>
              <w:rPr>
                <w:rFonts w:eastAsia="宋体"/>
                <w:kern w:val="0"/>
                <w:sz w:val="20"/>
                <w:szCs w:val="20"/>
              </w:rPr>
            </w:pPr>
            <w:r>
              <w:rPr>
                <w:rFonts w:eastAsia="宋体"/>
                <w:kern w:val="0"/>
                <w:sz w:val="20"/>
                <w:szCs w:val="20"/>
              </w:rPr>
              <w:t>对比分析部门2019年与2020年该项重点工作落实情况</w:t>
            </w:r>
          </w:p>
        </w:tc>
        <w:tc>
          <w:tcPr>
            <w:tcW w:w="1102" w:type="pct"/>
            <w:tcBorders>
              <w:top w:val="nil"/>
              <w:left w:val="nil"/>
              <w:bottom w:val="single" w:color="auto" w:sz="4" w:space="0"/>
              <w:right w:val="single" w:color="auto" w:sz="4" w:space="0"/>
            </w:tcBorders>
            <w:shd w:val="clear" w:color="auto" w:fill="auto"/>
            <w:vAlign w:val="center"/>
          </w:tcPr>
          <w:p w14:paraId="7C043974">
            <w:pPr>
              <w:widowControl/>
              <w:spacing w:line="320" w:lineRule="exact"/>
              <w:ind w:firstLine="0" w:firstLineChars="0"/>
              <w:jc w:val="left"/>
              <w:rPr>
                <w:rFonts w:eastAsia="宋体"/>
                <w:kern w:val="0"/>
                <w:sz w:val="20"/>
                <w:szCs w:val="20"/>
              </w:rPr>
            </w:pPr>
            <w:r>
              <w:rPr>
                <w:rFonts w:eastAsia="宋体"/>
                <w:kern w:val="0"/>
                <w:sz w:val="20"/>
                <w:szCs w:val="20"/>
              </w:rPr>
              <w:t>2019年受理查询217次，202年受理查询大于220批次，故未扣分。</w:t>
            </w:r>
          </w:p>
        </w:tc>
        <w:tc>
          <w:tcPr>
            <w:tcW w:w="233" w:type="pct"/>
            <w:tcBorders>
              <w:top w:val="nil"/>
              <w:left w:val="nil"/>
              <w:bottom w:val="single" w:color="auto" w:sz="4" w:space="0"/>
              <w:right w:val="single" w:color="auto" w:sz="4" w:space="0"/>
            </w:tcBorders>
            <w:shd w:val="clear" w:color="auto" w:fill="auto"/>
            <w:noWrap/>
            <w:vAlign w:val="center"/>
          </w:tcPr>
          <w:p w14:paraId="491D0A4E">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326" w:type="pct"/>
            <w:tcBorders>
              <w:top w:val="nil"/>
              <w:left w:val="nil"/>
              <w:bottom w:val="single" w:color="auto" w:sz="4" w:space="0"/>
              <w:right w:val="single" w:color="auto" w:sz="4" w:space="0"/>
            </w:tcBorders>
            <w:shd w:val="clear" w:color="auto" w:fill="auto"/>
            <w:noWrap/>
            <w:vAlign w:val="center"/>
          </w:tcPr>
          <w:p w14:paraId="7A213337">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5045BCC8">
        <w:tblPrEx>
          <w:tblCellMar>
            <w:top w:w="0" w:type="dxa"/>
            <w:left w:w="108" w:type="dxa"/>
            <w:bottom w:w="0" w:type="dxa"/>
            <w:right w:w="108" w:type="dxa"/>
          </w:tblCellMar>
        </w:tblPrEx>
        <w:trPr>
          <w:trHeight w:val="2832" w:hRule="atLeast"/>
        </w:trPr>
        <w:tc>
          <w:tcPr>
            <w:tcW w:w="215" w:type="pct"/>
            <w:vMerge w:val="continue"/>
            <w:tcBorders>
              <w:top w:val="nil"/>
              <w:left w:val="single" w:color="auto" w:sz="4" w:space="0"/>
              <w:bottom w:val="single" w:color="auto" w:sz="4" w:space="0"/>
              <w:right w:val="single" w:color="auto" w:sz="4" w:space="0"/>
            </w:tcBorders>
            <w:vAlign w:val="center"/>
          </w:tcPr>
          <w:p w14:paraId="0BEB56EF">
            <w:pPr>
              <w:widowControl/>
              <w:spacing w:line="320" w:lineRule="exact"/>
              <w:ind w:firstLine="0" w:firstLineChars="0"/>
              <w:jc w:val="left"/>
              <w:rPr>
                <w:rFonts w:eastAsia="宋体"/>
                <w:kern w:val="0"/>
                <w:sz w:val="20"/>
                <w:szCs w:val="20"/>
              </w:rPr>
            </w:pPr>
          </w:p>
        </w:tc>
        <w:tc>
          <w:tcPr>
            <w:tcW w:w="215" w:type="pct"/>
            <w:vMerge w:val="restart"/>
            <w:tcBorders>
              <w:top w:val="nil"/>
              <w:left w:val="single" w:color="auto" w:sz="4" w:space="0"/>
              <w:bottom w:val="single" w:color="auto" w:sz="4" w:space="0"/>
              <w:right w:val="single" w:color="auto" w:sz="4" w:space="0"/>
            </w:tcBorders>
            <w:shd w:val="clear" w:color="auto" w:fill="auto"/>
            <w:vAlign w:val="center"/>
          </w:tcPr>
          <w:p w14:paraId="5E72B38A">
            <w:pPr>
              <w:widowControl/>
              <w:spacing w:line="320" w:lineRule="exact"/>
              <w:ind w:firstLine="0" w:firstLineChars="0"/>
              <w:jc w:val="center"/>
              <w:rPr>
                <w:rFonts w:eastAsia="宋体"/>
                <w:kern w:val="0"/>
                <w:sz w:val="20"/>
                <w:szCs w:val="20"/>
              </w:rPr>
            </w:pPr>
            <w:r>
              <w:rPr>
                <w:rFonts w:eastAsia="宋体"/>
                <w:kern w:val="0"/>
                <w:sz w:val="20"/>
                <w:szCs w:val="20"/>
              </w:rPr>
              <w:t>重点任务3</w:t>
            </w:r>
            <w:r>
              <w:rPr>
                <w:rFonts w:eastAsia="宋体"/>
                <w:kern w:val="0"/>
                <w:sz w:val="20"/>
                <w:szCs w:val="20"/>
              </w:rPr>
              <w:br w:type="textWrapping"/>
            </w:r>
            <w:r>
              <w:rPr>
                <w:rFonts w:eastAsia="宋体"/>
                <w:kern w:val="0"/>
                <w:sz w:val="20"/>
                <w:szCs w:val="20"/>
              </w:rPr>
              <w:t>营造公平的市场竞争环境（15分）</w:t>
            </w:r>
          </w:p>
        </w:tc>
        <w:tc>
          <w:tcPr>
            <w:tcW w:w="216" w:type="pct"/>
            <w:tcBorders>
              <w:top w:val="nil"/>
              <w:left w:val="nil"/>
              <w:bottom w:val="single" w:color="auto" w:sz="4" w:space="0"/>
              <w:right w:val="single" w:color="auto" w:sz="4" w:space="0"/>
            </w:tcBorders>
            <w:shd w:val="clear" w:color="auto" w:fill="auto"/>
            <w:vAlign w:val="center"/>
          </w:tcPr>
          <w:p w14:paraId="715E8F1E">
            <w:pPr>
              <w:widowControl/>
              <w:spacing w:line="320" w:lineRule="exact"/>
              <w:ind w:firstLine="0" w:firstLineChars="0"/>
              <w:jc w:val="center"/>
              <w:rPr>
                <w:rFonts w:eastAsia="宋体"/>
                <w:kern w:val="0"/>
                <w:sz w:val="20"/>
                <w:szCs w:val="20"/>
              </w:rPr>
            </w:pPr>
            <w:r>
              <w:rPr>
                <w:rFonts w:eastAsia="宋体"/>
                <w:kern w:val="0"/>
                <w:sz w:val="20"/>
                <w:szCs w:val="20"/>
              </w:rPr>
              <w:t>执法办案</w:t>
            </w:r>
          </w:p>
        </w:tc>
        <w:tc>
          <w:tcPr>
            <w:tcW w:w="357" w:type="pct"/>
            <w:tcBorders>
              <w:top w:val="nil"/>
              <w:left w:val="nil"/>
              <w:bottom w:val="single" w:color="auto" w:sz="4" w:space="0"/>
              <w:right w:val="single" w:color="auto" w:sz="4" w:space="0"/>
            </w:tcBorders>
            <w:shd w:val="clear" w:color="auto" w:fill="auto"/>
            <w:vAlign w:val="center"/>
          </w:tcPr>
          <w:p w14:paraId="53A577DF">
            <w:pPr>
              <w:widowControl/>
              <w:spacing w:line="320" w:lineRule="exact"/>
              <w:ind w:firstLine="0" w:firstLineChars="0"/>
              <w:jc w:val="center"/>
              <w:rPr>
                <w:rFonts w:eastAsia="宋体"/>
                <w:kern w:val="0"/>
                <w:sz w:val="20"/>
                <w:szCs w:val="20"/>
              </w:rPr>
            </w:pPr>
            <w:r>
              <w:rPr>
                <w:rFonts w:eastAsia="宋体"/>
                <w:kern w:val="0"/>
                <w:sz w:val="20"/>
                <w:szCs w:val="20"/>
              </w:rPr>
              <w:t>专项整治行动执行次数</w:t>
            </w:r>
          </w:p>
        </w:tc>
        <w:tc>
          <w:tcPr>
            <w:tcW w:w="181" w:type="pct"/>
            <w:tcBorders>
              <w:top w:val="nil"/>
              <w:left w:val="nil"/>
              <w:bottom w:val="single" w:color="auto" w:sz="4" w:space="0"/>
              <w:right w:val="single" w:color="auto" w:sz="4" w:space="0"/>
            </w:tcBorders>
            <w:shd w:val="clear" w:color="auto" w:fill="auto"/>
            <w:vAlign w:val="center"/>
          </w:tcPr>
          <w:p w14:paraId="0DF4772A">
            <w:pPr>
              <w:widowControl/>
              <w:spacing w:line="320" w:lineRule="exact"/>
              <w:ind w:firstLine="0" w:firstLineChars="0"/>
              <w:jc w:val="center"/>
              <w:rPr>
                <w:rFonts w:eastAsia="宋体"/>
                <w:kern w:val="0"/>
                <w:sz w:val="20"/>
                <w:szCs w:val="20"/>
              </w:rPr>
            </w:pPr>
            <w:r>
              <w:rPr>
                <w:rFonts w:eastAsia="宋体"/>
                <w:kern w:val="0"/>
                <w:sz w:val="20"/>
                <w:szCs w:val="20"/>
              </w:rPr>
              <w:t>5</w:t>
            </w:r>
          </w:p>
        </w:tc>
        <w:tc>
          <w:tcPr>
            <w:tcW w:w="698" w:type="pct"/>
            <w:tcBorders>
              <w:top w:val="nil"/>
              <w:left w:val="nil"/>
              <w:bottom w:val="single" w:color="auto" w:sz="4" w:space="0"/>
              <w:right w:val="single" w:color="auto" w:sz="4" w:space="0"/>
            </w:tcBorders>
            <w:shd w:val="clear" w:color="auto" w:fill="auto"/>
            <w:vAlign w:val="center"/>
          </w:tcPr>
          <w:p w14:paraId="768C2EDE">
            <w:pPr>
              <w:widowControl/>
              <w:spacing w:line="320" w:lineRule="exact"/>
              <w:ind w:firstLine="0" w:firstLineChars="0"/>
              <w:jc w:val="left"/>
              <w:rPr>
                <w:rFonts w:eastAsia="宋体"/>
                <w:kern w:val="0"/>
                <w:sz w:val="20"/>
                <w:szCs w:val="20"/>
              </w:rPr>
            </w:pPr>
            <w:r>
              <w:rPr>
                <w:rFonts w:eastAsia="宋体"/>
                <w:kern w:val="0"/>
                <w:sz w:val="20"/>
                <w:szCs w:val="20"/>
              </w:rPr>
              <w:t>主要考察专项整治行动完成情况</w:t>
            </w:r>
          </w:p>
        </w:tc>
        <w:tc>
          <w:tcPr>
            <w:tcW w:w="843" w:type="pct"/>
            <w:tcBorders>
              <w:top w:val="nil"/>
              <w:left w:val="nil"/>
              <w:bottom w:val="single" w:color="auto" w:sz="4" w:space="0"/>
              <w:right w:val="single" w:color="auto" w:sz="4" w:space="0"/>
            </w:tcBorders>
            <w:shd w:val="clear" w:color="auto" w:fill="auto"/>
            <w:vAlign w:val="center"/>
          </w:tcPr>
          <w:p w14:paraId="7AEEE5B8">
            <w:pPr>
              <w:widowControl/>
              <w:spacing w:line="320" w:lineRule="exact"/>
              <w:ind w:firstLine="0" w:firstLineChars="0"/>
              <w:jc w:val="left"/>
              <w:rPr>
                <w:rFonts w:eastAsia="宋体"/>
                <w:kern w:val="0"/>
                <w:sz w:val="20"/>
                <w:szCs w:val="20"/>
              </w:rPr>
            </w:pPr>
            <w:r>
              <w:rPr>
                <w:rFonts w:eastAsia="宋体"/>
                <w:kern w:val="0"/>
                <w:sz w:val="20"/>
                <w:szCs w:val="20"/>
              </w:rPr>
              <w:t>查办市场乱象案件30件。</w:t>
            </w:r>
            <w:r>
              <w:rPr>
                <w:rFonts w:eastAsia="宋体"/>
                <w:kern w:val="0"/>
                <w:sz w:val="20"/>
                <w:szCs w:val="20"/>
              </w:rPr>
              <w:br w:type="textWrapping"/>
            </w:r>
            <w:r>
              <w:rPr>
                <w:rFonts w:eastAsia="宋体"/>
                <w:kern w:val="0"/>
                <w:sz w:val="20"/>
                <w:szCs w:val="20"/>
              </w:rPr>
              <w:t>开展质量安全检查2次。</w:t>
            </w:r>
            <w:r>
              <w:rPr>
                <w:rFonts w:eastAsia="宋体"/>
                <w:kern w:val="0"/>
                <w:sz w:val="20"/>
                <w:szCs w:val="20"/>
              </w:rPr>
              <w:br w:type="textWrapping"/>
            </w:r>
            <w:r>
              <w:rPr>
                <w:rFonts w:eastAsia="宋体"/>
                <w:kern w:val="0"/>
                <w:sz w:val="20"/>
                <w:szCs w:val="20"/>
              </w:rPr>
              <w:t>查办食品药品违法案件30件。</w:t>
            </w:r>
            <w:r>
              <w:rPr>
                <w:rFonts w:eastAsia="宋体"/>
                <w:kern w:val="0"/>
                <w:sz w:val="20"/>
                <w:szCs w:val="20"/>
              </w:rPr>
              <w:br w:type="textWrapping"/>
            </w:r>
            <w:r>
              <w:rPr>
                <w:rFonts w:eastAsia="宋体"/>
                <w:kern w:val="0"/>
                <w:sz w:val="20"/>
                <w:szCs w:val="20"/>
              </w:rPr>
              <w:t>开展市场乱象专项整治、春雷行动、联合执法行动、打击传销专项检查个1次。</w:t>
            </w:r>
            <w:r>
              <w:rPr>
                <w:rFonts w:eastAsia="宋体"/>
                <w:kern w:val="0"/>
                <w:sz w:val="20"/>
                <w:szCs w:val="20"/>
              </w:rPr>
              <w:br w:type="textWrapping"/>
            </w:r>
            <w:r>
              <w:rPr>
                <w:rFonts w:eastAsia="宋体"/>
                <w:kern w:val="0"/>
                <w:sz w:val="20"/>
                <w:szCs w:val="20"/>
              </w:rPr>
              <w:t>以上年度工作事项完成一项得0.5分。</w:t>
            </w:r>
          </w:p>
        </w:tc>
        <w:tc>
          <w:tcPr>
            <w:tcW w:w="614" w:type="pct"/>
            <w:tcBorders>
              <w:top w:val="single" w:color="auto" w:sz="4" w:space="0"/>
              <w:left w:val="nil"/>
              <w:bottom w:val="single" w:color="auto" w:sz="4" w:space="0"/>
              <w:right w:val="single" w:color="auto" w:sz="4" w:space="0"/>
            </w:tcBorders>
            <w:shd w:val="clear" w:color="auto" w:fill="auto"/>
          </w:tcPr>
          <w:p w14:paraId="39EFB36A">
            <w:pPr>
              <w:widowControl/>
              <w:spacing w:line="320" w:lineRule="exact"/>
              <w:ind w:firstLine="0" w:firstLineChars="0"/>
              <w:jc w:val="left"/>
              <w:rPr>
                <w:rFonts w:eastAsia="宋体"/>
                <w:kern w:val="0"/>
                <w:sz w:val="20"/>
                <w:szCs w:val="20"/>
              </w:rPr>
            </w:pPr>
            <w:r>
              <w:rPr>
                <w:rFonts w:eastAsia="宋体"/>
                <w:kern w:val="0"/>
                <w:sz w:val="20"/>
                <w:szCs w:val="20"/>
              </w:rPr>
              <w:t>对比分析部门2020年工作计划和2020年工作总结，以及重点工作落实情况</w:t>
            </w:r>
          </w:p>
        </w:tc>
        <w:tc>
          <w:tcPr>
            <w:tcW w:w="1102" w:type="pct"/>
            <w:tcBorders>
              <w:top w:val="nil"/>
              <w:left w:val="nil"/>
              <w:bottom w:val="single" w:color="auto" w:sz="4" w:space="0"/>
              <w:right w:val="single" w:color="auto" w:sz="4" w:space="0"/>
            </w:tcBorders>
            <w:shd w:val="clear" w:color="auto" w:fill="auto"/>
            <w:vAlign w:val="center"/>
          </w:tcPr>
          <w:p w14:paraId="3BC2AED1">
            <w:pPr>
              <w:widowControl/>
              <w:spacing w:line="320" w:lineRule="exact"/>
              <w:ind w:firstLine="0" w:firstLineChars="0"/>
              <w:jc w:val="left"/>
              <w:rPr>
                <w:rFonts w:eastAsia="宋体"/>
                <w:kern w:val="0"/>
                <w:sz w:val="20"/>
                <w:szCs w:val="20"/>
              </w:rPr>
            </w:pPr>
            <w:r>
              <w:rPr>
                <w:rFonts w:eastAsia="宋体"/>
                <w:kern w:val="0"/>
                <w:sz w:val="20"/>
                <w:szCs w:val="20"/>
              </w:rPr>
              <w:t>已完成：查办市场乱象案件30件以上；开展质量安全检查2次；查办食品药品违法案件30件以上；开展市场乱象专项整治、“春雷”行动各1次。（2020年共查办各类案件456件，罚没合计150.27万元，其中入库数额81.79万元。）</w:t>
            </w:r>
            <w:r>
              <w:rPr>
                <w:rFonts w:eastAsia="宋体"/>
                <w:kern w:val="0"/>
                <w:sz w:val="20"/>
                <w:szCs w:val="20"/>
              </w:rPr>
              <w:br w:type="textWrapping"/>
            </w:r>
            <w:r>
              <w:rPr>
                <w:rFonts w:eastAsia="宋体"/>
                <w:kern w:val="0"/>
                <w:sz w:val="20"/>
                <w:szCs w:val="20"/>
              </w:rPr>
              <w:t>未完成：联合执法行动、打击传销专项检查。故扣1分</w:t>
            </w:r>
          </w:p>
        </w:tc>
        <w:tc>
          <w:tcPr>
            <w:tcW w:w="233" w:type="pct"/>
            <w:tcBorders>
              <w:top w:val="nil"/>
              <w:left w:val="nil"/>
              <w:bottom w:val="single" w:color="auto" w:sz="4" w:space="0"/>
              <w:right w:val="single" w:color="auto" w:sz="4" w:space="0"/>
            </w:tcBorders>
            <w:shd w:val="clear" w:color="auto" w:fill="auto"/>
            <w:noWrap/>
            <w:vAlign w:val="center"/>
          </w:tcPr>
          <w:p w14:paraId="36B96271">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326" w:type="pct"/>
            <w:tcBorders>
              <w:top w:val="nil"/>
              <w:left w:val="nil"/>
              <w:bottom w:val="single" w:color="auto" w:sz="4" w:space="0"/>
              <w:right w:val="single" w:color="auto" w:sz="4" w:space="0"/>
            </w:tcBorders>
            <w:shd w:val="clear" w:color="auto" w:fill="auto"/>
            <w:noWrap/>
            <w:vAlign w:val="center"/>
          </w:tcPr>
          <w:p w14:paraId="01024CB7">
            <w:pPr>
              <w:widowControl/>
              <w:spacing w:line="320" w:lineRule="exact"/>
              <w:ind w:firstLine="0" w:firstLineChars="0"/>
              <w:jc w:val="right"/>
              <w:rPr>
                <w:rFonts w:eastAsia="宋体"/>
                <w:kern w:val="0"/>
                <w:sz w:val="20"/>
                <w:szCs w:val="20"/>
              </w:rPr>
            </w:pPr>
            <w:r>
              <w:rPr>
                <w:rFonts w:eastAsia="宋体"/>
                <w:kern w:val="0"/>
                <w:sz w:val="20"/>
                <w:szCs w:val="20"/>
              </w:rPr>
              <w:t>80.00%</w:t>
            </w:r>
          </w:p>
        </w:tc>
      </w:tr>
      <w:tr w14:paraId="4D88AC7B">
        <w:tblPrEx>
          <w:tblCellMar>
            <w:top w:w="0" w:type="dxa"/>
            <w:left w:w="108" w:type="dxa"/>
            <w:bottom w:w="0" w:type="dxa"/>
            <w:right w:w="108" w:type="dxa"/>
          </w:tblCellMar>
        </w:tblPrEx>
        <w:trPr>
          <w:trHeight w:val="1200" w:hRule="atLeast"/>
        </w:trPr>
        <w:tc>
          <w:tcPr>
            <w:tcW w:w="215" w:type="pct"/>
            <w:vMerge w:val="continue"/>
            <w:tcBorders>
              <w:top w:val="nil"/>
              <w:left w:val="single" w:color="auto" w:sz="4" w:space="0"/>
              <w:bottom w:val="single" w:color="auto" w:sz="4" w:space="0"/>
              <w:right w:val="single" w:color="auto" w:sz="4" w:space="0"/>
            </w:tcBorders>
            <w:vAlign w:val="center"/>
          </w:tcPr>
          <w:p w14:paraId="1E681642">
            <w:pPr>
              <w:widowControl/>
              <w:spacing w:line="320" w:lineRule="exact"/>
              <w:ind w:firstLine="0" w:firstLineChars="0"/>
              <w:jc w:val="left"/>
              <w:rPr>
                <w:rFonts w:eastAsia="宋体"/>
                <w:kern w:val="0"/>
                <w:sz w:val="20"/>
                <w:szCs w:val="20"/>
              </w:rPr>
            </w:pPr>
          </w:p>
        </w:tc>
        <w:tc>
          <w:tcPr>
            <w:tcW w:w="215" w:type="pct"/>
            <w:vMerge w:val="continue"/>
            <w:tcBorders>
              <w:top w:val="nil"/>
              <w:left w:val="single" w:color="auto" w:sz="4" w:space="0"/>
              <w:bottom w:val="single" w:color="auto" w:sz="4" w:space="0"/>
              <w:right w:val="single" w:color="auto" w:sz="4" w:space="0"/>
            </w:tcBorders>
            <w:vAlign w:val="center"/>
          </w:tcPr>
          <w:p w14:paraId="1A2A9980">
            <w:pPr>
              <w:widowControl/>
              <w:spacing w:line="320" w:lineRule="exact"/>
              <w:ind w:firstLine="0" w:firstLineChars="0"/>
              <w:jc w:val="left"/>
              <w:rPr>
                <w:rFonts w:eastAsia="宋体"/>
                <w:kern w:val="0"/>
                <w:sz w:val="20"/>
                <w:szCs w:val="20"/>
              </w:rPr>
            </w:pPr>
          </w:p>
        </w:tc>
        <w:tc>
          <w:tcPr>
            <w:tcW w:w="216" w:type="pct"/>
            <w:tcBorders>
              <w:top w:val="nil"/>
              <w:left w:val="nil"/>
              <w:bottom w:val="single" w:color="auto" w:sz="4" w:space="0"/>
              <w:right w:val="single" w:color="auto" w:sz="4" w:space="0"/>
            </w:tcBorders>
            <w:shd w:val="clear" w:color="auto" w:fill="auto"/>
            <w:vAlign w:val="center"/>
          </w:tcPr>
          <w:p w14:paraId="6F4F8DD4">
            <w:pPr>
              <w:widowControl/>
              <w:spacing w:line="320" w:lineRule="exact"/>
              <w:ind w:firstLine="0" w:firstLineChars="0"/>
              <w:jc w:val="center"/>
              <w:rPr>
                <w:rFonts w:eastAsia="宋体"/>
                <w:kern w:val="0"/>
                <w:sz w:val="20"/>
                <w:szCs w:val="20"/>
              </w:rPr>
            </w:pPr>
            <w:r>
              <w:rPr>
                <w:rFonts w:eastAsia="宋体"/>
                <w:kern w:val="0"/>
                <w:sz w:val="20"/>
                <w:szCs w:val="20"/>
              </w:rPr>
              <w:t>价格监管</w:t>
            </w:r>
          </w:p>
        </w:tc>
        <w:tc>
          <w:tcPr>
            <w:tcW w:w="357" w:type="pct"/>
            <w:tcBorders>
              <w:top w:val="nil"/>
              <w:left w:val="nil"/>
              <w:bottom w:val="single" w:color="auto" w:sz="4" w:space="0"/>
              <w:right w:val="single" w:color="auto" w:sz="4" w:space="0"/>
            </w:tcBorders>
            <w:shd w:val="clear" w:color="auto" w:fill="auto"/>
            <w:vAlign w:val="center"/>
          </w:tcPr>
          <w:p w14:paraId="5A00DF0C">
            <w:pPr>
              <w:widowControl/>
              <w:spacing w:line="320" w:lineRule="exact"/>
              <w:ind w:firstLine="0" w:firstLineChars="0"/>
              <w:jc w:val="center"/>
              <w:rPr>
                <w:rFonts w:eastAsia="宋体"/>
                <w:kern w:val="0"/>
                <w:sz w:val="20"/>
                <w:szCs w:val="20"/>
              </w:rPr>
            </w:pPr>
            <w:r>
              <w:rPr>
                <w:rFonts w:eastAsia="宋体"/>
                <w:kern w:val="0"/>
                <w:sz w:val="20"/>
                <w:szCs w:val="20"/>
              </w:rPr>
              <w:t>民生类收费乱象整治力度</w:t>
            </w:r>
          </w:p>
        </w:tc>
        <w:tc>
          <w:tcPr>
            <w:tcW w:w="181" w:type="pct"/>
            <w:tcBorders>
              <w:top w:val="nil"/>
              <w:left w:val="nil"/>
              <w:bottom w:val="single" w:color="auto" w:sz="4" w:space="0"/>
              <w:right w:val="single" w:color="auto" w:sz="4" w:space="0"/>
            </w:tcBorders>
            <w:shd w:val="clear" w:color="auto" w:fill="auto"/>
            <w:vAlign w:val="center"/>
          </w:tcPr>
          <w:p w14:paraId="6E79B1E3">
            <w:pPr>
              <w:widowControl/>
              <w:spacing w:line="320" w:lineRule="exact"/>
              <w:ind w:firstLine="0" w:firstLineChars="0"/>
              <w:jc w:val="center"/>
              <w:rPr>
                <w:rFonts w:eastAsia="宋体"/>
                <w:kern w:val="0"/>
                <w:sz w:val="20"/>
                <w:szCs w:val="20"/>
              </w:rPr>
            </w:pPr>
            <w:r>
              <w:rPr>
                <w:rFonts w:eastAsia="宋体"/>
                <w:kern w:val="0"/>
                <w:sz w:val="20"/>
                <w:szCs w:val="20"/>
              </w:rPr>
              <w:t>3</w:t>
            </w:r>
          </w:p>
        </w:tc>
        <w:tc>
          <w:tcPr>
            <w:tcW w:w="698" w:type="pct"/>
            <w:tcBorders>
              <w:top w:val="nil"/>
              <w:left w:val="nil"/>
              <w:bottom w:val="single" w:color="auto" w:sz="4" w:space="0"/>
              <w:right w:val="single" w:color="auto" w:sz="4" w:space="0"/>
            </w:tcBorders>
            <w:shd w:val="clear" w:color="auto" w:fill="auto"/>
            <w:vAlign w:val="center"/>
          </w:tcPr>
          <w:p w14:paraId="4DAA4C32">
            <w:pPr>
              <w:widowControl/>
              <w:spacing w:line="320" w:lineRule="exact"/>
              <w:ind w:firstLine="0" w:firstLineChars="0"/>
              <w:jc w:val="left"/>
              <w:rPr>
                <w:rFonts w:eastAsia="宋体"/>
                <w:kern w:val="0"/>
                <w:sz w:val="20"/>
                <w:szCs w:val="20"/>
              </w:rPr>
            </w:pPr>
            <w:r>
              <w:rPr>
                <w:rFonts w:eastAsia="宋体"/>
                <w:kern w:val="0"/>
                <w:sz w:val="20"/>
                <w:szCs w:val="20"/>
              </w:rPr>
              <w:t>主要考察对收费乱象的治理情况</w:t>
            </w:r>
          </w:p>
        </w:tc>
        <w:tc>
          <w:tcPr>
            <w:tcW w:w="843" w:type="pct"/>
            <w:tcBorders>
              <w:top w:val="nil"/>
              <w:left w:val="nil"/>
              <w:bottom w:val="single" w:color="auto" w:sz="4" w:space="0"/>
              <w:right w:val="single" w:color="auto" w:sz="4" w:space="0"/>
            </w:tcBorders>
            <w:shd w:val="clear" w:color="auto" w:fill="auto"/>
            <w:vAlign w:val="center"/>
          </w:tcPr>
          <w:p w14:paraId="193A0863">
            <w:pPr>
              <w:widowControl/>
              <w:spacing w:line="320" w:lineRule="exact"/>
              <w:ind w:firstLine="0" w:firstLineChars="0"/>
              <w:jc w:val="left"/>
              <w:rPr>
                <w:rFonts w:eastAsia="宋体"/>
                <w:kern w:val="0"/>
                <w:sz w:val="20"/>
                <w:szCs w:val="20"/>
              </w:rPr>
            </w:pPr>
            <w:r>
              <w:rPr>
                <w:rFonts w:eastAsia="宋体"/>
                <w:kern w:val="0"/>
                <w:sz w:val="20"/>
                <w:szCs w:val="20"/>
              </w:rPr>
              <w:t>完成德阳下达关于“加大重点行业、重点领域价格监管力度，加强涉企收费和行政审批中介服务收费监管”的工作任务，完成一项得1分，3项及以上得满分。</w:t>
            </w:r>
          </w:p>
        </w:tc>
        <w:tc>
          <w:tcPr>
            <w:tcW w:w="614" w:type="pct"/>
            <w:tcBorders>
              <w:top w:val="single" w:color="auto" w:sz="4" w:space="0"/>
              <w:left w:val="nil"/>
              <w:bottom w:val="single" w:color="auto" w:sz="4" w:space="0"/>
              <w:right w:val="single" w:color="auto" w:sz="4" w:space="0"/>
            </w:tcBorders>
            <w:shd w:val="clear" w:color="auto" w:fill="auto"/>
          </w:tcPr>
          <w:p w14:paraId="626078DB">
            <w:pPr>
              <w:widowControl/>
              <w:spacing w:line="320" w:lineRule="exact"/>
              <w:ind w:firstLine="0" w:firstLineChars="0"/>
              <w:jc w:val="left"/>
              <w:rPr>
                <w:rFonts w:eastAsia="宋体"/>
                <w:kern w:val="0"/>
                <w:sz w:val="20"/>
                <w:szCs w:val="20"/>
              </w:rPr>
            </w:pPr>
            <w:r>
              <w:rPr>
                <w:rFonts w:eastAsia="宋体"/>
                <w:kern w:val="0"/>
                <w:sz w:val="20"/>
                <w:szCs w:val="20"/>
              </w:rPr>
              <w:t>对比分析部门2020年工作计划和2020年工作总结，以及重点工作落实情况</w:t>
            </w:r>
          </w:p>
        </w:tc>
        <w:tc>
          <w:tcPr>
            <w:tcW w:w="1102" w:type="pct"/>
            <w:tcBorders>
              <w:top w:val="nil"/>
              <w:left w:val="nil"/>
              <w:bottom w:val="single" w:color="auto" w:sz="4" w:space="0"/>
              <w:right w:val="single" w:color="auto" w:sz="4" w:space="0"/>
            </w:tcBorders>
            <w:shd w:val="clear" w:color="auto" w:fill="auto"/>
            <w:vAlign w:val="center"/>
          </w:tcPr>
          <w:p w14:paraId="2A0960EC">
            <w:pPr>
              <w:widowControl/>
              <w:spacing w:line="320" w:lineRule="exact"/>
              <w:ind w:firstLine="0" w:firstLineChars="0"/>
              <w:jc w:val="left"/>
              <w:rPr>
                <w:rFonts w:eastAsia="宋体"/>
                <w:kern w:val="0"/>
                <w:sz w:val="20"/>
                <w:szCs w:val="20"/>
              </w:rPr>
            </w:pPr>
            <w:r>
              <w:rPr>
                <w:rFonts w:eastAsia="宋体"/>
                <w:kern w:val="0"/>
                <w:sz w:val="20"/>
                <w:szCs w:val="20"/>
              </w:rPr>
              <w:t>2020年整治转供电收费乱象，清理一般工商业转供电主体17户，涉及转供电终端用户1235户。</w:t>
            </w:r>
          </w:p>
        </w:tc>
        <w:tc>
          <w:tcPr>
            <w:tcW w:w="233" w:type="pct"/>
            <w:tcBorders>
              <w:top w:val="nil"/>
              <w:left w:val="nil"/>
              <w:bottom w:val="single" w:color="auto" w:sz="4" w:space="0"/>
              <w:right w:val="single" w:color="auto" w:sz="4" w:space="0"/>
            </w:tcBorders>
            <w:shd w:val="clear" w:color="auto" w:fill="auto"/>
            <w:noWrap/>
            <w:vAlign w:val="center"/>
          </w:tcPr>
          <w:p w14:paraId="44D7FEC6">
            <w:pPr>
              <w:widowControl/>
              <w:spacing w:line="320" w:lineRule="exact"/>
              <w:ind w:firstLine="0" w:firstLineChars="0"/>
              <w:jc w:val="center"/>
              <w:rPr>
                <w:rFonts w:eastAsia="宋体"/>
                <w:kern w:val="0"/>
                <w:sz w:val="20"/>
                <w:szCs w:val="20"/>
              </w:rPr>
            </w:pPr>
            <w:r>
              <w:rPr>
                <w:rFonts w:eastAsia="宋体"/>
                <w:kern w:val="0"/>
                <w:sz w:val="20"/>
                <w:szCs w:val="20"/>
              </w:rPr>
              <w:t>3.00</w:t>
            </w:r>
          </w:p>
        </w:tc>
        <w:tc>
          <w:tcPr>
            <w:tcW w:w="326" w:type="pct"/>
            <w:tcBorders>
              <w:top w:val="nil"/>
              <w:left w:val="nil"/>
              <w:bottom w:val="single" w:color="auto" w:sz="4" w:space="0"/>
              <w:right w:val="single" w:color="auto" w:sz="4" w:space="0"/>
            </w:tcBorders>
            <w:shd w:val="clear" w:color="auto" w:fill="auto"/>
            <w:noWrap/>
            <w:vAlign w:val="center"/>
          </w:tcPr>
          <w:p w14:paraId="2D55BEE2">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7E2EE639">
        <w:tblPrEx>
          <w:tblCellMar>
            <w:top w:w="0" w:type="dxa"/>
            <w:left w:w="108" w:type="dxa"/>
            <w:bottom w:w="0" w:type="dxa"/>
            <w:right w:w="108" w:type="dxa"/>
          </w:tblCellMar>
        </w:tblPrEx>
        <w:trPr>
          <w:trHeight w:val="3000" w:hRule="atLeast"/>
        </w:trPr>
        <w:tc>
          <w:tcPr>
            <w:tcW w:w="215" w:type="pct"/>
            <w:vMerge w:val="continue"/>
            <w:tcBorders>
              <w:top w:val="nil"/>
              <w:left w:val="single" w:color="auto" w:sz="4" w:space="0"/>
              <w:bottom w:val="single" w:color="auto" w:sz="4" w:space="0"/>
              <w:right w:val="single" w:color="auto" w:sz="4" w:space="0"/>
            </w:tcBorders>
            <w:vAlign w:val="center"/>
          </w:tcPr>
          <w:p w14:paraId="0F4DD65C">
            <w:pPr>
              <w:widowControl/>
              <w:spacing w:line="320" w:lineRule="exact"/>
              <w:ind w:firstLine="0" w:firstLineChars="0"/>
              <w:jc w:val="left"/>
              <w:rPr>
                <w:rFonts w:eastAsia="宋体"/>
                <w:kern w:val="0"/>
                <w:sz w:val="20"/>
                <w:szCs w:val="20"/>
              </w:rPr>
            </w:pPr>
          </w:p>
        </w:tc>
        <w:tc>
          <w:tcPr>
            <w:tcW w:w="215" w:type="pct"/>
            <w:vMerge w:val="continue"/>
            <w:tcBorders>
              <w:top w:val="nil"/>
              <w:left w:val="single" w:color="auto" w:sz="4" w:space="0"/>
              <w:bottom w:val="single" w:color="auto" w:sz="4" w:space="0"/>
              <w:right w:val="single" w:color="auto" w:sz="4" w:space="0"/>
            </w:tcBorders>
            <w:vAlign w:val="center"/>
          </w:tcPr>
          <w:p w14:paraId="38253B93">
            <w:pPr>
              <w:widowControl/>
              <w:spacing w:line="320" w:lineRule="exact"/>
              <w:ind w:firstLine="0" w:firstLineChars="0"/>
              <w:jc w:val="left"/>
              <w:rPr>
                <w:rFonts w:eastAsia="宋体"/>
                <w:kern w:val="0"/>
                <w:sz w:val="20"/>
                <w:szCs w:val="20"/>
              </w:rPr>
            </w:pPr>
          </w:p>
        </w:tc>
        <w:tc>
          <w:tcPr>
            <w:tcW w:w="216" w:type="pct"/>
            <w:vMerge w:val="restart"/>
            <w:tcBorders>
              <w:top w:val="nil"/>
              <w:left w:val="single" w:color="auto" w:sz="4" w:space="0"/>
              <w:bottom w:val="single" w:color="000000" w:sz="4" w:space="0"/>
              <w:right w:val="single" w:color="auto" w:sz="4" w:space="0"/>
            </w:tcBorders>
            <w:shd w:val="clear" w:color="auto" w:fill="auto"/>
            <w:vAlign w:val="center"/>
          </w:tcPr>
          <w:p w14:paraId="076B3A11">
            <w:pPr>
              <w:widowControl/>
              <w:spacing w:line="320" w:lineRule="exact"/>
              <w:ind w:firstLine="0" w:firstLineChars="0"/>
              <w:jc w:val="center"/>
              <w:rPr>
                <w:rFonts w:eastAsia="宋体"/>
                <w:kern w:val="0"/>
                <w:sz w:val="20"/>
                <w:szCs w:val="20"/>
              </w:rPr>
            </w:pPr>
            <w:r>
              <w:rPr>
                <w:rFonts w:eastAsia="宋体"/>
                <w:kern w:val="0"/>
                <w:sz w:val="20"/>
                <w:szCs w:val="20"/>
              </w:rPr>
              <w:t>质量提升</w:t>
            </w:r>
          </w:p>
        </w:tc>
        <w:tc>
          <w:tcPr>
            <w:tcW w:w="357" w:type="pct"/>
            <w:tcBorders>
              <w:top w:val="nil"/>
              <w:left w:val="nil"/>
              <w:bottom w:val="single" w:color="auto" w:sz="4" w:space="0"/>
              <w:right w:val="single" w:color="auto" w:sz="4" w:space="0"/>
            </w:tcBorders>
            <w:shd w:val="clear" w:color="auto" w:fill="auto"/>
            <w:vAlign w:val="center"/>
          </w:tcPr>
          <w:p w14:paraId="379F527A">
            <w:pPr>
              <w:widowControl/>
              <w:spacing w:line="320" w:lineRule="exact"/>
              <w:ind w:firstLine="0" w:firstLineChars="0"/>
              <w:jc w:val="center"/>
              <w:rPr>
                <w:rFonts w:eastAsia="宋体"/>
                <w:kern w:val="0"/>
                <w:sz w:val="20"/>
                <w:szCs w:val="20"/>
              </w:rPr>
            </w:pPr>
            <w:r>
              <w:rPr>
                <w:rFonts w:eastAsia="宋体"/>
                <w:kern w:val="0"/>
                <w:sz w:val="20"/>
                <w:szCs w:val="20"/>
              </w:rPr>
              <w:t>质量提升专项行动</w:t>
            </w:r>
          </w:p>
        </w:tc>
        <w:tc>
          <w:tcPr>
            <w:tcW w:w="181" w:type="pct"/>
            <w:tcBorders>
              <w:top w:val="nil"/>
              <w:left w:val="nil"/>
              <w:bottom w:val="single" w:color="auto" w:sz="4" w:space="0"/>
              <w:right w:val="single" w:color="auto" w:sz="4" w:space="0"/>
            </w:tcBorders>
            <w:shd w:val="clear" w:color="auto" w:fill="auto"/>
            <w:vAlign w:val="center"/>
          </w:tcPr>
          <w:p w14:paraId="762BE3EA">
            <w:pPr>
              <w:widowControl/>
              <w:spacing w:line="320" w:lineRule="exact"/>
              <w:ind w:firstLine="0" w:firstLineChars="0"/>
              <w:jc w:val="center"/>
              <w:rPr>
                <w:rFonts w:eastAsia="宋体"/>
                <w:kern w:val="0"/>
                <w:sz w:val="20"/>
                <w:szCs w:val="20"/>
              </w:rPr>
            </w:pPr>
            <w:r>
              <w:rPr>
                <w:rFonts w:eastAsia="宋体"/>
                <w:kern w:val="0"/>
                <w:sz w:val="20"/>
                <w:szCs w:val="20"/>
              </w:rPr>
              <w:t>4</w:t>
            </w:r>
          </w:p>
        </w:tc>
        <w:tc>
          <w:tcPr>
            <w:tcW w:w="698" w:type="pct"/>
            <w:tcBorders>
              <w:top w:val="nil"/>
              <w:left w:val="nil"/>
              <w:bottom w:val="single" w:color="auto" w:sz="4" w:space="0"/>
              <w:right w:val="single" w:color="auto" w:sz="4" w:space="0"/>
            </w:tcBorders>
            <w:shd w:val="clear" w:color="auto" w:fill="auto"/>
            <w:vAlign w:val="center"/>
          </w:tcPr>
          <w:p w14:paraId="0CD380CC">
            <w:pPr>
              <w:widowControl/>
              <w:spacing w:line="320" w:lineRule="exact"/>
              <w:ind w:firstLine="0" w:firstLineChars="0"/>
              <w:jc w:val="left"/>
              <w:rPr>
                <w:rFonts w:eastAsia="宋体"/>
                <w:kern w:val="0"/>
                <w:sz w:val="20"/>
                <w:szCs w:val="20"/>
              </w:rPr>
            </w:pPr>
            <w:r>
              <w:rPr>
                <w:rFonts w:eastAsia="宋体"/>
                <w:kern w:val="0"/>
                <w:sz w:val="20"/>
                <w:szCs w:val="20"/>
              </w:rPr>
              <w:t>主要考察质量提升专项行动开展情况</w:t>
            </w:r>
          </w:p>
        </w:tc>
        <w:tc>
          <w:tcPr>
            <w:tcW w:w="843" w:type="pct"/>
            <w:tcBorders>
              <w:top w:val="nil"/>
              <w:left w:val="nil"/>
              <w:bottom w:val="single" w:color="auto" w:sz="4" w:space="0"/>
              <w:right w:val="single" w:color="auto" w:sz="4" w:space="0"/>
            </w:tcBorders>
            <w:shd w:val="clear" w:color="auto" w:fill="auto"/>
            <w:vAlign w:val="center"/>
          </w:tcPr>
          <w:p w14:paraId="2900BE18">
            <w:pPr>
              <w:widowControl/>
              <w:spacing w:line="320" w:lineRule="exact"/>
              <w:ind w:firstLine="0" w:firstLineChars="0"/>
              <w:jc w:val="left"/>
              <w:rPr>
                <w:rFonts w:eastAsia="宋体"/>
                <w:kern w:val="0"/>
                <w:sz w:val="20"/>
                <w:szCs w:val="20"/>
              </w:rPr>
            </w:pPr>
            <w:r>
              <w:rPr>
                <w:rFonts w:eastAsia="宋体"/>
                <w:kern w:val="0"/>
                <w:sz w:val="20"/>
                <w:szCs w:val="20"/>
              </w:rPr>
              <w:t>质量月宣传：制定质量提升行动计划；展开工作会议次数。  以上工作完成一项得1.5分</w:t>
            </w:r>
          </w:p>
        </w:tc>
        <w:tc>
          <w:tcPr>
            <w:tcW w:w="614" w:type="pct"/>
            <w:tcBorders>
              <w:top w:val="single" w:color="auto" w:sz="4" w:space="0"/>
              <w:left w:val="nil"/>
              <w:bottom w:val="single" w:color="auto" w:sz="4" w:space="0"/>
              <w:right w:val="single" w:color="auto" w:sz="4" w:space="0"/>
            </w:tcBorders>
            <w:shd w:val="clear" w:color="auto" w:fill="auto"/>
            <w:vAlign w:val="center"/>
          </w:tcPr>
          <w:p w14:paraId="1C896A19">
            <w:pPr>
              <w:widowControl/>
              <w:spacing w:line="320" w:lineRule="exact"/>
              <w:ind w:firstLine="0" w:firstLineChars="0"/>
              <w:jc w:val="center"/>
              <w:rPr>
                <w:rFonts w:eastAsia="宋体"/>
                <w:kern w:val="0"/>
                <w:sz w:val="20"/>
                <w:szCs w:val="20"/>
              </w:rPr>
            </w:pPr>
            <w:r>
              <w:rPr>
                <w:rFonts w:eastAsia="宋体"/>
                <w:kern w:val="0"/>
                <w:sz w:val="20"/>
                <w:szCs w:val="20"/>
              </w:rPr>
              <w:t>对比分析部门2020年工作计划和2020年工作总结，以及重点工作落实情况</w:t>
            </w:r>
          </w:p>
        </w:tc>
        <w:tc>
          <w:tcPr>
            <w:tcW w:w="1102" w:type="pct"/>
            <w:tcBorders>
              <w:top w:val="nil"/>
              <w:left w:val="nil"/>
              <w:bottom w:val="single" w:color="auto" w:sz="4" w:space="0"/>
              <w:right w:val="single" w:color="auto" w:sz="4" w:space="0"/>
            </w:tcBorders>
            <w:shd w:val="clear" w:color="auto" w:fill="auto"/>
            <w:vAlign w:val="center"/>
          </w:tcPr>
          <w:p w14:paraId="5EB81094">
            <w:pPr>
              <w:widowControl/>
              <w:spacing w:line="320" w:lineRule="exact"/>
              <w:ind w:firstLine="0" w:firstLineChars="0"/>
              <w:jc w:val="left"/>
              <w:rPr>
                <w:rFonts w:eastAsia="宋体"/>
                <w:kern w:val="0"/>
                <w:sz w:val="20"/>
                <w:szCs w:val="20"/>
              </w:rPr>
            </w:pPr>
            <w:r>
              <w:rPr>
                <w:rFonts w:eastAsia="宋体"/>
                <w:kern w:val="0"/>
                <w:sz w:val="20"/>
                <w:szCs w:val="20"/>
              </w:rPr>
              <w:t>市监局制定并印发了《绵竹市质量强市工作领导小组办公室关于印发&lt;2020年绵竹市质量强市暨质量提升行动工作计划&gt;的通知》（竹质强市办〔2020〕3号），明确了13个成员单位活动任务。其次，召开了成员单位工作会议2次，开展并收集汇总了各成员单位活动开展情况，并报送活动情况至德阳市强市办，故未扣分</w:t>
            </w:r>
          </w:p>
        </w:tc>
        <w:tc>
          <w:tcPr>
            <w:tcW w:w="233" w:type="pct"/>
            <w:tcBorders>
              <w:top w:val="nil"/>
              <w:left w:val="nil"/>
              <w:bottom w:val="single" w:color="auto" w:sz="4" w:space="0"/>
              <w:right w:val="single" w:color="auto" w:sz="4" w:space="0"/>
            </w:tcBorders>
            <w:shd w:val="clear" w:color="auto" w:fill="auto"/>
            <w:noWrap/>
            <w:vAlign w:val="center"/>
          </w:tcPr>
          <w:p w14:paraId="5660F341">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326" w:type="pct"/>
            <w:tcBorders>
              <w:top w:val="nil"/>
              <w:left w:val="nil"/>
              <w:bottom w:val="single" w:color="auto" w:sz="4" w:space="0"/>
              <w:right w:val="single" w:color="auto" w:sz="4" w:space="0"/>
            </w:tcBorders>
            <w:shd w:val="clear" w:color="auto" w:fill="auto"/>
            <w:noWrap/>
            <w:vAlign w:val="center"/>
          </w:tcPr>
          <w:p w14:paraId="6060D742">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06F9CBC4">
        <w:tblPrEx>
          <w:tblCellMar>
            <w:top w:w="0" w:type="dxa"/>
            <w:left w:w="108" w:type="dxa"/>
            <w:bottom w:w="0" w:type="dxa"/>
            <w:right w:w="108" w:type="dxa"/>
          </w:tblCellMar>
        </w:tblPrEx>
        <w:trPr>
          <w:trHeight w:val="2160" w:hRule="atLeast"/>
        </w:trPr>
        <w:tc>
          <w:tcPr>
            <w:tcW w:w="215" w:type="pct"/>
            <w:vMerge w:val="continue"/>
            <w:tcBorders>
              <w:top w:val="nil"/>
              <w:left w:val="single" w:color="auto" w:sz="4" w:space="0"/>
              <w:bottom w:val="single" w:color="auto" w:sz="4" w:space="0"/>
              <w:right w:val="single" w:color="auto" w:sz="4" w:space="0"/>
            </w:tcBorders>
            <w:vAlign w:val="center"/>
          </w:tcPr>
          <w:p w14:paraId="68432472">
            <w:pPr>
              <w:widowControl/>
              <w:spacing w:line="320" w:lineRule="exact"/>
              <w:ind w:firstLine="0" w:firstLineChars="0"/>
              <w:jc w:val="left"/>
              <w:rPr>
                <w:rFonts w:eastAsia="宋体"/>
                <w:kern w:val="0"/>
                <w:sz w:val="20"/>
                <w:szCs w:val="20"/>
              </w:rPr>
            </w:pPr>
          </w:p>
        </w:tc>
        <w:tc>
          <w:tcPr>
            <w:tcW w:w="215" w:type="pct"/>
            <w:vMerge w:val="continue"/>
            <w:tcBorders>
              <w:top w:val="nil"/>
              <w:left w:val="single" w:color="auto" w:sz="4" w:space="0"/>
              <w:bottom w:val="single" w:color="auto" w:sz="4" w:space="0"/>
              <w:right w:val="single" w:color="auto" w:sz="4" w:space="0"/>
            </w:tcBorders>
            <w:vAlign w:val="center"/>
          </w:tcPr>
          <w:p w14:paraId="72DA2079">
            <w:pPr>
              <w:widowControl/>
              <w:spacing w:line="320" w:lineRule="exact"/>
              <w:ind w:firstLine="0" w:firstLineChars="0"/>
              <w:jc w:val="left"/>
              <w:rPr>
                <w:rFonts w:eastAsia="宋体"/>
                <w:kern w:val="0"/>
                <w:sz w:val="20"/>
                <w:szCs w:val="20"/>
              </w:rPr>
            </w:pPr>
          </w:p>
        </w:tc>
        <w:tc>
          <w:tcPr>
            <w:tcW w:w="216" w:type="pct"/>
            <w:vMerge w:val="continue"/>
            <w:tcBorders>
              <w:top w:val="nil"/>
              <w:left w:val="single" w:color="auto" w:sz="4" w:space="0"/>
              <w:bottom w:val="single" w:color="000000" w:sz="4" w:space="0"/>
              <w:right w:val="single" w:color="auto" w:sz="4" w:space="0"/>
            </w:tcBorders>
            <w:vAlign w:val="center"/>
          </w:tcPr>
          <w:p w14:paraId="351CB3D9">
            <w:pPr>
              <w:widowControl/>
              <w:spacing w:line="320" w:lineRule="exact"/>
              <w:ind w:firstLine="0" w:firstLineChars="0"/>
              <w:jc w:val="left"/>
              <w:rPr>
                <w:rFonts w:eastAsia="宋体"/>
                <w:kern w:val="0"/>
                <w:sz w:val="20"/>
                <w:szCs w:val="20"/>
              </w:rPr>
            </w:pPr>
          </w:p>
        </w:tc>
        <w:tc>
          <w:tcPr>
            <w:tcW w:w="357" w:type="pct"/>
            <w:tcBorders>
              <w:top w:val="nil"/>
              <w:left w:val="nil"/>
              <w:bottom w:val="single" w:color="auto" w:sz="4" w:space="0"/>
              <w:right w:val="single" w:color="auto" w:sz="4" w:space="0"/>
            </w:tcBorders>
            <w:shd w:val="clear" w:color="auto" w:fill="auto"/>
            <w:vAlign w:val="center"/>
          </w:tcPr>
          <w:p w14:paraId="292C6945">
            <w:pPr>
              <w:widowControl/>
              <w:spacing w:line="320" w:lineRule="exact"/>
              <w:ind w:firstLine="0" w:firstLineChars="0"/>
              <w:jc w:val="center"/>
              <w:rPr>
                <w:rFonts w:eastAsia="宋体"/>
                <w:kern w:val="0"/>
                <w:sz w:val="20"/>
                <w:szCs w:val="20"/>
              </w:rPr>
            </w:pPr>
            <w:r>
              <w:rPr>
                <w:rFonts w:eastAsia="宋体"/>
                <w:kern w:val="0"/>
                <w:sz w:val="20"/>
                <w:szCs w:val="20"/>
              </w:rPr>
              <w:t>工业产品生产环节抽检</w:t>
            </w:r>
          </w:p>
        </w:tc>
        <w:tc>
          <w:tcPr>
            <w:tcW w:w="181" w:type="pct"/>
            <w:tcBorders>
              <w:top w:val="nil"/>
              <w:left w:val="nil"/>
              <w:bottom w:val="single" w:color="auto" w:sz="4" w:space="0"/>
              <w:right w:val="single" w:color="auto" w:sz="4" w:space="0"/>
            </w:tcBorders>
            <w:shd w:val="clear" w:color="auto" w:fill="auto"/>
            <w:vAlign w:val="center"/>
          </w:tcPr>
          <w:p w14:paraId="27CF42F3">
            <w:pPr>
              <w:widowControl/>
              <w:spacing w:line="320" w:lineRule="exact"/>
              <w:ind w:firstLine="0" w:firstLineChars="0"/>
              <w:jc w:val="center"/>
              <w:rPr>
                <w:rFonts w:eastAsia="宋体"/>
                <w:kern w:val="0"/>
                <w:sz w:val="20"/>
                <w:szCs w:val="20"/>
              </w:rPr>
            </w:pPr>
            <w:r>
              <w:rPr>
                <w:rFonts w:eastAsia="宋体"/>
                <w:kern w:val="0"/>
                <w:sz w:val="20"/>
                <w:szCs w:val="20"/>
              </w:rPr>
              <w:t>3</w:t>
            </w:r>
          </w:p>
        </w:tc>
        <w:tc>
          <w:tcPr>
            <w:tcW w:w="698" w:type="pct"/>
            <w:tcBorders>
              <w:top w:val="nil"/>
              <w:left w:val="nil"/>
              <w:bottom w:val="single" w:color="auto" w:sz="4" w:space="0"/>
              <w:right w:val="single" w:color="auto" w:sz="4" w:space="0"/>
            </w:tcBorders>
            <w:shd w:val="clear" w:color="auto" w:fill="auto"/>
            <w:vAlign w:val="center"/>
          </w:tcPr>
          <w:p w14:paraId="554837AC">
            <w:pPr>
              <w:widowControl/>
              <w:spacing w:line="320" w:lineRule="exact"/>
              <w:ind w:firstLine="0" w:firstLineChars="0"/>
              <w:jc w:val="left"/>
              <w:rPr>
                <w:rFonts w:eastAsia="宋体"/>
                <w:kern w:val="0"/>
                <w:sz w:val="20"/>
                <w:szCs w:val="20"/>
              </w:rPr>
            </w:pPr>
            <w:r>
              <w:rPr>
                <w:rFonts w:eastAsia="宋体"/>
                <w:kern w:val="0"/>
                <w:sz w:val="20"/>
                <w:szCs w:val="20"/>
              </w:rPr>
              <w:t>主要查考是否完成工业产品生产环节抽检的年度工作计划</w:t>
            </w:r>
          </w:p>
        </w:tc>
        <w:tc>
          <w:tcPr>
            <w:tcW w:w="843" w:type="pct"/>
            <w:tcBorders>
              <w:top w:val="nil"/>
              <w:left w:val="nil"/>
              <w:bottom w:val="single" w:color="auto" w:sz="4" w:space="0"/>
              <w:right w:val="single" w:color="auto" w:sz="4" w:space="0"/>
            </w:tcBorders>
            <w:shd w:val="clear" w:color="auto" w:fill="auto"/>
            <w:vAlign w:val="center"/>
          </w:tcPr>
          <w:p w14:paraId="4E8CA1B1">
            <w:pPr>
              <w:widowControl/>
              <w:spacing w:line="320" w:lineRule="exact"/>
              <w:ind w:firstLine="0" w:firstLineChars="0"/>
              <w:jc w:val="left"/>
              <w:rPr>
                <w:rFonts w:eastAsia="宋体"/>
                <w:kern w:val="0"/>
                <w:sz w:val="20"/>
                <w:szCs w:val="20"/>
              </w:rPr>
            </w:pPr>
            <w:r>
              <w:rPr>
                <w:rFonts w:eastAsia="宋体"/>
                <w:kern w:val="0"/>
                <w:sz w:val="20"/>
                <w:szCs w:val="20"/>
              </w:rPr>
              <w:t>要求大于120批次</w:t>
            </w:r>
          </w:p>
        </w:tc>
        <w:tc>
          <w:tcPr>
            <w:tcW w:w="614" w:type="pct"/>
            <w:tcBorders>
              <w:top w:val="single" w:color="auto" w:sz="4" w:space="0"/>
              <w:left w:val="nil"/>
              <w:bottom w:val="single" w:color="auto" w:sz="4" w:space="0"/>
              <w:right w:val="single" w:color="000000" w:sz="4" w:space="0"/>
            </w:tcBorders>
            <w:shd w:val="clear" w:color="auto" w:fill="auto"/>
          </w:tcPr>
          <w:p w14:paraId="0423E5D6">
            <w:pPr>
              <w:widowControl/>
              <w:spacing w:line="320" w:lineRule="exact"/>
              <w:ind w:firstLine="0" w:firstLineChars="0"/>
              <w:jc w:val="center"/>
              <w:rPr>
                <w:rFonts w:eastAsia="宋体"/>
                <w:kern w:val="0"/>
                <w:sz w:val="20"/>
                <w:szCs w:val="20"/>
              </w:rPr>
            </w:pPr>
            <w:r>
              <w:rPr>
                <w:rFonts w:eastAsia="宋体"/>
                <w:kern w:val="0"/>
                <w:sz w:val="20"/>
                <w:szCs w:val="20"/>
              </w:rPr>
              <w:t>通过查看2020年度工作重点的执行情况进行分析</w:t>
            </w:r>
          </w:p>
        </w:tc>
        <w:tc>
          <w:tcPr>
            <w:tcW w:w="1102" w:type="pct"/>
            <w:tcBorders>
              <w:top w:val="nil"/>
              <w:left w:val="nil"/>
              <w:bottom w:val="single" w:color="auto" w:sz="4" w:space="0"/>
              <w:right w:val="single" w:color="auto" w:sz="4" w:space="0"/>
            </w:tcBorders>
            <w:shd w:val="clear" w:color="auto" w:fill="auto"/>
            <w:vAlign w:val="center"/>
          </w:tcPr>
          <w:p w14:paraId="7034F0BF">
            <w:pPr>
              <w:widowControl/>
              <w:spacing w:line="320" w:lineRule="exact"/>
              <w:ind w:firstLine="0" w:firstLineChars="0"/>
              <w:jc w:val="left"/>
              <w:rPr>
                <w:rFonts w:eastAsia="宋体"/>
                <w:kern w:val="0"/>
                <w:sz w:val="20"/>
                <w:szCs w:val="20"/>
              </w:rPr>
            </w:pPr>
            <w:r>
              <w:rPr>
                <w:rFonts w:eastAsia="宋体"/>
                <w:kern w:val="0"/>
                <w:sz w:val="20"/>
                <w:szCs w:val="20"/>
              </w:rPr>
              <w:t>2020年计划完成工业产品生产环节抽检要求大于120批次，实际完成80批次，完成率为66.67%（80/120），故扣1.00分</w:t>
            </w:r>
          </w:p>
        </w:tc>
        <w:tc>
          <w:tcPr>
            <w:tcW w:w="233" w:type="pct"/>
            <w:tcBorders>
              <w:top w:val="nil"/>
              <w:left w:val="nil"/>
              <w:bottom w:val="single" w:color="auto" w:sz="4" w:space="0"/>
              <w:right w:val="single" w:color="auto" w:sz="4" w:space="0"/>
            </w:tcBorders>
            <w:shd w:val="clear" w:color="auto" w:fill="auto"/>
            <w:noWrap/>
            <w:vAlign w:val="center"/>
          </w:tcPr>
          <w:p w14:paraId="3A04BD75">
            <w:pPr>
              <w:widowControl/>
              <w:spacing w:line="320" w:lineRule="exact"/>
              <w:ind w:firstLine="0" w:firstLineChars="0"/>
              <w:jc w:val="center"/>
              <w:rPr>
                <w:rFonts w:eastAsia="宋体"/>
                <w:kern w:val="0"/>
                <w:sz w:val="20"/>
                <w:szCs w:val="20"/>
              </w:rPr>
            </w:pPr>
            <w:r>
              <w:rPr>
                <w:rFonts w:eastAsia="宋体"/>
                <w:kern w:val="0"/>
                <w:sz w:val="20"/>
                <w:szCs w:val="20"/>
              </w:rPr>
              <w:t>2.00</w:t>
            </w:r>
          </w:p>
        </w:tc>
        <w:tc>
          <w:tcPr>
            <w:tcW w:w="326" w:type="pct"/>
            <w:tcBorders>
              <w:top w:val="nil"/>
              <w:left w:val="nil"/>
              <w:bottom w:val="single" w:color="auto" w:sz="4" w:space="0"/>
              <w:right w:val="single" w:color="auto" w:sz="4" w:space="0"/>
            </w:tcBorders>
            <w:shd w:val="clear" w:color="auto" w:fill="auto"/>
            <w:noWrap/>
            <w:vAlign w:val="center"/>
          </w:tcPr>
          <w:p w14:paraId="62E504E6">
            <w:pPr>
              <w:widowControl/>
              <w:spacing w:line="320" w:lineRule="exact"/>
              <w:ind w:firstLine="0" w:firstLineChars="0"/>
              <w:jc w:val="right"/>
              <w:rPr>
                <w:rFonts w:eastAsia="宋体"/>
                <w:kern w:val="0"/>
                <w:sz w:val="20"/>
                <w:szCs w:val="20"/>
              </w:rPr>
            </w:pPr>
            <w:r>
              <w:rPr>
                <w:rFonts w:eastAsia="宋体"/>
                <w:kern w:val="0"/>
                <w:sz w:val="20"/>
                <w:szCs w:val="20"/>
              </w:rPr>
              <w:t>66.67%</w:t>
            </w:r>
          </w:p>
        </w:tc>
      </w:tr>
      <w:tr w14:paraId="6E99D083">
        <w:tblPrEx>
          <w:tblCellMar>
            <w:top w:w="0" w:type="dxa"/>
            <w:left w:w="108" w:type="dxa"/>
            <w:bottom w:w="0" w:type="dxa"/>
            <w:right w:w="108" w:type="dxa"/>
          </w:tblCellMar>
        </w:tblPrEx>
        <w:trPr>
          <w:trHeight w:val="2328" w:hRule="atLeast"/>
        </w:trPr>
        <w:tc>
          <w:tcPr>
            <w:tcW w:w="215" w:type="pct"/>
            <w:vMerge w:val="continue"/>
            <w:tcBorders>
              <w:top w:val="nil"/>
              <w:left w:val="single" w:color="auto" w:sz="4" w:space="0"/>
              <w:bottom w:val="single" w:color="auto" w:sz="4" w:space="0"/>
              <w:right w:val="single" w:color="auto" w:sz="4" w:space="0"/>
            </w:tcBorders>
            <w:vAlign w:val="center"/>
          </w:tcPr>
          <w:p w14:paraId="380ADA5F">
            <w:pPr>
              <w:widowControl/>
              <w:spacing w:line="320" w:lineRule="exact"/>
              <w:ind w:firstLine="0" w:firstLineChars="0"/>
              <w:jc w:val="left"/>
              <w:rPr>
                <w:rFonts w:eastAsia="宋体"/>
                <w:kern w:val="0"/>
                <w:sz w:val="20"/>
                <w:szCs w:val="20"/>
              </w:rPr>
            </w:pPr>
          </w:p>
        </w:tc>
        <w:tc>
          <w:tcPr>
            <w:tcW w:w="215" w:type="pct"/>
            <w:vMerge w:val="restart"/>
            <w:tcBorders>
              <w:top w:val="nil"/>
              <w:left w:val="single" w:color="auto" w:sz="4" w:space="0"/>
              <w:bottom w:val="single" w:color="auto" w:sz="4" w:space="0"/>
              <w:right w:val="single" w:color="auto" w:sz="4" w:space="0"/>
            </w:tcBorders>
            <w:shd w:val="clear" w:color="auto" w:fill="auto"/>
            <w:vAlign w:val="center"/>
          </w:tcPr>
          <w:p w14:paraId="136842E2">
            <w:pPr>
              <w:widowControl/>
              <w:spacing w:line="320" w:lineRule="exact"/>
              <w:ind w:firstLine="0" w:firstLineChars="0"/>
              <w:jc w:val="center"/>
              <w:rPr>
                <w:rFonts w:eastAsia="宋体"/>
                <w:kern w:val="0"/>
                <w:sz w:val="20"/>
                <w:szCs w:val="20"/>
              </w:rPr>
            </w:pPr>
            <w:r>
              <w:rPr>
                <w:rFonts w:eastAsia="宋体"/>
                <w:kern w:val="0"/>
                <w:sz w:val="20"/>
                <w:szCs w:val="20"/>
              </w:rPr>
              <w:t>重点任务4</w:t>
            </w:r>
            <w:r>
              <w:rPr>
                <w:rFonts w:eastAsia="宋体"/>
                <w:kern w:val="0"/>
                <w:sz w:val="20"/>
                <w:szCs w:val="20"/>
              </w:rPr>
              <w:br w:type="textWrapping"/>
            </w:r>
            <w:r>
              <w:rPr>
                <w:rFonts w:eastAsia="宋体"/>
                <w:kern w:val="0"/>
                <w:sz w:val="20"/>
                <w:szCs w:val="20"/>
              </w:rPr>
              <w:t>打造放心品质市场消费环境（20分）</w:t>
            </w:r>
          </w:p>
        </w:tc>
        <w:tc>
          <w:tcPr>
            <w:tcW w:w="216" w:type="pct"/>
            <w:tcBorders>
              <w:top w:val="nil"/>
              <w:left w:val="nil"/>
              <w:bottom w:val="single" w:color="auto" w:sz="4" w:space="0"/>
              <w:right w:val="single" w:color="auto" w:sz="4" w:space="0"/>
            </w:tcBorders>
            <w:shd w:val="clear" w:color="auto" w:fill="auto"/>
            <w:vAlign w:val="center"/>
          </w:tcPr>
          <w:p w14:paraId="21DA9FCF">
            <w:pPr>
              <w:widowControl/>
              <w:spacing w:line="320" w:lineRule="exact"/>
              <w:ind w:firstLine="0" w:firstLineChars="0"/>
              <w:jc w:val="center"/>
              <w:rPr>
                <w:rFonts w:eastAsia="宋体"/>
                <w:kern w:val="0"/>
                <w:sz w:val="20"/>
                <w:szCs w:val="20"/>
              </w:rPr>
            </w:pPr>
            <w:r>
              <w:rPr>
                <w:rFonts w:eastAsia="宋体"/>
                <w:kern w:val="0"/>
                <w:sz w:val="20"/>
                <w:szCs w:val="20"/>
              </w:rPr>
              <w:t>药品流通与医疗器械化妆品监管</w:t>
            </w:r>
          </w:p>
        </w:tc>
        <w:tc>
          <w:tcPr>
            <w:tcW w:w="357" w:type="pct"/>
            <w:tcBorders>
              <w:top w:val="nil"/>
              <w:left w:val="nil"/>
              <w:bottom w:val="single" w:color="auto" w:sz="4" w:space="0"/>
              <w:right w:val="single" w:color="auto" w:sz="4" w:space="0"/>
            </w:tcBorders>
            <w:shd w:val="clear" w:color="auto" w:fill="auto"/>
            <w:vAlign w:val="center"/>
          </w:tcPr>
          <w:p w14:paraId="5B319B85">
            <w:pPr>
              <w:widowControl/>
              <w:spacing w:line="320" w:lineRule="exact"/>
              <w:ind w:firstLine="0" w:firstLineChars="0"/>
              <w:jc w:val="center"/>
              <w:rPr>
                <w:rFonts w:eastAsia="宋体"/>
                <w:kern w:val="0"/>
                <w:sz w:val="20"/>
                <w:szCs w:val="20"/>
              </w:rPr>
            </w:pPr>
            <w:r>
              <w:rPr>
                <w:rFonts w:eastAsia="宋体"/>
                <w:kern w:val="0"/>
                <w:sz w:val="20"/>
                <w:szCs w:val="20"/>
              </w:rPr>
              <w:t>监督抽检完成率</w:t>
            </w:r>
          </w:p>
        </w:tc>
        <w:tc>
          <w:tcPr>
            <w:tcW w:w="181" w:type="pct"/>
            <w:tcBorders>
              <w:top w:val="nil"/>
              <w:left w:val="nil"/>
              <w:bottom w:val="single" w:color="auto" w:sz="4" w:space="0"/>
              <w:right w:val="single" w:color="auto" w:sz="4" w:space="0"/>
            </w:tcBorders>
            <w:shd w:val="clear" w:color="auto" w:fill="auto"/>
            <w:vAlign w:val="center"/>
          </w:tcPr>
          <w:p w14:paraId="1928168F">
            <w:pPr>
              <w:widowControl/>
              <w:spacing w:line="320" w:lineRule="exact"/>
              <w:ind w:firstLine="0" w:firstLineChars="0"/>
              <w:jc w:val="center"/>
              <w:rPr>
                <w:rFonts w:eastAsia="宋体"/>
                <w:kern w:val="0"/>
                <w:sz w:val="20"/>
                <w:szCs w:val="20"/>
              </w:rPr>
            </w:pPr>
            <w:r>
              <w:rPr>
                <w:rFonts w:eastAsia="宋体"/>
                <w:kern w:val="0"/>
                <w:sz w:val="20"/>
                <w:szCs w:val="20"/>
              </w:rPr>
              <w:t>4</w:t>
            </w:r>
          </w:p>
        </w:tc>
        <w:tc>
          <w:tcPr>
            <w:tcW w:w="698" w:type="pct"/>
            <w:tcBorders>
              <w:top w:val="nil"/>
              <w:left w:val="nil"/>
              <w:bottom w:val="single" w:color="auto" w:sz="4" w:space="0"/>
              <w:right w:val="single" w:color="auto" w:sz="4" w:space="0"/>
            </w:tcBorders>
            <w:shd w:val="clear" w:color="auto" w:fill="auto"/>
            <w:vAlign w:val="center"/>
          </w:tcPr>
          <w:p w14:paraId="31F62C3D">
            <w:pPr>
              <w:widowControl/>
              <w:spacing w:line="320" w:lineRule="exact"/>
              <w:ind w:firstLine="0" w:firstLineChars="0"/>
              <w:jc w:val="left"/>
              <w:rPr>
                <w:rFonts w:eastAsia="宋体"/>
                <w:kern w:val="0"/>
                <w:sz w:val="20"/>
                <w:szCs w:val="20"/>
              </w:rPr>
            </w:pPr>
            <w:r>
              <w:rPr>
                <w:rFonts w:eastAsia="宋体"/>
                <w:kern w:val="0"/>
                <w:sz w:val="20"/>
                <w:szCs w:val="20"/>
              </w:rPr>
              <w:t>主要考察药品与医疗器械化妆品的监管是否到位</w:t>
            </w:r>
          </w:p>
        </w:tc>
        <w:tc>
          <w:tcPr>
            <w:tcW w:w="843" w:type="pct"/>
            <w:tcBorders>
              <w:top w:val="nil"/>
              <w:left w:val="nil"/>
              <w:bottom w:val="single" w:color="auto" w:sz="4" w:space="0"/>
              <w:right w:val="single" w:color="auto" w:sz="4" w:space="0"/>
            </w:tcBorders>
            <w:shd w:val="clear" w:color="auto" w:fill="auto"/>
            <w:vAlign w:val="center"/>
          </w:tcPr>
          <w:p w14:paraId="4C0BF428">
            <w:pPr>
              <w:widowControl/>
              <w:spacing w:line="320" w:lineRule="exact"/>
              <w:ind w:firstLine="0" w:firstLineChars="0"/>
              <w:jc w:val="left"/>
              <w:rPr>
                <w:rFonts w:eastAsia="宋体"/>
                <w:kern w:val="0"/>
                <w:sz w:val="20"/>
                <w:szCs w:val="20"/>
              </w:rPr>
            </w:pPr>
            <w:r>
              <w:rPr>
                <w:rFonts w:eastAsia="宋体"/>
                <w:kern w:val="0"/>
                <w:sz w:val="20"/>
                <w:szCs w:val="20"/>
              </w:rPr>
              <w:t>2020年计划完成药品监督抽检大于100次。医疗器械监督抽验大于5批次。开展药品、医疗器械专项整治行动大于5次。</w:t>
            </w:r>
          </w:p>
        </w:tc>
        <w:tc>
          <w:tcPr>
            <w:tcW w:w="614" w:type="pct"/>
            <w:tcBorders>
              <w:top w:val="single" w:color="auto" w:sz="4" w:space="0"/>
              <w:left w:val="nil"/>
              <w:bottom w:val="single" w:color="auto" w:sz="4" w:space="0"/>
              <w:right w:val="single" w:color="auto" w:sz="4" w:space="0"/>
            </w:tcBorders>
            <w:shd w:val="clear" w:color="auto" w:fill="auto"/>
            <w:vAlign w:val="center"/>
          </w:tcPr>
          <w:p w14:paraId="01A26DC3">
            <w:pPr>
              <w:widowControl/>
              <w:spacing w:line="320" w:lineRule="exact"/>
              <w:ind w:firstLine="0" w:firstLineChars="0"/>
              <w:jc w:val="center"/>
              <w:rPr>
                <w:rFonts w:eastAsia="宋体"/>
                <w:kern w:val="0"/>
                <w:sz w:val="20"/>
                <w:szCs w:val="20"/>
              </w:rPr>
            </w:pPr>
            <w:r>
              <w:rPr>
                <w:rFonts w:eastAsia="宋体"/>
                <w:kern w:val="0"/>
                <w:sz w:val="20"/>
                <w:szCs w:val="20"/>
              </w:rPr>
              <w:t>通过查看2020年度工作重点的执行情况进行分析</w:t>
            </w:r>
          </w:p>
        </w:tc>
        <w:tc>
          <w:tcPr>
            <w:tcW w:w="1102" w:type="pct"/>
            <w:tcBorders>
              <w:top w:val="nil"/>
              <w:left w:val="nil"/>
              <w:bottom w:val="single" w:color="auto" w:sz="4" w:space="0"/>
              <w:right w:val="single" w:color="auto" w:sz="4" w:space="0"/>
            </w:tcBorders>
            <w:shd w:val="clear" w:color="auto" w:fill="auto"/>
            <w:vAlign w:val="center"/>
          </w:tcPr>
          <w:p w14:paraId="4F599367">
            <w:pPr>
              <w:widowControl/>
              <w:spacing w:line="320" w:lineRule="exact"/>
              <w:ind w:firstLine="0" w:firstLineChars="0"/>
              <w:jc w:val="left"/>
              <w:rPr>
                <w:rFonts w:eastAsia="宋体"/>
                <w:kern w:val="0"/>
                <w:sz w:val="20"/>
                <w:szCs w:val="20"/>
              </w:rPr>
            </w:pPr>
            <w:r>
              <w:rPr>
                <w:rFonts w:eastAsia="宋体"/>
                <w:kern w:val="0"/>
                <w:sz w:val="20"/>
                <w:szCs w:val="20"/>
              </w:rPr>
              <w:t>2020年实际完成药品监督抽检600批次；医疗器械监督抽验17批次；共检查零售4药店200余家次、医疗器械经营企业90余家次，医疗机构30余家次，化妆品经营企业30家次。故未扣分。</w:t>
            </w:r>
          </w:p>
        </w:tc>
        <w:tc>
          <w:tcPr>
            <w:tcW w:w="233" w:type="pct"/>
            <w:tcBorders>
              <w:top w:val="nil"/>
              <w:left w:val="nil"/>
              <w:bottom w:val="single" w:color="auto" w:sz="4" w:space="0"/>
              <w:right w:val="single" w:color="auto" w:sz="4" w:space="0"/>
            </w:tcBorders>
            <w:shd w:val="clear" w:color="auto" w:fill="auto"/>
            <w:noWrap/>
            <w:vAlign w:val="center"/>
          </w:tcPr>
          <w:p w14:paraId="3A78ADC9">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326" w:type="pct"/>
            <w:tcBorders>
              <w:top w:val="nil"/>
              <w:left w:val="nil"/>
              <w:bottom w:val="single" w:color="auto" w:sz="4" w:space="0"/>
              <w:right w:val="single" w:color="auto" w:sz="4" w:space="0"/>
            </w:tcBorders>
            <w:shd w:val="clear" w:color="auto" w:fill="auto"/>
            <w:noWrap/>
            <w:vAlign w:val="center"/>
          </w:tcPr>
          <w:p w14:paraId="42AFD561">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09900A23">
        <w:tblPrEx>
          <w:tblCellMar>
            <w:top w:w="0" w:type="dxa"/>
            <w:left w:w="108" w:type="dxa"/>
            <w:bottom w:w="0" w:type="dxa"/>
            <w:right w:w="108" w:type="dxa"/>
          </w:tblCellMar>
        </w:tblPrEx>
        <w:trPr>
          <w:trHeight w:val="1080" w:hRule="atLeast"/>
        </w:trPr>
        <w:tc>
          <w:tcPr>
            <w:tcW w:w="215" w:type="pct"/>
            <w:vMerge w:val="continue"/>
            <w:tcBorders>
              <w:top w:val="nil"/>
              <w:left w:val="single" w:color="auto" w:sz="4" w:space="0"/>
              <w:bottom w:val="single" w:color="auto" w:sz="4" w:space="0"/>
              <w:right w:val="single" w:color="auto" w:sz="4" w:space="0"/>
            </w:tcBorders>
            <w:vAlign w:val="center"/>
          </w:tcPr>
          <w:p w14:paraId="1DE12F79">
            <w:pPr>
              <w:widowControl/>
              <w:spacing w:line="320" w:lineRule="exact"/>
              <w:ind w:firstLine="0" w:firstLineChars="0"/>
              <w:jc w:val="left"/>
              <w:rPr>
                <w:rFonts w:eastAsia="宋体"/>
                <w:kern w:val="0"/>
                <w:sz w:val="20"/>
                <w:szCs w:val="20"/>
              </w:rPr>
            </w:pPr>
          </w:p>
        </w:tc>
        <w:tc>
          <w:tcPr>
            <w:tcW w:w="215" w:type="pct"/>
            <w:vMerge w:val="continue"/>
            <w:tcBorders>
              <w:top w:val="nil"/>
              <w:left w:val="single" w:color="auto" w:sz="4" w:space="0"/>
              <w:bottom w:val="single" w:color="auto" w:sz="4" w:space="0"/>
              <w:right w:val="single" w:color="auto" w:sz="4" w:space="0"/>
            </w:tcBorders>
            <w:vAlign w:val="center"/>
          </w:tcPr>
          <w:p w14:paraId="62E6EE6D">
            <w:pPr>
              <w:widowControl/>
              <w:spacing w:line="320" w:lineRule="exact"/>
              <w:ind w:firstLine="0" w:firstLineChars="0"/>
              <w:jc w:val="left"/>
              <w:rPr>
                <w:rFonts w:eastAsia="宋体"/>
                <w:kern w:val="0"/>
                <w:sz w:val="20"/>
                <w:szCs w:val="20"/>
              </w:rPr>
            </w:pPr>
          </w:p>
        </w:tc>
        <w:tc>
          <w:tcPr>
            <w:tcW w:w="216" w:type="pct"/>
            <w:vMerge w:val="restart"/>
            <w:tcBorders>
              <w:top w:val="nil"/>
              <w:left w:val="single" w:color="auto" w:sz="4" w:space="0"/>
              <w:bottom w:val="single" w:color="auto" w:sz="4" w:space="0"/>
              <w:right w:val="single" w:color="auto" w:sz="4" w:space="0"/>
            </w:tcBorders>
            <w:shd w:val="clear" w:color="auto" w:fill="auto"/>
            <w:vAlign w:val="center"/>
          </w:tcPr>
          <w:p w14:paraId="5055B1A6">
            <w:pPr>
              <w:widowControl/>
              <w:spacing w:line="320" w:lineRule="exact"/>
              <w:ind w:firstLine="0" w:firstLineChars="0"/>
              <w:jc w:val="center"/>
              <w:rPr>
                <w:rFonts w:eastAsia="宋体"/>
                <w:kern w:val="0"/>
                <w:sz w:val="20"/>
                <w:szCs w:val="20"/>
              </w:rPr>
            </w:pPr>
            <w:r>
              <w:rPr>
                <w:rFonts w:eastAsia="宋体"/>
                <w:kern w:val="0"/>
                <w:sz w:val="20"/>
                <w:szCs w:val="20"/>
              </w:rPr>
              <w:t>保护消费者权益</w:t>
            </w:r>
          </w:p>
        </w:tc>
        <w:tc>
          <w:tcPr>
            <w:tcW w:w="357" w:type="pct"/>
            <w:tcBorders>
              <w:top w:val="nil"/>
              <w:left w:val="nil"/>
              <w:bottom w:val="single" w:color="auto" w:sz="4" w:space="0"/>
              <w:right w:val="single" w:color="auto" w:sz="4" w:space="0"/>
            </w:tcBorders>
            <w:shd w:val="clear" w:color="auto" w:fill="auto"/>
            <w:vAlign w:val="center"/>
          </w:tcPr>
          <w:p w14:paraId="028D1649">
            <w:pPr>
              <w:widowControl/>
              <w:spacing w:line="320" w:lineRule="exact"/>
              <w:ind w:firstLine="0" w:firstLineChars="0"/>
              <w:jc w:val="center"/>
              <w:rPr>
                <w:rFonts w:eastAsia="宋体"/>
                <w:kern w:val="0"/>
                <w:sz w:val="20"/>
                <w:szCs w:val="20"/>
              </w:rPr>
            </w:pPr>
            <w:r>
              <w:rPr>
                <w:rFonts w:eastAsia="宋体"/>
                <w:kern w:val="0"/>
                <w:sz w:val="20"/>
                <w:szCs w:val="20"/>
              </w:rPr>
              <w:t>消费者维权投诉站建设完成率</w:t>
            </w:r>
          </w:p>
        </w:tc>
        <w:tc>
          <w:tcPr>
            <w:tcW w:w="181" w:type="pct"/>
            <w:tcBorders>
              <w:top w:val="nil"/>
              <w:left w:val="nil"/>
              <w:bottom w:val="single" w:color="auto" w:sz="4" w:space="0"/>
              <w:right w:val="single" w:color="auto" w:sz="4" w:space="0"/>
            </w:tcBorders>
            <w:shd w:val="clear" w:color="auto" w:fill="auto"/>
            <w:vAlign w:val="center"/>
          </w:tcPr>
          <w:p w14:paraId="799C8DFC">
            <w:pPr>
              <w:widowControl/>
              <w:spacing w:line="320" w:lineRule="exact"/>
              <w:ind w:firstLine="0" w:firstLineChars="0"/>
              <w:jc w:val="center"/>
              <w:rPr>
                <w:rFonts w:eastAsia="宋体"/>
                <w:kern w:val="0"/>
                <w:sz w:val="20"/>
                <w:szCs w:val="20"/>
              </w:rPr>
            </w:pPr>
            <w:r>
              <w:rPr>
                <w:rFonts w:eastAsia="宋体"/>
                <w:kern w:val="0"/>
                <w:sz w:val="20"/>
                <w:szCs w:val="20"/>
              </w:rPr>
              <w:t>2</w:t>
            </w:r>
          </w:p>
        </w:tc>
        <w:tc>
          <w:tcPr>
            <w:tcW w:w="698" w:type="pct"/>
            <w:tcBorders>
              <w:top w:val="nil"/>
              <w:left w:val="nil"/>
              <w:bottom w:val="single" w:color="auto" w:sz="4" w:space="0"/>
              <w:right w:val="single" w:color="auto" w:sz="4" w:space="0"/>
            </w:tcBorders>
            <w:shd w:val="clear" w:color="auto" w:fill="auto"/>
            <w:vAlign w:val="center"/>
          </w:tcPr>
          <w:p w14:paraId="060007D8">
            <w:pPr>
              <w:widowControl/>
              <w:spacing w:line="320" w:lineRule="exact"/>
              <w:ind w:firstLine="0" w:firstLineChars="0"/>
              <w:jc w:val="left"/>
              <w:rPr>
                <w:rFonts w:eastAsia="宋体"/>
                <w:kern w:val="0"/>
                <w:sz w:val="20"/>
                <w:szCs w:val="20"/>
              </w:rPr>
            </w:pPr>
            <w:r>
              <w:rPr>
                <w:rFonts w:eastAsia="宋体"/>
                <w:kern w:val="0"/>
                <w:sz w:val="20"/>
                <w:szCs w:val="20"/>
              </w:rPr>
              <w:t>主要考察消费者投诉站建设情况</w:t>
            </w:r>
          </w:p>
        </w:tc>
        <w:tc>
          <w:tcPr>
            <w:tcW w:w="843" w:type="pct"/>
            <w:tcBorders>
              <w:top w:val="nil"/>
              <w:left w:val="nil"/>
              <w:bottom w:val="single" w:color="auto" w:sz="4" w:space="0"/>
              <w:right w:val="single" w:color="auto" w:sz="4" w:space="0"/>
            </w:tcBorders>
            <w:shd w:val="clear" w:color="auto" w:fill="auto"/>
            <w:vAlign w:val="center"/>
          </w:tcPr>
          <w:p w14:paraId="4A39A749">
            <w:pPr>
              <w:widowControl/>
              <w:spacing w:line="320" w:lineRule="exact"/>
              <w:ind w:firstLine="0" w:firstLineChars="0"/>
              <w:jc w:val="center"/>
              <w:rPr>
                <w:rFonts w:eastAsia="宋体"/>
                <w:kern w:val="0"/>
                <w:sz w:val="20"/>
                <w:szCs w:val="20"/>
              </w:rPr>
            </w:pPr>
            <w:r>
              <w:rPr>
                <w:rFonts w:eastAsia="宋体"/>
                <w:kern w:val="0"/>
                <w:sz w:val="20"/>
                <w:szCs w:val="20"/>
              </w:rPr>
              <w:t>数量是否大于等于3个</w:t>
            </w:r>
            <w:r>
              <w:rPr>
                <w:rFonts w:eastAsia="宋体"/>
                <w:kern w:val="0"/>
                <w:sz w:val="20"/>
                <w:szCs w:val="20"/>
              </w:rPr>
              <w:br w:type="textWrapping"/>
            </w:r>
          </w:p>
        </w:tc>
        <w:tc>
          <w:tcPr>
            <w:tcW w:w="614" w:type="pct"/>
            <w:tcBorders>
              <w:top w:val="single" w:color="auto" w:sz="4" w:space="0"/>
              <w:left w:val="nil"/>
              <w:bottom w:val="single" w:color="auto" w:sz="4" w:space="0"/>
              <w:right w:val="single" w:color="auto" w:sz="4" w:space="0"/>
            </w:tcBorders>
            <w:shd w:val="clear" w:color="auto" w:fill="auto"/>
          </w:tcPr>
          <w:p w14:paraId="20D36FBE">
            <w:pPr>
              <w:widowControl/>
              <w:spacing w:line="320" w:lineRule="exact"/>
              <w:ind w:firstLine="0" w:firstLineChars="0"/>
              <w:jc w:val="left"/>
              <w:rPr>
                <w:rFonts w:eastAsia="宋体"/>
                <w:kern w:val="0"/>
                <w:sz w:val="20"/>
                <w:szCs w:val="20"/>
              </w:rPr>
            </w:pPr>
            <w:r>
              <w:rPr>
                <w:rFonts w:eastAsia="宋体"/>
                <w:kern w:val="0"/>
                <w:sz w:val="20"/>
                <w:szCs w:val="20"/>
              </w:rPr>
              <w:t>对比分析部门2020年工作计划和2020年工作总结，以及重点工作落实情况</w:t>
            </w:r>
          </w:p>
        </w:tc>
        <w:tc>
          <w:tcPr>
            <w:tcW w:w="1102" w:type="pct"/>
            <w:tcBorders>
              <w:top w:val="nil"/>
              <w:left w:val="nil"/>
              <w:bottom w:val="single" w:color="auto" w:sz="4" w:space="0"/>
              <w:right w:val="single" w:color="auto" w:sz="4" w:space="0"/>
            </w:tcBorders>
            <w:shd w:val="clear" w:color="auto" w:fill="auto"/>
            <w:vAlign w:val="center"/>
          </w:tcPr>
          <w:p w14:paraId="6A7285CA">
            <w:pPr>
              <w:widowControl/>
              <w:spacing w:line="320" w:lineRule="exact"/>
              <w:ind w:firstLine="0" w:firstLineChars="0"/>
              <w:jc w:val="left"/>
              <w:rPr>
                <w:rFonts w:eastAsia="宋体"/>
                <w:kern w:val="0"/>
                <w:sz w:val="20"/>
                <w:szCs w:val="20"/>
              </w:rPr>
            </w:pPr>
            <w:r>
              <w:rPr>
                <w:rFonts w:eastAsia="宋体"/>
                <w:kern w:val="0"/>
                <w:sz w:val="20"/>
                <w:szCs w:val="20"/>
              </w:rPr>
              <w:t>满分。移动电信联通点翻新升级（以前就有）；三个景区、两个超市（步步高、尚品）2020年内建了6个7天无理由退货商店。</w:t>
            </w:r>
          </w:p>
        </w:tc>
        <w:tc>
          <w:tcPr>
            <w:tcW w:w="233" w:type="pct"/>
            <w:tcBorders>
              <w:top w:val="nil"/>
              <w:left w:val="nil"/>
              <w:bottom w:val="single" w:color="auto" w:sz="4" w:space="0"/>
              <w:right w:val="single" w:color="auto" w:sz="4" w:space="0"/>
            </w:tcBorders>
            <w:shd w:val="clear" w:color="auto" w:fill="auto"/>
            <w:noWrap/>
            <w:vAlign w:val="center"/>
          </w:tcPr>
          <w:p w14:paraId="4683984F">
            <w:pPr>
              <w:widowControl/>
              <w:spacing w:line="320" w:lineRule="exact"/>
              <w:ind w:firstLine="0" w:firstLineChars="0"/>
              <w:jc w:val="center"/>
              <w:rPr>
                <w:rFonts w:eastAsia="宋体"/>
                <w:kern w:val="0"/>
                <w:sz w:val="20"/>
                <w:szCs w:val="20"/>
              </w:rPr>
            </w:pPr>
            <w:r>
              <w:rPr>
                <w:rFonts w:eastAsia="宋体"/>
                <w:kern w:val="0"/>
                <w:sz w:val="20"/>
                <w:szCs w:val="20"/>
              </w:rPr>
              <w:t>2.00</w:t>
            </w:r>
          </w:p>
        </w:tc>
        <w:tc>
          <w:tcPr>
            <w:tcW w:w="326" w:type="pct"/>
            <w:tcBorders>
              <w:top w:val="nil"/>
              <w:left w:val="nil"/>
              <w:bottom w:val="single" w:color="auto" w:sz="4" w:space="0"/>
              <w:right w:val="single" w:color="auto" w:sz="4" w:space="0"/>
            </w:tcBorders>
            <w:shd w:val="clear" w:color="auto" w:fill="auto"/>
            <w:noWrap/>
            <w:vAlign w:val="center"/>
          </w:tcPr>
          <w:p w14:paraId="4176E731">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02FCC133">
        <w:tblPrEx>
          <w:tblCellMar>
            <w:top w:w="0" w:type="dxa"/>
            <w:left w:w="108" w:type="dxa"/>
            <w:bottom w:w="0" w:type="dxa"/>
            <w:right w:w="108" w:type="dxa"/>
          </w:tblCellMar>
        </w:tblPrEx>
        <w:trPr>
          <w:trHeight w:val="840" w:hRule="atLeast"/>
        </w:trPr>
        <w:tc>
          <w:tcPr>
            <w:tcW w:w="215" w:type="pct"/>
            <w:vMerge w:val="continue"/>
            <w:tcBorders>
              <w:top w:val="nil"/>
              <w:left w:val="single" w:color="auto" w:sz="4" w:space="0"/>
              <w:bottom w:val="single" w:color="auto" w:sz="4" w:space="0"/>
              <w:right w:val="single" w:color="auto" w:sz="4" w:space="0"/>
            </w:tcBorders>
            <w:vAlign w:val="center"/>
          </w:tcPr>
          <w:p w14:paraId="75E19131">
            <w:pPr>
              <w:widowControl/>
              <w:spacing w:line="320" w:lineRule="exact"/>
              <w:ind w:firstLine="0" w:firstLineChars="0"/>
              <w:jc w:val="left"/>
              <w:rPr>
                <w:rFonts w:eastAsia="宋体"/>
                <w:kern w:val="0"/>
                <w:sz w:val="20"/>
                <w:szCs w:val="20"/>
              </w:rPr>
            </w:pPr>
          </w:p>
        </w:tc>
        <w:tc>
          <w:tcPr>
            <w:tcW w:w="215" w:type="pct"/>
            <w:vMerge w:val="continue"/>
            <w:tcBorders>
              <w:top w:val="nil"/>
              <w:left w:val="single" w:color="auto" w:sz="4" w:space="0"/>
              <w:bottom w:val="single" w:color="auto" w:sz="4" w:space="0"/>
              <w:right w:val="single" w:color="auto" w:sz="4" w:space="0"/>
            </w:tcBorders>
            <w:vAlign w:val="center"/>
          </w:tcPr>
          <w:p w14:paraId="698BF2A5">
            <w:pPr>
              <w:widowControl/>
              <w:spacing w:line="320" w:lineRule="exact"/>
              <w:ind w:firstLine="0" w:firstLineChars="0"/>
              <w:jc w:val="left"/>
              <w:rPr>
                <w:rFonts w:eastAsia="宋体"/>
                <w:kern w:val="0"/>
                <w:sz w:val="20"/>
                <w:szCs w:val="20"/>
              </w:rPr>
            </w:pPr>
          </w:p>
        </w:tc>
        <w:tc>
          <w:tcPr>
            <w:tcW w:w="216" w:type="pct"/>
            <w:vMerge w:val="continue"/>
            <w:tcBorders>
              <w:top w:val="nil"/>
              <w:left w:val="single" w:color="auto" w:sz="4" w:space="0"/>
              <w:bottom w:val="single" w:color="auto" w:sz="4" w:space="0"/>
              <w:right w:val="single" w:color="auto" w:sz="4" w:space="0"/>
            </w:tcBorders>
            <w:vAlign w:val="center"/>
          </w:tcPr>
          <w:p w14:paraId="38E888DF">
            <w:pPr>
              <w:widowControl/>
              <w:spacing w:line="320" w:lineRule="exact"/>
              <w:ind w:firstLine="0" w:firstLineChars="0"/>
              <w:jc w:val="left"/>
              <w:rPr>
                <w:rFonts w:eastAsia="宋体"/>
                <w:kern w:val="0"/>
                <w:sz w:val="20"/>
                <w:szCs w:val="20"/>
              </w:rPr>
            </w:pPr>
          </w:p>
        </w:tc>
        <w:tc>
          <w:tcPr>
            <w:tcW w:w="357" w:type="pct"/>
            <w:tcBorders>
              <w:top w:val="nil"/>
              <w:left w:val="nil"/>
              <w:bottom w:val="single" w:color="auto" w:sz="4" w:space="0"/>
              <w:right w:val="single" w:color="auto" w:sz="4" w:space="0"/>
            </w:tcBorders>
            <w:shd w:val="clear" w:color="auto" w:fill="auto"/>
            <w:vAlign w:val="center"/>
          </w:tcPr>
          <w:p w14:paraId="4BD7A030">
            <w:pPr>
              <w:widowControl/>
              <w:spacing w:line="320" w:lineRule="exact"/>
              <w:ind w:firstLine="0" w:firstLineChars="0"/>
              <w:jc w:val="center"/>
              <w:rPr>
                <w:rFonts w:eastAsia="宋体"/>
                <w:kern w:val="0"/>
                <w:sz w:val="20"/>
                <w:szCs w:val="20"/>
              </w:rPr>
            </w:pPr>
            <w:r>
              <w:rPr>
                <w:rFonts w:eastAsia="宋体"/>
                <w:kern w:val="0"/>
                <w:sz w:val="20"/>
                <w:szCs w:val="20"/>
              </w:rPr>
              <w:t>12315受理率</w:t>
            </w:r>
          </w:p>
        </w:tc>
        <w:tc>
          <w:tcPr>
            <w:tcW w:w="181" w:type="pct"/>
            <w:tcBorders>
              <w:top w:val="nil"/>
              <w:left w:val="nil"/>
              <w:bottom w:val="single" w:color="auto" w:sz="4" w:space="0"/>
              <w:right w:val="single" w:color="auto" w:sz="4" w:space="0"/>
            </w:tcBorders>
            <w:shd w:val="clear" w:color="auto" w:fill="auto"/>
            <w:vAlign w:val="center"/>
          </w:tcPr>
          <w:p w14:paraId="2A292EBA">
            <w:pPr>
              <w:widowControl/>
              <w:spacing w:line="320" w:lineRule="exact"/>
              <w:ind w:firstLine="0" w:firstLineChars="0"/>
              <w:jc w:val="center"/>
              <w:rPr>
                <w:rFonts w:eastAsia="宋体"/>
                <w:kern w:val="0"/>
                <w:sz w:val="20"/>
                <w:szCs w:val="20"/>
              </w:rPr>
            </w:pPr>
            <w:r>
              <w:rPr>
                <w:rFonts w:eastAsia="宋体"/>
                <w:kern w:val="0"/>
                <w:sz w:val="20"/>
                <w:szCs w:val="20"/>
              </w:rPr>
              <w:t>4</w:t>
            </w:r>
          </w:p>
        </w:tc>
        <w:tc>
          <w:tcPr>
            <w:tcW w:w="698" w:type="pct"/>
            <w:tcBorders>
              <w:top w:val="nil"/>
              <w:left w:val="nil"/>
              <w:bottom w:val="single" w:color="auto" w:sz="4" w:space="0"/>
              <w:right w:val="single" w:color="auto" w:sz="4" w:space="0"/>
            </w:tcBorders>
            <w:shd w:val="clear" w:color="auto" w:fill="auto"/>
            <w:vAlign w:val="center"/>
          </w:tcPr>
          <w:p w14:paraId="08F24E85">
            <w:pPr>
              <w:widowControl/>
              <w:spacing w:line="320" w:lineRule="exact"/>
              <w:ind w:firstLine="0" w:firstLineChars="0"/>
              <w:jc w:val="left"/>
              <w:rPr>
                <w:rFonts w:eastAsia="宋体"/>
                <w:kern w:val="0"/>
                <w:sz w:val="20"/>
                <w:szCs w:val="20"/>
              </w:rPr>
            </w:pPr>
            <w:r>
              <w:rPr>
                <w:rFonts w:eastAsia="宋体"/>
                <w:kern w:val="0"/>
                <w:sz w:val="20"/>
                <w:szCs w:val="20"/>
              </w:rPr>
              <w:t>主要考察处理消费者投诉情况</w:t>
            </w:r>
          </w:p>
        </w:tc>
        <w:tc>
          <w:tcPr>
            <w:tcW w:w="843" w:type="pct"/>
            <w:tcBorders>
              <w:top w:val="nil"/>
              <w:left w:val="nil"/>
              <w:bottom w:val="single" w:color="auto" w:sz="4" w:space="0"/>
              <w:right w:val="single" w:color="auto" w:sz="4" w:space="0"/>
            </w:tcBorders>
            <w:shd w:val="clear" w:color="auto" w:fill="auto"/>
            <w:vAlign w:val="center"/>
          </w:tcPr>
          <w:p w14:paraId="52BAF997">
            <w:pPr>
              <w:widowControl/>
              <w:spacing w:line="320" w:lineRule="exact"/>
              <w:ind w:firstLine="0" w:firstLineChars="0"/>
              <w:jc w:val="left"/>
              <w:rPr>
                <w:rFonts w:eastAsia="宋体"/>
                <w:kern w:val="0"/>
                <w:sz w:val="20"/>
                <w:szCs w:val="20"/>
              </w:rPr>
            </w:pPr>
            <w:r>
              <w:rPr>
                <w:rFonts w:eastAsia="宋体"/>
                <w:kern w:val="0"/>
                <w:sz w:val="20"/>
                <w:szCs w:val="20"/>
              </w:rPr>
              <w:t>消费者对商品和服务投诉举报的12315受理率大于100%</w:t>
            </w:r>
          </w:p>
        </w:tc>
        <w:tc>
          <w:tcPr>
            <w:tcW w:w="614" w:type="pct"/>
            <w:tcBorders>
              <w:top w:val="single" w:color="auto" w:sz="4" w:space="0"/>
              <w:left w:val="nil"/>
              <w:bottom w:val="single" w:color="auto" w:sz="4" w:space="0"/>
              <w:right w:val="single" w:color="auto" w:sz="4" w:space="0"/>
            </w:tcBorders>
            <w:shd w:val="clear" w:color="auto" w:fill="auto"/>
          </w:tcPr>
          <w:p w14:paraId="6A05F550">
            <w:pPr>
              <w:widowControl/>
              <w:spacing w:line="320" w:lineRule="exact"/>
              <w:ind w:firstLine="0" w:firstLineChars="0"/>
              <w:jc w:val="center"/>
              <w:rPr>
                <w:rFonts w:eastAsia="宋体"/>
                <w:kern w:val="0"/>
                <w:sz w:val="20"/>
                <w:szCs w:val="20"/>
              </w:rPr>
            </w:pPr>
            <w:r>
              <w:rPr>
                <w:rFonts w:eastAsia="宋体"/>
                <w:kern w:val="0"/>
                <w:sz w:val="20"/>
                <w:szCs w:val="20"/>
              </w:rPr>
              <w:t>通过查看2020年度工作重点的执行情况进行分析</w:t>
            </w:r>
          </w:p>
        </w:tc>
        <w:tc>
          <w:tcPr>
            <w:tcW w:w="1102" w:type="pct"/>
            <w:tcBorders>
              <w:top w:val="nil"/>
              <w:left w:val="nil"/>
              <w:bottom w:val="single" w:color="auto" w:sz="4" w:space="0"/>
              <w:right w:val="single" w:color="auto" w:sz="4" w:space="0"/>
            </w:tcBorders>
            <w:shd w:val="clear" w:color="auto" w:fill="auto"/>
            <w:vAlign w:val="center"/>
          </w:tcPr>
          <w:p w14:paraId="01A0E7A4">
            <w:pPr>
              <w:widowControl/>
              <w:spacing w:line="320" w:lineRule="exact"/>
              <w:ind w:firstLine="0" w:firstLineChars="0"/>
              <w:jc w:val="left"/>
              <w:rPr>
                <w:rFonts w:eastAsia="宋体"/>
                <w:kern w:val="0"/>
                <w:sz w:val="20"/>
                <w:szCs w:val="20"/>
              </w:rPr>
            </w:pPr>
            <w:r>
              <w:rPr>
                <w:rFonts w:eastAsia="宋体"/>
                <w:kern w:val="0"/>
                <w:sz w:val="20"/>
                <w:szCs w:val="20"/>
              </w:rPr>
              <w:t>满分。受理率100%，投诉举报均在第一时间与消费者取得联系。</w:t>
            </w:r>
          </w:p>
        </w:tc>
        <w:tc>
          <w:tcPr>
            <w:tcW w:w="233" w:type="pct"/>
            <w:tcBorders>
              <w:top w:val="nil"/>
              <w:left w:val="nil"/>
              <w:bottom w:val="single" w:color="auto" w:sz="4" w:space="0"/>
              <w:right w:val="single" w:color="auto" w:sz="4" w:space="0"/>
            </w:tcBorders>
            <w:shd w:val="clear" w:color="auto" w:fill="auto"/>
            <w:noWrap/>
            <w:vAlign w:val="center"/>
          </w:tcPr>
          <w:p w14:paraId="14E32F6F">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326" w:type="pct"/>
            <w:tcBorders>
              <w:top w:val="nil"/>
              <w:left w:val="nil"/>
              <w:bottom w:val="single" w:color="auto" w:sz="4" w:space="0"/>
              <w:right w:val="single" w:color="auto" w:sz="4" w:space="0"/>
            </w:tcBorders>
            <w:shd w:val="clear" w:color="auto" w:fill="auto"/>
            <w:noWrap/>
            <w:vAlign w:val="center"/>
          </w:tcPr>
          <w:p w14:paraId="6A9F7948">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18DDBD82">
        <w:tblPrEx>
          <w:tblCellMar>
            <w:top w:w="0" w:type="dxa"/>
            <w:left w:w="108" w:type="dxa"/>
            <w:bottom w:w="0" w:type="dxa"/>
            <w:right w:w="108" w:type="dxa"/>
          </w:tblCellMar>
        </w:tblPrEx>
        <w:trPr>
          <w:trHeight w:val="1560" w:hRule="atLeast"/>
        </w:trPr>
        <w:tc>
          <w:tcPr>
            <w:tcW w:w="215" w:type="pct"/>
            <w:vMerge w:val="continue"/>
            <w:tcBorders>
              <w:top w:val="nil"/>
              <w:left w:val="single" w:color="auto" w:sz="4" w:space="0"/>
              <w:bottom w:val="single" w:color="auto" w:sz="4" w:space="0"/>
              <w:right w:val="single" w:color="auto" w:sz="4" w:space="0"/>
            </w:tcBorders>
            <w:vAlign w:val="center"/>
          </w:tcPr>
          <w:p w14:paraId="358C6AE4">
            <w:pPr>
              <w:widowControl/>
              <w:spacing w:line="320" w:lineRule="exact"/>
              <w:ind w:firstLine="0" w:firstLineChars="0"/>
              <w:jc w:val="left"/>
              <w:rPr>
                <w:rFonts w:eastAsia="宋体"/>
                <w:kern w:val="0"/>
                <w:sz w:val="20"/>
                <w:szCs w:val="20"/>
              </w:rPr>
            </w:pPr>
          </w:p>
        </w:tc>
        <w:tc>
          <w:tcPr>
            <w:tcW w:w="215" w:type="pct"/>
            <w:vMerge w:val="continue"/>
            <w:tcBorders>
              <w:top w:val="nil"/>
              <w:left w:val="single" w:color="auto" w:sz="4" w:space="0"/>
              <w:bottom w:val="single" w:color="auto" w:sz="4" w:space="0"/>
              <w:right w:val="single" w:color="auto" w:sz="4" w:space="0"/>
            </w:tcBorders>
            <w:vAlign w:val="center"/>
          </w:tcPr>
          <w:p w14:paraId="66ED6A7F">
            <w:pPr>
              <w:widowControl/>
              <w:spacing w:line="320" w:lineRule="exact"/>
              <w:ind w:firstLine="0" w:firstLineChars="0"/>
              <w:jc w:val="left"/>
              <w:rPr>
                <w:rFonts w:eastAsia="宋体"/>
                <w:kern w:val="0"/>
                <w:sz w:val="20"/>
                <w:szCs w:val="20"/>
              </w:rPr>
            </w:pPr>
          </w:p>
        </w:tc>
        <w:tc>
          <w:tcPr>
            <w:tcW w:w="216" w:type="pct"/>
            <w:vMerge w:val="continue"/>
            <w:tcBorders>
              <w:top w:val="nil"/>
              <w:left w:val="single" w:color="auto" w:sz="4" w:space="0"/>
              <w:bottom w:val="single" w:color="auto" w:sz="4" w:space="0"/>
              <w:right w:val="single" w:color="auto" w:sz="4" w:space="0"/>
            </w:tcBorders>
            <w:vAlign w:val="center"/>
          </w:tcPr>
          <w:p w14:paraId="3D1B676C">
            <w:pPr>
              <w:widowControl/>
              <w:spacing w:line="320" w:lineRule="exact"/>
              <w:ind w:firstLine="0" w:firstLineChars="0"/>
              <w:jc w:val="left"/>
              <w:rPr>
                <w:rFonts w:eastAsia="宋体"/>
                <w:kern w:val="0"/>
                <w:sz w:val="20"/>
                <w:szCs w:val="20"/>
              </w:rPr>
            </w:pPr>
          </w:p>
        </w:tc>
        <w:tc>
          <w:tcPr>
            <w:tcW w:w="357" w:type="pct"/>
            <w:tcBorders>
              <w:top w:val="nil"/>
              <w:left w:val="nil"/>
              <w:bottom w:val="single" w:color="auto" w:sz="4" w:space="0"/>
              <w:right w:val="single" w:color="auto" w:sz="4" w:space="0"/>
            </w:tcBorders>
            <w:shd w:val="clear" w:color="auto" w:fill="auto"/>
            <w:vAlign w:val="center"/>
          </w:tcPr>
          <w:p w14:paraId="5F5B798B">
            <w:pPr>
              <w:widowControl/>
              <w:spacing w:line="320" w:lineRule="exact"/>
              <w:ind w:firstLine="0" w:firstLineChars="0"/>
              <w:jc w:val="center"/>
              <w:rPr>
                <w:rFonts w:eastAsia="宋体"/>
                <w:kern w:val="0"/>
                <w:sz w:val="20"/>
                <w:szCs w:val="20"/>
              </w:rPr>
            </w:pPr>
            <w:r>
              <w:rPr>
                <w:rFonts w:eastAsia="宋体"/>
                <w:kern w:val="0"/>
                <w:sz w:val="20"/>
                <w:szCs w:val="20"/>
              </w:rPr>
              <w:t>12315投诉举报办结率</w:t>
            </w:r>
          </w:p>
        </w:tc>
        <w:tc>
          <w:tcPr>
            <w:tcW w:w="181" w:type="pct"/>
            <w:tcBorders>
              <w:top w:val="nil"/>
              <w:left w:val="nil"/>
              <w:bottom w:val="single" w:color="auto" w:sz="4" w:space="0"/>
              <w:right w:val="single" w:color="auto" w:sz="4" w:space="0"/>
            </w:tcBorders>
            <w:shd w:val="clear" w:color="auto" w:fill="auto"/>
            <w:vAlign w:val="center"/>
          </w:tcPr>
          <w:p w14:paraId="5352A522">
            <w:pPr>
              <w:widowControl/>
              <w:spacing w:line="320" w:lineRule="exact"/>
              <w:ind w:firstLine="0" w:firstLineChars="0"/>
              <w:jc w:val="center"/>
              <w:rPr>
                <w:rFonts w:eastAsia="宋体"/>
                <w:kern w:val="0"/>
                <w:sz w:val="20"/>
                <w:szCs w:val="20"/>
              </w:rPr>
            </w:pPr>
            <w:r>
              <w:rPr>
                <w:rFonts w:eastAsia="宋体"/>
                <w:kern w:val="0"/>
                <w:sz w:val="20"/>
                <w:szCs w:val="20"/>
              </w:rPr>
              <w:t>3</w:t>
            </w:r>
          </w:p>
        </w:tc>
        <w:tc>
          <w:tcPr>
            <w:tcW w:w="698" w:type="pct"/>
            <w:tcBorders>
              <w:top w:val="nil"/>
              <w:left w:val="nil"/>
              <w:bottom w:val="single" w:color="auto" w:sz="4" w:space="0"/>
              <w:right w:val="single" w:color="auto" w:sz="4" w:space="0"/>
            </w:tcBorders>
            <w:shd w:val="clear" w:color="auto" w:fill="auto"/>
            <w:vAlign w:val="center"/>
          </w:tcPr>
          <w:p w14:paraId="2495E8D0">
            <w:pPr>
              <w:widowControl/>
              <w:spacing w:line="320" w:lineRule="exact"/>
              <w:ind w:firstLine="0" w:firstLineChars="0"/>
              <w:jc w:val="left"/>
              <w:rPr>
                <w:rFonts w:eastAsia="宋体"/>
                <w:kern w:val="0"/>
                <w:sz w:val="20"/>
                <w:szCs w:val="20"/>
              </w:rPr>
            </w:pPr>
            <w:r>
              <w:rPr>
                <w:rFonts w:eastAsia="宋体"/>
                <w:kern w:val="0"/>
                <w:sz w:val="20"/>
                <w:szCs w:val="20"/>
              </w:rPr>
              <w:t>主要考察处理消费者投诉的质量</w:t>
            </w:r>
          </w:p>
        </w:tc>
        <w:tc>
          <w:tcPr>
            <w:tcW w:w="843" w:type="pct"/>
            <w:tcBorders>
              <w:top w:val="nil"/>
              <w:left w:val="nil"/>
              <w:bottom w:val="single" w:color="auto" w:sz="4" w:space="0"/>
              <w:right w:val="single" w:color="auto" w:sz="4" w:space="0"/>
            </w:tcBorders>
            <w:shd w:val="clear" w:color="auto" w:fill="auto"/>
            <w:vAlign w:val="center"/>
          </w:tcPr>
          <w:p w14:paraId="261136C6">
            <w:pPr>
              <w:widowControl/>
              <w:spacing w:line="320" w:lineRule="exact"/>
              <w:ind w:firstLine="0" w:firstLineChars="0"/>
              <w:jc w:val="left"/>
              <w:rPr>
                <w:rFonts w:eastAsia="宋体"/>
                <w:kern w:val="0"/>
                <w:sz w:val="20"/>
                <w:szCs w:val="20"/>
              </w:rPr>
            </w:pPr>
            <w:r>
              <w:rPr>
                <w:rFonts w:eastAsia="宋体"/>
                <w:kern w:val="0"/>
                <w:sz w:val="20"/>
                <w:szCs w:val="20"/>
              </w:rPr>
              <w:t>消费者对商品和服务投诉举报办结率大于90%</w:t>
            </w:r>
          </w:p>
        </w:tc>
        <w:tc>
          <w:tcPr>
            <w:tcW w:w="614" w:type="pct"/>
            <w:tcBorders>
              <w:top w:val="single" w:color="auto" w:sz="4" w:space="0"/>
              <w:left w:val="nil"/>
              <w:bottom w:val="single" w:color="auto" w:sz="4" w:space="0"/>
              <w:right w:val="single" w:color="auto" w:sz="4" w:space="0"/>
            </w:tcBorders>
            <w:shd w:val="clear" w:color="auto" w:fill="auto"/>
          </w:tcPr>
          <w:p w14:paraId="7D6F2125">
            <w:pPr>
              <w:widowControl/>
              <w:spacing w:line="320" w:lineRule="exact"/>
              <w:ind w:firstLine="0" w:firstLineChars="0"/>
              <w:jc w:val="center"/>
              <w:rPr>
                <w:rFonts w:eastAsia="宋体"/>
                <w:kern w:val="0"/>
                <w:sz w:val="20"/>
                <w:szCs w:val="20"/>
              </w:rPr>
            </w:pPr>
            <w:r>
              <w:rPr>
                <w:rFonts w:eastAsia="宋体"/>
                <w:kern w:val="0"/>
                <w:sz w:val="20"/>
                <w:szCs w:val="20"/>
              </w:rPr>
              <w:t>通过查看2020年度工作重点的执行情况进行分析</w:t>
            </w:r>
          </w:p>
        </w:tc>
        <w:tc>
          <w:tcPr>
            <w:tcW w:w="1102" w:type="pct"/>
            <w:tcBorders>
              <w:top w:val="nil"/>
              <w:left w:val="nil"/>
              <w:bottom w:val="single" w:color="auto" w:sz="4" w:space="0"/>
              <w:right w:val="single" w:color="auto" w:sz="4" w:space="0"/>
            </w:tcBorders>
            <w:shd w:val="clear" w:color="auto" w:fill="auto"/>
            <w:vAlign w:val="center"/>
          </w:tcPr>
          <w:p w14:paraId="2B5772C4">
            <w:pPr>
              <w:widowControl/>
              <w:spacing w:line="320" w:lineRule="exact"/>
              <w:ind w:firstLine="0" w:firstLineChars="0"/>
              <w:jc w:val="left"/>
              <w:rPr>
                <w:rFonts w:eastAsia="宋体"/>
                <w:kern w:val="0"/>
                <w:sz w:val="20"/>
                <w:szCs w:val="20"/>
              </w:rPr>
            </w:pPr>
            <w:r>
              <w:rPr>
                <w:rFonts w:eastAsia="宋体"/>
                <w:kern w:val="0"/>
                <w:sz w:val="20"/>
                <w:szCs w:val="20"/>
              </w:rPr>
              <w:t>2020年，通过德阳12315和全国互联网平台共转来及现场投诉举报527件，已办结496件，为消费者挽回经济损失33.63万元。办结率：496/727=94.12%</w:t>
            </w:r>
          </w:p>
        </w:tc>
        <w:tc>
          <w:tcPr>
            <w:tcW w:w="233" w:type="pct"/>
            <w:tcBorders>
              <w:top w:val="nil"/>
              <w:left w:val="nil"/>
              <w:bottom w:val="single" w:color="auto" w:sz="4" w:space="0"/>
              <w:right w:val="single" w:color="auto" w:sz="4" w:space="0"/>
            </w:tcBorders>
            <w:shd w:val="clear" w:color="auto" w:fill="auto"/>
            <w:vAlign w:val="center"/>
          </w:tcPr>
          <w:p w14:paraId="54DA9973">
            <w:pPr>
              <w:widowControl/>
              <w:spacing w:line="320" w:lineRule="exact"/>
              <w:ind w:firstLine="0" w:firstLineChars="0"/>
              <w:jc w:val="center"/>
              <w:rPr>
                <w:rFonts w:eastAsia="宋体"/>
                <w:kern w:val="0"/>
                <w:sz w:val="20"/>
                <w:szCs w:val="20"/>
              </w:rPr>
            </w:pPr>
            <w:r>
              <w:rPr>
                <w:rFonts w:eastAsia="宋体"/>
                <w:kern w:val="0"/>
                <w:sz w:val="20"/>
                <w:szCs w:val="20"/>
              </w:rPr>
              <w:t>3.00</w:t>
            </w:r>
          </w:p>
        </w:tc>
        <w:tc>
          <w:tcPr>
            <w:tcW w:w="326" w:type="pct"/>
            <w:tcBorders>
              <w:top w:val="nil"/>
              <w:left w:val="nil"/>
              <w:bottom w:val="single" w:color="auto" w:sz="4" w:space="0"/>
              <w:right w:val="single" w:color="auto" w:sz="4" w:space="0"/>
            </w:tcBorders>
            <w:shd w:val="clear" w:color="auto" w:fill="auto"/>
            <w:noWrap/>
            <w:vAlign w:val="center"/>
          </w:tcPr>
          <w:p w14:paraId="613DBF38">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253CE59E">
        <w:tblPrEx>
          <w:tblCellMar>
            <w:top w:w="0" w:type="dxa"/>
            <w:left w:w="108" w:type="dxa"/>
            <w:bottom w:w="0" w:type="dxa"/>
            <w:right w:w="108" w:type="dxa"/>
          </w:tblCellMar>
        </w:tblPrEx>
        <w:trPr>
          <w:trHeight w:val="2304" w:hRule="atLeast"/>
        </w:trPr>
        <w:tc>
          <w:tcPr>
            <w:tcW w:w="215" w:type="pct"/>
            <w:vMerge w:val="continue"/>
            <w:tcBorders>
              <w:top w:val="nil"/>
              <w:left w:val="single" w:color="auto" w:sz="4" w:space="0"/>
              <w:bottom w:val="single" w:color="auto" w:sz="4" w:space="0"/>
              <w:right w:val="single" w:color="auto" w:sz="4" w:space="0"/>
            </w:tcBorders>
            <w:vAlign w:val="center"/>
          </w:tcPr>
          <w:p w14:paraId="0DBBE8DD">
            <w:pPr>
              <w:widowControl/>
              <w:spacing w:line="320" w:lineRule="exact"/>
              <w:ind w:firstLine="0" w:firstLineChars="0"/>
              <w:jc w:val="left"/>
              <w:rPr>
                <w:rFonts w:eastAsia="宋体"/>
                <w:kern w:val="0"/>
                <w:sz w:val="20"/>
                <w:szCs w:val="20"/>
              </w:rPr>
            </w:pPr>
          </w:p>
        </w:tc>
        <w:tc>
          <w:tcPr>
            <w:tcW w:w="215" w:type="pct"/>
            <w:vMerge w:val="continue"/>
            <w:tcBorders>
              <w:top w:val="nil"/>
              <w:left w:val="single" w:color="auto" w:sz="4" w:space="0"/>
              <w:bottom w:val="single" w:color="auto" w:sz="4" w:space="0"/>
              <w:right w:val="single" w:color="auto" w:sz="4" w:space="0"/>
            </w:tcBorders>
            <w:vAlign w:val="center"/>
          </w:tcPr>
          <w:p w14:paraId="7CE12872">
            <w:pPr>
              <w:widowControl/>
              <w:spacing w:line="320" w:lineRule="exact"/>
              <w:ind w:firstLine="0" w:firstLineChars="0"/>
              <w:jc w:val="left"/>
              <w:rPr>
                <w:rFonts w:eastAsia="宋体"/>
                <w:kern w:val="0"/>
                <w:sz w:val="20"/>
                <w:szCs w:val="20"/>
              </w:rPr>
            </w:pPr>
          </w:p>
        </w:tc>
        <w:tc>
          <w:tcPr>
            <w:tcW w:w="216" w:type="pct"/>
            <w:vMerge w:val="restart"/>
            <w:tcBorders>
              <w:top w:val="nil"/>
              <w:left w:val="single" w:color="auto" w:sz="4" w:space="0"/>
              <w:bottom w:val="single" w:color="auto" w:sz="4" w:space="0"/>
              <w:right w:val="single" w:color="auto" w:sz="4" w:space="0"/>
            </w:tcBorders>
            <w:shd w:val="clear" w:color="auto" w:fill="auto"/>
            <w:vAlign w:val="center"/>
          </w:tcPr>
          <w:p w14:paraId="64D98629">
            <w:pPr>
              <w:widowControl/>
              <w:spacing w:line="320" w:lineRule="exact"/>
              <w:ind w:firstLine="0" w:firstLineChars="0"/>
              <w:jc w:val="center"/>
              <w:rPr>
                <w:rFonts w:eastAsia="宋体"/>
                <w:kern w:val="0"/>
                <w:sz w:val="20"/>
                <w:szCs w:val="20"/>
              </w:rPr>
            </w:pPr>
            <w:r>
              <w:rPr>
                <w:rFonts w:eastAsia="宋体"/>
                <w:kern w:val="0"/>
                <w:sz w:val="20"/>
                <w:szCs w:val="20"/>
              </w:rPr>
              <w:t>食品安全协调、监管工作</w:t>
            </w:r>
          </w:p>
        </w:tc>
        <w:tc>
          <w:tcPr>
            <w:tcW w:w="357" w:type="pct"/>
            <w:tcBorders>
              <w:top w:val="nil"/>
              <w:left w:val="nil"/>
              <w:bottom w:val="single" w:color="auto" w:sz="4" w:space="0"/>
              <w:right w:val="single" w:color="auto" w:sz="4" w:space="0"/>
            </w:tcBorders>
            <w:shd w:val="clear" w:color="auto" w:fill="auto"/>
            <w:vAlign w:val="center"/>
          </w:tcPr>
          <w:p w14:paraId="07FCD0B4">
            <w:pPr>
              <w:widowControl/>
              <w:spacing w:line="320" w:lineRule="exact"/>
              <w:ind w:firstLine="0" w:firstLineChars="0"/>
              <w:jc w:val="center"/>
              <w:rPr>
                <w:rFonts w:eastAsia="宋体"/>
                <w:kern w:val="0"/>
                <w:sz w:val="20"/>
                <w:szCs w:val="20"/>
              </w:rPr>
            </w:pPr>
            <w:r>
              <w:rPr>
                <w:rFonts w:eastAsia="宋体"/>
                <w:kern w:val="0"/>
                <w:sz w:val="20"/>
                <w:szCs w:val="20"/>
              </w:rPr>
              <w:t>食用及农产品抽检任务完成率</w:t>
            </w:r>
          </w:p>
        </w:tc>
        <w:tc>
          <w:tcPr>
            <w:tcW w:w="181" w:type="pct"/>
            <w:tcBorders>
              <w:top w:val="nil"/>
              <w:left w:val="nil"/>
              <w:bottom w:val="single" w:color="auto" w:sz="4" w:space="0"/>
              <w:right w:val="single" w:color="auto" w:sz="4" w:space="0"/>
            </w:tcBorders>
            <w:shd w:val="clear" w:color="auto" w:fill="auto"/>
            <w:vAlign w:val="center"/>
          </w:tcPr>
          <w:p w14:paraId="08DF3BE5">
            <w:pPr>
              <w:widowControl/>
              <w:spacing w:line="320" w:lineRule="exact"/>
              <w:ind w:firstLine="0" w:firstLineChars="0"/>
              <w:jc w:val="center"/>
              <w:rPr>
                <w:rFonts w:eastAsia="宋体"/>
                <w:kern w:val="0"/>
                <w:sz w:val="20"/>
                <w:szCs w:val="20"/>
              </w:rPr>
            </w:pPr>
            <w:r>
              <w:rPr>
                <w:rFonts w:eastAsia="宋体"/>
                <w:kern w:val="0"/>
                <w:sz w:val="20"/>
                <w:szCs w:val="20"/>
              </w:rPr>
              <w:t>3</w:t>
            </w:r>
          </w:p>
        </w:tc>
        <w:tc>
          <w:tcPr>
            <w:tcW w:w="698" w:type="pct"/>
            <w:tcBorders>
              <w:top w:val="nil"/>
              <w:left w:val="nil"/>
              <w:bottom w:val="single" w:color="auto" w:sz="4" w:space="0"/>
              <w:right w:val="single" w:color="auto" w:sz="4" w:space="0"/>
            </w:tcBorders>
            <w:shd w:val="clear" w:color="auto" w:fill="auto"/>
            <w:vAlign w:val="center"/>
          </w:tcPr>
          <w:p w14:paraId="77098400">
            <w:pPr>
              <w:widowControl/>
              <w:spacing w:line="320" w:lineRule="exact"/>
              <w:ind w:firstLine="0" w:firstLineChars="0"/>
              <w:jc w:val="left"/>
              <w:rPr>
                <w:rFonts w:eastAsia="宋体"/>
                <w:kern w:val="0"/>
                <w:sz w:val="20"/>
                <w:szCs w:val="20"/>
              </w:rPr>
            </w:pPr>
            <w:r>
              <w:rPr>
                <w:rFonts w:eastAsia="宋体"/>
                <w:kern w:val="0"/>
                <w:sz w:val="20"/>
                <w:szCs w:val="20"/>
              </w:rPr>
              <w:t>主要考察对食用农产品监管情况</w:t>
            </w:r>
          </w:p>
        </w:tc>
        <w:tc>
          <w:tcPr>
            <w:tcW w:w="843" w:type="pct"/>
            <w:tcBorders>
              <w:top w:val="nil"/>
              <w:left w:val="nil"/>
              <w:bottom w:val="single" w:color="auto" w:sz="4" w:space="0"/>
              <w:right w:val="single" w:color="auto" w:sz="4" w:space="0"/>
            </w:tcBorders>
            <w:shd w:val="clear" w:color="auto" w:fill="auto"/>
            <w:vAlign w:val="center"/>
          </w:tcPr>
          <w:p w14:paraId="4319DC9A">
            <w:pPr>
              <w:widowControl/>
              <w:spacing w:line="320" w:lineRule="exact"/>
              <w:ind w:firstLine="0" w:firstLineChars="0"/>
              <w:jc w:val="left"/>
              <w:rPr>
                <w:rFonts w:eastAsia="宋体"/>
                <w:kern w:val="0"/>
                <w:sz w:val="20"/>
                <w:szCs w:val="20"/>
              </w:rPr>
            </w:pPr>
            <w:r>
              <w:rPr>
                <w:rFonts w:eastAsia="宋体"/>
                <w:kern w:val="0"/>
                <w:sz w:val="20"/>
                <w:szCs w:val="20"/>
              </w:rPr>
              <w:t>食用及农产品抽检大于659批次，抽检任务完成率大于95%得满分。</w:t>
            </w:r>
            <w:r>
              <w:rPr>
                <w:rFonts w:eastAsia="宋体"/>
                <w:kern w:val="0"/>
                <w:sz w:val="20"/>
                <w:szCs w:val="20"/>
              </w:rPr>
              <w:br w:type="textWrapping"/>
            </w:r>
            <w:r>
              <w:rPr>
                <w:rFonts w:eastAsia="宋体"/>
                <w:kern w:val="0"/>
                <w:sz w:val="20"/>
                <w:szCs w:val="20"/>
              </w:rPr>
              <w:t>完成10城区农贸市场快速检测任务。</w:t>
            </w:r>
          </w:p>
        </w:tc>
        <w:tc>
          <w:tcPr>
            <w:tcW w:w="614" w:type="pct"/>
            <w:tcBorders>
              <w:top w:val="single" w:color="auto" w:sz="4" w:space="0"/>
              <w:left w:val="nil"/>
              <w:bottom w:val="single" w:color="auto" w:sz="4" w:space="0"/>
              <w:right w:val="single" w:color="auto" w:sz="4" w:space="0"/>
            </w:tcBorders>
            <w:shd w:val="clear" w:color="auto" w:fill="auto"/>
          </w:tcPr>
          <w:p w14:paraId="5230C94D">
            <w:pPr>
              <w:widowControl/>
              <w:spacing w:line="320" w:lineRule="exact"/>
              <w:ind w:firstLine="0" w:firstLineChars="0"/>
              <w:jc w:val="left"/>
              <w:rPr>
                <w:rFonts w:eastAsia="宋体"/>
                <w:kern w:val="0"/>
                <w:sz w:val="20"/>
                <w:szCs w:val="20"/>
              </w:rPr>
            </w:pPr>
            <w:r>
              <w:rPr>
                <w:rFonts w:eastAsia="宋体"/>
                <w:kern w:val="0"/>
                <w:sz w:val="20"/>
                <w:szCs w:val="20"/>
              </w:rPr>
              <w:t>对比分析部门2020年工作计划和2020年工作总结，以及重点工作落实情况</w:t>
            </w:r>
          </w:p>
        </w:tc>
        <w:tc>
          <w:tcPr>
            <w:tcW w:w="1102" w:type="pct"/>
            <w:tcBorders>
              <w:top w:val="nil"/>
              <w:left w:val="nil"/>
              <w:bottom w:val="single" w:color="auto" w:sz="4" w:space="0"/>
              <w:right w:val="single" w:color="auto" w:sz="4" w:space="0"/>
            </w:tcBorders>
            <w:shd w:val="clear" w:color="auto" w:fill="auto"/>
            <w:vAlign w:val="center"/>
          </w:tcPr>
          <w:p w14:paraId="34A76225">
            <w:pPr>
              <w:widowControl/>
              <w:spacing w:line="320" w:lineRule="exact"/>
              <w:ind w:firstLine="0" w:firstLineChars="0"/>
              <w:jc w:val="left"/>
              <w:rPr>
                <w:rFonts w:eastAsia="宋体"/>
                <w:kern w:val="0"/>
                <w:sz w:val="20"/>
                <w:szCs w:val="20"/>
              </w:rPr>
            </w:pPr>
            <w:r>
              <w:rPr>
                <w:rFonts w:eastAsia="宋体"/>
                <w:kern w:val="0"/>
                <w:sz w:val="20"/>
                <w:szCs w:val="20"/>
              </w:rPr>
              <w:t>完成对全市辖区10个农贸市场的蔬菜、鲜肉、干杂、水产腌制品等样品的快速检测。2020年全年共快速检测8688批次，抽检659批次，任务完成率大于95%，食用农产品问题发现或不合格报告率1%，故未扣分。</w:t>
            </w:r>
          </w:p>
        </w:tc>
        <w:tc>
          <w:tcPr>
            <w:tcW w:w="233" w:type="pct"/>
            <w:tcBorders>
              <w:top w:val="nil"/>
              <w:left w:val="nil"/>
              <w:bottom w:val="single" w:color="auto" w:sz="4" w:space="0"/>
              <w:right w:val="single" w:color="auto" w:sz="4" w:space="0"/>
            </w:tcBorders>
            <w:shd w:val="clear" w:color="auto" w:fill="auto"/>
            <w:noWrap/>
            <w:vAlign w:val="center"/>
          </w:tcPr>
          <w:p w14:paraId="146CF0BF">
            <w:pPr>
              <w:widowControl/>
              <w:spacing w:line="320" w:lineRule="exact"/>
              <w:ind w:firstLine="0" w:firstLineChars="0"/>
              <w:jc w:val="center"/>
              <w:rPr>
                <w:rFonts w:eastAsia="宋体"/>
                <w:kern w:val="0"/>
                <w:sz w:val="20"/>
                <w:szCs w:val="20"/>
              </w:rPr>
            </w:pPr>
            <w:r>
              <w:rPr>
                <w:rFonts w:eastAsia="宋体"/>
                <w:kern w:val="0"/>
                <w:sz w:val="20"/>
                <w:szCs w:val="20"/>
              </w:rPr>
              <w:t>3.00</w:t>
            </w:r>
          </w:p>
        </w:tc>
        <w:tc>
          <w:tcPr>
            <w:tcW w:w="326" w:type="pct"/>
            <w:tcBorders>
              <w:top w:val="nil"/>
              <w:left w:val="nil"/>
              <w:bottom w:val="single" w:color="auto" w:sz="4" w:space="0"/>
              <w:right w:val="single" w:color="auto" w:sz="4" w:space="0"/>
            </w:tcBorders>
            <w:shd w:val="clear" w:color="auto" w:fill="auto"/>
            <w:noWrap/>
            <w:vAlign w:val="center"/>
          </w:tcPr>
          <w:p w14:paraId="325C97EB">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2DB29957">
        <w:tblPrEx>
          <w:tblCellMar>
            <w:top w:w="0" w:type="dxa"/>
            <w:left w:w="108" w:type="dxa"/>
            <w:bottom w:w="0" w:type="dxa"/>
            <w:right w:w="108" w:type="dxa"/>
          </w:tblCellMar>
        </w:tblPrEx>
        <w:trPr>
          <w:trHeight w:val="1032" w:hRule="atLeast"/>
        </w:trPr>
        <w:tc>
          <w:tcPr>
            <w:tcW w:w="215" w:type="pct"/>
            <w:vMerge w:val="continue"/>
            <w:tcBorders>
              <w:top w:val="nil"/>
              <w:left w:val="single" w:color="auto" w:sz="4" w:space="0"/>
              <w:bottom w:val="single" w:color="auto" w:sz="4" w:space="0"/>
              <w:right w:val="single" w:color="auto" w:sz="4" w:space="0"/>
            </w:tcBorders>
            <w:vAlign w:val="center"/>
          </w:tcPr>
          <w:p w14:paraId="2C41B0AC">
            <w:pPr>
              <w:widowControl/>
              <w:spacing w:line="320" w:lineRule="exact"/>
              <w:ind w:firstLine="0" w:firstLineChars="0"/>
              <w:jc w:val="left"/>
              <w:rPr>
                <w:rFonts w:eastAsia="宋体"/>
                <w:kern w:val="0"/>
                <w:sz w:val="20"/>
                <w:szCs w:val="20"/>
              </w:rPr>
            </w:pPr>
          </w:p>
        </w:tc>
        <w:tc>
          <w:tcPr>
            <w:tcW w:w="215" w:type="pct"/>
            <w:vMerge w:val="continue"/>
            <w:tcBorders>
              <w:top w:val="nil"/>
              <w:left w:val="single" w:color="auto" w:sz="4" w:space="0"/>
              <w:bottom w:val="single" w:color="auto" w:sz="4" w:space="0"/>
              <w:right w:val="single" w:color="auto" w:sz="4" w:space="0"/>
            </w:tcBorders>
            <w:vAlign w:val="center"/>
          </w:tcPr>
          <w:p w14:paraId="6F237AE4">
            <w:pPr>
              <w:widowControl/>
              <w:spacing w:line="320" w:lineRule="exact"/>
              <w:ind w:firstLine="0" w:firstLineChars="0"/>
              <w:jc w:val="left"/>
              <w:rPr>
                <w:rFonts w:eastAsia="宋体"/>
                <w:kern w:val="0"/>
                <w:sz w:val="20"/>
                <w:szCs w:val="20"/>
              </w:rPr>
            </w:pPr>
          </w:p>
        </w:tc>
        <w:tc>
          <w:tcPr>
            <w:tcW w:w="216" w:type="pct"/>
            <w:vMerge w:val="continue"/>
            <w:tcBorders>
              <w:top w:val="nil"/>
              <w:left w:val="single" w:color="auto" w:sz="4" w:space="0"/>
              <w:bottom w:val="single" w:color="auto" w:sz="4" w:space="0"/>
              <w:right w:val="single" w:color="auto" w:sz="4" w:space="0"/>
            </w:tcBorders>
            <w:vAlign w:val="center"/>
          </w:tcPr>
          <w:p w14:paraId="3F2E76D0">
            <w:pPr>
              <w:widowControl/>
              <w:spacing w:line="320" w:lineRule="exact"/>
              <w:ind w:firstLine="0" w:firstLineChars="0"/>
              <w:jc w:val="left"/>
              <w:rPr>
                <w:rFonts w:eastAsia="宋体"/>
                <w:kern w:val="0"/>
                <w:sz w:val="20"/>
                <w:szCs w:val="20"/>
              </w:rPr>
            </w:pPr>
          </w:p>
        </w:tc>
        <w:tc>
          <w:tcPr>
            <w:tcW w:w="357" w:type="pct"/>
            <w:tcBorders>
              <w:top w:val="nil"/>
              <w:left w:val="nil"/>
              <w:bottom w:val="single" w:color="auto" w:sz="4" w:space="0"/>
              <w:right w:val="single" w:color="auto" w:sz="4" w:space="0"/>
            </w:tcBorders>
            <w:shd w:val="clear" w:color="auto" w:fill="auto"/>
            <w:vAlign w:val="center"/>
          </w:tcPr>
          <w:p w14:paraId="7490D84F">
            <w:pPr>
              <w:widowControl/>
              <w:spacing w:line="320" w:lineRule="exact"/>
              <w:ind w:firstLine="0" w:firstLineChars="0"/>
              <w:jc w:val="center"/>
              <w:rPr>
                <w:rFonts w:eastAsia="宋体"/>
                <w:kern w:val="0"/>
                <w:sz w:val="20"/>
                <w:szCs w:val="20"/>
              </w:rPr>
            </w:pPr>
            <w:r>
              <w:rPr>
                <w:rFonts w:eastAsia="宋体"/>
                <w:kern w:val="0"/>
                <w:sz w:val="20"/>
                <w:szCs w:val="20"/>
              </w:rPr>
              <w:t>食品安全事故处置率</w:t>
            </w:r>
          </w:p>
        </w:tc>
        <w:tc>
          <w:tcPr>
            <w:tcW w:w="181" w:type="pct"/>
            <w:tcBorders>
              <w:top w:val="nil"/>
              <w:left w:val="nil"/>
              <w:bottom w:val="single" w:color="auto" w:sz="4" w:space="0"/>
              <w:right w:val="single" w:color="auto" w:sz="4" w:space="0"/>
            </w:tcBorders>
            <w:shd w:val="clear" w:color="auto" w:fill="auto"/>
            <w:vAlign w:val="center"/>
          </w:tcPr>
          <w:p w14:paraId="73C74B3A">
            <w:pPr>
              <w:widowControl/>
              <w:spacing w:line="320" w:lineRule="exact"/>
              <w:ind w:firstLine="0" w:firstLineChars="0"/>
              <w:jc w:val="center"/>
              <w:rPr>
                <w:rFonts w:eastAsia="宋体"/>
                <w:kern w:val="0"/>
                <w:sz w:val="20"/>
                <w:szCs w:val="20"/>
              </w:rPr>
            </w:pPr>
            <w:r>
              <w:rPr>
                <w:rFonts w:eastAsia="宋体"/>
                <w:kern w:val="0"/>
                <w:sz w:val="20"/>
                <w:szCs w:val="20"/>
              </w:rPr>
              <w:t>4</w:t>
            </w:r>
          </w:p>
        </w:tc>
        <w:tc>
          <w:tcPr>
            <w:tcW w:w="698" w:type="pct"/>
            <w:tcBorders>
              <w:top w:val="nil"/>
              <w:left w:val="nil"/>
              <w:bottom w:val="single" w:color="auto" w:sz="4" w:space="0"/>
              <w:right w:val="single" w:color="auto" w:sz="4" w:space="0"/>
            </w:tcBorders>
            <w:shd w:val="clear" w:color="auto" w:fill="auto"/>
            <w:vAlign w:val="center"/>
          </w:tcPr>
          <w:p w14:paraId="3F9DEC14">
            <w:pPr>
              <w:widowControl/>
              <w:spacing w:line="320" w:lineRule="exact"/>
              <w:ind w:firstLine="0" w:firstLineChars="0"/>
              <w:jc w:val="left"/>
              <w:rPr>
                <w:rFonts w:eastAsia="宋体"/>
                <w:kern w:val="0"/>
                <w:sz w:val="20"/>
                <w:szCs w:val="20"/>
              </w:rPr>
            </w:pPr>
            <w:r>
              <w:rPr>
                <w:rFonts w:eastAsia="宋体"/>
                <w:kern w:val="0"/>
                <w:sz w:val="20"/>
                <w:szCs w:val="20"/>
              </w:rPr>
              <w:t>主要食品安全事故处理情况</w:t>
            </w:r>
          </w:p>
        </w:tc>
        <w:tc>
          <w:tcPr>
            <w:tcW w:w="843" w:type="pct"/>
            <w:tcBorders>
              <w:top w:val="nil"/>
              <w:left w:val="nil"/>
              <w:bottom w:val="single" w:color="auto" w:sz="4" w:space="0"/>
              <w:right w:val="single" w:color="auto" w:sz="4" w:space="0"/>
            </w:tcBorders>
            <w:shd w:val="clear" w:color="auto" w:fill="auto"/>
            <w:vAlign w:val="center"/>
          </w:tcPr>
          <w:p w14:paraId="2876866C">
            <w:pPr>
              <w:widowControl/>
              <w:spacing w:line="320" w:lineRule="exact"/>
              <w:ind w:firstLine="0" w:firstLineChars="0"/>
              <w:jc w:val="left"/>
              <w:rPr>
                <w:rFonts w:eastAsia="宋体"/>
                <w:kern w:val="0"/>
                <w:sz w:val="20"/>
                <w:szCs w:val="20"/>
              </w:rPr>
            </w:pPr>
            <w:r>
              <w:rPr>
                <w:rFonts w:eastAsia="宋体"/>
                <w:kern w:val="0"/>
                <w:sz w:val="20"/>
                <w:szCs w:val="20"/>
              </w:rPr>
              <w:t>食品安全事故处置率大于100%。</w:t>
            </w:r>
          </w:p>
        </w:tc>
        <w:tc>
          <w:tcPr>
            <w:tcW w:w="614" w:type="pct"/>
            <w:tcBorders>
              <w:top w:val="single" w:color="auto" w:sz="4" w:space="0"/>
              <w:left w:val="nil"/>
              <w:bottom w:val="single" w:color="auto" w:sz="4" w:space="0"/>
              <w:right w:val="single" w:color="auto" w:sz="4" w:space="0"/>
            </w:tcBorders>
            <w:shd w:val="clear" w:color="auto" w:fill="auto"/>
          </w:tcPr>
          <w:p w14:paraId="660F97D4">
            <w:pPr>
              <w:widowControl/>
              <w:spacing w:line="320" w:lineRule="exact"/>
              <w:ind w:firstLine="0" w:firstLineChars="0"/>
              <w:jc w:val="center"/>
              <w:rPr>
                <w:rFonts w:eastAsia="宋体"/>
                <w:kern w:val="0"/>
                <w:sz w:val="20"/>
                <w:szCs w:val="20"/>
              </w:rPr>
            </w:pPr>
            <w:r>
              <w:rPr>
                <w:rFonts w:eastAsia="宋体"/>
                <w:kern w:val="0"/>
                <w:sz w:val="20"/>
                <w:szCs w:val="20"/>
              </w:rPr>
              <w:t>通过查看2020年度工作重点的执行情况进行分析</w:t>
            </w:r>
          </w:p>
        </w:tc>
        <w:tc>
          <w:tcPr>
            <w:tcW w:w="1102" w:type="pct"/>
            <w:tcBorders>
              <w:top w:val="nil"/>
              <w:left w:val="nil"/>
              <w:bottom w:val="single" w:color="auto" w:sz="4" w:space="0"/>
              <w:right w:val="single" w:color="auto" w:sz="4" w:space="0"/>
            </w:tcBorders>
            <w:shd w:val="clear" w:color="auto" w:fill="auto"/>
            <w:vAlign w:val="center"/>
          </w:tcPr>
          <w:p w14:paraId="7F407B80">
            <w:pPr>
              <w:widowControl/>
              <w:spacing w:line="320" w:lineRule="exact"/>
              <w:ind w:firstLine="0" w:firstLineChars="0"/>
              <w:jc w:val="left"/>
              <w:rPr>
                <w:rFonts w:eastAsia="宋体"/>
                <w:kern w:val="0"/>
                <w:sz w:val="20"/>
                <w:szCs w:val="20"/>
              </w:rPr>
            </w:pPr>
            <w:r>
              <w:rPr>
                <w:rFonts w:eastAsia="宋体"/>
                <w:kern w:val="0"/>
                <w:sz w:val="20"/>
                <w:szCs w:val="20"/>
              </w:rPr>
              <w:t>2020年全县共12个镇乡、街道，聘用协管员260余人，食品安全突发事件处置率100%，故未扣分。</w:t>
            </w:r>
          </w:p>
        </w:tc>
        <w:tc>
          <w:tcPr>
            <w:tcW w:w="233" w:type="pct"/>
            <w:tcBorders>
              <w:top w:val="nil"/>
              <w:left w:val="nil"/>
              <w:bottom w:val="single" w:color="auto" w:sz="4" w:space="0"/>
              <w:right w:val="single" w:color="auto" w:sz="4" w:space="0"/>
            </w:tcBorders>
            <w:shd w:val="clear" w:color="auto" w:fill="auto"/>
            <w:vAlign w:val="center"/>
          </w:tcPr>
          <w:p w14:paraId="67CED562">
            <w:pPr>
              <w:widowControl/>
              <w:spacing w:line="320" w:lineRule="exact"/>
              <w:ind w:firstLine="0" w:firstLineChars="0"/>
              <w:jc w:val="center"/>
              <w:rPr>
                <w:rFonts w:eastAsia="宋体"/>
                <w:kern w:val="0"/>
                <w:sz w:val="20"/>
                <w:szCs w:val="20"/>
              </w:rPr>
            </w:pPr>
            <w:r>
              <w:rPr>
                <w:rFonts w:eastAsia="宋体"/>
                <w:kern w:val="0"/>
                <w:sz w:val="20"/>
                <w:szCs w:val="20"/>
              </w:rPr>
              <w:t>4.00</w:t>
            </w:r>
          </w:p>
        </w:tc>
        <w:tc>
          <w:tcPr>
            <w:tcW w:w="326" w:type="pct"/>
            <w:tcBorders>
              <w:top w:val="nil"/>
              <w:left w:val="nil"/>
              <w:bottom w:val="single" w:color="auto" w:sz="4" w:space="0"/>
              <w:right w:val="single" w:color="auto" w:sz="4" w:space="0"/>
            </w:tcBorders>
            <w:shd w:val="clear" w:color="auto" w:fill="auto"/>
            <w:noWrap/>
            <w:vAlign w:val="center"/>
          </w:tcPr>
          <w:p w14:paraId="04DD026C">
            <w:pPr>
              <w:widowControl/>
              <w:spacing w:line="320" w:lineRule="exact"/>
              <w:ind w:firstLine="0" w:firstLineChars="0"/>
              <w:jc w:val="right"/>
              <w:rPr>
                <w:rFonts w:eastAsia="宋体"/>
                <w:kern w:val="0"/>
                <w:sz w:val="20"/>
                <w:szCs w:val="20"/>
              </w:rPr>
            </w:pPr>
            <w:r>
              <w:rPr>
                <w:rFonts w:eastAsia="宋体"/>
                <w:kern w:val="0"/>
                <w:sz w:val="20"/>
                <w:szCs w:val="20"/>
              </w:rPr>
              <w:t>100.00%</w:t>
            </w:r>
          </w:p>
        </w:tc>
      </w:tr>
      <w:tr w14:paraId="1C8A7DFC">
        <w:tblPrEx>
          <w:tblCellMar>
            <w:top w:w="0" w:type="dxa"/>
            <w:left w:w="108" w:type="dxa"/>
            <w:bottom w:w="0" w:type="dxa"/>
            <w:right w:w="108" w:type="dxa"/>
          </w:tblCellMar>
        </w:tblPrEx>
        <w:trPr>
          <w:trHeight w:val="318" w:hRule="atLeast"/>
        </w:trPr>
        <w:tc>
          <w:tcPr>
            <w:tcW w:w="1003"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37B1699C">
            <w:pPr>
              <w:widowControl/>
              <w:spacing w:line="320" w:lineRule="exact"/>
              <w:ind w:firstLine="0" w:firstLineChars="0"/>
              <w:jc w:val="center"/>
              <w:rPr>
                <w:rFonts w:eastAsia="宋体"/>
                <w:kern w:val="0"/>
                <w:sz w:val="20"/>
                <w:szCs w:val="20"/>
              </w:rPr>
            </w:pPr>
            <w:r>
              <w:rPr>
                <w:rFonts w:eastAsia="宋体"/>
                <w:kern w:val="0"/>
                <w:sz w:val="20"/>
                <w:szCs w:val="20"/>
              </w:rPr>
              <w:t>合计</w:t>
            </w:r>
          </w:p>
        </w:tc>
        <w:tc>
          <w:tcPr>
            <w:tcW w:w="181" w:type="pct"/>
            <w:tcBorders>
              <w:top w:val="nil"/>
              <w:left w:val="nil"/>
              <w:bottom w:val="single" w:color="auto" w:sz="4" w:space="0"/>
              <w:right w:val="single" w:color="auto" w:sz="4" w:space="0"/>
            </w:tcBorders>
            <w:shd w:val="clear" w:color="auto" w:fill="auto"/>
            <w:noWrap/>
            <w:vAlign w:val="center"/>
          </w:tcPr>
          <w:p w14:paraId="2C2D58B2">
            <w:pPr>
              <w:widowControl/>
              <w:spacing w:line="320" w:lineRule="exact"/>
              <w:ind w:firstLine="0" w:firstLineChars="0"/>
              <w:jc w:val="center"/>
              <w:rPr>
                <w:rFonts w:eastAsia="宋体"/>
                <w:kern w:val="0"/>
                <w:sz w:val="20"/>
                <w:szCs w:val="20"/>
              </w:rPr>
            </w:pPr>
            <w:r>
              <w:rPr>
                <w:rFonts w:eastAsia="宋体"/>
                <w:kern w:val="0"/>
                <w:sz w:val="20"/>
                <w:szCs w:val="20"/>
              </w:rPr>
              <w:t>100</w:t>
            </w:r>
          </w:p>
        </w:tc>
        <w:tc>
          <w:tcPr>
            <w:tcW w:w="1541" w:type="pct"/>
            <w:gridSpan w:val="2"/>
            <w:tcBorders>
              <w:top w:val="single" w:color="auto" w:sz="4" w:space="0"/>
              <w:left w:val="nil"/>
              <w:bottom w:val="single" w:color="auto" w:sz="4" w:space="0"/>
              <w:right w:val="single" w:color="auto" w:sz="4" w:space="0"/>
            </w:tcBorders>
            <w:shd w:val="clear" w:color="auto" w:fill="auto"/>
            <w:noWrap/>
            <w:vAlign w:val="center"/>
          </w:tcPr>
          <w:p w14:paraId="62B06207">
            <w:pPr>
              <w:widowControl/>
              <w:spacing w:line="320" w:lineRule="exact"/>
              <w:ind w:firstLine="0" w:firstLineChars="0"/>
              <w:jc w:val="center"/>
              <w:rPr>
                <w:rFonts w:eastAsia="宋体"/>
                <w:kern w:val="0"/>
                <w:sz w:val="20"/>
                <w:szCs w:val="20"/>
              </w:rPr>
            </w:pPr>
            <w:r>
              <w:rPr>
                <w:rFonts w:eastAsia="宋体"/>
                <w:kern w:val="0"/>
                <w:sz w:val="20"/>
                <w:szCs w:val="20"/>
              </w:rPr>
              <w:t>　</w:t>
            </w:r>
          </w:p>
        </w:tc>
        <w:tc>
          <w:tcPr>
            <w:tcW w:w="614" w:type="pct"/>
            <w:tcBorders>
              <w:top w:val="single" w:color="auto" w:sz="4" w:space="0"/>
              <w:left w:val="nil"/>
              <w:bottom w:val="single" w:color="auto" w:sz="4" w:space="0"/>
              <w:right w:val="single" w:color="auto" w:sz="4" w:space="0"/>
            </w:tcBorders>
            <w:shd w:val="clear" w:color="auto" w:fill="auto"/>
          </w:tcPr>
          <w:p w14:paraId="23AD9DAE">
            <w:pPr>
              <w:widowControl/>
              <w:spacing w:line="320" w:lineRule="exact"/>
              <w:ind w:firstLine="0" w:firstLineChars="0"/>
              <w:jc w:val="center"/>
              <w:rPr>
                <w:rFonts w:eastAsia="宋体"/>
                <w:kern w:val="0"/>
                <w:sz w:val="20"/>
                <w:szCs w:val="20"/>
              </w:rPr>
            </w:pPr>
            <w:r>
              <w:rPr>
                <w:rFonts w:eastAsia="宋体"/>
                <w:kern w:val="0"/>
                <w:sz w:val="20"/>
                <w:szCs w:val="20"/>
              </w:rPr>
              <w:t>　</w:t>
            </w:r>
          </w:p>
        </w:tc>
        <w:tc>
          <w:tcPr>
            <w:tcW w:w="1102" w:type="pct"/>
            <w:tcBorders>
              <w:top w:val="nil"/>
              <w:left w:val="nil"/>
              <w:bottom w:val="single" w:color="auto" w:sz="4" w:space="0"/>
              <w:right w:val="single" w:color="auto" w:sz="4" w:space="0"/>
            </w:tcBorders>
            <w:shd w:val="clear" w:color="auto" w:fill="auto"/>
            <w:noWrap/>
            <w:vAlign w:val="center"/>
          </w:tcPr>
          <w:p w14:paraId="5686EEB5">
            <w:pPr>
              <w:widowControl/>
              <w:spacing w:line="320" w:lineRule="exact"/>
              <w:ind w:firstLine="0" w:firstLineChars="0"/>
              <w:jc w:val="left"/>
              <w:rPr>
                <w:rFonts w:eastAsia="宋体"/>
                <w:b/>
                <w:bCs/>
                <w:kern w:val="0"/>
                <w:sz w:val="20"/>
                <w:szCs w:val="20"/>
              </w:rPr>
            </w:pPr>
            <w:r>
              <w:rPr>
                <w:rFonts w:eastAsia="宋体"/>
                <w:b/>
                <w:bCs/>
                <w:kern w:val="0"/>
                <w:sz w:val="20"/>
                <w:szCs w:val="20"/>
              </w:rPr>
              <w:t>　</w:t>
            </w:r>
          </w:p>
        </w:tc>
        <w:tc>
          <w:tcPr>
            <w:tcW w:w="233" w:type="pct"/>
            <w:tcBorders>
              <w:top w:val="nil"/>
              <w:left w:val="nil"/>
              <w:bottom w:val="single" w:color="auto" w:sz="4" w:space="0"/>
              <w:right w:val="single" w:color="auto" w:sz="4" w:space="0"/>
            </w:tcBorders>
            <w:shd w:val="clear" w:color="auto" w:fill="auto"/>
            <w:noWrap/>
            <w:vAlign w:val="center"/>
          </w:tcPr>
          <w:p w14:paraId="11806F12">
            <w:pPr>
              <w:widowControl/>
              <w:spacing w:line="320" w:lineRule="exact"/>
              <w:ind w:firstLine="0" w:firstLineChars="0"/>
              <w:jc w:val="center"/>
              <w:rPr>
                <w:rFonts w:eastAsia="宋体"/>
                <w:b/>
                <w:bCs/>
                <w:kern w:val="0"/>
                <w:sz w:val="20"/>
                <w:szCs w:val="20"/>
              </w:rPr>
            </w:pPr>
            <w:r>
              <w:rPr>
                <w:rFonts w:eastAsia="宋体"/>
                <w:b/>
                <w:bCs/>
                <w:kern w:val="0"/>
                <w:sz w:val="20"/>
                <w:szCs w:val="20"/>
              </w:rPr>
              <w:t>86.66</w:t>
            </w:r>
          </w:p>
        </w:tc>
        <w:tc>
          <w:tcPr>
            <w:tcW w:w="326" w:type="pct"/>
            <w:tcBorders>
              <w:top w:val="nil"/>
              <w:left w:val="nil"/>
              <w:bottom w:val="single" w:color="auto" w:sz="4" w:space="0"/>
              <w:right w:val="single" w:color="auto" w:sz="4" w:space="0"/>
            </w:tcBorders>
            <w:shd w:val="clear" w:color="auto" w:fill="auto"/>
            <w:noWrap/>
            <w:vAlign w:val="center"/>
          </w:tcPr>
          <w:p w14:paraId="0731CCCD">
            <w:pPr>
              <w:widowControl/>
              <w:spacing w:line="320" w:lineRule="exact"/>
              <w:ind w:firstLine="0" w:firstLineChars="0"/>
              <w:jc w:val="right"/>
              <w:rPr>
                <w:rFonts w:eastAsia="宋体"/>
                <w:kern w:val="0"/>
                <w:sz w:val="20"/>
                <w:szCs w:val="20"/>
              </w:rPr>
            </w:pPr>
            <w:r>
              <w:rPr>
                <w:rFonts w:eastAsia="宋体"/>
                <w:kern w:val="0"/>
                <w:sz w:val="20"/>
                <w:szCs w:val="20"/>
              </w:rPr>
              <w:t>86.66%</w:t>
            </w:r>
          </w:p>
        </w:tc>
      </w:tr>
    </w:tbl>
    <w:p w14:paraId="72F7C9FD">
      <w:pPr>
        <w:ind w:firstLine="0" w:firstLineChars="0"/>
      </w:pPr>
    </w:p>
    <w:sectPr>
      <w:footnotePr>
        <w:numRestart w:val="eachPage"/>
      </w:footnotePr>
      <w:pgSz w:w="16838" w:h="11906" w:orient="landscape"/>
      <w:pgMar w:top="1800" w:right="1440" w:bottom="1800" w:left="1091" w:header="851" w:footer="992" w:gutter="0"/>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黑体_GBK">
    <w:altName w:val="微软雅黑"/>
    <w:panose1 w:val="00000000000000000000"/>
    <w:charset w:val="86"/>
    <w:family w:val="auto"/>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方正仿宋_GBK">
    <w:altName w:val="微软雅黑"/>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1" w:csb1="00000000"/>
  </w:font>
  <w:font w:name="小标宋">
    <w:altName w:val="宋体"/>
    <w:panose1 w:val="00000000000000000000"/>
    <w:charset w:val="86"/>
    <w:family w:val="roman"/>
    <w:pitch w:val="default"/>
    <w:sig w:usb0="00000000" w:usb1="00000000" w:usb2="00000000" w:usb3="00000000" w:csb0="00000000" w:csb1="00000000"/>
  </w:font>
  <w:font w:name="幼圆">
    <w:panose1 w:val="0201050906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963E58">
    <w:pPr>
      <w:pStyle w:val="12"/>
      <w:ind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1E9A02">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2BCB2A">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43E7D6">
    <w:pPr>
      <w:pStyle w:val="12"/>
      <w:ind w:firstLine="360"/>
      <w:jc w:val="center"/>
    </w:pPr>
    <w:r>
      <w:fldChar w:fldCharType="begin"/>
    </w:r>
    <w:r>
      <w:instrText xml:space="preserve">PAGE   \* MERGEFORMAT</w:instrText>
    </w:r>
    <w:r>
      <w:fldChar w:fldCharType="separate"/>
    </w:r>
    <w:r>
      <w:rPr>
        <w:lang w:val="zh-CN"/>
      </w:rPr>
      <w:t>2</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2387963"/>
      <w:docPartObj>
        <w:docPartGallery w:val="autotext"/>
      </w:docPartObj>
    </w:sdtPr>
    <w:sdtContent>
      <w:p w14:paraId="2B7E064C">
        <w:pPr>
          <w:pStyle w:val="12"/>
          <w:ind w:firstLine="360"/>
          <w:jc w:val="center"/>
        </w:pPr>
        <w:r>
          <w:fldChar w:fldCharType="begin"/>
        </w:r>
        <w:r>
          <w:instrText xml:space="preserve">PAGE   \* MERGEFORMAT</w:instrText>
        </w:r>
        <w:r>
          <w:fldChar w:fldCharType="separate"/>
        </w:r>
        <w:r>
          <w:rPr>
            <w:lang w:val="zh-CN"/>
          </w:rPr>
          <w:t>2</w:t>
        </w:r>
        <w:r>
          <w:fldChar w:fldCharType="end"/>
        </w:r>
      </w:p>
    </w:sdtContent>
  </w:sdt>
  <w:p w14:paraId="68FC2827">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line="240" w:lineRule="auto"/>
        <w:ind w:firstLine="640"/>
      </w:pPr>
      <w:r>
        <w:separator/>
      </w:r>
    </w:p>
  </w:footnote>
  <w:footnote w:type="continuationSeparator" w:id="5">
    <w:p>
      <w:pPr>
        <w:spacing w:line="240" w:lineRule="auto"/>
        <w:ind w:firstLine="640"/>
      </w:pPr>
      <w:r>
        <w:continuationSeparator/>
      </w:r>
    </w:p>
  </w:footnote>
  <w:footnote w:id="0">
    <w:p w14:paraId="2F26DC1E">
      <w:pPr>
        <w:pStyle w:val="16"/>
        <w:spacing w:line="276" w:lineRule="auto"/>
        <w:ind w:firstLine="360"/>
        <w:rPr>
          <w:rFonts w:ascii="黑体" w:hAnsi="黑体" w:eastAsia="黑体"/>
        </w:rPr>
      </w:pPr>
      <w:r>
        <w:rPr>
          <w:rFonts w:ascii="黑体" w:hAnsi="黑体" w:eastAsia="黑体"/>
          <w:vertAlign w:val="superscript"/>
        </w:rPr>
        <w:footnoteRef/>
      </w:r>
      <w:r>
        <w:rPr>
          <w:rFonts w:ascii="黑体" w:hAnsi="黑体" w:eastAsia="黑体"/>
        </w:rPr>
        <w:t xml:space="preserve"> </w:t>
      </w:r>
      <w:r>
        <w:rPr>
          <w:rFonts w:hint="eastAsia" w:ascii="黑体" w:hAnsi="黑体" w:eastAsia="黑体"/>
        </w:rPr>
        <w:t>评价结果分为优、良、中、低、差五个档次。其中：优（得分</w:t>
      </w:r>
      <m:oMath>
        <m:r>
          <m:rPr>
            <m:sty m:val="p"/>
          </m:rPr>
          <w:rPr>
            <w:rFonts w:ascii="Cambria Math" w:hAnsi="Cambria Math" w:eastAsia="黑体"/>
          </w:rPr>
          <m:t>≥</m:t>
        </m:r>
      </m:oMath>
      <w:r>
        <w:rPr>
          <w:rFonts w:hint="eastAsia" w:ascii="黑体" w:hAnsi="黑体" w:eastAsia="黑体"/>
        </w:rPr>
        <w:t>90），良（90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80），中（80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70），低（70</w:t>
      </w:r>
      <m:oMath>
        <m:r>
          <m:rPr>
            <m:sty m:val="p"/>
          </m:rPr>
          <w:rPr>
            <w:rFonts w:ascii="Cambria Math" w:hAnsi="Cambria Math" w:eastAsia="黑体"/>
          </w:rPr>
          <m:t>&gt;</m:t>
        </m:r>
      </m:oMath>
      <w:r>
        <w:rPr>
          <w:rFonts w:hint="eastAsia" w:ascii="黑体" w:hAnsi="黑体" w:eastAsia="黑体"/>
        </w:rPr>
        <w:t>得分</w:t>
      </w:r>
      <m:oMath>
        <m:r>
          <m:rPr>
            <m:sty m:val="p"/>
          </m:rPr>
          <w:rPr>
            <w:rFonts w:ascii="Cambria Math" w:hAnsi="Cambria Math" w:eastAsia="黑体"/>
          </w:rPr>
          <m:t>≥</m:t>
        </m:r>
      </m:oMath>
      <w:r>
        <w:rPr>
          <w:rFonts w:hint="eastAsia" w:ascii="黑体" w:hAnsi="黑体" w:eastAsia="黑体"/>
        </w:rPr>
        <w:t>50），差（得分</w:t>
      </w:r>
      <m:oMath>
        <m:r>
          <m:rPr>
            <m:sty m:val="p"/>
          </m:rPr>
          <w:rPr>
            <w:rFonts w:ascii="Cambria Math" w:hAnsi="Cambria Math" w:eastAsia="黑体"/>
          </w:rPr>
          <m:t>&lt;</m:t>
        </m:r>
      </m:oMath>
      <w:r>
        <w:rPr>
          <w:rFonts w:hint="eastAsia" w:ascii="黑体" w:hAnsi="黑体" w:eastAsia="黑体"/>
        </w:rPr>
        <w:t>50）。</w:t>
      </w:r>
    </w:p>
  </w:footnote>
  <w:footnote w:id="1">
    <w:p w14:paraId="20E91E59">
      <w:pPr>
        <w:pStyle w:val="16"/>
        <w:spacing w:line="276" w:lineRule="auto"/>
        <w:ind w:firstLine="360"/>
        <w:rPr>
          <w:rFonts w:ascii="黑体" w:hAnsi="黑体" w:eastAsia="黑体"/>
        </w:rPr>
      </w:pPr>
      <w:r>
        <w:rPr>
          <w:rStyle w:val="27"/>
          <w:rFonts w:ascii="黑体" w:hAnsi="黑体" w:eastAsia="黑体"/>
        </w:rPr>
        <w:footnoteRef/>
      </w:r>
      <w:r>
        <w:rPr>
          <w:rFonts w:ascii="黑体" w:hAnsi="黑体" w:eastAsia="黑体"/>
        </w:rPr>
        <w:t xml:space="preserve"> </w:t>
      </w:r>
      <w:r>
        <w:rPr>
          <w:rFonts w:hint="eastAsia" w:ascii="黑体" w:hAnsi="黑体" w:eastAsia="黑体"/>
        </w:rPr>
        <w:t>得分详情及评价情况见 附件</w:t>
      </w:r>
      <w:r>
        <w:rPr>
          <w:rFonts w:ascii="黑体" w:hAnsi="黑体" w:eastAsia="黑体"/>
        </w:rPr>
        <w:t xml:space="preserve"> </w:t>
      </w:r>
      <w:r>
        <w:rPr>
          <w:rFonts w:hint="eastAsia" w:ascii="黑体" w:hAnsi="黑体" w:eastAsia="黑体"/>
        </w:rPr>
        <w:t>绵竹市2</w:t>
      </w:r>
      <w:r>
        <w:rPr>
          <w:rFonts w:ascii="黑体" w:hAnsi="黑体" w:eastAsia="黑体"/>
        </w:rPr>
        <w:t>020</w:t>
      </w:r>
      <w:r>
        <w:rPr>
          <w:rFonts w:hint="eastAsia" w:ascii="黑体" w:hAnsi="黑体" w:eastAsia="黑体"/>
        </w:rPr>
        <w:t>年市场监督管理局部门整体支出绩效评价指标得分详情。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E36E9">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42944D">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823E2E">
    <w:pPr>
      <w:pStyle w:val="1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3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60"/>
  <w:drawingGridVerticalSpacing w:val="435"/>
  <w:displayHorizontalDrawingGridEvery w:val="0"/>
  <w:characterSpacingControl w:val="compressPunctuation"/>
  <w:footnotePr>
    <w:numRestart w:val="eachPage"/>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0NmM1YWQ3ZjJmY2RiOWNiZjg2MTAxYjY1NjYxMWYifQ=="/>
  </w:docVars>
  <w:rsids>
    <w:rsidRoot w:val="009820F8"/>
    <w:rsid w:val="00000574"/>
    <w:rsid w:val="000030FB"/>
    <w:rsid w:val="00006761"/>
    <w:rsid w:val="00007048"/>
    <w:rsid w:val="00012F9C"/>
    <w:rsid w:val="00015CD7"/>
    <w:rsid w:val="000201C3"/>
    <w:rsid w:val="00024BAF"/>
    <w:rsid w:val="00035E2C"/>
    <w:rsid w:val="0005184F"/>
    <w:rsid w:val="00053903"/>
    <w:rsid w:val="00055B5A"/>
    <w:rsid w:val="00072C60"/>
    <w:rsid w:val="00073DAF"/>
    <w:rsid w:val="00086424"/>
    <w:rsid w:val="00096143"/>
    <w:rsid w:val="00096BC6"/>
    <w:rsid w:val="000B59E6"/>
    <w:rsid w:val="000C1EBA"/>
    <w:rsid w:val="000C2787"/>
    <w:rsid w:val="000C73B0"/>
    <w:rsid w:val="000D1CB9"/>
    <w:rsid w:val="000D5EA6"/>
    <w:rsid w:val="000D7431"/>
    <w:rsid w:val="000E0536"/>
    <w:rsid w:val="000F0FA7"/>
    <w:rsid w:val="000F7488"/>
    <w:rsid w:val="001178E3"/>
    <w:rsid w:val="001266A6"/>
    <w:rsid w:val="00135610"/>
    <w:rsid w:val="00153A93"/>
    <w:rsid w:val="00155428"/>
    <w:rsid w:val="001626DA"/>
    <w:rsid w:val="001712FC"/>
    <w:rsid w:val="00172BBF"/>
    <w:rsid w:val="001766B8"/>
    <w:rsid w:val="00181C28"/>
    <w:rsid w:val="00183BF0"/>
    <w:rsid w:val="00194BBA"/>
    <w:rsid w:val="00196ABB"/>
    <w:rsid w:val="001A112C"/>
    <w:rsid w:val="001B16B9"/>
    <w:rsid w:val="001B27C6"/>
    <w:rsid w:val="001B28FE"/>
    <w:rsid w:val="001B30A0"/>
    <w:rsid w:val="001C2FD9"/>
    <w:rsid w:val="001C315F"/>
    <w:rsid w:val="001D0850"/>
    <w:rsid w:val="001D3C36"/>
    <w:rsid w:val="001D5744"/>
    <w:rsid w:val="001D6DFF"/>
    <w:rsid w:val="001D6EF2"/>
    <w:rsid w:val="001E23CC"/>
    <w:rsid w:val="001E2DE4"/>
    <w:rsid w:val="001F6D93"/>
    <w:rsid w:val="002038D5"/>
    <w:rsid w:val="00203CED"/>
    <w:rsid w:val="00205175"/>
    <w:rsid w:val="0021738F"/>
    <w:rsid w:val="00220A4D"/>
    <w:rsid w:val="00221390"/>
    <w:rsid w:val="00221399"/>
    <w:rsid w:val="00232D57"/>
    <w:rsid w:val="002429FF"/>
    <w:rsid w:val="0024393C"/>
    <w:rsid w:val="00254229"/>
    <w:rsid w:val="00262DD6"/>
    <w:rsid w:val="00273984"/>
    <w:rsid w:val="00274C5A"/>
    <w:rsid w:val="00275D0B"/>
    <w:rsid w:val="002775E7"/>
    <w:rsid w:val="00296458"/>
    <w:rsid w:val="002A791F"/>
    <w:rsid w:val="002B10BB"/>
    <w:rsid w:val="002B2B77"/>
    <w:rsid w:val="002B32F9"/>
    <w:rsid w:val="002B64F9"/>
    <w:rsid w:val="002C0758"/>
    <w:rsid w:val="002C25C0"/>
    <w:rsid w:val="002D008B"/>
    <w:rsid w:val="002D0548"/>
    <w:rsid w:val="002D36B9"/>
    <w:rsid w:val="002F348F"/>
    <w:rsid w:val="002F6778"/>
    <w:rsid w:val="00300FAB"/>
    <w:rsid w:val="003173B7"/>
    <w:rsid w:val="00317549"/>
    <w:rsid w:val="00320DE1"/>
    <w:rsid w:val="003361DC"/>
    <w:rsid w:val="0034086B"/>
    <w:rsid w:val="00343A25"/>
    <w:rsid w:val="00346325"/>
    <w:rsid w:val="0035364C"/>
    <w:rsid w:val="00354F94"/>
    <w:rsid w:val="00366DBD"/>
    <w:rsid w:val="00380062"/>
    <w:rsid w:val="003A6B19"/>
    <w:rsid w:val="003A7222"/>
    <w:rsid w:val="003B297E"/>
    <w:rsid w:val="003B6392"/>
    <w:rsid w:val="003B686E"/>
    <w:rsid w:val="003B7DC9"/>
    <w:rsid w:val="003C0361"/>
    <w:rsid w:val="003C3A0B"/>
    <w:rsid w:val="003D3106"/>
    <w:rsid w:val="003D4AD2"/>
    <w:rsid w:val="003E1C19"/>
    <w:rsid w:val="00402D8D"/>
    <w:rsid w:val="004063BC"/>
    <w:rsid w:val="00413F88"/>
    <w:rsid w:val="0041482F"/>
    <w:rsid w:val="0043598A"/>
    <w:rsid w:val="00435C7F"/>
    <w:rsid w:val="0044243F"/>
    <w:rsid w:val="00444E90"/>
    <w:rsid w:val="0045377E"/>
    <w:rsid w:val="00462056"/>
    <w:rsid w:val="00465B31"/>
    <w:rsid w:val="004703E9"/>
    <w:rsid w:val="0047134F"/>
    <w:rsid w:val="00481C87"/>
    <w:rsid w:val="004832C4"/>
    <w:rsid w:val="00484007"/>
    <w:rsid w:val="004848F6"/>
    <w:rsid w:val="00490BAD"/>
    <w:rsid w:val="00495540"/>
    <w:rsid w:val="00497308"/>
    <w:rsid w:val="004A103B"/>
    <w:rsid w:val="004A4A9D"/>
    <w:rsid w:val="004A764C"/>
    <w:rsid w:val="004B1117"/>
    <w:rsid w:val="004B35E2"/>
    <w:rsid w:val="004B75B2"/>
    <w:rsid w:val="004C037D"/>
    <w:rsid w:val="004D0146"/>
    <w:rsid w:val="004D0E1A"/>
    <w:rsid w:val="004D3513"/>
    <w:rsid w:val="004D5406"/>
    <w:rsid w:val="004E4C1C"/>
    <w:rsid w:val="004E7FE2"/>
    <w:rsid w:val="004F05CC"/>
    <w:rsid w:val="004F256A"/>
    <w:rsid w:val="004F3864"/>
    <w:rsid w:val="00502B0D"/>
    <w:rsid w:val="0050533F"/>
    <w:rsid w:val="00505A41"/>
    <w:rsid w:val="0051745F"/>
    <w:rsid w:val="00522BB4"/>
    <w:rsid w:val="005231E7"/>
    <w:rsid w:val="00527DC0"/>
    <w:rsid w:val="00532C59"/>
    <w:rsid w:val="0053726F"/>
    <w:rsid w:val="00537C4F"/>
    <w:rsid w:val="005455C8"/>
    <w:rsid w:val="005541FB"/>
    <w:rsid w:val="00555642"/>
    <w:rsid w:val="00564BE7"/>
    <w:rsid w:val="00571410"/>
    <w:rsid w:val="005806D8"/>
    <w:rsid w:val="005836C3"/>
    <w:rsid w:val="00591BD1"/>
    <w:rsid w:val="005A1725"/>
    <w:rsid w:val="005A2A7C"/>
    <w:rsid w:val="005A2D16"/>
    <w:rsid w:val="005B3F98"/>
    <w:rsid w:val="005B558D"/>
    <w:rsid w:val="005C0B45"/>
    <w:rsid w:val="005C18B7"/>
    <w:rsid w:val="005D2CF0"/>
    <w:rsid w:val="005E55AE"/>
    <w:rsid w:val="005F17B6"/>
    <w:rsid w:val="005F2437"/>
    <w:rsid w:val="005F3D9E"/>
    <w:rsid w:val="00601C49"/>
    <w:rsid w:val="006073F6"/>
    <w:rsid w:val="00613098"/>
    <w:rsid w:val="006463F8"/>
    <w:rsid w:val="0066535B"/>
    <w:rsid w:val="0067152D"/>
    <w:rsid w:val="00671830"/>
    <w:rsid w:val="00673153"/>
    <w:rsid w:val="00674EA0"/>
    <w:rsid w:val="00676674"/>
    <w:rsid w:val="0068348C"/>
    <w:rsid w:val="00684297"/>
    <w:rsid w:val="00687621"/>
    <w:rsid w:val="00691DE2"/>
    <w:rsid w:val="0069391E"/>
    <w:rsid w:val="006953A1"/>
    <w:rsid w:val="00695406"/>
    <w:rsid w:val="006A0E15"/>
    <w:rsid w:val="006A2F53"/>
    <w:rsid w:val="006A36B4"/>
    <w:rsid w:val="006A3D37"/>
    <w:rsid w:val="006A723D"/>
    <w:rsid w:val="006B0C8E"/>
    <w:rsid w:val="006B4F97"/>
    <w:rsid w:val="006B6E67"/>
    <w:rsid w:val="006C0B60"/>
    <w:rsid w:val="006C3371"/>
    <w:rsid w:val="006C3D05"/>
    <w:rsid w:val="006D0EDB"/>
    <w:rsid w:val="006D20D8"/>
    <w:rsid w:val="006D4B8E"/>
    <w:rsid w:val="006E6884"/>
    <w:rsid w:val="006F3723"/>
    <w:rsid w:val="006F403F"/>
    <w:rsid w:val="006F677E"/>
    <w:rsid w:val="00701472"/>
    <w:rsid w:val="00702480"/>
    <w:rsid w:val="00703B1B"/>
    <w:rsid w:val="00726125"/>
    <w:rsid w:val="00727FB1"/>
    <w:rsid w:val="00735F51"/>
    <w:rsid w:val="007464E3"/>
    <w:rsid w:val="00751E39"/>
    <w:rsid w:val="00761DD9"/>
    <w:rsid w:val="007651BD"/>
    <w:rsid w:val="0077429E"/>
    <w:rsid w:val="00780478"/>
    <w:rsid w:val="00782A98"/>
    <w:rsid w:val="00790314"/>
    <w:rsid w:val="00790C21"/>
    <w:rsid w:val="0079369B"/>
    <w:rsid w:val="007A616D"/>
    <w:rsid w:val="007C5E81"/>
    <w:rsid w:val="007D165D"/>
    <w:rsid w:val="007D2C85"/>
    <w:rsid w:val="007D3AAF"/>
    <w:rsid w:val="007E0AE1"/>
    <w:rsid w:val="007E3ACC"/>
    <w:rsid w:val="007E513A"/>
    <w:rsid w:val="007E5DC1"/>
    <w:rsid w:val="007F0250"/>
    <w:rsid w:val="007F6992"/>
    <w:rsid w:val="008104B9"/>
    <w:rsid w:val="0082507D"/>
    <w:rsid w:val="00825BA4"/>
    <w:rsid w:val="00835855"/>
    <w:rsid w:val="00851675"/>
    <w:rsid w:val="0085455D"/>
    <w:rsid w:val="00855180"/>
    <w:rsid w:val="008675D6"/>
    <w:rsid w:val="008721DE"/>
    <w:rsid w:val="008734F4"/>
    <w:rsid w:val="00876CA2"/>
    <w:rsid w:val="0087708F"/>
    <w:rsid w:val="008823F3"/>
    <w:rsid w:val="00882C87"/>
    <w:rsid w:val="008A2852"/>
    <w:rsid w:val="008A75F3"/>
    <w:rsid w:val="008B1332"/>
    <w:rsid w:val="008B2567"/>
    <w:rsid w:val="008B2AE7"/>
    <w:rsid w:val="008C1EEF"/>
    <w:rsid w:val="008C3C2D"/>
    <w:rsid w:val="008E33D4"/>
    <w:rsid w:val="008E41B7"/>
    <w:rsid w:val="008E4D8C"/>
    <w:rsid w:val="008F7F23"/>
    <w:rsid w:val="009075ED"/>
    <w:rsid w:val="0091106C"/>
    <w:rsid w:val="00917D5C"/>
    <w:rsid w:val="009279BD"/>
    <w:rsid w:val="00936182"/>
    <w:rsid w:val="00945389"/>
    <w:rsid w:val="00947311"/>
    <w:rsid w:val="009476BD"/>
    <w:rsid w:val="00960021"/>
    <w:rsid w:val="0096053B"/>
    <w:rsid w:val="00974286"/>
    <w:rsid w:val="00977FEE"/>
    <w:rsid w:val="009820F8"/>
    <w:rsid w:val="00983AE8"/>
    <w:rsid w:val="00991544"/>
    <w:rsid w:val="0099307A"/>
    <w:rsid w:val="0099366B"/>
    <w:rsid w:val="009C5150"/>
    <w:rsid w:val="009D1D3A"/>
    <w:rsid w:val="009D5403"/>
    <w:rsid w:val="009E53E4"/>
    <w:rsid w:val="009E729C"/>
    <w:rsid w:val="009F0C90"/>
    <w:rsid w:val="009F6A42"/>
    <w:rsid w:val="00A03A10"/>
    <w:rsid w:val="00A11453"/>
    <w:rsid w:val="00A2200C"/>
    <w:rsid w:val="00A2535B"/>
    <w:rsid w:val="00A303D0"/>
    <w:rsid w:val="00A40DB2"/>
    <w:rsid w:val="00A52D81"/>
    <w:rsid w:val="00A6153E"/>
    <w:rsid w:val="00A672A0"/>
    <w:rsid w:val="00A754AF"/>
    <w:rsid w:val="00A81087"/>
    <w:rsid w:val="00A87E69"/>
    <w:rsid w:val="00A92420"/>
    <w:rsid w:val="00A959AF"/>
    <w:rsid w:val="00A97CFA"/>
    <w:rsid w:val="00AA14FB"/>
    <w:rsid w:val="00AA1799"/>
    <w:rsid w:val="00AA5956"/>
    <w:rsid w:val="00AA5A4E"/>
    <w:rsid w:val="00AA7FA5"/>
    <w:rsid w:val="00AB2770"/>
    <w:rsid w:val="00AB4F11"/>
    <w:rsid w:val="00AB5340"/>
    <w:rsid w:val="00AB79DC"/>
    <w:rsid w:val="00AC19ED"/>
    <w:rsid w:val="00AC2AA0"/>
    <w:rsid w:val="00AC4A3A"/>
    <w:rsid w:val="00AD096E"/>
    <w:rsid w:val="00AD0D8E"/>
    <w:rsid w:val="00AD15F0"/>
    <w:rsid w:val="00AE47C9"/>
    <w:rsid w:val="00B05EC8"/>
    <w:rsid w:val="00B103FC"/>
    <w:rsid w:val="00B21DCF"/>
    <w:rsid w:val="00B255E2"/>
    <w:rsid w:val="00B275C2"/>
    <w:rsid w:val="00B314E5"/>
    <w:rsid w:val="00B34B45"/>
    <w:rsid w:val="00B40EA5"/>
    <w:rsid w:val="00B574F7"/>
    <w:rsid w:val="00B613D7"/>
    <w:rsid w:val="00B64E96"/>
    <w:rsid w:val="00B67775"/>
    <w:rsid w:val="00B71528"/>
    <w:rsid w:val="00B75B32"/>
    <w:rsid w:val="00B81DD8"/>
    <w:rsid w:val="00B9025E"/>
    <w:rsid w:val="00BA14D8"/>
    <w:rsid w:val="00BA4671"/>
    <w:rsid w:val="00BA7AF7"/>
    <w:rsid w:val="00BB32AA"/>
    <w:rsid w:val="00BC6F30"/>
    <w:rsid w:val="00BD0503"/>
    <w:rsid w:val="00BD1DF1"/>
    <w:rsid w:val="00BD6A1A"/>
    <w:rsid w:val="00BD6CA0"/>
    <w:rsid w:val="00BE0B76"/>
    <w:rsid w:val="00BF3CC4"/>
    <w:rsid w:val="00BF4977"/>
    <w:rsid w:val="00C029B5"/>
    <w:rsid w:val="00C02BE1"/>
    <w:rsid w:val="00C063C7"/>
    <w:rsid w:val="00C130A4"/>
    <w:rsid w:val="00C169C8"/>
    <w:rsid w:val="00C175B1"/>
    <w:rsid w:val="00C20616"/>
    <w:rsid w:val="00C32EBB"/>
    <w:rsid w:val="00C34735"/>
    <w:rsid w:val="00C37486"/>
    <w:rsid w:val="00C405B4"/>
    <w:rsid w:val="00C51B34"/>
    <w:rsid w:val="00C55CF8"/>
    <w:rsid w:val="00C567C8"/>
    <w:rsid w:val="00C6111A"/>
    <w:rsid w:val="00C663BD"/>
    <w:rsid w:val="00C71755"/>
    <w:rsid w:val="00C90AFA"/>
    <w:rsid w:val="00C90C0E"/>
    <w:rsid w:val="00C96695"/>
    <w:rsid w:val="00CA310A"/>
    <w:rsid w:val="00CA6DF4"/>
    <w:rsid w:val="00CB01D2"/>
    <w:rsid w:val="00CB6E4A"/>
    <w:rsid w:val="00CC024B"/>
    <w:rsid w:val="00CC7DB9"/>
    <w:rsid w:val="00CD1A90"/>
    <w:rsid w:val="00CD631D"/>
    <w:rsid w:val="00CF26DE"/>
    <w:rsid w:val="00D01A7C"/>
    <w:rsid w:val="00D07219"/>
    <w:rsid w:val="00D074A9"/>
    <w:rsid w:val="00D157FF"/>
    <w:rsid w:val="00D204C1"/>
    <w:rsid w:val="00D25297"/>
    <w:rsid w:val="00D277E4"/>
    <w:rsid w:val="00D30FD0"/>
    <w:rsid w:val="00D335C1"/>
    <w:rsid w:val="00D369C6"/>
    <w:rsid w:val="00D41E30"/>
    <w:rsid w:val="00D43720"/>
    <w:rsid w:val="00D54E23"/>
    <w:rsid w:val="00D56657"/>
    <w:rsid w:val="00D62A10"/>
    <w:rsid w:val="00D63C6C"/>
    <w:rsid w:val="00D71B28"/>
    <w:rsid w:val="00D71E53"/>
    <w:rsid w:val="00D817C3"/>
    <w:rsid w:val="00D8684D"/>
    <w:rsid w:val="00D909F2"/>
    <w:rsid w:val="00D90A77"/>
    <w:rsid w:val="00D935B2"/>
    <w:rsid w:val="00DB1A31"/>
    <w:rsid w:val="00DB30F0"/>
    <w:rsid w:val="00DB36C4"/>
    <w:rsid w:val="00DB5D50"/>
    <w:rsid w:val="00DC3B5D"/>
    <w:rsid w:val="00DC5D54"/>
    <w:rsid w:val="00DC6325"/>
    <w:rsid w:val="00DD37BC"/>
    <w:rsid w:val="00DE20C5"/>
    <w:rsid w:val="00DE2CD0"/>
    <w:rsid w:val="00DF545D"/>
    <w:rsid w:val="00E07D49"/>
    <w:rsid w:val="00E10A05"/>
    <w:rsid w:val="00E1112F"/>
    <w:rsid w:val="00E12A44"/>
    <w:rsid w:val="00E2023E"/>
    <w:rsid w:val="00E23164"/>
    <w:rsid w:val="00E23288"/>
    <w:rsid w:val="00E2755D"/>
    <w:rsid w:val="00E3528E"/>
    <w:rsid w:val="00E4214A"/>
    <w:rsid w:val="00E504F6"/>
    <w:rsid w:val="00E51181"/>
    <w:rsid w:val="00E5790F"/>
    <w:rsid w:val="00E63C7A"/>
    <w:rsid w:val="00E7292B"/>
    <w:rsid w:val="00E77189"/>
    <w:rsid w:val="00E80D17"/>
    <w:rsid w:val="00E82DAC"/>
    <w:rsid w:val="00E852D9"/>
    <w:rsid w:val="00E909A2"/>
    <w:rsid w:val="00EA1C78"/>
    <w:rsid w:val="00EA3C4A"/>
    <w:rsid w:val="00EA70B9"/>
    <w:rsid w:val="00EA7FD8"/>
    <w:rsid w:val="00EB3952"/>
    <w:rsid w:val="00EC63E0"/>
    <w:rsid w:val="00EC70DB"/>
    <w:rsid w:val="00EC7FF3"/>
    <w:rsid w:val="00ED6A71"/>
    <w:rsid w:val="00EE0F8C"/>
    <w:rsid w:val="00EF14F7"/>
    <w:rsid w:val="00EF48C8"/>
    <w:rsid w:val="00EF5919"/>
    <w:rsid w:val="00F07F78"/>
    <w:rsid w:val="00F1701B"/>
    <w:rsid w:val="00F1761B"/>
    <w:rsid w:val="00F235CC"/>
    <w:rsid w:val="00F2447B"/>
    <w:rsid w:val="00F25843"/>
    <w:rsid w:val="00F25D7D"/>
    <w:rsid w:val="00F26522"/>
    <w:rsid w:val="00F360C3"/>
    <w:rsid w:val="00F37772"/>
    <w:rsid w:val="00F4528E"/>
    <w:rsid w:val="00F464BF"/>
    <w:rsid w:val="00F50976"/>
    <w:rsid w:val="00F53B30"/>
    <w:rsid w:val="00F53F72"/>
    <w:rsid w:val="00F54077"/>
    <w:rsid w:val="00F5431B"/>
    <w:rsid w:val="00F61B6B"/>
    <w:rsid w:val="00F71E8B"/>
    <w:rsid w:val="00F759D2"/>
    <w:rsid w:val="00F80C28"/>
    <w:rsid w:val="00F929AF"/>
    <w:rsid w:val="00F9766A"/>
    <w:rsid w:val="00FC1607"/>
    <w:rsid w:val="00FC1CBC"/>
    <w:rsid w:val="00FC5A19"/>
    <w:rsid w:val="00FD3CED"/>
    <w:rsid w:val="00FD4FC1"/>
    <w:rsid w:val="00FE358B"/>
    <w:rsid w:val="00FE472E"/>
    <w:rsid w:val="00FE72E4"/>
    <w:rsid w:val="00FE7CD5"/>
    <w:rsid w:val="00FF1BD0"/>
    <w:rsid w:val="00FF39CC"/>
    <w:rsid w:val="00FF53C2"/>
    <w:rsid w:val="75466C4B"/>
    <w:rsid w:val="7CF16B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33"/>
    <w:qFormat/>
    <w:uiPriority w:val="9"/>
    <w:pPr>
      <w:keepNext/>
      <w:keepLines/>
      <w:outlineLvl w:val="0"/>
    </w:pPr>
    <w:rPr>
      <w:rFonts w:eastAsia="方正黑体_GBK"/>
      <w:bCs/>
      <w:kern w:val="44"/>
      <w:szCs w:val="44"/>
    </w:rPr>
  </w:style>
  <w:style w:type="paragraph" w:styleId="3">
    <w:name w:val="heading 2"/>
    <w:basedOn w:val="1"/>
    <w:next w:val="1"/>
    <w:link w:val="38"/>
    <w:unhideWhenUsed/>
    <w:qFormat/>
    <w:uiPriority w:val="9"/>
    <w:pPr>
      <w:keepNext/>
      <w:keepLines/>
      <w:spacing w:before="260" w:after="260" w:line="416" w:lineRule="auto"/>
      <w:outlineLvl w:val="1"/>
    </w:pPr>
    <w:rPr>
      <w:rFonts w:ascii="等线 Light" w:hAnsi="等线 Light" w:eastAsia="等线 Light"/>
      <w:b/>
      <w:bCs/>
      <w:szCs w:val="32"/>
    </w:rPr>
  </w:style>
  <w:style w:type="paragraph" w:styleId="4">
    <w:name w:val="heading 3"/>
    <w:basedOn w:val="1"/>
    <w:next w:val="1"/>
    <w:link w:val="31"/>
    <w:unhideWhenUsed/>
    <w:qFormat/>
    <w:uiPriority w:val="9"/>
    <w:pPr>
      <w:keepNext/>
      <w:keepLines/>
      <w:outlineLvl w:val="2"/>
    </w:pPr>
    <w:rPr>
      <w:b/>
      <w:bCs/>
      <w:szCs w:val="32"/>
    </w:rPr>
  </w:style>
  <w:style w:type="paragraph" w:styleId="5">
    <w:name w:val="heading 4"/>
    <w:basedOn w:val="1"/>
    <w:next w:val="1"/>
    <w:link w:val="37"/>
    <w:unhideWhenUsed/>
    <w:qFormat/>
    <w:uiPriority w:val="0"/>
    <w:pPr>
      <w:keepNext/>
      <w:keepLines/>
      <w:spacing w:before="280" w:after="290" w:line="376" w:lineRule="auto"/>
      <w:outlineLvl w:val="3"/>
    </w:pPr>
    <w:rPr>
      <w:rFonts w:ascii="等线 Light" w:hAnsi="等线 Light" w:eastAsia="等线 Light"/>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autoRedefine/>
    <w:qFormat/>
    <w:uiPriority w:val="0"/>
    <w:pPr>
      <w:ind w:left="1920"/>
      <w:jc w:val="left"/>
    </w:pPr>
    <w:rPr>
      <w:rFonts w:asciiTheme="minorHAnsi" w:eastAsiaTheme="minorHAnsi"/>
      <w:sz w:val="18"/>
      <w:szCs w:val="18"/>
    </w:rPr>
  </w:style>
  <w:style w:type="paragraph" w:styleId="7">
    <w:name w:val="annotation text"/>
    <w:basedOn w:val="1"/>
    <w:link w:val="39"/>
    <w:qFormat/>
    <w:uiPriority w:val="0"/>
    <w:pPr>
      <w:jc w:val="left"/>
    </w:pPr>
  </w:style>
  <w:style w:type="paragraph" w:styleId="8">
    <w:name w:val="toc 5"/>
    <w:basedOn w:val="1"/>
    <w:next w:val="1"/>
    <w:autoRedefine/>
    <w:qFormat/>
    <w:uiPriority w:val="0"/>
    <w:pPr>
      <w:ind w:left="1280"/>
      <w:jc w:val="left"/>
    </w:pPr>
    <w:rPr>
      <w:rFonts w:asciiTheme="minorHAnsi" w:eastAsiaTheme="minorHAnsi"/>
      <w:sz w:val="18"/>
      <w:szCs w:val="18"/>
    </w:rPr>
  </w:style>
  <w:style w:type="paragraph" w:styleId="9">
    <w:name w:val="toc 3"/>
    <w:basedOn w:val="1"/>
    <w:next w:val="1"/>
    <w:autoRedefine/>
    <w:qFormat/>
    <w:uiPriority w:val="39"/>
    <w:pPr>
      <w:ind w:left="640"/>
      <w:jc w:val="left"/>
    </w:pPr>
    <w:rPr>
      <w:rFonts w:asciiTheme="minorHAnsi" w:eastAsiaTheme="minorHAnsi"/>
      <w:i/>
      <w:iCs/>
      <w:sz w:val="20"/>
      <w:szCs w:val="20"/>
    </w:rPr>
  </w:style>
  <w:style w:type="paragraph" w:styleId="10">
    <w:name w:val="toc 8"/>
    <w:basedOn w:val="1"/>
    <w:next w:val="1"/>
    <w:autoRedefine/>
    <w:qFormat/>
    <w:uiPriority w:val="0"/>
    <w:pPr>
      <w:ind w:left="2240"/>
      <w:jc w:val="left"/>
    </w:pPr>
    <w:rPr>
      <w:rFonts w:asciiTheme="minorHAnsi" w:eastAsiaTheme="minorHAnsi"/>
      <w:sz w:val="18"/>
      <w:szCs w:val="18"/>
    </w:rPr>
  </w:style>
  <w:style w:type="paragraph" w:styleId="11">
    <w:name w:val="Balloon Text"/>
    <w:basedOn w:val="1"/>
    <w:link w:val="41"/>
    <w:qFormat/>
    <w:uiPriority w:val="0"/>
    <w:rPr>
      <w:sz w:val="18"/>
      <w:szCs w:val="18"/>
    </w:rPr>
  </w:style>
  <w:style w:type="paragraph" w:styleId="12">
    <w:name w:val="footer"/>
    <w:basedOn w:val="1"/>
    <w:link w:val="29"/>
    <w:qFormat/>
    <w:uiPriority w:val="99"/>
    <w:pPr>
      <w:tabs>
        <w:tab w:val="center" w:pos="4153"/>
        <w:tab w:val="right" w:pos="8306"/>
      </w:tabs>
      <w:snapToGrid w:val="0"/>
      <w:jc w:val="left"/>
    </w:pPr>
    <w:rPr>
      <w:sz w:val="18"/>
      <w:szCs w:val="18"/>
    </w:rPr>
  </w:style>
  <w:style w:type="paragraph" w:styleId="13">
    <w:name w:val="header"/>
    <w:basedOn w:val="1"/>
    <w:link w:val="28"/>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qFormat/>
    <w:uiPriority w:val="39"/>
    <w:pPr>
      <w:spacing w:before="120" w:after="120"/>
      <w:jc w:val="left"/>
    </w:pPr>
    <w:rPr>
      <w:rFonts w:asciiTheme="minorHAnsi" w:eastAsiaTheme="minorHAnsi"/>
      <w:b/>
      <w:bCs/>
      <w:caps/>
      <w:sz w:val="20"/>
      <w:szCs w:val="20"/>
    </w:rPr>
  </w:style>
  <w:style w:type="paragraph" w:styleId="15">
    <w:name w:val="toc 4"/>
    <w:basedOn w:val="1"/>
    <w:next w:val="1"/>
    <w:autoRedefine/>
    <w:qFormat/>
    <w:uiPriority w:val="0"/>
    <w:pPr>
      <w:ind w:left="960"/>
      <w:jc w:val="left"/>
    </w:pPr>
    <w:rPr>
      <w:rFonts w:asciiTheme="minorHAnsi" w:eastAsiaTheme="minorHAnsi"/>
      <w:sz w:val="18"/>
      <w:szCs w:val="18"/>
    </w:rPr>
  </w:style>
  <w:style w:type="paragraph" w:styleId="16">
    <w:name w:val="footnote text"/>
    <w:basedOn w:val="1"/>
    <w:link w:val="44"/>
    <w:qFormat/>
    <w:uiPriority w:val="0"/>
    <w:pPr>
      <w:snapToGrid w:val="0"/>
      <w:jc w:val="left"/>
    </w:pPr>
    <w:rPr>
      <w:sz w:val="18"/>
      <w:szCs w:val="18"/>
    </w:rPr>
  </w:style>
  <w:style w:type="paragraph" w:styleId="17">
    <w:name w:val="toc 6"/>
    <w:basedOn w:val="1"/>
    <w:next w:val="1"/>
    <w:autoRedefine/>
    <w:qFormat/>
    <w:uiPriority w:val="0"/>
    <w:pPr>
      <w:ind w:left="1600"/>
      <w:jc w:val="left"/>
    </w:pPr>
    <w:rPr>
      <w:rFonts w:asciiTheme="minorHAnsi" w:eastAsiaTheme="minorHAnsi"/>
      <w:sz w:val="18"/>
      <w:szCs w:val="18"/>
    </w:rPr>
  </w:style>
  <w:style w:type="paragraph" w:styleId="18">
    <w:name w:val="toc 2"/>
    <w:basedOn w:val="1"/>
    <w:next w:val="1"/>
    <w:autoRedefine/>
    <w:qFormat/>
    <w:uiPriority w:val="39"/>
    <w:pPr>
      <w:ind w:left="320"/>
      <w:jc w:val="left"/>
    </w:pPr>
    <w:rPr>
      <w:rFonts w:asciiTheme="minorHAnsi" w:eastAsiaTheme="minorHAnsi"/>
      <w:smallCaps/>
      <w:sz w:val="20"/>
      <w:szCs w:val="20"/>
    </w:rPr>
  </w:style>
  <w:style w:type="paragraph" w:styleId="19">
    <w:name w:val="toc 9"/>
    <w:basedOn w:val="1"/>
    <w:next w:val="1"/>
    <w:autoRedefine/>
    <w:qFormat/>
    <w:uiPriority w:val="0"/>
    <w:pPr>
      <w:ind w:left="2560"/>
      <w:jc w:val="left"/>
    </w:pPr>
    <w:rPr>
      <w:rFonts w:asciiTheme="minorHAnsi" w:eastAsiaTheme="minorHAnsi"/>
      <w:sz w:val="18"/>
      <w:szCs w:val="18"/>
    </w:rPr>
  </w:style>
  <w:style w:type="paragraph" w:styleId="20">
    <w:name w:val="Title"/>
    <w:basedOn w:val="1"/>
    <w:next w:val="1"/>
    <w:link w:val="42"/>
    <w:qFormat/>
    <w:uiPriority w:val="0"/>
    <w:pPr>
      <w:spacing w:before="240" w:after="60"/>
      <w:jc w:val="center"/>
      <w:outlineLvl w:val="0"/>
    </w:pPr>
    <w:rPr>
      <w:rFonts w:ascii="等线 Light" w:hAnsi="等线 Light" w:eastAsia="宋体"/>
      <w:b/>
      <w:bCs/>
      <w:szCs w:val="32"/>
    </w:rPr>
  </w:style>
  <w:style w:type="paragraph" w:styleId="21">
    <w:name w:val="annotation subject"/>
    <w:basedOn w:val="7"/>
    <w:next w:val="7"/>
    <w:link w:val="40"/>
    <w:qFormat/>
    <w:uiPriority w:val="0"/>
    <w:rPr>
      <w:b/>
      <w:bCs/>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Hyperlink"/>
    <w:basedOn w:val="24"/>
    <w:unhideWhenUsed/>
    <w:qFormat/>
    <w:uiPriority w:val="99"/>
    <w:rPr>
      <w:color w:val="0563C1" w:themeColor="hyperlink"/>
      <w:u w:val="single"/>
      <w14:textFill>
        <w14:solidFill>
          <w14:schemeClr w14:val="hlink"/>
        </w14:solidFill>
      </w14:textFill>
    </w:rPr>
  </w:style>
  <w:style w:type="character" w:styleId="26">
    <w:name w:val="annotation reference"/>
    <w:qFormat/>
    <w:uiPriority w:val="0"/>
    <w:rPr>
      <w:sz w:val="21"/>
      <w:szCs w:val="21"/>
    </w:rPr>
  </w:style>
  <w:style w:type="character" w:styleId="27">
    <w:name w:val="footnote reference"/>
    <w:basedOn w:val="24"/>
    <w:qFormat/>
    <w:uiPriority w:val="0"/>
    <w:rPr>
      <w:vertAlign w:val="superscript"/>
    </w:rPr>
  </w:style>
  <w:style w:type="character" w:customStyle="1" w:styleId="28">
    <w:name w:val="页眉 字符"/>
    <w:link w:val="13"/>
    <w:qFormat/>
    <w:uiPriority w:val="0"/>
    <w:rPr>
      <w:kern w:val="2"/>
      <w:sz w:val="18"/>
      <w:szCs w:val="18"/>
    </w:rPr>
  </w:style>
  <w:style w:type="character" w:customStyle="1" w:styleId="29">
    <w:name w:val="页脚 字符1"/>
    <w:link w:val="12"/>
    <w:uiPriority w:val="0"/>
    <w:rPr>
      <w:kern w:val="2"/>
      <w:sz w:val="18"/>
      <w:szCs w:val="18"/>
    </w:rPr>
  </w:style>
  <w:style w:type="paragraph" w:customStyle="1" w:styleId="30">
    <w:name w:val="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31">
    <w:name w:val="标题 3 字符"/>
    <w:link w:val="4"/>
    <w:qFormat/>
    <w:uiPriority w:val="9"/>
    <w:rPr>
      <w:rFonts w:eastAsia="仿宋_GB2312"/>
      <w:b/>
      <w:bCs/>
      <w:kern w:val="2"/>
      <w:sz w:val="32"/>
      <w:szCs w:val="32"/>
    </w:rPr>
  </w:style>
  <w:style w:type="paragraph" w:styleId="32">
    <w:name w:val="List Paragraph"/>
    <w:basedOn w:val="1"/>
    <w:qFormat/>
    <w:uiPriority w:val="34"/>
    <w:pPr>
      <w:ind w:firstLine="420"/>
    </w:pPr>
  </w:style>
  <w:style w:type="character" w:customStyle="1" w:styleId="33">
    <w:name w:val="标题 1 字符"/>
    <w:link w:val="2"/>
    <w:uiPriority w:val="9"/>
    <w:rPr>
      <w:rFonts w:eastAsia="方正黑体_GBK"/>
      <w:bCs/>
      <w:kern w:val="44"/>
      <w:sz w:val="32"/>
      <w:szCs w:val="44"/>
    </w:rPr>
  </w:style>
  <w:style w:type="paragraph" w:customStyle="1" w:styleId="34">
    <w:name w:val="标题2"/>
    <w:basedOn w:val="3"/>
    <w:qFormat/>
    <w:uiPriority w:val="0"/>
    <w:pPr>
      <w:autoSpaceDE w:val="0"/>
      <w:autoSpaceDN w:val="0"/>
      <w:adjustRightInd w:val="0"/>
      <w:spacing w:before="0" w:after="0" w:line="600" w:lineRule="exact"/>
      <w:jc w:val="left"/>
    </w:pPr>
    <w:rPr>
      <w:rFonts w:ascii="方正仿宋_GBK" w:eastAsia="楷体_GB2312"/>
      <w:kern w:val="0"/>
    </w:rPr>
  </w:style>
  <w:style w:type="paragraph" w:customStyle="1" w:styleId="35">
    <w:name w:val="标题33"/>
    <w:basedOn w:val="5"/>
    <w:qFormat/>
    <w:uiPriority w:val="0"/>
    <w:pPr>
      <w:autoSpaceDE w:val="0"/>
      <w:autoSpaceDN w:val="0"/>
      <w:adjustRightInd w:val="0"/>
      <w:spacing w:before="0" w:after="0" w:line="600" w:lineRule="exact"/>
      <w:jc w:val="left"/>
    </w:pPr>
    <w:rPr>
      <w:rFonts w:ascii="方正仿宋_GBK" w:eastAsia="仿宋_GB2312"/>
      <w:sz w:val="32"/>
    </w:rPr>
  </w:style>
  <w:style w:type="table" w:customStyle="1" w:styleId="36">
    <w:name w:val="网格型1"/>
    <w:basedOn w:val="22"/>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7">
    <w:name w:val="标题 4 字符"/>
    <w:link w:val="5"/>
    <w:qFormat/>
    <w:uiPriority w:val="0"/>
    <w:rPr>
      <w:rFonts w:ascii="等线 Light" w:hAnsi="等线 Light" w:eastAsia="等线 Light" w:cs="Times New Roman"/>
      <w:b/>
      <w:bCs/>
      <w:kern w:val="2"/>
      <w:sz w:val="28"/>
      <w:szCs w:val="28"/>
    </w:rPr>
  </w:style>
  <w:style w:type="character" w:customStyle="1" w:styleId="38">
    <w:name w:val="标题 2 字符"/>
    <w:link w:val="3"/>
    <w:qFormat/>
    <w:uiPriority w:val="9"/>
    <w:rPr>
      <w:rFonts w:ascii="等线 Light" w:hAnsi="等线 Light" w:eastAsia="等线 Light" w:cs="Times New Roman"/>
      <w:b/>
      <w:bCs/>
      <w:kern w:val="2"/>
      <w:sz w:val="32"/>
      <w:szCs w:val="32"/>
    </w:rPr>
  </w:style>
  <w:style w:type="character" w:customStyle="1" w:styleId="39">
    <w:name w:val="批注文字 字符"/>
    <w:link w:val="7"/>
    <w:qFormat/>
    <w:uiPriority w:val="0"/>
    <w:rPr>
      <w:rFonts w:eastAsia="方正仿宋_GBK"/>
      <w:kern w:val="2"/>
      <w:sz w:val="32"/>
      <w:szCs w:val="24"/>
    </w:rPr>
  </w:style>
  <w:style w:type="character" w:customStyle="1" w:styleId="40">
    <w:name w:val="批注主题 字符"/>
    <w:link w:val="21"/>
    <w:qFormat/>
    <w:uiPriority w:val="0"/>
    <w:rPr>
      <w:rFonts w:eastAsia="方正仿宋_GBK"/>
      <w:b/>
      <w:bCs/>
      <w:kern w:val="2"/>
      <w:sz w:val="32"/>
      <w:szCs w:val="24"/>
    </w:rPr>
  </w:style>
  <w:style w:type="character" w:customStyle="1" w:styleId="41">
    <w:name w:val="批注框文本 字符"/>
    <w:link w:val="11"/>
    <w:qFormat/>
    <w:uiPriority w:val="0"/>
    <w:rPr>
      <w:rFonts w:eastAsia="方正仿宋_GBK"/>
      <w:kern w:val="2"/>
      <w:sz w:val="18"/>
      <w:szCs w:val="18"/>
    </w:rPr>
  </w:style>
  <w:style w:type="character" w:customStyle="1" w:styleId="42">
    <w:name w:val="标题 字符"/>
    <w:link w:val="20"/>
    <w:qFormat/>
    <w:uiPriority w:val="0"/>
    <w:rPr>
      <w:rFonts w:ascii="等线 Light" w:hAnsi="等线 Light" w:cs="Times New Roman"/>
      <w:b/>
      <w:bCs/>
      <w:kern w:val="2"/>
      <w:sz w:val="32"/>
      <w:szCs w:val="32"/>
    </w:rPr>
  </w:style>
  <w:style w:type="character" w:customStyle="1" w:styleId="43">
    <w:name w:val="页脚 字符"/>
    <w:qFormat/>
    <w:uiPriority w:val="99"/>
  </w:style>
  <w:style w:type="character" w:customStyle="1" w:styleId="44">
    <w:name w:val="脚注文本 字符"/>
    <w:basedOn w:val="24"/>
    <w:link w:val="16"/>
    <w:qFormat/>
    <w:uiPriority w:val="0"/>
    <w:rPr>
      <w:rFonts w:eastAsia="仿宋_GB2312"/>
      <w:kern w:val="2"/>
      <w:sz w:val="18"/>
      <w:szCs w:val="18"/>
    </w:rPr>
  </w:style>
  <w:style w:type="table" w:customStyle="1" w:styleId="45">
    <w:name w:val="网格型2"/>
    <w:basedOn w:val="22"/>
    <w:qFormat/>
    <w:uiPriority w:val="39"/>
    <w:rPr>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46">
    <w:name w:val="No Spacing"/>
    <w:qFormat/>
    <w:uiPriority w:val="1"/>
    <w:pPr>
      <w:widowControl w:val="0"/>
      <w:ind w:firstLine="200" w:firstLineChars="200"/>
      <w:jc w:val="both"/>
    </w:pPr>
    <w:rPr>
      <w:rFonts w:ascii="Times New Roman" w:hAnsi="Times New Roman"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4D6ACA-285A-4583-884E-9F55C02BB65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47</Pages>
  <Words>19466</Words>
  <Characters>23708</Characters>
  <Lines>202</Lines>
  <Paragraphs>56</Paragraphs>
  <TotalTime>86</TotalTime>
  <ScaleCrop>false</ScaleCrop>
  <LinksUpToDate>false</LinksUpToDate>
  <CharactersWithSpaces>23948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2021-07-25T15:03:00Z</dcterms:created>
  <dc:creator>姚云波</dc:creator>
  <cp:lastModifiedBy>Dell</cp:lastModifiedBy>
  <dcterms:modified xsi:type="dcterms:W3CDTF">2024-09-24T00:48:50Z</dcterms:modified>
  <dc:title>附件7</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80170793CE91445F8B6F86687E73A924_12</vt:lpwstr>
  </property>
</Properties>
</file>