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5E1DF">
      <w:pPr>
        <w:keepNext w:val="0"/>
        <w:keepLines w:val="0"/>
        <w:pageBreakBefore w:val="0"/>
        <w:widowControl w:val="0"/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  <w:t>绵竹市惠民殡葬政策实施细则</w:t>
      </w:r>
    </w:p>
    <w:p w14:paraId="34531E9C">
      <w:pPr>
        <w:keepNext w:val="0"/>
        <w:keepLines w:val="0"/>
        <w:pageBreakBefore w:val="0"/>
        <w:widowControl w:val="0"/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</w:rPr>
        <w:t>（征求意见稿）</w:t>
      </w:r>
    </w:p>
    <w:p w14:paraId="41832C20">
      <w:pPr>
        <w:keepNext w:val="0"/>
        <w:keepLines w:val="0"/>
        <w:pageBreakBefore w:val="0"/>
        <w:widowControl w:val="0"/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highlight w:val="none"/>
          <w:lang w:val="en-US" w:eastAsia="zh-CN"/>
        </w:rPr>
      </w:pPr>
    </w:p>
    <w:p w14:paraId="71F6017C">
      <w:pPr>
        <w:keepNext w:val="0"/>
        <w:keepLines w:val="0"/>
        <w:pageBreakBefore w:val="0"/>
        <w:widowControl w:val="0"/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黑体简体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highlight w:val="none"/>
          <w:lang w:val="en-US" w:eastAsia="zh-CN"/>
        </w:rPr>
        <w:t>第一章</w:t>
      </w: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highlight w:val="none"/>
          <w:lang w:val="en-US" w:eastAsia="zh-CN"/>
        </w:rPr>
        <w:t>总则</w:t>
      </w:r>
    </w:p>
    <w:p w14:paraId="71071CB8">
      <w:pPr>
        <w:keepNext w:val="0"/>
        <w:keepLines w:val="0"/>
        <w:pageBreakBefore w:val="0"/>
        <w:widowControl w:val="0"/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第一条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为切实保障全市城乡居民基本殡葬需求，减轻群众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治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丧负担，全面建成覆盖全民、统筹城乡、权责清晰、保障适度、可持续的多层次殡葬保障体系，基本实现殡葬服务的普惠性、均等化。根据《殡葬管理条例》（国务院令第225号）、民政部等十六部委印发的《关于进一步推动殡葬改革促进殡葬事业发展的指导意见》（民发〔2018〕5号），《民政部关于全面推行惠民殡葬政策的指导意见》（民发〔2012〕211号），《四川省殡葬管理条例》、省民政厅等十一部门印发的《关于推行节地生态安葬的通知》（川民发〔2016〕126号）等文件精神，按照省民政厅、省财政厅《关于全面实施绿色惠民殡葬政策的意见》（川民发〔2019〕55号）和德阳市民政局、德阳市财政局《关于印发德阳市绿色惠民殡葬政策实施细则的通知》（德民政发〔2019〕46号），结合我市实际，制定本实施细则。</w:t>
      </w:r>
    </w:p>
    <w:p w14:paraId="38ACB554">
      <w:pPr>
        <w:keepNext w:val="0"/>
        <w:keepLines w:val="0"/>
        <w:pageBreakBefore w:val="0"/>
        <w:widowControl w:val="0"/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第二条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本细则所称的惠民殡葬政策，是指按照“保基本、广覆盖、可持续”原则，以保障居民基本殡葬服务需求、鼓励绿色低碳节地的生态安葬方式为目的的保障或奖补政策，主要包括基本殡葬服务保障政策和节地生态安葬奖补政策。</w:t>
      </w:r>
    </w:p>
    <w:p w14:paraId="5E2CC056">
      <w:pPr>
        <w:keepNext w:val="0"/>
        <w:keepLines w:val="0"/>
        <w:pageBreakBefore w:val="0"/>
        <w:widowControl w:val="0"/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111584AA">
      <w:pPr>
        <w:keepNext w:val="0"/>
        <w:keepLines w:val="0"/>
        <w:pageBreakBefore w:val="0"/>
        <w:widowControl w:val="0"/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第二章</w:t>
      </w:r>
      <w:r>
        <w:rPr>
          <w:rFonts w:hint="eastAsia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政策保障对象</w:t>
      </w:r>
    </w:p>
    <w:p w14:paraId="351128B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第三条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基本殡葬服务保障政策的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补贴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对象是具有绵竹市户籍，并在合法殡葬服务机构火化的人员。</w:t>
      </w:r>
    </w:p>
    <w:p w14:paraId="1C2DF86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第四条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节地生态安葬奖补政策的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补贴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对象是具有绵竹市户籍，并采取节地生态安葬方式处理骨灰的人员。</w:t>
      </w:r>
    </w:p>
    <w:p w14:paraId="1C5A5D1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第五条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节地生态安葬是以节约资源、保护环境为价值导向，鼓励和引导人们采用不占或少占土地、少耗资源、少使用不可降解材料等方式安葬骨灰。具体认定标准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为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：</w:t>
      </w:r>
    </w:p>
    <w:p w14:paraId="622179F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（一）在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绵竹市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合法公墓（含经营性公墓及农村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公益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性墓地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，下同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）划定的区域实行树葬、花葬、草坪葬等节地生态安葬方式安置骨灰的，不留坟头，不立碑；</w:t>
      </w:r>
    </w:p>
    <w:p w14:paraId="03F5AC2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（二）在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绵竹市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合法公墓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实行墓穴安葬、壁葬的；</w:t>
      </w:r>
    </w:p>
    <w:p w14:paraId="34297A7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（三）在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绵竹市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绿色人文安葬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模式试点区域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安葬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的；</w:t>
      </w:r>
    </w:p>
    <w:p w14:paraId="1951D55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（四）与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合法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殡葬服务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机构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签订骨灰寄存协议，并承诺寄存期满后，不保留骨灰，由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合法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殡葬服务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机构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对骨灰自行进行处置。</w:t>
      </w:r>
    </w:p>
    <w:p w14:paraId="3F741D6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69EB9375">
      <w:pPr>
        <w:keepNext w:val="0"/>
        <w:keepLines w:val="0"/>
        <w:pageBreakBefore w:val="0"/>
        <w:widowControl w:val="0"/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第三章</w:t>
      </w:r>
      <w:r>
        <w:rPr>
          <w:rFonts w:hint="eastAsia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保障项目及补贴标准</w:t>
      </w:r>
    </w:p>
    <w:p w14:paraId="084FD71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第六条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（一）享受基本殡葬服务保障政策的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其服务项目主要包括遗体接运、遗体存放、遗体火化、骨灰寄存等四项，但不限于此四项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），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按照每火化一具遗体1500元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标准进行补贴（不足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补贴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标准的，按每具遗体火化实际产生的费用进行补贴）。</w:t>
      </w:r>
    </w:p>
    <w:p w14:paraId="0B703AF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（二）属于本细则第四条规定的节地生态安葬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奖补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政策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的补贴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对象且符合第五条认定标准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，每安葬一位骨灰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丧属可申请节地生态安葬奖补金2000元。</w:t>
      </w:r>
    </w:p>
    <w:p w14:paraId="313EF43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0A195B9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第四章</w:t>
      </w:r>
      <w:r>
        <w:rPr>
          <w:rFonts w:hint="eastAsia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办理程序</w:t>
      </w:r>
    </w:p>
    <w:p w14:paraId="33B709C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第七条  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基本殡葬服务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补贴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办理程序：</w:t>
      </w:r>
    </w:p>
    <w:p w14:paraId="78F78F0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（一）保障对象死亡后在绵竹市殡仪馆火化的，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惠民殡葬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补贴在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绵竹市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殡仪馆内的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民政局惠民殡葬办理点办理，并提供以下资料：</w:t>
      </w:r>
    </w:p>
    <w:p w14:paraId="038ED3E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1.逝者身份证、户口簿及复印件；</w:t>
      </w:r>
    </w:p>
    <w:p w14:paraId="2515A06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2.死亡证明原件；</w:t>
      </w:r>
    </w:p>
    <w:p w14:paraId="3F2135A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3.申请人身份证（或户口簿）及复印件；</w:t>
      </w:r>
    </w:p>
    <w:p w14:paraId="2800196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4.填写《绵竹市居民</w:t>
      </w:r>
      <w:r>
        <w:rPr>
          <w:rFonts w:hint="eastAsia" w:ascii="方正仿宋简体" w:hAnsi="方正仿宋简体" w:eastAsia="方正仿宋简体" w:cs="方正仿宋简体"/>
          <w:b/>
          <w:bCs/>
          <w:highlight w:val="none"/>
          <w:lang w:val="en-US" w:eastAsia="zh-CN"/>
        </w:rPr>
        <w:t>基本</w:t>
      </w:r>
      <w:r>
        <w:rPr>
          <w:rFonts w:hint="eastAsia" w:ascii="方正仿宋简体" w:hAnsi="方正仿宋简体" w:eastAsia="方正仿宋简体" w:cs="方正仿宋简体"/>
          <w:b/>
          <w:bCs/>
          <w:highlight w:val="none"/>
        </w:rPr>
        <w:t>殡葬服务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补贴确认单》。</w:t>
      </w:r>
    </w:p>
    <w:p w14:paraId="4022938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（二）保障对象死亡后在绵竹市殡仪馆火化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，因材料不齐等原因不能在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绵竹市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殡仪馆内的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民政局惠民殡葬办理点办理的，由直系亲属在逝者户口所在地的村（社区）办理，并提供以下资料：</w:t>
      </w:r>
    </w:p>
    <w:p w14:paraId="04ACF63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绵竹市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殡仪馆出具的火化证及复印件；</w:t>
      </w:r>
    </w:p>
    <w:p w14:paraId="10C541E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2.殡葬收费票据复印件；</w:t>
      </w:r>
    </w:p>
    <w:p w14:paraId="39693AA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3.逝者身份证、户口簿及复印件；</w:t>
      </w:r>
    </w:p>
    <w:p w14:paraId="07E77B7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4.申请人身份证（或户口簿）原件和居民社会保障卡复印件；</w:t>
      </w:r>
    </w:p>
    <w:p w14:paraId="39E9F5C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5.填写《绵竹市居民</w:t>
      </w:r>
      <w:r>
        <w:rPr>
          <w:rFonts w:hint="eastAsia" w:ascii="方正仿宋简体" w:hAnsi="方正仿宋简体" w:eastAsia="方正仿宋简体" w:cs="方正仿宋简体"/>
          <w:b/>
          <w:bCs/>
          <w:highlight w:val="none"/>
          <w:lang w:val="en-US" w:eastAsia="zh-CN"/>
        </w:rPr>
        <w:t>基本</w:t>
      </w:r>
      <w:r>
        <w:rPr>
          <w:rFonts w:hint="eastAsia" w:ascii="方正仿宋简体" w:hAnsi="方正仿宋简体" w:eastAsia="方正仿宋简体" w:cs="方正仿宋简体"/>
          <w:b/>
          <w:bCs/>
          <w:highlight w:val="none"/>
        </w:rPr>
        <w:t>殡葬服务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补贴确认单》。</w:t>
      </w:r>
    </w:p>
    <w:p w14:paraId="21053D6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（三）绵竹市户籍居民在异地死亡就地火化的，由直系亲属在逝者户口所在地的村（社区）办理，并提供以下资料：</w:t>
      </w:r>
    </w:p>
    <w:p w14:paraId="7FD207B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1.异地殡仪馆出具的火化证及复印件；</w:t>
      </w:r>
    </w:p>
    <w:p w14:paraId="35F346A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2.殡葬缴费票据复印件；</w:t>
      </w:r>
    </w:p>
    <w:p w14:paraId="19ACA5B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3.逝者身份证、户口簿及复印件；</w:t>
      </w:r>
    </w:p>
    <w:p w14:paraId="1602270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4.死亡证明复印件；</w:t>
      </w:r>
    </w:p>
    <w:p w14:paraId="63FEDB9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5.申请人身份证（或户口簿）原件和居民社会保障卡复印件；</w:t>
      </w:r>
    </w:p>
    <w:p w14:paraId="09D0922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6.在村（社区）填写《绵竹市居民</w:t>
      </w:r>
      <w:r>
        <w:rPr>
          <w:rFonts w:hint="eastAsia" w:ascii="方正仿宋简体" w:hAnsi="方正仿宋简体" w:eastAsia="方正仿宋简体" w:cs="方正仿宋简体"/>
          <w:b/>
          <w:bCs/>
          <w:highlight w:val="none"/>
          <w:lang w:val="en-US" w:eastAsia="zh-CN"/>
        </w:rPr>
        <w:t>基本</w:t>
      </w:r>
      <w:r>
        <w:rPr>
          <w:rFonts w:hint="eastAsia" w:ascii="方正仿宋简体" w:hAnsi="方正仿宋简体" w:eastAsia="方正仿宋简体" w:cs="方正仿宋简体"/>
          <w:b/>
          <w:bCs/>
          <w:highlight w:val="none"/>
        </w:rPr>
        <w:t>殡葬服务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补贴确认单》。</w:t>
      </w:r>
    </w:p>
    <w:p w14:paraId="6C6CB40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第八条  节地生态安葬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奖补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办理程序：</w:t>
      </w:r>
    </w:p>
    <w:p w14:paraId="3763715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属于节地生态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安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葬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奖补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政策对象的，安葬于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本市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合法公墓内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及绿色人文安葬模式试点区域的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，且符合节地生态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安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葬认定标准的，由直系亲属在逝者户口所在地的村（社区）办理，并提供以下资料：</w:t>
      </w:r>
    </w:p>
    <w:p w14:paraId="13DC248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（一）逝者身份证、户口簿、死亡证明、火化证原件；</w:t>
      </w:r>
    </w:p>
    <w:p w14:paraId="6266C26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（二）申请人身份证（或户口簿）原件和居民社会保障卡复印件；</w:t>
      </w:r>
    </w:p>
    <w:p w14:paraId="05B147D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（三）节地生态安葬申请书；</w:t>
      </w:r>
    </w:p>
    <w:p w14:paraId="6F527EA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（四）公墓出具的节地生态葬确认书；</w:t>
      </w:r>
    </w:p>
    <w:p w14:paraId="2A9B56B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（五）填写《绵竹市居民节地生态安葬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奖补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确认单》。</w:t>
      </w:r>
    </w:p>
    <w:p w14:paraId="7714F95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2F371E4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第五章</w:t>
      </w:r>
      <w:r>
        <w:rPr>
          <w:rFonts w:hint="eastAsia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资金结算与保障</w:t>
      </w:r>
    </w:p>
    <w:p w14:paraId="1902783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第九条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（一）在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绵竹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市殡仪馆补贴点办理的，由市殡仪馆在政策范围内直接减免或垫付。市殡仪馆每月汇总补贴名单，并附《绵竹市居民</w:t>
      </w:r>
      <w:r>
        <w:rPr>
          <w:rFonts w:hint="eastAsia" w:ascii="方正仿宋简体" w:hAnsi="方正仿宋简体" w:eastAsia="方正仿宋简体" w:cs="方正仿宋简体"/>
          <w:b/>
          <w:bCs/>
          <w:highlight w:val="none"/>
          <w:lang w:val="en-US" w:eastAsia="zh-CN"/>
        </w:rPr>
        <w:t>基本</w:t>
      </w:r>
      <w:r>
        <w:rPr>
          <w:rFonts w:hint="eastAsia" w:ascii="方正仿宋简体" w:hAnsi="方正仿宋简体" w:eastAsia="方正仿宋简体" w:cs="方正仿宋简体"/>
          <w:b/>
          <w:bCs/>
          <w:highlight w:val="none"/>
        </w:rPr>
        <w:t>殡葬服务</w:t>
      </w:r>
      <w:r>
        <w:rPr>
          <w:rFonts w:hint="eastAsia" w:ascii="方正仿宋简体" w:hAnsi="方正仿宋简体" w:eastAsia="方正仿宋简体" w:cs="方正仿宋简体"/>
          <w:b/>
          <w:bCs/>
          <w:highlight w:val="none"/>
          <w:lang w:val="en-US" w:eastAsia="zh-CN"/>
        </w:rPr>
        <w:t>补贴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确认单》、逝者身份证、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户口簿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、死亡证明复印件及申请人身份证（或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户口簿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）复印件等材料，报送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绵竹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市民政局，由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绵竹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市民政局审定后直接拨付相应金额给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绵竹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市殡仪馆。</w:t>
      </w:r>
    </w:p>
    <w:p w14:paraId="139C341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（二）在逝者户口所在地的村（社区）办理的，由各村（社区）所在镇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（街道）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每月汇总补贴名单，并附《绵竹市居民</w:t>
      </w:r>
      <w:r>
        <w:rPr>
          <w:rFonts w:hint="eastAsia" w:ascii="方正仿宋简体" w:hAnsi="方正仿宋简体" w:eastAsia="方正仿宋简体" w:cs="方正仿宋简体"/>
          <w:b/>
          <w:bCs/>
          <w:highlight w:val="none"/>
          <w:lang w:val="en-US" w:eastAsia="zh-CN"/>
        </w:rPr>
        <w:t>基本</w:t>
      </w:r>
      <w:r>
        <w:rPr>
          <w:rFonts w:hint="eastAsia" w:ascii="方正仿宋简体" w:hAnsi="方正仿宋简体" w:eastAsia="方正仿宋简体" w:cs="方正仿宋简体"/>
          <w:b/>
          <w:bCs/>
          <w:highlight w:val="none"/>
        </w:rPr>
        <w:t>殡葬服务</w:t>
      </w:r>
      <w:r>
        <w:rPr>
          <w:rFonts w:hint="eastAsia" w:ascii="方正仿宋简体" w:hAnsi="方正仿宋简体" w:eastAsia="方正仿宋简体" w:cs="方正仿宋简体"/>
          <w:b/>
          <w:bCs/>
          <w:highlight w:val="none"/>
          <w:lang w:val="en-US" w:eastAsia="zh-CN"/>
        </w:rPr>
        <w:t>补贴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确认单》或《绵竹市居民节地生态安葬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奖补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确认单》、逝者身份证、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户口簿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、死亡证明复印件及申请人身份证（或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户口簿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）复印件等材料，报送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绵竹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市民政局，由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绵竹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市民政局审定后直接支付到申请人社保卡上。</w:t>
      </w:r>
    </w:p>
    <w:p w14:paraId="448AB19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第十条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 绵竹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市民政局按照国库集中支付管理办法，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及时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兑现惠民殡葬</w:t>
      </w:r>
      <w:r>
        <w:rPr>
          <w:rFonts w:hint="default" w:ascii="Times New Roman" w:hAnsi="Times New Roman" w:eastAsia="方正仿宋简体" w:cs="Times New Roman"/>
          <w:b/>
          <w:bCs/>
          <w:highlight w:val="none"/>
          <w:lang w:val="en-US" w:eastAsia="zh-CN"/>
        </w:rPr>
        <w:t>奖补</w:t>
      </w:r>
      <w:r>
        <w:rPr>
          <w:rFonts w:hint="eastAsia" w:ascii="Times New Roman" w:hAnsi="Times New Roman" w:eastAsia="方正仿宋简体" w:cs="Times New Roman"/>
          <w:b/>
          <w:bCs/>
          <w:highlight w:val="none"/>
          <w:lang w:val="en-US" w:eastAsia="zh-CN"/>
        </w:rPr>
        <w:t>资金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</w:p>
    <w:p w14:paraId="2FB1C15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第十一条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 绵竹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市财政局将此项经费纳入财政年度预算，及时足额划拨资金，年终按实际支付结算。</w:t>
      </w:r>
    </w:p>
    <w:p w14:paraId="0C0BC97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48CC98F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第六章</w:t>
      </w:r>
      <w:r>
        <w:rPr>
          <w:rFonts w:hint="eastAsia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监督与管理</w:t>
      </w:r>
    </w:p>
    <w:p w14:paraId="1F49FD1D">
      <w:pPr>
        <w:keepNext w:val="0"/>
        <w:keepLines w:val="0"/>
        <w:pageBreakBefore w:val="0"/>
        <w:widowControl w:val="0"/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第十二条  市民政局按照上级有关文件和工作要求，编制惠民殡葬</w:t>
      </w:r>
      <w:r>
        <w:rPr>
          <w:rFonts w:hint="default" w:ascii="Times New Roman" w:hAnsi="Times New Roman" w:eastAsia="方正仿宋简体" w:cs="Times New Roman"/>
          <w:b/>
          <w:bCs/>
          <w:highlight w:val="none"/>
          <w:lang w:val="en-US" w:eastAsia="zh-CN"/>
        </w:rPr>
        <w:t>奖补</w:t>
      </w:r>
      <w:r>
        <w:rPr>
          <w:rFonts w:hint="eastAsia" w:ascii="Times New Roman" w:hAnsi="Times New Roman" w:eastAsia="方正仿宋简体" w:cs="Times New Roman"/>
          <w:b/>
          <w:bCs/>
          <w:highlight w:val="none"/>
          <w:lang w:val="en-US" w:eastAsia="zh-CN"/>
        </w:rPr>
        <w:t>资金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保障工作计划，及时反映执行惠民殡葬</w:t>
      </w:r>
      <w:r>
        <w:rPr>
          <w:rFonts w:hint="default" w:ascii="Times New Roman" w:hAnsi="Times New Roman" w:eastAsia="方正仿宋简体" w:cs="Times New Roman"/>
          <w:b/>
          <w:bCs/>
          <w:highlight w:val="none"/>
          <w:lang w:val="en-US" w:eastAsia="zh-CN"/>
        </w:rPr>
        <w:t>奖补</w:t>
      </w:r>
      <w:r>
        <w:rPr>
          <w:rFonts w:hint="eastAsia" w:ascii="Times New Roman" w:hAnsi="Times New Roman" w:eastAsia="方正仿宋简体" w:cs="Times New Roman"/>
          <w:b/>
          <w:bCs/>
          <w:highlight w:val="none"/>
          <w:lang w:val="en-US" w:eastAsia="zh-CN"/>
        </w:rPr>
        <w:t>资金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保障工作的实施情况和工作中存在的问题及解决办法。</w:t>
      </w:r>
    </w:p>
    <w:p w14:paraId="49D349AA">
      <w:pPr>
        <w:keepNext w:val="0"/>
        <w:keepLines w:val="0"/>
        <w:pageBreakBefore w:val="0"/>
        <w:widowControl w:val="0"/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第十三条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我市惠民殡葬</w:t>
      </w:r>
      <w:r>
        <w:rPr>
          <w:rFonts w:hint="default" w:ascii="Times New Roman" w:hAnsi="Times New Roman" w:eastAsia="方正仿宋简体" w:cs="Times New Roman"/>
          <w:b/>
          <w:bCs/>
          <w:highlight w:val="none"/>
          <w:lang w:val="en-US" w:eastAsia="zh-CN"/>
        </w:rPr>
        <w:t>奖补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资金应专账管理，确保专款专用，任何单位和个人不得贪污、挪用、侵占、截留保障资金；主动接受监督、检查，对玩忽职守、徇私舞弊、骗取</w:t>
      </w:r>
      <w:r>
        <w:rPr>
          <w:rFonts w:hint="default" w:ascii="Times New Roman" w:hAnsi="Times New Roman" w:eastAsia="方正仿宋简体" w:cs="Times New Roman"/>
          <w:b/>
          <w:bCs/>
          <w:highlight w:val="none"/>
          <w:lang w:val="en-US" w:eastAsia="zh-CN"/>
        </w:rPr>
        <w:t>奖补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资金的单位和个人，将依法追究相关责任，并追回</w:t>
      </w:r>
      <w:r>
        <w:rPr>
          <w:rFonts w:hint="default" w:ascii="Times New Roman" w:hAnsi="Times New Roman" w:eastAsia="方正仿宋简体" w:cs="Times New Roman"/>
          <w:b/>
          <w:bCs/>
          <w:highlight w:val="none"/>
          <w:lang w:val="en-US" w:eastAsia="zh-CN"/>
        </w:rPr>
        <w:t>奖补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资金，情节严重的依法追究法律责任。</w:t>
      </w:r>
    </w:p>
    <w:p w14:paraId="34BF757F">
      <w:pPr>
        <w:keepNext w:val="0"/>
        <w:keepLines w:val="0"/>
        <w:pageBreakBefore w:val="0"/>
        <w:widowControl w:val="0"/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0BD9B8F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第七章  附则</w:t>
      </w:r>
    </w:p>
    <w:p w14:paraId="4B567D83">
      <w:pPr>
        <w:keepNext w:val="0"/>
        <w:keepLines w:val="0"/>
        <w:pageBreakBefore w:val="0"/>
        <w:widowControl w:val="0"/>
        <w:tabs>
          <w:tab w:val="left" w:pos="5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第十四条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本《实施细则》自2025年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月1日起实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施，有效期5年。实施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期间，国家、省、德阳市有新的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法律法规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、规章、政策等规定的，从其规定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</w:p>
    <w:p w14:paraId="5F1D9B91"/>
    <w:sectPr>
      <w:footerReference r:id="rId5" w:type="default"/>
      <w:pgSz w:w="11906" w:h="16838"/>
      <w:pgMar w:top="1701" w:right="1417" w:bottom="1417" w:left="1417" w:header="1701" w:footer="1417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简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D566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005F5B">
                          <w:pPr>
                            <w:pStyle w:val="2"/>
                            <w:rPr>
                              <w:rFonts w:hint="default" w:ascii="Times New Roman" w:hAnsi="Times New Roman" w:eastAsia="仿宋简体" w:cs="Times New Roman"/>
                              <w:sz w:val="24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005F5B">
                    <w:pPr>
                      <w:pStyle w:val="2"/>
                      <w:rPr>
                        <w:rFonts w:hint="default" w:ascii="Times New Roman" w:hAnsi="Times New Roman" w:eastAsia="仿宋简体" w:cs="Times New Roman"/>
                        <w:sz w:val="24"/>
                        <w:szCs w:val="40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849BF"/>
    <w:rsid w:val="042B5747"/>
    <w:rsid w:val="061C62C1"/>
    <w:rsid w:val="082D46A5"/>
    <w:rsid w:val="0BCE1D46"/>
    <w:rsid w:val="0E905316"/>
    <w:rsid w:val="1006727B"/>
    <w:rsid w:val="10096CFF"/>
    <w:rsid w:val="10505C5D"/>
    <w:rsid w:val="11D208EB"/>
    <w:rsid w:val="26057DF2"/>
    <w:rsid w:val="27AD698C"/>
    <w:rsid w:val="29CC272D"/>
    <w:rsid w:val="2C2D2210"/>
    <w:rsid w:val="2DBF5214"/>
    <w:rsid w:val="33A574FA"/>
    <w:rsid w:val="34F866D3"/>
    <w:rsid w:val="35274468"/>
    <w:rsid w:val="362154D6"/>
    <w:rsid w:val="395D7C88"/>
    <w:rsid w:val="39DD3D27"/>
    <w:rsid w:val="3DF53A4F"/>
    <w:rsid w:val="45732E11"/>
    <w:rsid w:val="4EA12F0B"/>
    <w:rsid w:val="53F576FF"/>
    <w:rsid w:val="55C01843"/>
    <w:rsid w:val="583E6EBC"/>
    <w:rsid w:val="58CC52AA"/>
    <w:rsid w:val="59375565"/>
    <w:rsid w:val="63923952"/>
    <w:rsid w:val="64DC5E7C"/>
    <w:rsid w:val="67742D11"/>
    <w:rsid w:val="6B2849BF"/>
    <w:rsid w:val="6E9838FA"/>
    <w:rsid w:val="72E503F6"/>
    <w:rsid w:val="78CA62E9"/>
    <w:rsid w:val="7BA8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简体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2348</Words>
  <Characters>2395</Characters>
  <Lines>0</Lines>
  <Paragraphs>0</Paragraphs>
  <TotalTime>7</TotalTime>
  <ScaleCrop>false</ScaleCrop>
  <LinksUpToDate>false</LinksUpToDate>
  <CharactersWithSpaces>2437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2025-06-27T09:21:00Z</dcterms:created>
  <dc:creator>王永昶</dc:creator>
  <cp:lastModifiedBy>Administrator</cp:lastModifiedBy>
  <dcterms:modified xsi:type="dcterms:W3CDTF">2025-06-27T09:31:39Z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1A6465A2B14E4569943ECD382B97C6C1_11</vt:lpwstr>
  </property>
  <property fmtid="{D5CDD505-2E9C-101B-9397-08002B2CF9AE}" pid="4" name="KSOTemplateDocerSaveRecord">
    <vt:lpwstr>eyJoZGlkIjoiNGEzMTcxMzViNjBiMzU5ODNlMmFjZGEzYjhjM2UyOTgiLCJ1c2VySWQiOiIxNDQxODYyODU4In0=</vt:lpwstr>
  </property>
</Properties>
</file>