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16D59"/>
    <w:p w14:paraId="5C13E1A6">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083E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2F3A89D">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1EDD4AE2">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403</w:t>
            </w:r>
          </w:p>
        </w:tc>
      </w:tr>
      <w:tr w14:paraId="0418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E893062">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7DAC74DE">
            <w:pPr>
              <w:spacing w:line="360" w:lineRule="exact"/>
              <w:jc w:val="center"/>
              <w:rPr>
                <w:rFonts w:ascii="宋体" w:hAnsi="宋体" w:cs="仿宋_GB2312"/>
                <w:szCs w:val="21"/>
              </w:rPr>
            </w:pPr>
            <w:r>
              <w:rPr>
                <w:rFonts w:hint="eastAsia" w:ascii="宋体" w:hAnsi="宋体" w:cs="仿宋_GB2312"/>
                <w:szCs w:val="21"/>
              </w:rPr>
              <w:t>行政处罚（增加）</w:t>
            </w:r>
          </w:p>
        </w:tc>
      </w:tr>
      <w:tr w14:paraId="7829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1AC855E">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05A28C97">
            <w:pPr>
              <w:spacing w:line="360" w:lineRule="exact"/>
              <w:jc w:val="center"/>
              <w:rPr>
                <w:rFonts w:ascii="宋体" w:hAnsi="宋体" w:cs="仿宋_GB2312"/>
                <w:szCs w:val="21"/>
              </w:rPr>
            </w:pPr>
            <w:r>
              <w:rPr>
                <w:rFonts w:hint="eastAsia" w:ascii="宋体" w:hAnsi="宋体" w:cs="仿宋_GB2312"/>
                <w:szCs w:val="21"/>
              </w:rPr>
              <w:t>对未依法取得资质证书承揽城乡规划编制工作或以欺骗手段取得资质证书承揽城乡规划编制工作的</w:t>
            </w:r>
            <w:r>
              <w:rPr>
                <w:rFonts w:hint="eastAsia" w:ascii="宋体" w:hAnsi="宋体" w:cs="仿宋_GB2312"/>
                <w:szCs w:val="21"/>
                <w:lang w:eastAsia="zh-CN"/>
              </w:rPr>
              <w:t>行政</w:t>
            </w:r>
            <w:r>
              <w:rPr>
                <w:rFonts w:hint="eastAsia" w:ascii="宋体" w:hAnsi="宋体" w:cs="仿宋_GB2312"/>
                <w:szCs w:val="21"/>
              </w:rPr>
              <w:t>处罚</w:t>
            </w:r>
          </w:p>
        </w:tc>
      </w:tr>
      <w:tr w14:paraId="4B84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467D28C">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2253FD91">
            <w:pPr>
              <w:spacing w:line="360" w:lineRule="exact"/>
              <w:ind w:left="-105" w:leftChars="-50" w:firstLine="420" w:firstLineChars="200"/>
              <w:jc w:val="left"/>
              <w:rPr>
                <w:rFonts w:hint="eastAsia" w:ascii="宋体" w:hAnsi="宋体" w:cs="仿宋_GB2312"/>
                <w:szCs w:val="21"/>
              </w:rPr>
            </w:pPr>
            <w:r>
              <w:rPr>
                <w:rFonts w:hint="eastAsia" w:ascii="宋体" w:hAnsi="宋体" w:cs="仿宋_GB2312"/>
                <w:szCs w:val="21"/>
                <w:lang w:val="en-US" w:eastAsia="zh-CN"/>
              </w:rPr>
              <w:t>1.</w:t>
            </w:r>
            <w:r>
              <w:rPr>
                <w:rFonts w:hint="eastAsia" w:ascii="宋体" w:hAnsi="宋体" w:cs="仿宋_GB2312"/>
                <w:szCs w:val="21"/>
              </w:rPr>
              <w:t>《中华人民共和国城乡规划法》第六十二条</w:t>
            </w:r>
            <w:r>
              <w:rPr>
                <w:rFonts w:hint="eastAsia" w:ascii="宋体" w:hAnsi="宋体" w:cs="仿宋_GB2312"/>
                <w:szCs w:val="21"/>
                <w:lang w:eastAsia="zh-CN"/>
              </w:rPr>
              <w:t>：</w:t>
            </w:r>
            <w:r>
              <w:rPr>
                <w:rFonts w:hint="eastAsia" w:ascii="宋体" w:hAnsi="宋体" w:cs="仿宋_GB2312"/>
                <w:szCs w:val="21"/>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w:t>
            </w:r>
            <w:r>
              <w:rPr>
                <w:rFonts w:hint="eastAsia" w:ascii="宋体" w:hAnsi="宋体" w:cs="仿宋_GB2312"/>
                <w:szCs w:val="21"/>
                <w:lang w:eastAsia="zh-CN"/>
              </w:rPr>
              <w:t>；</w:t>
            </w:r>
            <w:r>
              <w:rPr>
                <w:rFonts w:hint="eastAsia" w:ascii="宋体" w:hAnsi="宋体" w:cs="仿宋_GB2312"/>
                <w:szCs w:val="21"/>
              </w:rPr>
              <w:t>(二)违反国家有关标准编制城乡规划的。未依法取得资质证书承揽城乡规划编制工作的，由县级以上地方人民政府城乡规划主管部门责令停止违法行为，依照前款规定处以罚款;造成损失的，依法承担赔偿责任。以欺骗手段取得资质证书承揽城乡规划编制工作的，由原发证机关吊销资质证书，依照本条第一款规定处以罚款;造成损失的，依法承担赔偿责任。</w:t>
            </w:r>
          </w:p>
          <w:p w14:paraId="1882942E">
            <w:pPr>
              <w:spacing w:line="360" w:lineRule="exact"/>
              <w:ind w:left="-105" w:leftChars="-50" w:firstLine="420" w:firstLineChars="200"/>
              <w:jc w:val="left"/>
              <w:rPr>
                <w:rFonts w:ascii="宋体" w:hAnsi="宋体" w:cs="仿宋_GB2312"/>
                <w:szCs w:val="21"/>
              </w:rPr>
            </w:pP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四川省城乡规划条例</w:t>
            </w:r>
            <w:r>
              <w:rPr>
                <w:rFonts w:hint="eastAsia" w:ascii="宋体" w:hAnsi="宋体" w:cs="仿宋_GB2312"/>
                <w:szCs w:val="21"/>
                <w:lang w:eastAsia="zh-CN"/>
              </w:rPr>
              <w:t>》</w:t>
            </w:r>
            <w:r>
              <w:rPr>
                <w:rFonts w:hint="eastAsia" w:ascii="宋体" w:hAnsi="宋体" w:cs="仿宋_GB2312"/>
                <w:szCs w:val="21"/>
              </w:rPr>
              <w:t>第八十一条</w:t>
            </w:r>
            <w:r>
              <w:rPr>
                <w:rFonts w:hint="eastAsia" w:ascii="宋体" w:hAnsi="宋体" w:cs="仿宋_GB2312"/>
                <w:szCs w:val="21"/>
                <w:lang w:eastAsia="zh-CN"/>
              </w:rPr>
              <w:t>：</w:t>
            </w:r>
            <w:r>
              <w:rPr>
                <w:rFonts w:hint="eastAsia" w:ascii="宋体" w:hAnsi="宋体" w:cs="仿宋_GB2312"/>
                <w:szCs w:val="21"/>
              </w:rPr>
              <w:t>城乡规划编制单位超越资质等级许可范围和未取得资质承揽城乡规划编制任务或者违反国家、省有关标准编制城乡规划，勘测单位、设计单位违反城乡规划和国家、省有关标准进行勘测、设计的，由所在地城市、县人民政府城乡规划主管部门责令限期改正，处合同约定的规划编制费或勘测、设计费一倍以上二倍以下的罚款；情节严重的，责令停业整顿，由原发证机关降低资质等级或者吊销资质证书；造成损失的，依法承担赔偿责任。</w:t>
            </w:r>
          </w:p>
        </w:tc>
      </w:tr>
      <w:tr w14:paraId="34B6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0CB7864">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12CC1278">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063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8014D0A">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16B0727D">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7FCE3522">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3308D4E9">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599EF709">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2500D036">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28A6D426">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37947516">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5E611E96">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45B7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1EFB50FB">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3C65C899">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0409B71F">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76D8272E">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37A7340E">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7E638951">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1DD3D32">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55CB05C1">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1197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6E1748A">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17925ABD">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606D53C7">
            <w:pPr>
              <w:spacing w:line="360" w:lineRule="exact"/>
              <w:ind w:firstLine="420" w:firstLineChars="200"/>
              <w:jc w:val="left"/>
              <w:rPr>
                <w:rFonts w:ascii="宋体" w:hAnsi="宋体" w:cs="仿宋_GB2312"/>
                <w:szCs w:val="21"/>
              </w:rPr>
            </w:pPr>
          </w:p>
        </w:tc>
      </w:tr>
      <w:tr w14:paraId="24EE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E0BCEDB">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55435BB8">
            <w:pPr>
              <w:spacing w:line="360" w:lineRule="exact"/>
              <w:jc w:val="left"/>
              <w:rPr>
                <w:rFonts w:ascii="宋体" w:hAnsi="宋体" w:cs="仿宋_GB2312"/>
                <w:szCs w:val="21"/>
              </w:rPr>
            </w:pPr>
            <w:r>
              <w:rPr>
                <w:rFonts w:hint="eastAsia" w:ascii="宋体" w:hAnsi="宋体" w:cs="仿宋_GB2312"/>
                <w:szCs w:val="21"/>
              </w:rPr>
              <w:t>（0838）6204740</w:t>
            </w:r>
          </w:p>
        </w:tc>
      </w:tr>
    </w:tbl>
    <w:p w14:paraId="10CA0876"/>
    <w:p w14:paraId="68B473BA">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6352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15582A9">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23474686">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404</w:t>
            </w:r>
          </w:p>
        </w:tc>
      </w:tr>
      <w:tr w14:paraId="75E6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04C561D">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4A900654">
            <w:pPr>
              <w:spacing w:line="360" w:lineRule="exact"/>
              <w:jc w:val="center"/>
              <w:rPr>
                <w:rFonts w:ascii="宋体" w:hAnsi="宋体" w:cs="仿宋_GB2312"/>
                <w:szCs w:val="21"/>
              </w:rPr>
            </w:pPr>
            <w:r>
              <w:rPr>
                <w:rFonts w:hint="eastAsia" w:ascii="宋体" w:hAnsi="宋体" w:cs="仿宋_GB2312"/>
                <w:szCs w:val="21"/>
              </w:rPr>
              <w:t>行政处罚（增加）</w:t>
            </w:r>
          </w:p>
        </w:tc>
      </w:tr>
      <w:tr w14:paraId="5ADD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96AC281">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370AED87">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对城乡规划编制单位涂改、伪造、转让、出卖、出租、出借资质证书的行政处罚</w:t>
            </w:r>
          </w:p>
        </w:tc>
      </w:tr>
      <w:tr w14:paraId="3C9A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04D907E">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32BC3F0C">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城乡规划编制单位资质管理规定》第三十八条：涂改、倒卖、出租、出借或者以其他形式非法转让资质证书的，由县级以上地方人民政府城乡规划主管部门给予警告，责令限期改正，并处3万元罚款；造成损失的，依法承担赔偿责任；构成犯罪的，依法追究刑事责任。</w:t>
            </w:r>
          </w:p>
        </w:tc>
      </w:tr>
      <w:tr w14:paraId="58CD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E3B2B32">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5B8F5C7B">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1CDC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A2643FF">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41EBA5A8">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61513CE6">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18746ECF">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65977970">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57986464">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2550A4F5">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16774F76">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2334CA1C">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3FFF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1909C8A7">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389A71E3">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15AB6577">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202F187D">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410941B">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5BD0EE20">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639A864">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22008CF7">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343B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3338153">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34E453BD">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2298DADC">
            <w:pPr>
              <w:spacing w:line="360" w:lineRule="exact"/>
              <w:ind w:firstLine="420" w:firstLineChars="200"/>
              <w:jc w:val="left"/>
              <w:rPr>
                <w:rFonts w:ascii="宋体" w:hAnsi="宋体" w:cs="仿宋_GB2312"/>
                <w:szCs w:val="21"/>
              </w:rPr>
            </w:pPr>
          </w:p>
        </w:tc>
      </w:tr>
      <w:tr w14:paraId="05A1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EBC6437">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008898C1">
            <w:pPr>
              <w:spacing w:line="360" w:lineRule="exact"/>
              <w:jc w:val="left"/>
              <w:rPr>
                <w:rFonts w:ascii="宋体" w:hAnsi="宋体" w:cs="仿宋_GB2312"/>
                <w:szCs w:val="21"/>
              </w:rPr>
            </w:pPr>
            <w:r>
              <w:rPr>
                <w:rFonts w:hint="eastAsia" w:ascii="宋体" w:hAnsi="宋体" w:cs="仿宋_GB2312"/>
                <w:szCs w:val="21"/>
              </w:rPr>
              <w:t>（0838）6204740</w:t>
            </w:r>
          </w:p>
        </w:tc>
      </w:tr>
    </w:tbl>
    <w:p w14:paraId="36EC9B30"/>
    <w:p w14:paraId="71A9B840"/>
    <w:p w14:paraId="20831224"/>
    <w:p w14:paraId="30BF6C15"/>
    <w:p w14:paraId="2313E3E0"/>
    <w:p w14:paraId="4716B6A1">
      <w:pPr>
        <w:spacing w:line="360" w:lineRule="exact"/>
        <w:rPr>
          <w:rFonts w:ascii="宋体" w:hAnsi="宋体"/>
          <w:szCs w:val="21"/>
        </w:rPr>
      </w:pPr>
    </w:p>
    <w:p w14:paraId="78138EC6">
      <w:pPr>
        <w:spacing w:line="360" w:lineRule="exact"/>
        <w:rPr>
          <w:rFonts w:ascii="宋体" w:hAnsi="宋体"/>
          <w:szCs w:val="21"/>
        </w:rPr>
      </w:pPr>
    </w:p>
    <w:p w14:paraId="4189192C">
      <w:pPr>
        <w:spacing w:line="360" w:lineRule="exact"/>
        <w:rPr>
          <w:rFonts w:ascii="宋体" w:hAnsi="宋体"/>
          <w:szCs w:val="21"/>
        </w:rPr>
      </w:pPr>
    </w:p>
    <w:p w14:paraId="58D6DCE6">
      <w:pPr>
        <w:spacing w:line="360" w:lineRule="exact"/>
        <w:rPr>
          <w:rFonts w:ascii="宋体" w:hAnsi="宋体"/>
          <w:szCs w:val="21"/>
        </w:rPr>
      </w:pPr>
    </w:p>
    <w:p w14:paraId="34C46D51">
      <w:pPr>
        <w:spacing w:line="360" w:lineRule="exact"/>
        <w:rPr>
          <w:rFonts w:ascii="宋体" w:hAnsi="宋体"/>
          <w:szCs w:val="21"/>
        </w:rPr>
      </w:pPr>
    </w:p>
    <w:p w14:paraId="068DB018">
      <w:pPr>
        <w:spacing w:line="360" w:lineRule="exact"/>
        <w:rPr>
          <w:rFonts w:ascii="宋体" w:hAnsi="宋体"/>
          <w:szCs w:val="21"/>
        </w:rPr>
      </w:pPr>
    </w:p>
    <w:p w14:paraId="55AC459C">
      <w:pPr>
        <w:spacing w:line="360" w:lineRule="exact"/>
        <w:rPr>
          <w:rFonts w:ascii="宋体" w:hAnsi="宋体"/>
          <w:szCs w:val="21"/>
        </w:rPr>
      </w:pPr>
    </w:p>
    <w:p w14:paraId="4F0768C7">
      <w:pPr>
        <w:spacing w:line="360" w:lineRule="exact"/>
        <w:rPr>
          <w:rFonts w:ascii="宋体" w:hAnsi="宋体"/>
          <w:szCs w:val="21"/>
        </w:rPr>
      </w:pPr>
    </w:p>
    <w:p w14:paraId="158C7435">
      <w:pPr>
        <w:spacing w:line="360" w:lineRule="exact"/>
        <w:rPr>
          <w:rFonts w:ascii="宋体" w:hAnsi="宋体"/>
          <w:szCs w:val="21"/>
        </w:rPr>
      </w:pPr>
    </w:p>
    <w:p w14:paraId="6C1BADA6">
      <w:pPr>
        <w:spacing w:line="360" w:lineRule="exact"/>
        <w:rPr>
          <w:rFonts w:ascii="宋体" w:hAnsi="宋体"/>
          <w:szCs w:val="21"/>
        </w:rPr>
      </w:pPr>
      <w:r>
        <w:rPr>
          <w:rFonts w:ascii="宋体" w:hAnsi="宋体"/>
          <w:szCs w:val="21"/>
        </w:rPr>
        <w:br w:type="textWrapping"/>
      </w:r>
    </w:p>
    <w:p w14:paraId="2CE5177A">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120A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15FE238">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29A8B62F">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405</w:t>
            </w:r>
          </w:p>
        </w:tc>
      </w:tr>
      <w:tr w14:paraId="5BAE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3C9DADB">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6D39D85E">
            <w:pPr>
              <w:spacing w:line="360" w:lineRule="exact"/>
              <w:jc w:val="center"/>
              <w:rPr>
                <w:rFonts w:ascii="宋体" w:hAnsi="宋体" w:cs="仿宋_GB2312"/>
                <w:szCs w:val="21"/>
              </w:rPr>
            </w:pPr>
            <w:r>
              <w:rPr>
                <w:rFonts w:hint="eastAsia" w:ascii="宋体" w:hAnsi="宋体" w:cs="仿宋_GB2312"/>
                <w:szCs w:val="21"/>
              </w:rPr>
              <w:t>行政处罚（增加）</w:t>
            </w:r>
          </w:p>
        </w:tc>
      </w:tr>
      <w:tr w14:paraId="3762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C9EDE75">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4C8BB444">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对超越资质等级许可的范围承揽城乡规划编制工作或者违反国家有关标准编制城乡规划的行政处罚</w:t>
            </w:r>
          </w:p>
        </w:tc>
      </w:tr>
      <w:tr w14:paraId="2729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41691B5">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2862CC71">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 xml:space="preserve"> 1.《中华人民共和国城乡规划法》 第六十二条：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未依法取得资质证书承揽城乡规划编制工作的，由县级以上地方人民政府城乡规划主管部门责令停止违法行为，依照前款规定处以罚款;造成损失的，依法承担赔偿责任。以欺骗手段取得资质证书承揽城乡规划编制工作的，由原发证机关吊销资质证书，依照本条第一款规定处以罚款;造成损失的，依法承担赔偿责任。</w:t>
            </w:r>
          </w:p>
          <w:p w14:paraId="54A34E85">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四川省城乡规划条例》第八十一条：城乡规划编制单位超越资质等级许可范围和未取得资质承揽城乡规划编制任务或者违反国家、省有关标准编制城乡规划，勘测单位、设计单位违反城乡规划和国家、省有关标准进行勘测、设计的，由所在地城市、县人民政府城乡规划主管部门责令限期改正，处合同约定的规划编制费或勘测、设计费一倍以上二倍以下的罚款；情节严重的，责令停业整顿，由原发证机关降低资质等级或者吊销资质证书；造成损失的，依法承担赔偿责任。</w:t>
            </w:r>
          </w:p>
          <w:p w14:paraId="23E404E6">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城乡规划编制单位资质管理规定》第三十九条：城乡规划编制单位有下列行为之一的，由所在地城市、县人民政府城乡规划主管部门责令限期改正，处以合同约定的规划编制费1倍以上2倍以下的罚款；情节严重的，责令停业整顿，由原资质许可机关降低资质等级或者吊销资质证书；造成损失的，依法承担赔偿责任：（一）超越资质等级许可的范围承揽城乡规划编制工作的；（二）违反国家有关标准编制城乡规划的。未依法取得资质证书承揽城乡规划编制工作的，由县级以上地方人民政府城乡规划主管部门责令停止违法行为，依照前款规定处以罚款；造成损失的，依法承担赔偿责任。以欺骗手段取得资质证书承揽城乡规划编制工作的，由原资质许可机关吊销资质证书，依照本条第一款规定处以罚款；造成损失的，依法承担赔偿责任。</w:t>
            </w:r>
          </w:p>
        </w:tc>
      </w:tr>
      <w:tr w14:paraId="7072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53B5D3E">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37F996BF">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136E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7502B77">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274BA2A2">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6BA56BB9">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3A8E8FAC">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7F9DDEE2">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35A42992">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5A739AC0">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7FB28423">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10F48243">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1BDE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2189629">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3595028E">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0C347F89">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633E6F5A">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8530FB1">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0655C8A7">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5ABCDD9">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63FD510F">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5AD3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62BFFCA">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331F20FC">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4E538118">
            <w:pPr>
              <w:spacing w:line="360" w:lineRule="exact"/>
              <w:ind w:firstLine="420" w:firstLineChars="200"/>
              <w:jc w:val="left"/>
              <w:rPr>
                <w:rFonts w:ascii="宋体" w:hAnsi="宋体" w:cs="仿宋_GB2312"/>
                <w:szCs w:val="21"/>
              </w:rPr>
            </w:pPr>
          </w:p>
        </w:tc>
      </w:tr>
      <w:tr w14:paraId="39FF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0D63E87">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1B146D72">
            <w:pPr>
              <w:spacing w:line="360" w:lineRule="exact"/>
              <w:jc w:val="left"/>
              <w:rPr>
                <w:rFonts w:ascii="宋体" w:hAnsi="宋体" w:cs="仿宋_GB2312"/>
                <w:szCs w:val="21"/>
              </w:rPr>
            </w:pPr>
            <w:r>
              <w:rPr>
                <w:rFonts w:hint="eastAsia" w:ascii="宋体" w:hAnsi="宋体" w:cs="仿宋_GB2312"/>
                <w:szCs w:val="21"/>
              </w:rPr>
              <w:t>（0838）6204740</w:t>
            </w:r>
          </w:p>
        </w:tc>
      </w:tr>
    </w:tbl>
    <w:p w14:paraId="0A2F8B58"/>
    <w:p w14:paraId="7DE6E336"/>
    <w:p w14:paraId="5E39C7A7"/>
    <w:p w14:paraId="737109D5"/>
    <w:p w14:paraId="3E645197"/>
    <w:p w14:paraId="5D4DB732">
      <w:pPr>
        <w:spacing w:line="360" w:lineRule="exact"/>
        <w:rPr>
          <w:rFonts w:ascii="宋体" w:hAnsi="宋体"/>
          <w:szCs w:val="21"/>
        </w:rPr>
      </w:pPr>
    </w:p>
    <w:p w14:paraId="4276F0FF">
      <w:pPr>
        <w:spacing w:line="360" w:lineRule="exact"/>
        <w:rPr>
          <w:rFonts w:ascii="宋体" w:hAnsi="宋体"/>
          <w:szCs w:val="21"/>
        </w:rPr>
      </w:pPr>
    </w:p>
    <w:p w14:paraId="0D47C150">
      <w:pPr>
        <w:spacing w:line="360" w:lineRule="exact"/>
        <w:rPr>
          <w:rFonts w:ascii="宋体" w:hAnsi="宋体"/>
          <w:szCs w:val="21"/>
        </w:rPr>
      </w:pPr>
    </w:p>
    <w:p w14:paraId="65CBEF89">
      <w:pPr>
        <w:spacing w:line="360" w:lineRule="exact"/>
        <w:rPr>
          <w:rFonts w:ascii="宋体" w:hAnsi="宋体"/>
          <w:szCs w:val="21"/>
        </w:rPr>
      </w:pPr>
    </w:p>
    <w:p w14:paraId="060AF6A0">
      <w:pPr>
        <w:spacing w:line="360" w:lineRule="exact"/>
        <w:rPr>
          <w:rFonts w:ascii="宋体" w:hAnsi="宋体"/>
          <w:szCs w:val="21"/>
        </w:rPr>
      </w:pPr>
    </w:p>
    <w:p w14:paraId="5AECC920">
      <w:pPr>
        <w:spacing w:line="360" w:lineRule="exact"/>
        <w:rPr>
          <w:rFonts w:ascii="宋体" w:hAnsi="宋体"/>
          <w:szCs w:val="21"/>
        </w:rPr>
      </w:pPr>
    </w:p>
    <w:p w14:paraId="135EB677">
      <w:pPr>
        <w:spacing w:line="360" w:lineRule="exact"/>
        <w:rPr>
          <w:rFonts w:ascii="宋体" w:hAnsi="宋体"/>
          <w:szCs w:val="21"/>
        </w:rPr>
      </w:pPr>
    </w:p>
    <w:p w14:paraId="4B1FFD9F">
      <w:pPr>
        <w:spacing w:line="360" w:lineRule="exact"/>
        <w:rPr>
          <w:rFonts w:ascii="宋体" w:hAnsi="宋体"/>
          <w:szCs w:val="21"/>
        </w:rPr>
      </w:pPr>
    </w:p>
    <w:p w14:paraId="5672E15D">
      <w:pPr>
        <w:spacing w:line="360" w:lineRule="exact"/>
        <w:rPr>
          <w:rFonts w:ascii="宋体" w:hAnsi="宋体"/>
          <w:szCs w:val="21"/>
        </w:rPr>
      </w:pPr>
    </w:p>
    <w:p w14:paraId="797566E5">
      <w:pPr>
        <w:spacing w:line="360" w:lineRule="exact"/>
        <w:rPr>
          <w:rFonts w:ascii="宋体" w:hAnsi="宋体"/>
          <w:szCs w:val="21"/>
        </w:rPr>
      </w:pPr>
    </w:p>
    <w:p w14:paraId="721A9BE1">
      <w:pPr>
        <w:spacing w:line="360" w:lineRule="exact"/>
        <w:rPr>
          <w:rFonts w:ascii="宋体" w:hAnsi="宋体"/>
          <w:szCs w:val="21"/>
        </w:rPr>
      </w:pPr>
    </w:p>
    <w:p w14:paraId="362CCFFD">
      <w:pPr>
        <w:spacing w:line="360" w:lineRule="exact"/>
        <w:rPr>
          <w:rFonts w:ascii="宋体" w:hAnsi="宋体"/>
          <w:szCs w:val="21"/>
        </w:rPr>
      </w:pPr>
    </w:p>
    <w:p w14:paraId="1233E4EB">
      <w:pPr>
        <w:spacing w:line="360" w:lineRule="exact"/>
        <w:rPr>
          <w:rFonts w:ascii="宋体" w:hAnsi="宋体"/>
          <w:szCs w:val="21"/>
        </w:rPr>
      </w:pPr>
    </w:p>
    <w:p w14:paraId="225FF230">
      <w:pPr>
        <w:spacing w:line="360" w:lineRule="exact"/>
        <w:rPr>
          <w:rFonts w:ascii="宋体" w:hAnsi="宋体"/>
          <w:szCs w:val="21"/>
        </w:rPr>
      </w:pPr>
    </w:p>
    <w:p w14:paraId="254E664D">
      <w:pPr>
        <w:spacing w:line="360" w:lineRule="exact"/>
        <w:rPr>
          <w:rFonts w:ascii="宋体" w:hAnsi="宋体"/>
          <w:szCs w:val="21"/>
        </w:rPr>
      </w:pPr>
    </w:p>
    <w:p w14:paraId="3A898F0F">
      <w:pPr>
        <w:spacing w:line="360" w:lineRule="exact"/>
        <w:rPr>
          <w:rFonts w:ascii="宋体" w:hAnsi="宋体"/>
          <w:szCs w:val="21"/>
        </w:rPr>
      </w:pPr>
    </w:p>
    <w:p w14:paraId="5346A67C">
      <w:pPr>
        <w:spacing w:line="360" w:lineRule="exact"/>
        <w:rPr>
          <w:rFonts w:ascii="宋体" w:hAnsi="宋体"/>
          <w:szCs w:val="21"/>
        </w:rPr>
      </w:pPr>
    </w:p>
    <w:p w14:paraId="025C2D03">
      <w:pPr>
        <w:spacing w:line="360" w:lineRule="exact"/>
        <w:rPr>
          <w:rFonts w:ascii="宋体" w:hAnsi="宋体"/>
          <w:szCs w:val="21"/>
        </w:rPr>
      </w:pPr>
    </w:p>
    <w:p w14:paraId="3301ED9B">
      <w:pPr>
        <w:spacing w:line="360" w:lineRule="exact"/>
        <w:rPr>
          <w:rFonts w:hint="eastAsia" w:ascii="宋体" w:hAnsi="宋体" w:eastAsia="宋体"/>
          <w:szCs w:val="21"/>
          <w:lang w:val="en-US" w:eastAsia="zh-CN"/>
        </w:rPr>
      </w:pPr>
    </w:p>
    <w:p w14:paraId="650F4BC6">
      <w:pPr>
        <w:spacing w:line="360" w:lineRule="exact"/>
        <w:rPr>
          <w:rFonts w:hint="eastAsia" w:ascii="宋体" w:hAnsi="宋体" w:eastAsia="宋体"/>
          <w:szCs w:val="21"/>
          <w:lang w:val="en-US" w:eastAsia="zh-CN"/>
        </w:rPr>
      </w:pPr>
    </w:p>
    <w:p w14:paraId="13A5151C">
      <w:pPr>
        <w:spacing w:line="360" w:lineRule="exact"/>
        <w:rPr>
          <w:rFonts w:hint="eastAsia" w:ascii="宋体" w:hAnsi="宋体" w:eastAsia="宋体"/>
          <w:szCs w:val="21"/>
          <w:lang w:val="en-US" w:eastAsia="zh-CN"/>
        </w:rPr>
      </w:pPr>
    </w:p>
    <w:p w14:paraId="2E4CC954">
      <w:pPr>
        <w:spacing w:line="360" w:lineRule="exact"/>
        <w:rPr>
          <w:rFonts w:hint="eastAsia" w:ascii="宋体" w:hAnsi="宋体" w:eastAsia="宋体"/>
          <w:szCs w:val="21"/>
          <w:lang w:val="en-US" w:eastAsia="zh-CN"/>
        </w:rPr>
      </w:pPr>
    </w:p>
    <w:p w14:paraId="775C34AF">
      <w:pPr>
        <w:spacing w:line="360" w:lineRule="exact"/>
        <w:rPr>
          <w:rFonts w:hint="eastAsia" w:ascii="宋体" w:hAnsi="宋体" w:eastAsia="宋体"/>
          <w:szCs w:val="21"/>
          <w:lang w:val="en-US" w:eastAsia="zh-CN"/>
        </w:rPr>
      </w:pPr>
    </w:p>
    <w:p w14:paraId="66B30126">
      <w:pPr>
        <w:spacing w:line="360" w:lineRule="exact"/>
        <w:rPr>
          <w:rFonts w:hint="eastAsia" w:ascii="宋体" w:hAnsi="宋体" w:eastAsia="宋体"/>
          <w:szCs w:val="21"/>
          <w:lang w:val="en-US" w:eastAsia="zh-CN"/>
        </w:rPr>
      </w:pPr>
    </w:p>
    <w:p w14:paraId="2904FE49">
      <w:pPr>
        <w:spacing w:line="360" w:lineRule="exact"/>
        <w:rPr>
          <w:rFonts w:hint="eastAsia" w:ascii="宋体" w:hAnsi="宋体" w:eastAsia="宋体"/>
          <w:szCs w:val="21"/>
          <w:lang w:val="en-US" w:eastAsia="zh-CN"/>
        </w:rPr>
      </w:pPr>
    </w:p>
    <w:p w14:paraId="42C2384A">
      <w:pPr>
        <w:spacing w:line="360" w:lineRule="exact"/>
        <w:rPr>
          <w:rFonts w:hint="eastAsia" w:ascii="宋体" w:hAnsi="宋体" w:eastAsia="宋体"/>
          <w:szCs w:val="21"/>
          <w:lang w:val="en-US" w:eastAsia="zh-CN"/>
        </w:rPr>
      </w:pPr>
    </w:p>
    <w:p w14:paraId="456ABB52">
      <w:pPr>
        <w:spacing w:line="360" w:lineRule="exact"/>
        <w:rPr>
          <w:rFonts w:hint="eastAsia" w:ascii="宋体" w:hAnsi="宋体" w:eastAsia="宋体"/>
          <w:szCs w:val="21"/>
          <w:lang w:val="en-US" w:eastAsia="zh-CN"/>
        </w:rPr>
      </w:pPr>
    </w:p>
    <w:p w14:paraId="262D5322">
      <w:pPr>
        <w:spacing w:line="360" w:lineRule="exact"/>
        <w:rPr>
          <w:rFonts w:hint="eastAsia" w:ascii="宋体" w:hAnsi="宋体" w:eastAsia="宋体"/>
          <w:szCs w:val="21"/>
          <w:lang w:val="en-US" w:eastAsia="zh-CN"/>
        </w:rPr>
      </w:pPr>
    </w:p>
    <w:p w14:paraId="5686FEBF">
      <w:pPr>
        <w:spacing w:line="360" w:lineRule="exact"/>
        <w:rPr>
          <w:rFonts w:hint="eastAsia" w:ascii="宋体" w:hAnsi="宋体" w:eastAsia="宋体"/>
          <w:szCs w:val="21"/>
          <w:lang w:val="en-US" w:eastAsia="zh-CN"/>
        </w:rPr>
      </w:pPr>
    </w:p>
    <w:p w14:paraId="3DDE012A">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0BF8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42E336F">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13ABB8C1">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406</w:t>
            </w:r>
          </w:p>
        </w:tc>
      </w:tr>
      <w:tr w14:paraId="03D9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50CCDD0">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39B30F51">
            <w:pPr>
              <w:spacing w:line="360" w:lineRule="exact"/>
              <w:jc w:val="center"/>
              <w:rPr>
                <w:rFonts w:ascii="宋体" w:hAnsi="宋体" w:cs="仿宋_GB2312"/>
                <w:szCs w:val="21"/>
              </w:rPr>
            </w:pPr>
            <w:r>
              <w:rPr>
                <w:rFonts w:hint="eastAsia" w:ascii="宋体" w:hAnsi="宋体" w:cs="仿宋_GB2312"/>
                <w:szCs w:val="21"/>
              </w:rPr>
              <w:t>行政处罚（增加）</w:t>
            </w:r>
          </w:p>
        </w:tc>
      </w:tr>
      <w:tr w14:paraId="2A34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1D4449F">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0456F4AD">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对未经批准或者未按照批准内容进行临时建设以及临时建筑物、构筑物超过批准期限不拆除的行政处罚</w:t>
            </w:r>
          </w:p>
        </w:tc>
      </w:tr>
      <w:tr w14:paraId="3B48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90A3778">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0F8F15FE">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 xml:space="preserve">   1.《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p w14:paraId="2F4581E3">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四川省城乡规划条例》第八十四条：在城市、镇和乡、村规划区内未经批准进行临时建设的、未按批准用途进行临时建设的、临时建设超过批准规定期限不拆除的、建设单位或者个人改变经批准的临时建（构）筑物使用性质或者转让、出租、抵押等的，由所在地城市、县人民政府城乡规划主管部门或者镇、乡人民政府责令限期拆除，可以并处临时建设工程造价一倍以下的罚款。</w:t>
            </w:r>
          </w:p>
        </w:tc>
      </w:tr>
      <w:tr w14:paraId="2255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02CFB85">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2A738499">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1FDC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3A48567">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7C76A86A">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3632F5B0">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5E4EC3E0">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08857A8F">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32EC5E6D">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3A030304">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43014E7B">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739ECAA1">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0161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9AF41CD">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49141B60">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78A319CE">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03C50A80">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87DA1C">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4AFF5922">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0B2DACE">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05EDF5D1">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540A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6591BFF">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363B84B2">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5AA6D080">
            <w:pPr>
              <w:spacing w:line="360" w:lineRule="exact"/>
              <w:ind w:firstLine="420" w:firstLineChars="200"/>
              <w:jc w:val="left"/>
              <w:rPr>
                <w:rFonts w:ascii="宋体" w:hAnsi="宋体" w:cs="仿宋_GB2312"/>
                <w:szCs w:val="21"/>
              </w:rPr>
            </w:pPr>
          </w:p>
        </w:tc>
      </w:tr>
      <w:tr w14:paraId="1F4B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27EC4F6">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479B18D9">
            <w:pPr>
              <w:spacing w:line="360" w:lineRule="exact"/>
              <w:jc w:val="left"/>
              <w:rPr>
                <w:rFonts w:ascii="宋体" w:hAnsi="宋体" w:cs="仿宋_GB2312"/>
                <w:szCs w:val="21"/>
              </w:rPr>
            </w:pPr>
            <w:r>
              <w:rPr>
                <w:rFonts w:hint="eastAsia" w:ascii="宋体" w:hAnsi="宋体" w:cs="仿宋_GB2312"/>
                <w:szCs w:val="21"/>
              </w:rPr>
              <w:t>（0838）6204740</w:t>
            </w:r>
          </w:p>
        </w:tc>
      </w:tr>
    </w:tbl>
    <w:p w14:paraId="4A1761CC"/>
    <w:p w14:paraId="4AD82749"/>
    <w:p w14:paraId="1DD4B052"/>
    <w:p w14:paraId="2FF13312"/>
    <w:p w14:paraId="066D2783"/>
    <w:p w14:paraId="6A433B8F">
      <w:pPr>
        <w:spacing w:line="360" w:lineRule="exact"/>
        <w:rPr>
          <w:rFonts w:ascii="宋体" w:hAnsi="宋体"/>
          <w:szCs w:val="21"/>
        </w:rPr>
      </w:pPr>
    </w:p>
    <w:p w14:paraId="6C8A0CB1">
      <w:pPr>
        <w:spacing w:line="360" w:lineRule="exact"/>
        <w:rPr>
          <w:rFonts w:ascii="宋体" w:hAnsi="宋体"/>
          <w:szCs w:val="21"/>
        </w:rPr>
      </w:pPr>
    </w:p>
    <w:p w14:paraId="63AC1283">
      <w:pPr>
        <w:spacing w:line="360" w:lineRule="exact"/>
        <w:rPr>
          <w:rFonts w:ascii="宋体" w:hAnsi="宋体"/>
          <w:szCs w:val="21"/>
        </w:rPr>
      </w:pPr>
    </w:p>
    <w:p w14:paraId="76528E57">
      <w:pPr>
        <w:spacing w:line="360" w:lineRule="exact"/>
        <w:rPr>
          <w:rFonts w:ascii="宋体" w:hAnsi="宋体"/>
          <w:szCs w:val="21"/>
        </w:rPr>
      </w:pPr>
    </w:p>
    <w:p w14:paraId="6EC28086">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2137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057A2FA">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4BD9A45A">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407</w:t>
            </w:r>
          </w:p>
        </w:tc>
      </w:tr>
      <w:tr w14:paraId="11EB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1D3F7A0">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55C50A2F">
            <w:pPr>
              <w:spacing w:line="360" w:lineRule="exact"/>
              <w:jc w:val="center"/>
              <w:rPr>
                <w:rFonts w:ascii="宋体" w:hAnsi="宋体" w:cs="仿宋_GB2312"/>
                <w:szCs w:val="21"/>
              </w:rPr>
            </w:pPr>
            <w:r>
              <w:rPr>
                <w:rFonts w:hint="eastAsia" w:ascii="宋体" w:hAnsi="宋体" w:cs="仿宋_GB2312"/>
                <w:szCs w:val="21"/>
              </w:rPr>
              <w:t>行政处罚（增加）</w:t>
            </w:r>
          </w:p>
        </w:tc>
      </w:tr>
      <w:tr w14:paraId="0813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9A1D86E">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7E8B4D95">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对建设单位未在竣工验收后六个月内向城乡规划主管部门报送有关竣工验收资料，并逾期不补报的行政处罚</w:t>
            </w:r>
          </w:p>
        </w:tc>
      </w:tr>
      <w:tr w14:paraId="0E10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4DA2D7F">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6C7BA05F">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中华人民共和国城乡规划法》第六十七条：“建设单位未在建设工程竣工验收后六个月内向城乡规划主管部门报送有关竣工验收资料的，由所在地城市、县人民政府城乡规划主管部门责令限期补报；逾期不补报的，处一万元以上五万元以下的罚款。”</w:t>
            </w:r>
          </w:p>
          <w:p w14:paraId="5D289527">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四川省城乡规划条例》第八十七条：建设单位未在建设工程竣工验收后六个月内向城乡规划主管部门报送有关竣工验收资料的，由所在地城市、县人民政府城乡规划主管部门责令限期补报；逾期不补报的，处一万元以上五万元以下的罚款。</w:t>
            </w:r>
          </w:p>
        </w:tc>
      </w:tr>
      <w:tr w14:paraId="774D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A7C96E0">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46046557">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31E2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0902621">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04D157E5">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554F9D2D">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2F592E21">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0C16CBF6">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7A6765C2">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7A061157">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561F3520">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1DD59A92">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1C38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05F69B0">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7DD10D37">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38A9FFCC">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056A68A6">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D827183">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7477C3D9">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86A5C79">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34E27322">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1902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1C0B3364">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055963B5">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7A96EAEE">
            <w:pPr>
              <w:spacing w:line="360" w:lineRule="exact"/>
              <w:ind w:firstLine="420" w:firstLineChars="200"/>
              <w:jc w:val="left"/>
              <w:rPr>
                <w:rFonts w:ascii="宋体" w:hAnsi="宋体" w:cs="仿宋_GB2312"/>
                <w:szCs w:val="21"/>
              </w:rPr>
            </w:pPr>
          </w:p>
        </w:tc>
      </w:tr>
      <w:tr w14:paraId="09FE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BC77137">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70268C3C">
            <w:pPr>
              <w:spacing w:line="360" w:lineRule="exact"/>
              <w:jc w:val="left"/>
              <w:rPr>
                <w:rFonts w:ascii="宋体" w:hAnsi="宋体" w:cs="仿宋_GB2312"/>
                <w:szCs w:val="21"/>
              </w:rPr>
            </w:pPr>
            <w:r>
              <w:rPr>
                <w:rFonts w:hint="eastAsia" w:ascii="宋体" w:hAnsi="宋体" w:cs="仿宋_GB2312"/>
                <w:szCs w:val="21"/>
              </w:rPr>
              <w:t>（0838）6204740</w:t>
            </w:r>
          </w:p>
        </w:tc>
      </w:tr>
    </w:tbl>
    <w:p w14:paraId="319D3035"/>
    <w:p w14:paraId="29AA6999"/>
    <w:p w14:paraId="15D36804"/>
    <w:p w14:paraId="61D8905C"/>
    <w:p w14:paraId="61848D68"/>
    <w:p w14:paraId="6064F4BD">
      <w:pPr>
        <w:spacing w:line="360" w:lineRule="exact"/>
        <w:rPr>
          <w:rFonts w:ascii="宋体" w:hAnsi="宋体"/>
          <w:szCs w:val="21"/>
        </w:rPr>
        <w:sectPr>
          <w:pgSz w:w="11906" w:h="16838"/>
          <w:pgMar w:top="820" w:right="1800" w:bottom="634" w:left="1800" w:header="851" w:footer="992" w:gutter="0"/>
          <w:cols w:space="425" w:num="1"/>
          <w:docGrid w:linePitch="312" w:charSpace="0"/>
        </w:sectPr>
      </w:pPr>
    </w:p>
    <w:p w14:paraId="13BB1819">
      <w:pPr>
        <w:spacing w:line="360" w:lineRule="exact"/>
        <w:rPr>
          <w:rFonts w:ascii="宋体" w:hAnsi="宋体"/>
          <w:szCs w:val="21"/>
        </w:rPr>
      </w:pPr>
    </w:p>
    <w:p w14:paraId="75F46B0B">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48AA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DAB1F5A">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64D4F583">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408</w:t>
            </w:r>
          </w:p>
        </w:tc>
      </w:tr>
      <w:tr w14:paraId="2334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50CD74C">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0DA0A5D7">
            <w:pPr>
              <w:spacing w:line="360" w:lineRule="exact"/>
              <w:jc w:val="center"/>
              <w:rPr>
                <w:rFonts w:ascii="宋体" w:hAnsi="宋体" w:cs="仿宋_GB2312"/>
                <w:szCs w:val="21"/>
              </w:rPr>
            </w:pPr>
            <w:r>
              <w:rPr>
                <w:rFonts w:hint="eastAsia" w:ascii="宋体" w:hAnsi="宋体" w:cs="仿宋_GB2312"/>
                <w:szCs w:val="21"/>
              </w:rPr>
              <w:t>行政处罚（增加）</w:t>
            </w:r>
          </w:p>
        </w:tc>
      </w:tr>
      <w:tr w14:paraId="054E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59C260C">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1F0FC5DF">
            <w:pPr>
              <w:spacing w:line="36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对未经验线擅自开工建设的行政处罚</w:t>
            </w:r>
          </w:p>
        </w:tc>
      </w:tr>
      <w:tr w14:paraId="4312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2D4A744">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1A506083">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 xml:space="preserve">  《四川省城乡规划条例》第八十五条：建设单位或者个人未经验线擅自开工建设的，由所在地城市、县人民政府城乡规划主管部门责令停止建设，限期改正，可以并处五万元以上十万元以下的罚款。</w:t>
            </w:r>
          </w:p>
        </w:tc>
      </w:tr>
      <w:tr w14:paraId="4864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D4D9C3C">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482976DC">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5C82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53067A3">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540BF2D2">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7AD9DF4B">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28F1D22C">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5A7B3356">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1E8FAD3F">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3318346F">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5AA1B4FA">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285D5723">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37CB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2A8AA7C">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4EF77CCD">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1F758245">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05279DDD">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0F8F966">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75C76C7A">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F39395A">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56E94A05">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7F97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634DB76">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0B69C903">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5A00F9FF">
            <w:pPr>
              <w:spacing w:line="360" w:lineRule="exact"/>
              <w:ind w:firstLine="420" w:firstLineChars="200"/>
              <w:jc w:val="left"/>
              <w:rPr>
                <w:rFonts w:ascii="宋体" w:hAnsi="宋体" w:cs="仿宋_GB2312"/>
                <w:szCs w:val="21"/>
              </w:rPr>
            </w:pPr>
          </w:p>
        </w:tc>
      </w:tr>
      <w:tr w14:paraId="3FAD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7C97D5C">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72C13A1D">
            <w:pPr>
              <w:spacing w:line="360" w:lineRule="exact"/>
              <w:jc w:val="left"/>
              <w:rPr>
                <w:rFonts w:ascii="宋体" w:hAnsi="宋体" w:cs="仿宋_GB2312"/>
                <w:szCs w:val="21"/>
              </w:rPr>
            </w:pPr>
            <w:r>
              <w:rPr>
                <w:rFonts w:hint="eastAsia" w:ascii="宋体" w:hAnsi="宋体" w:cs="仿宋_GB2312"/>
                <w:szCs w:val="21"/>
              </w:rPr>
              <w:t>（0838）6204740</w:t>
            </w:r>
          </w:p>
        </w:tc>
      </w:tr>
    </w:tbl>
    <w:p w14:paraId="1B653397"/>
    <w:p w14:paraId="399B22C6"/>
    <w:p w14:paraId="76DC32AD"/>
    <w:p w14:paraId="7F279B53"/>
    <w:p w14:paraId="703B7BB7"/>
    <w:p w14:paraId="757CB360">
      <w:pPr>
        <w:spacing w:line="360" w:lineRule="exact"/>
        <w:rPr>
          <w:rFonts w:ascii="宋体" w:hAnsi="宋体"/>
          <w:szCs w:val="21"/>
        </w:rPr>
        <w:sectPr>
          <w:pgSz w:w="11906" w:h="16838"/>
          <w:pgMar w:top="820" w:right="1800" w:bottom="634" w:left="1800" w:header="851" w:footer="992" w:gutter="0"/>
          <w:cols w:space="425" w:num="1"/>
          <w:docGrid w:linePitch="312" w:charSpace="0"/>
        </w:sectPr>
      </w:pPr>
    </w:p>
    <w:p w14:paraId="06CE39CA">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03BC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64C84FD">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7439AD0A">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409</w:t>
            </w:r>
          </w:p>
        </w:tc>
      </w:tr>
      <w:tr w14:paraId="601F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CCA17E5">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696FD698">
            <w:pPr>
              <w:spacing w:line="360" w:lineRule="exact"/>
              <w:jc w:val="center"/>
              <w:rPr>
                <w:rFonts w:ascii="宋体" w:hAnsi="宋体" w:cs="仿宋_GB2312"/>
                <w:szCs w:val="21"/>
              </w:rPr>
            </w:pPr>
            <w:r>
              <w:rPr>
                <w:rFonts w:hint="eastAsia" w:ascii="宋体" w:hAnsi="宋体" w:cs="仿宋_GB2312"/>
                <w:szCs w:val="21"/>
              </w:rPr>
              <w:t>行政处罚（增加）</w:t>
            </w:r>
          </w:p>
        </w:tc>
      </w:tr>
      <w:tr w14:paraId="1CE8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1980835">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553DA079">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对未经规划核实或者经规划核实不符合规划条件和规划许可内容，擅自组织竣工验收逾期不改正的行政处罚</w:t>
            </w:r>
          </w:p>
        </w:tc>
      </w:tr>
      <w:tr w14:paraId="7CDE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163083C3">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1189D8D2">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 xml:space="preserve">  《四川省城乡规划条例》第八十六条 建设工程未经规划核实或者经规划核实不符合规划条件和规划许可内容，建设单位擅自组织竣工验收的，由所在地城市、县人民政府城乡规划主管部门责令限期改正；逾期不改正的，处五万元以上十万元以下罚款。</w:t>
            </w:r>
          </w:p>
        </w:tc>
      </w:tr>
      <w:tr w14:paraId="5042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9AAC8BD">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791D3881">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1A74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59C3684">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3B57383C">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22378AAA">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42F6F417">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2EFE760D">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241473FA">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186E2688">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567625C7">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1739D049">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6232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1B985742">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7F4F0AA3">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522E8737">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07A69D3C">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A6D14DB">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7B8719CC">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FC4A801">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1DD06F83">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49FB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15640543">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1647F9E7">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1E8C99CA">
            <w:pPr>
              <w:spacing w:line="360" w:lineRule="exact"/>
              <w:ind w:firstLine="420" w:firstLineChars="200"/>
              <w:jc w:val="left"/>
              <w:rPr>
                <w:rFonts w:ascii="宋体" w:hAnsi="宋体" w:cs="仿宋_GB2312"/>
                <w:szCs w:val="21"/>
              </w:rPr>
            </w:pPr>
          </w:p>
        </w:tc>
      </w:tr>
      <w:tr w14:paraId="135E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A691292">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0B0AABA8">
            <w:pPr>
              <w:spacing w:line="360" w:lineRule="exact"/>
              <w:jc w:val="left"/>
              <w:rPr>
                <w:rFonts w:ascii="宋体" w:hAnsi="宋体" w:cs="仿宋_GB2312"/>
                <w:szCs w:val="21"/>
              </w:rPr>
            </w:pPr>
            <w:r>
              <w:rPr>
                <w:rFonts w:hint="eastAsia" w:ascii="宋体" w:hAnsi="宋体" w:cs="仿宋_GB2312"/>
                <w:szCs w:val="21"/>
              </w:rPr>
              <w:t>（0838）6204740</w:t>
            </w:r>
          </w:p>
        </w:tc>
      </w:tr>
    </w:tbl>
    <w:p w14:paraId="30FD7F35"/>
    <w:p w14:paraId="715CAA59"/>
    <w:p w14:paraId="08484F8F"/>
    <w:p w14:paraId="02A49F7E"/>
    <w:p w14:paraId="0532256F"/>
    <w:p w14:paraId="1021A8F2">
      <w:pPr>
        <w:spacing w:line="360" w:lineRule="exact"/>
        <w:rPr>
          <w:rFonts w:ascii="宋体" w:hAnsi="宋体"/>
          <w:szCs w:val="21"/>
        </w:rPr>
      </w:pPr>
    </w:p>
    <w:p w14:paraId="48F9BEF1">
      <w:pPr>
        <w:spacing w:line="360" w:lineRule="exact"/>
        <w:rPr>
          <w:rFonts w:ascii="宋体" w:hAnsi="宋体"/>
          <w:szCs w:val="21"/>
        </w:rPr>
      </w:pPr>
    </w:p>
    <w:p w14:paraId="657BDFDA">
      <w:pPr>
        <w:widowControl/>
        <w:ind w:right="880"/>
        <w:jc w:val="center"/>
        <w:rPr>
          <w:rFonts w:hint="eastAsia" w:ascii="方正小标宋简体" w:hAnsi="黑体" w:eastAsia="方正小标宋简体"/>
          <w:sz w:val="44"/>
          <w:szCs w:val="44"/>
        </w:rPr>
      </w:pPr>
    </w:p>
    <w:p w14:paraId="216E25C2">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651E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8BA5904">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5974ED32">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410</w:t>
            </w:r>
          </w:p>
        </w:tc>
      </w:tr>
      <w:tr w14:paraId="674F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CBB2B72">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4A95EE9D">
            <w:pPr>
              <w:spacing w:line="360" w:lineRule="exact"/>
              <w:jc w:val="center"/>
              <w:rPr>
                <w:rFonts w:ascii="宋体" w:hAnsi="宋体" w:cs="仿宋_GB2312"/>
                <w:szCs w:val="21"/>
              </w:rPr>
            </w:pPr>
            <w:r>
              <w:rPr>
                <w:rFonts w:hint="eastAsia" w:ascii="宋体" w:hAnsi="宋体" w:cs="仿宋_GB2312"/>
                <w:szCs w:val="21"/>
              </w:rPr>
              <w:t>行政处罚（增加）</w:t>
            </w:r>
          </w:p>
        </w:tc>
      </w:tr>
      <w:tr w14:paraId="6E05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D00D12A">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3FFCA451">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对未取得或者未按照建设工程规划许可证进行建设的行政处罚</w:t>
            </w:r>
          </w:p>
        </w:tc>
      </w:tr>
      <w:tr w14:paraId="3779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484D60B">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3A318586">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中华人民共和国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p w14:paraId="1EB46241">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261064C7">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四川省城乡规划条例》第八十二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建设工程造价是指建设工程施工合同价或者中标价。未取得建设工程规划许可证进行建设的，是指工程全部造价；未按照建设工程规划许可证的规定进行建设的，是指违法工程的造价，按照建（构）筑物单体计算。没收的违法收入应当与应依法没收的实物价值相当。</w:t>
            </w:r>
          </w:p>
        </w:tc>
      </w:tr>
      <w:tr w14:paraId="06DB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3D3557B">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4E0378D3">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229D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632586C">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462D33A9">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654F49C0">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05724BEA">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68CA46D7">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217D3A5B">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68D84608">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2278EE63">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4E403A53">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099A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E17BB26">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651FF872">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25B53A6F">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1E79948E">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325610E6">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0DD8104E">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FC657D8">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27C50714">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2AC3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438C7B4">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09D4D282">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04A2C697">
            <w:pPr>
              <w:spacing w:line="360" w:lineRule="exact"/>
              <w:ind w:firstLine="420" w:firstLineChars="200"/>
              <w:jc w:val="left"/>
              <w:rPr>
                <w:rFonts w:ascii="宋体" w:hAnsi="宋体" w:cs="仿宋_GB2312"/>
                <w:szCs w:val="21"/>
              </w:rPr>
            </w:pPr>
          </w:p>
        </w:tc>
      </w:tr>
      <w:tr w14:paraId="2753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120A3894">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157A1CB2">
            <w:pPr>
              <w:spacing w:line="360" w:lineRule="exact"/>
              <w:jc w:val="left"/>
              <w:rPr>
                <w:rFonts w:ascii="宋体" w:hAnsi="宋体" w:cs="仿宋_GB2312"/>
                <w:szCs w:val="21"/>
              </w:rPr>
            </w:pPr>
            <w:r>
              <w:rPr>
                <w:rFonts w:hint="eastAsia" w:ascii="宋体" w:hAnsi="宋体" w:cs="仿宋_GB2312"/>
                <w:szCs w:val="21"/>
              </w:rPr>
              <w:t>（0838）6204740</w:t>
            </w:r>
          </w:p>
        </w:tc>
      </w:tr>
    </w:tbl>
    <w:p w14:paraId="70CCBD7E"/>
    <w:p w14:paraId="0D5A0F1A"/>
    <w:p w14:paraId="63420A92"/>
    <w:p w14:paraId="6C61034B"/>
    <w:p w14:paraId="0B8E3486"/>
    <w:p w14:paraId="786D468B">
      <w:pPr>
        <w:spacing w:line="360" w:lineRule="exact"/>
        <w:rPr>
          <w:rFonts w:ascii="宋体" w:hAnsi="宋体"/>
          <w:szCs w:val="21"/>
        </w:rPr>
      </w:pPr>
    </w:p>
    <w:p w14:paraId="32A137A1">
      <w:pPr>
        <w:spacing w:line="360" w:lineRule="exact"/>
        <w:rPr>
          <w:rFonts w:ascii="宋体" w:hAnsi="宋体"/>
          <w:szCs w:val="21"/>
        </w:rPr>
      </w:pPr>
    </w:p>
    <w:p w14:paraId="66AAF2E3">
      <w:pPr>
        <w:spacing w:line="360" w:lineRule="exact"/>
        <w:rPr>
          <w:rFonts w:ascii="宋体" w:hAnsi="宋体"/>
          <w:szCs w:val="21"/>
        </w:rPr>
      </w:pPr>
    </w:p>
    <w:p w14:paraId="063C9843">
      <w:pPr>
        <w:spacing w:line="360" w:lineRule="exact"/>
        <w:rPr>
          <w:rFonts w:ascii="宋体" w:hAnsi="宋体"/>
          <w:szCs w:val="21"/>
        </w:rPr>
      </w:pPr>
    </w:p>
    <w:p w14:paraId="1BB31671">
      <w:pPr>
        <w:spacing w:line="360" w:lineRule="exact"/>
        <w:rPr>
          <w:rFonts w:ascii="宋体" w:hAnsi="宋体"/>
          <w:szCs w:val="21"/>
        </w:rPr>
      </w:pPr>
    </w:p>
    <w:p w14:paraId="695E3491">
      <w:pPr>
        <w:spacing w:line="360" w:lineRule="exact"/>
        <w:rPr>
          <w:rFonts w:ascii="宋体" w:hAnsi="宋体"/>
          <w:szCs w:val="21"/>
        </w:rPr>
      </w:pPr>
    </w:p>
    <w:p w14:paraId="23FF5DCA">
      <w:pPr>
        <w:spacing w:line="360" w:lineRule="exact"/>
        <w:rPr>
          <w:rFonts w:ascii="宋体" w:hAnsi="宋体"/>
          <w:szCs w:val="21"/>
        </w:rPr>
      </w:pPr>
    </w:p>
    <w:p w14:paraId="43B40D40">
      <w:pPr>
        <w:spacing w:line="360" w:lineRule="exact"/>
        <w:rPr>
          <w:rFonts w:ascii="宋体" w:hAnsi="宋体"/>
          <w:szCs w:val="21"/>
        </w:rPr>
      </w:pPr>
    </w:p>
    <w:p w14:paraId="2DB63BEC">
      <w:pPr>
        <w:spacing w:line="360" w:lineRule="exact"/>
        <w:rPr>
          <w:rFonts w:ascii="宋体" w:hAnsi="宋体"/>
          <w:szCs w:val="21"/>
        </w:rPr>
      </w:pPr>
    </w:p>
    <w:p w14:paraId="3932C643">
      <w:pPr>
        <w:spacing w:line="360" w:lineRule="exact"/>
        <w:rPr>
          <w:rFonts w:ascii="宋体" w:hAnsi="宋体"/>
          <w:szCs w:val="21"/>
        </w:rPr>
      </w:pPr>
    </w:p>
    <w:p w14:paraId="6A36E88E">
      <w:pPr>
        <w:spacing w:line="360" w:lineRule="exact"/>
        <w:rPr>
          <w:rFonts w:ascii="宋体" w:hAnsi="宋体"/>
          <w:szCs w:val="21"/>
        </w:rPr>
      </w:pPr>
    </w:p>
    <w:p w14:paraId="4FE5AB66">
      <w:pPr>
        <w:spacing w:line="360" w:lineRule="exact"/>
        <w:rPr>
          <w:rFonts w:ascii="宋体" w:hAnsi="宋体"/>
          <w:szCs w:val="21"/>
        </w:rPr>
      </w:pPr>
    </w:p>
    <w:p w14:paraId="22C1CF87">
      <w:pPr>
        <w:spacing w:line="360" w:lineRule="exact"/>
        <w:rPr>
          <w:rFonts w:ascii="宋体" w:hAnsi="宋体"/>
          <w:szCs w:val="21"/>
        </w:rPr>
      </w:pPr>
    </w:p>
    <w:p w14:paraId="0AC2B074">
      <w:pPr>
        <w:spacing w:line="360" w:lineRule="exact"/>
        <w:rPr>
          <w:rFonts w:ascii="宋体" w:hAnsi="宋体"/>
          <w:szCs w:val="21"/>
        </w:rPr>
      </w:pPr>
    </w:p>
    <w:p w14:paraId="1AFCF951">
      <w:pPr>
        <w:spacing w:line="360" w:lineRule="exact"/>
        <w:rPr>
          <w:rFonts w:ascii="宋体" w:hAnsi="宋体"/>
          <w:szCs w:val="21"/>
        </w:rPr>
      </w:pPr>
    </w:p>
    <w:p w14:paraId="0C987C06">
      <w:pPr>
        <w:spacing w:line="360" w:lineRule="exact"/>
        <w:rPr>
          <w:rFonts w:ascii="宋体" w:hAnsi="宋体"/>
          <w:szCs w:val="21"/>
        </w:rPr>
      </w:pPr>
    </w:p>
    <w:p w14:paraId="2B21B6DD">
      <w:pPr>
        <w:spacing w:line="360" w:lineRule="exact"/>
        <w:rPr>
          <w:rFonts w:ascii="宋体" w:hAnsi="宋体"/>
          <w:szCs w:val="21"/>
        </w:rPr>
      </w:pPr>
    </w:p>
    <w:p w14:paraId="47F21D48">
      <w:pPr>
        <w:spacing w:line="360" w:lineRule="exact"/>
        <w:rPr>
          <w:rFonts w:ascii="宋体" w:hAnsi="宋体"/>
          <w:szCs w:val="21"/>
        </w:rPr>
      </w:pPr>
    </w:p>
    <w:p w14:paraId="35A1E091">
      <w:pPr>
        <w:spacing w:line="360" w:lineRule="exact"/>
        <w:rPr>
          <w:rFonts w:ascii="宋体" w:hAnsi="宋体"/>
          <w:szCs w:val="21"/>
        </w:rPr>
      </w:pPr>
    </w:p>
    <w:p w14:paraId="49D26FA5">
      <w:pPr>
        <w:spacing w:line="360" w:lineRule="exact"/>
        <w:rPr>
          <w:rFonts w:ascii="宋体" w:hAnsi="宋体"/>
          <w:szCs w:val="21"/>
        </w:rPr>
      </w:pPr>
    </w:p>
    <w:p w14:paraId="7439EDD4">
      <w:pPr>
        <w:spacing w:line="360" w:lineRule="exact"/>
        <w:rPr>
          <w:rFonts w:ascii="宋体" w:hAnsi="宋体"/>
          <w:szCs w:val="21"/>
        </w:rPr>
      </w:pPr>
    </w:p>
    <w:p w14:paraId="157F9AD7">
      <w:pPr>
        <w:widowControl/>
        <w:ind w:right="880"/>
        <w:jc w:val="center"/>
        <w:rPr>
          <w:rFonts w:hint="eastAsia" w:ascii="方正小标宋简体" w:hAnsi="黑体" w:eastAsia="方正小标宋简体"/>
          <w:sz w:val="44"/>
          <w:szCs w:val="44"/>
        </w:rPr>
      </w:pPr>
    </w:p>
    <w:p w14:paraId="71E7BEF6">
      <w:pPr>
        <w:widowControl/>
        <w:ind w:right="880"/>
        <w:jc w:val="center"/>
        <w:rPr>
          <w:rFonts w:hint="eastAsia" w:ascii="方正小标宋简体" w:hAnsi="黑体" w:eastAsia="方正小标宋简体"/>
          <w:sz w:val="44"/>
          <w:szCs w:val="44"/>
        </w:rPr>
      </w:pPr>
    </w:p>
    <w:p w14:paraId="6F08FE44">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1846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357B699">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2E0B7FF1">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411</w:t>
            </w:r>
          </w:p>
        </w:tc>
      </w:tr>
      <w:tr w14:paraId="3669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96569B0">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07DE10C6">
            <w:pPr>
              <w:spacing w:line="360" w:lineRule="exact"/>
              <w:jc w:val="center"/>
              <w:rPr>
                <w:rFonts w:ascii="宋体" w:hAnsi="宋体" w:cs="仿宋_GB2312"/>
                <w:szCs w:val="21"/>
              </w:rPr>
            </w:pPr>
            <w:r>
              <w:rPr>
                <w:rFonts w:hint="eastAsia" w:ascii="宋体" w:hAnsi="宋体" w:cs="仿宋_GB2312"/>
                <w:szCs w:val="21"/>
              </w:rPr>
              <w:t>行政处罚（增加）</w:t>
            </w:r>
          </w:p>
        </w:tc>
      </w:tr>
      <w:tr w14:paraId="10E8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FE75154">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029425F0">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对燃气设施工程竣工后，建设单位未在自竣工验收合格之日起六个月内，将相关设施、管线等档案资料报送所在地城市、县人民政府城乡规划主管部门存档的行政处罚</w:t>
            </w:r>
          </w:p>
        </w:tc>
      </w:tr>
      <w:tr w14:paraId="6513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C82B3CD">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1C3926D7">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《四川省燃气管理条例》第十六条  新建工业和民用建筑需配套建设燃气设施的，其燃气设施应当与主体工程同步规划、同步设计、同步施工、同步验收、同步移交建设档案资料。新建住宅小区、保障性住房配套建设的燃气设施竣工验收时，应当通知燃气管理部门派员参加。燃气设施工程竣工后，建设单位应当自竣工验收合格之日起六个月内，将相关设施、管线等档案资料报送所在地城市、县人民政府城乡规划主管部门存档。第四十六条 违反本条例第十六条第二款规定，建设单位未在规定时间内向城乡规划主管部门报送有关竣工验收资料的，由所在地城市、县人民政府城乡规划主管部门责令限期补报；逾期不补报的，处以一万元以上五万元以下的罚款。</w:t>
            </w:r>
          </w:p>
        </w:tc>
      </w:tr>
      <w:tr w14:paraId="51E4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E88482B">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2D4D1B05">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3109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890E4DC">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3D18AF7C">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332971E2">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2FB73021">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27DD6AC7">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634986A2">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38411D99">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19710F29">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6FCF7DFB">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4695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158C1F6C">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70E311E4">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0B2E31D0">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42CAE9FA">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26D53AC7">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636AFC49">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700DA0A">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4F61B793">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4BA7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5B36FA5">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7A7D94BD">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71C77A41">
            <w:pPr>
              <w:spacing w:line="360" w:lineRule="exact"/>
              <w:ind w:firstLine="420" w:firstLineChars="200"/>
              <w:jc w:val="left"/>
              <w:rPr>
                <w:rFonts w:ascii="宋体" w:hAnsi="宋体" w:cs="仿宋_GB2312"/>
                <w:szCs w:val="21"/>
              </w:rPr>
            </w:pPr>
          </w:p>
        </w:tc>
      </w:tr>
      <w:tr w14:paraId="33BB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15105BEB">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3CE6484F">
            <w:pPr>
              <w:spacing w:line="360" w:lineRule="exact"/>
              <w:jc w:val="left"/>
              <w:rPr>
                <w:rFonts w:ascii="宋体" w:hAnsi="宋体" w:cs="仿宋_GB2312"/>
                <w:szCs w:val="21"/>
              </w:rPr>
            </w:pPr>
            <w:r>
              <w:rPr>
                <w:rFonts w:hint="eastAsia" w:ascii="宋体" w:hAnsi="宋体" w:cs="仿宋_GB2312"/>
                <w:szCs w:val="21"/>
              </w:rPr>
              <w:t>（0838）6204740</w:t>
            </w:r>
          </w:p>
        </w:tc>
      </w:tr>
    </w:tbl>
    <w:p w14:paraId="486D9947"/>
    <w:p w14:paraId="1389BB63"/>
    <w:p w14:paraId="52E05A27">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0F08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12D40BB">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5DCC7E94">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412</w:t>
            </w:r>
          </w:p>
        </w:tc>
      </w:tr>
      <w:tr w14:paraId="334C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96BEE0D">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540BDA57">
            <w:pPr>
              <w:spacing w:line="360" w:lineRule="exact"/>
              <w:jc w:val="center"/>
              <w:rPr>
                <w:rFonts w:ascii="宋体" w:hAnsi="宋体" w:cs="仿宋_GB2312"/>
                <w:szCs w:val="21"/>
              </w:rPr>
            </w:pPr>
            <w:r>
              <w:rPr>
                <w:rFonts w:hint="eastAsia" w:ascii="宋体" w:hAnsi="宋体" w:cs="仿宋_GB2312"/>
                <w:szCs w:val="21"/>
              </w:rPr>
              <w:t>行政处罚（增加）</w:t>
            </w:r>
          </w:p>
        </w:tc>
      </w:tr>
      <w:tr w14:paraId="312E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E63A51E">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014BD19D">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对城乡规划编制单位未按照《城乡单位编制单位资质管理规定》要求提供信用档案信息的行政处罚</w:t>
            </w:r>
          </w:p>
        </w:tc>
      </w:tr>
      <w:tr w14:paraId="5ECB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199F16BB">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4B9C47BB">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 xml:space="preserve">  《城乡规划编制单位资质管理规定》   第四十条：城乡规划编制单位未按照本规定要求提供信用档案信息的，由县级以上地方人民政府城乡规划主管部门给予警告，责令限期改正；逾期未改正的，可处1000元以上1万元以下的罚款。</w:t>
            </w:r>
          </w:p>
        </w:tc>
      </w:tr>
      <w:tr w14:paraId="63E9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373B530">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4D6332E3">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67A2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3D74078">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44C54164">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2D0BDE1D">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75A9B529">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5EF2226C">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27E9432B">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406E3851">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061E4D01">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2ABD728A">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3440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8F6923C">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345E6C33">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211E4C1C">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5AE75E1D">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66D24B2">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76D7A7D2">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33F8640">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0E407A12">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5640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F237783">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15FEB36C">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32CB7725">
            <w:pPr>
              <w:spacing w:line="360" w:lineRule="exact"/>
              <w:ind w:firstLine="420" w:firstLineChars="200"/>
              <w:jc w:val="left"/>
              <w:rPr>
                <w:rFonts w:ascii="宋体" w:hAnsi="宋体" w:cs="仿宋_GB2312"/>
                <w:szCs w:val="21"/>
              </w:rPr>
            </w:pPr>
          </w:p>
        </w:tc>
      </w:tr>
      <w:tr w14:paraId="1810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5ACEAC5">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04C4CAA4">
            <w:pPr>
              <w:spacing w:line="360" w:lineRule="exact"/>
              <w:jc w:val="left"/>
              <w:rPr>
                <w:rFonts w:ascii="宋体" w:hAnsi="宋体" w:cs="仿宋_GB2312"/>
                <w:szCs w:val="21"/>
              </w:rPr>
            </w:pPr>
            <w:r>
              <w:rPr>
                <w:rFonts w:hint="eastAsia" w:ascii="宋体" w:hAnsi="宋体" w:cs="仿宋_GB2312"/>
                <w:szCs w:val="21"/>
              </w:rPr>
              <w:t>（0838）6204740</w:t>
            </w:r>
          </w:p>
        </w:tc>
      </w:tr>
    </w:tbl>
    <w:p w14:paraId="4103673C"/>
    <w:p w14:paraId="63D0E2AD"/>
    <w:p w14:paraId="0D56A920"/>
    <w:p w14:paraId="5EB84168"/>
    <w:p w14:paraId="41E33CA5"/>
    <w:p w14:paraId="524FFE9B"/>
    <w:p w14:paraId="236263D8">
      <w:pPr>
        <w:spacing w:line="360" w:lineRule="exact"/>
        <w:rPr>
          <w:rFonts w:ascii="宋体" w:hAnsi="宋体"/>
          <w:szCs w:val="21"/>
        </w:rPr>
      </w:pPr>
    </w:p>
    <w:p w14:paraId="52BDFEC0">
      <w:pPr>
        <w:spacing w:line="360" w:lineRule="exact"/>
        <w:rPr>
          <w:rFonts w:ascii="宋体" w:hAnsi="宋体"/>
          <w:szCs w:val="21"/>
        </w:rPr>
      </w:pPr>
    </w:p>
    <w:p w14:paraId="38907810">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0544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8F6A2DF">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68AC746F">
            <w:pPr>
              <w:spacing w:line="360" w:lineRule="exact"/>
              <w:jc w:val="center"/>
              <w:rPr>
                <w:rFonts w:hint="default" w:ascii="宋体" w:hAnsi="宋体" w:eastAsia="宋体" w:cs="仿宋_GB2312"/>
                <w:szCs w:val="21"/>
                <w:lang w:val="en-US" w:eastAsia="zh-CN"/>
              </w:rPr>
            </w:pPr>
            <w:r>
              <w:rPr>
                <w:rFonts w:hint="eastAsia" w:ascii="宋体" w:hAnsi="宋体" w:cs="仿宋_GB2312"/>
                <w:szCs w:val="21"/>
                <w:lang w:eastAsia="zh-CN"/>
              </w:rPr>
              <w:t>原</w:t>
            </w:r>
            <w:r>
              <w:rPr>
                <w:rFonts w:hint="eastAsia" w:ascii="宋体" w:hAnsi="宋体" w:cs="仿宋_GB2312"/>
                <w:szCs w:val="21"/>
              </w:rPr>
              <w:t>2-</w:t>
            </w:r>
            <w:r>
              <w:rPr>
                <w:rFonts w:hint="eastAsia" w:ascii="宋体" w:hAnsi="宋体" w:cs="仿宋_GB2312"/>
                <w:szCs w:val="21"/>
                <w:lang w:val="en-US" w:eastAsia="zh-CN"/>
              </w:rPr>
              <w:t>412</w:t>
            </w:r>
          </w:p>
        </w:tc>
      </w:tr>
      <w:tr w14:paraId="4823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E6EE65E">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19A43B21">
            <w:pPr>
              <w:spacing w:line="360" w:lineRule="exact"/>
              <w:jc w:val="center"/>
              <w:rPr>
                <w:rFonts w:ascii="宋体" w:hAnsi="宋体" w:cs="仿宋_GB2312"/>
                <w:szCs w:val="21"/>
              </w:rPr>
            </w:pPr>
            <w:r>
              <w:rPr>
                <w:rFonts w:hint="eastAsia" w:ascii="宋体" w:hAnsi="宋体" w:cs="仿宋_GB2312"/>
                <w:szCs w:val="21"/>
              </w:rPr>
              <w:t>行政处罚（</w:t>
            </w:r>
            <w:r>
              <w:rPr>
                <w:rFonts w:hint="eastAsia" w:ascii="宋体" w:hAnsi="宋体" w:cs="仿宋_GB2312"/>
                <w:szCs w:val="21"/>
                <w:lang w:eastAsia="zh-CN"/>
              </w:rPr>
              <w:t>取消</w:t>
            </w:r>
            <w:r>
              <w:rPr>
                <w:rFonts w:hint="eastAsia" w:ascii="宋体" w:hAnsi="宋体" w:cs="仿宋_GB2312"/>
                <w:szCs w:val="21"/>
              </w:rPr>
              <w:t>）</w:t>
            </w:r>
          </w:p>
        </w:tc>
      </w:tr>
      <w:tr w14:paraId="0B3E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6E18EB0">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5DAB38E1">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对城乡规划编制单位未按照《城乡单位编制单位资质管理规定》要求提供信用档案信息的行政处罚</w:t>
            </w:r>
          </w:p>
        </w:tc>
      </w:tr>
      <w:tr w14:paraId="0C87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5DDDB7F">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12E26EB3">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 xml:space="preserve">  《城乡规划编制单位资质管理规定》   第四十条：城乡规划编制单位未按照本规定要求提供信用档案信息的，由县级以上地方人民政府城乡规划主管部门给予警告，责令限期改正；逾期未改正的，可处1000元以上1万元以下的罚款。</w:t>
            </w:r>
          </w:p>
        </w:tc>
      </w:tr>
      <w:tr w14:paraId="04CF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351D82B">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437D31F6">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2BC7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9941300">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6FDA9309">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26D35B21">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706E90EA">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0B557540">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44EE7941">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7464913B">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20AE70B4">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22F023D0">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7B46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D568B87">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6EFE8EBF">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798348E4">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7507DC60">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E9879E">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7743E1EA">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B26DC5B">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67E379A5">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67D4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1EB6AF1">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65425079">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13806C34">
            <w:pPr>
              <w:spacing w:line="360" w:lineRule="exact"/>
              <w:ind w:firstLine="420" w:firstLineChars="200"/>
              <w:jc w:val="left"/>
              <w:rPr>
                <w:rFonts w:ascii="宋体" w:hAnsi="宋体" w:cs="仿宋_GB2312"/>
                <w:szCs w:val="21"/>
              </w:rPr>
            </w:pPr>
          </w:p>
        </w:tc>
      </w:tr>
      <w:tr w14:paraId="06A3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9CD64C2">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4E2D5C1D">
            <w:pPr>
              <w:spacing w:line="360" w:lineRule="exact"/>
              <w:jc w:val="left"/>
              <w:rPr>
                <w:rFonts w:ascii="宋体" w:hAnsi="宋体" w:cs="仿宋_GB2312"/>
                <w:szCs w:val="21"/>
              </w:rPr>
            </w:pPr>
            <w:r>
              <w:rPr>
                <w:rFonts w:hint="eastAsia" w:ascii="宋体" w:hAnsi="宋体" w:cs="仿宋_GB2312"/>
                <w:szCs w:val="21"/>
              </w:rPr>
              <w:t>（0838）6204740</w:t>
            </w:r>
          </w:p>
        </w:tc>
      </w:tr>
    </w:tbl>
    <w:p w14:paraId="01E757CC"/>
    <w:p w14:paraId="1AB3AF96"/>
    <w:p w14:paraId="07111A51"/>
    <w:p w14:paraId="3F1A7EC3"/>
    <w:p w14:paraId="4BBD81AF"/>
    <w:p w14:paraId="61B39F08">
      <w:pPr>
        <w:spacing w:line="360" w:lineRule="exact"/>
        <w:rPr>
          <w:rFonts w:ascii="宋体" w:hAnsi="宋体"/>
          <w:szCs w:val="21"/>
        </w:rPr>
      </w:pPr>
    </w:p>
    <w:p w14:paraId="51172D13">
      <w:pPr>
        <w:spacing w:line="360" w:lineRule="exact"/>
        <w:rPr>
          <w:rFonts w:ascii="宋体" w:hAnsi="宋体"/>
          <w:szCs w:val="21"/>
        </w:rPr>
      </w:pPr>
    </w:p>
    <w:p w14:paraId="5B83D655">
      <w:pPr>
        <w:widowControl/>
        <w:ind w:right="880"/>
        <w:jc w:val="center"/>
        <w:rPr>
          <w:rFonts w:hint="eastAsia" w:ascii="方正小标宋简体" w:hAnsi="黑体" w:eastAsia="方正小标宋简体"/>
          <w:sz w:val="44"/>
          <w:szCs w:val="44"/>
        </w:rPr>
      </w:pPr>
    </w:p>
    <w:p w14:paraId="3079CF1D">
      <w:pPr>
        <w:widowControl/>
        <w:ind w:right="880"/>
        <w:jc w:val="center"/>
        <w:rPr>
          <w:rFonts w:ascii="方正小标宋简体" w:hAnsi="方正仿宋简体" w:eastAsia="方正小标宋简体" w:cs="方正仿宋简体"/>
          <w:kern w:val="0"/>
          <w:sz w:val="32"/>
          <w:szCs w:val="32"/>
        </w:rPr>
      </w:pPr>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57A9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EDB07EF">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441C665A">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412</w:t>
            </w:r>
          </w:p>
        </w:tc>
      </w:tr>
      <w:tr w14:paraId="591C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16557C4">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68C074FF">
            <w:pPr>
              <w:spacing w:line="360" w:lineRule="exact"/>
              <w:jc w:val="center"/>
              <w:rPr>
                <w:rFonts w:ascii="宋体" w:hAnsi="宋体" w:cs="仿宋_GB2312"/>
                <w:szCs w:val="21"/>
              </w:rPr>
            </w:pPr>
            <w:r>
              <w:rPr>
                <w:rFonts w:hint="eastAsia" w:ascii="宋体" w:hAnsi="宋体" w:cs="仿宋_GB2312"/>
                <w:szCs w:val="21"/>
              </w:rPr>
              <w:t>行政处罚（增加）</w:t>
            </w:r>
          </w:p>
        </w:tc>
      </w:tr>
      <w:tr w14:paraId="5927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04828BB5">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413A9028">
            <w:pPr>
              <w:spacing w:line="360" w:lineRule="exact"/>
              <w:jc w:val="left"/>
              <w:rPr>
                <w:rFonts w:hint="eastAsia" w:ascii="宋体" w:hAnsi="宋体" w:eastAsia="宋体" w:cs="仿宋_GB2312"/>
                <w:szCs w:val="21"/>
                <w:lang w:val="en-US" w:eastAsia="zh-CN"/>
              </w:rPr>
            </w:pPr>
            <w:r>
              <w:rPr>
                <w:rFonts w:hint="eastAsia" w:ascii="Times New Roman" w:hAnsi="Times New Roman"/>
                <w:szCs w:val="21"/>
                <w:lang w:val="en-US" w:eastAsia="zh-CN"/>
              </w:rPr>
              <w:t>对规划编制单位未按照要求及时更新全国城乡规划（国土空间规划）编制单位管理信息系统相关信息的行政处罚</w:t>
            </w:r>
          </w:p>
        </w:tc>
      </w:tr>
      <w:tr w14:paraId="3339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B546E3A">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370DD33C">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城乡规划编制单位资质管理办法》第二十八条规划编制单位未按照本办法要求及时更新全国城乡规划（国土空间规划）编制单位管理信息系统相关信息的，由县级以上地方人民政府自然资源主管部门责令限期改正；逾期未改正的，可以处1000元以上1万元以下的罚款。</w:t>
            </w:r>
          </w:p>
        </w:tc>
      </w:tr>
      <w:tr w14:paraId="4095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F24F4A7">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4C6D466F">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0FE0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689D848">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1EE91B8C">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068C20ED">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364D853F">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7496245E">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5603F110">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7B6950BD">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4059A944">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16253CFB">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5B1B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B5954B6">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75E1C026">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56E1AB2C">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1C5568D2">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B518C7E">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0A1CF43E">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EE7119A">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56CACABD">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68DA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B8F5DA2">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574EF9D6">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7B61A8CE">
            <w:pPr>
              <w:spacing w:line="360" w:lineRule="exact"/>
              <w:ind w:firstLine="420" w:firstLineChars="200"/>
              <w:jc w:val="left"/>
              <w:rPr>
                <w:rFonts w:ascii="宋体" w:hAnsi="宋体" w:cs="仿宋_GB2312"/>
                <w:szCs w:val="21"/>
              </w:rPr>
            </w:pPr>
          </w:p>
        </w:tc>
      </w:tr>
      <w:tr w14:paraId="1365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4DAE5EF1">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577574B6">
            <w:pPr>
              <w:spacing w:line="360" w:lineRule="exact"/>
              <w:jc w:val="left"/>
              <w:rPr>
                <w:rFonts w:ascii="宋体" w:hAnsi="宋体" w:cs="仿宋_GB2312"/>
                <w:szCs w:val="21"/>
              </w:rPr>
            </w:pPr>
            <w:r>
              <w:rPr>
                <w:rFonts w:hint="eastAsia" w:ascii="宋体" w:hAnsi="宋体" w:cs="仿宋_GB2312"/>
                <w:szCs w:val="21"/>
              </w:rPr>
              <w:t>（0838）6204740</w:t>
            </w:r>
          </w:p>
        </w:tc>
      </w:tr>
    </w:tbl>
    <w:p w14:paraId="686C5D55"/>
    <w:p w14:paraId="181ABB1C"/>
    <w:p w14:paraId="2B3F1D58"/>
    <w:p w14:paraId="17A94D6A"/>
    <w:p w14:paraId="4C65819E"/>
    <w:p w14:paraId="38F43D21">
      <w:pPr>
        <w:spacing w:line="360" w:lineRule="exact"/>
        <w:rPr>
          <w:rFonts w:ascii="宋体" w:hAnsi="宋体"/>
          <w:szCs w:val="21"/>
        </w:rPr>
      </w:pPr>
    </w:p>
    <w:p w14:paraId="1F8131E0">
      <w:pPr>
        <w:spacing w:line="360" w:lineRule="exact"/>
        <w:rPr>
          <w:rFonts w:ascii="宋体" w:hAnsi="宋体"/>
          <w:szCs w:val="21"/>
        </w:rPr>
      </w:pPr>
    </w:p>
    <w:p w14:paraId="4C7869AC">
      <w:pPr>
        <w:widowControl/>
        <w:ind w:right="880"/>
        <w:jc w:val="center"/>
        <w:rPr>
          <w:rFonts w:hint="eastAsia" w:ascii="方正小标宋简体" w:hAnsi="黑体" w:eastAsia="方正小标宋简体"/>
          <w:sz w:val="44"/>
          <w:szCs w:val="44"/>
        </w:rPr>
      </w:pPr>
    </w:p>
    <w:p w14:paraId="3A533072">
      <w:pPr>
        <w:widowControl/>
        <w:ind w:right="880"/>
        <w:jc w:val="center"/>
        <w:rPr>
          <w:rFonts w:ascii="方正小标宋简体" w:hAnsi="方正仿宋简体" w:eastAsia="方正小标宋简体" w:cs="方正仿宋简体"/>
          <w:kern w:val="0"/>
          <w:sz w:val="32"/>
          <w:szCs w:val="32"/>
        </w:rPr>
      </w:pPr>
      <w:bookmarkStart w:id="0" w:name="_GoBack"/>
      <w:bookmarkEnd w:id="0"/>
      <w:r>
        <w:rPr>
          <w:rFonts w:hint="eastAsia" w:ascii="方正小标宋简体" w:hAnsi="黑体" w:eastAsia="方正小标宋简体"/>
          <w:sz w:val="44"/>
          <w:szCs w:val="44"/>
        </w:rPr>
        <w:t>绵竹市综合行政执法局责任清单</w:t>
      </w:r>
    </w:p>
    <w:tbl>
      <w:tblPr>
        <w:tblStyle w:val="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23"/>
      </w:tblGrid>
      <w:tr w14:paraId="15F6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3338ABD">
            <w:pPr>
              <w:spacing w:line="360" w:lineRule="exact"/>
              <w:jc w:val="center"/>
              <w:rPr>
                <w:rFonts w:ascii="宋体" w:hAnsi="宋体" w:cs="仿宋_GB2312"/>
                <w:szCs w:val="21"/>
              </w:rPr>
            </w:pPr>
            <w:r>
              <w:rPr>
                <w:rFonts w:ascii="方正小标宋简体" w:hAnsi="方正小标宋简体" w:eastAsia="方正小标宋简体" w:cs="方正小标宋简体"/>
                <w:kern w:val="0"/>
                <w:szCs w:val="21"/>
              </w:rPr>
              <w:br w:type="page"/>
            </w:r>
            <w:r>
              <w:rPr>
                <w:rFonts w:hint="eastAsia" w:ascii="宋体" w:hAnsi="宋体" w:cs="仿宋_GB2312"/>
                <w:szCs w:val="21"/>
              </w:rPr>
              <w:t>序号</w:t>
            </w:r>
          </w:p>
        </w:tc>
        <w:tc>
          <w:tcPr>
            <w:tcW w:w="7323" w:type="dxa"/>
            <w:tcBorders>
              <w:top w:val="single" w:color="auto" w:sz="4" w:space="0"/>
              <w:left w:val="single" w:color="auto" w:sz="4" w:space="0"/>
              <w:bottom w:val="single" w:color="auto" w:sz="4" w:space="0"/>
              <w:right w:val="single" w:color="auto" w:sz="4" w:space="0"/>
            </w:tcBorders>
            <w:vAlign w:val="center"/>
          </w:tcPr>
          <w:p w14:paraId="6606D12C">
            <w:pPr>
              <w:spacing w:line="360" w:lineRule="exact"/>
              <w:jc w:val="center"/>
              <w:rPr>
                <w:rFonts w:hint="default" w:ascii="宋体" w:hAnsi="宋体" w:eastAsia="宋体" w:cs="仿宋_GB2312"/>
                <w:szCs w:val="21"/>
                <w:lang w:val="en-US" w:eastAsia="zh-CN"/>
              </w:rPr>
            </w:pPr>
            <w:r>
              <w:rPr>
                <w:rFonts w:hint="eastAsia" w:ascii="宋体" w:hAnsi="宋体" w:cs="仿宋_GB2312"/>
                <w:szCs w:val="21"/>
              </w:rPr>
              <w:t>2-</w:t>
            </w:r>
            <w:r>
              <w:rPr>
                <w:rFonts w:hint="eastAsia" w:ascii="宋体" w:hAnsi="宋体" w:cs="仿宋_GB2312"/>
                <w:szCs w:val="21"/>
                <w:lang w:val="en-US" w:eastAsia="zh-CN"/>
              </w:rPr>
              <w:t>404</w:t>
            </w:r>
          </w:p>
        </w:tc>
      </w:tr>
      <w:tr w14:paraId="6C39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D069936">
            <w:pPr>
              <w:spacing w:line="360" w:lineRule="exact"/>
              <w:jc w:val="center"/>
              <w:rPr>
                <w:rFonts w:ascii="宋体" w:hAnsi="宋体" w:cs="仿宋_GB2312"/>
                <w:szCs w:val="21"/>
              </w:rPr>
            </w:pPr>
            <w:r>
              <w:rPr>
                <w:rFonts w:hint="eastAsia" w:ascii="宋体" w:hAnsi="宋体" w:cs="仿宋_GB2312"/>
                <w:szCs w:val="21"/>
              </w:rPr>
              <w:t>权力类型</w:t>
            </w:r>
          </w:p>
        </w:tc>
        <w:tc>
          <w:tcPr>
            <w:tcW w:w="7323" w:type="dxa"/>
            <w:tcBorders>
              <w:top w:val="single" w:color="auto" w:sz="4" w:space="0"/>
              <w:left w:val="single" w:color="auto" w:sz="4" w:space="0"/>
              <w:bottom w:val="single" w:color="auto" w:sz="4" w:space="0"/>
              <w:right w:val="single" w:color="auto" w:sz="4" w:space="0"/>
            </w:tcBorders>
            <w:vAlign w:val="center"/>
          </w:tcPr>
          <w:p w14:paraId="3719FB6B">
            <w:pPr>
              <w:spacing w:line="360" w:lineRule="exact"/>
              <w:jc w:val="center"/>
              <w:rPr>
                <w:rFonts w:ascii="宋体" w:hAnsi="宋体" w:cs="仿宋_GB2312"/>
                <w:szCs w:val="21"/>
              </w:rPr>
            </w:pPr>
            <w:r>
              <w:rPr>
                <w:rFonts w:hint="eastAsia" w:ascii="宋体" w:hAnsi="宋体" w:cs="仿宋_GB2312"/>
                <w:szCs w:val="21"/>
              </w:rPr>
              <w:t>行政处罚（</w:t>
            </w:r>
            <w:r>
              <w:rPr>
                <w:rFonts w:hint="eastAsia" w:ascii="宋体" w:hAnsi="宋体" w:cs="仿宋_GB2312"/>
                <w:szCs w:val="21"/>
                <w:lang w:eastAsia="zh-CN"/>
              </w:rPr>
              <w:t>修订名称</w:t>
            </w:r>
            <w:r>
              <w:rPr>
                <w:rFonts w:hint="eastAsia" w:ascii="宋体" w:hAnsi="宋体" w:cs="仿宋_GB2312"/>
                <w:szCs w:val="21"/>
              </w:rPr>
              <w:t>）</w:t>
            </w:r>
          </w:p>
        </w:tc>
      </w:tr>
      <w:tr w14:paraId="3996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3663852E">
            <w:pPr>
              <w:spacing w:line="360" w:lineRule="exact"/>
              <w:jc w:val="center"/>
              <w:rPr>
                <w:rFonts w:ascii="宋体" w:hAnsi="宋体" w:cs="仿宋_GB2312"/>
                <w:szCs w:val="21"/>
              </w:rPr>
            </w:pPr>
            <w:r>
              <w:rPr>
                <w:rFonts w:hint="eastAsia" w:ascii="宋体" w:hAnsi="宋体" w:cs="仿宋_GB2312"/>
                <w:szCs w:val="21"/>
              </w:rPr>
              <w:t>权力项目名称</w:t>
            </w:r>
          </w:p>
        </w:tc>
        <w:tc>
          <w:tcPr>
            <w:tcW w:w="7323" w:type="dxa"/>
            <w:tcBorders>
              <w:top w:val="single" w:color="auto" w:sz="4" w:space="0"/>
              <w:left w:val="single" w:color="auto" w:sz="4" w:space="0"/>
              <w:bottom w:val="single" w:color="auto" w:sz="4" w:space="0"/>
              <w:right w:val="single" w:color="auto" w:sz="4" w:space="0"/>
            </w:tcBorders>
            <w:vAlign w:val="center"/>
          </w:tcPr>
          <w:p w14:paraId="41160987">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对城乡规划编制单位涂改、伪造、转让、出卖、出租、出借资质证书的行政处罚</w:t>
            </w:r>
          </w:p>
        </w:tc>
      </w:tr>
      <w:tr w14:paraId="24B9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1443DB6C">
            <w:pPr>
              <w:spacing w:line="360" w:lineRule="exact"/>
              <w:jc w:val="center"/>
              <w:rPr>
                <w:rFonts w:ascii="宋体" w:hAnsi="宋体" w:cs="仿宋_GB2312"/>
                <w:szCs w:val="21"/>
              </w:rPr>
            </w:pPr>
            <w:r>
              <w:rPr>
                <w:rFonts w:hint="eastAsia" w:ascii="宋体" w:hAnsi="宋体" w:cs="仿宋_GB2312"/>
                <w:szCs w:val="21"/>
              </w:rPr>
              <w:t>实施依据</w:t>
            </w:r>
          </w:p>
        </w:tc>
        <w:tc>
          <w:tcPr>
            <w:tcW w:w="7323" w:type="dxa"/>
            <w:tcBorders>
              <w:top w:val="single" w:color="auto" w:sz="4" w:space="0"/>
              <w:left w:val="single" w:color="auto" w:sz="4" w:space="0"/>
              <w:bottom w:val="single" w:color="auto" w:sz="4" w:space="0"/>
              <w:right w:val="single" w:color="auto" w:sz="4" w:space="0"/>
            </w:tcBorders>
            <w:vAlign w:val="center"/>
          </w:tcPr>
          <w:p w14:paraId="6C7F811F">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城乡规划编制单位资质管理规定》第三十八条：涂改、倒卖、出租、出借或者以其他形式非法转让资质证书的，由县级以上地方人民政府城乡规划主管部门给予警告，责令限期改正，并处3万元罚款；造成损失的，依法承担赔偿责任；构成犯罪的，依法追究刑事责任。</w:t>
            </w:r>
          </w:p>
        </w:tc>
      </w:tr>
      <w:tr w14:paraId="1FBD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0985351">
            <w:pPr>
              <w:spacing w:line="360" w:lineRule="exact"/>
              <w:jc w:val="center"/>
              <w:rPr>
                <w:rFonts w:ascii="宋体" w:hAnsi="宋体" w:cs="仿宋_GB2312"/>
                <w:szCs w:val="21"/>
              </w:rPr>
            </w:pPr>
            <w:r>
              <w:rPr>
                <w:rFonts w:hint="eastAsia" w:ascii="宋体" w:hAnsi="宋体" w:cs="仿宋_GB2312"/>
                <w:szCs w:val="21"/>
              </w:rPr>
              <w:t>责任主体</w:t>
            </w:r>
          </w:p>
        </w:tc>
        <w:tc>
          <w:tcPr>
            <w:tcW w:w="7323" w:type="dxa"/>
            <w:tcBorders>
              <w:top w:val="single" w:color="auto" w:sz="4" w:space="0"/>
              <w:left w:val="single" w:color="auto" w:sz="4" w:space="0"/>
              <w:bottom w:val="single" w:color="auto" w:sz="4" w:space="0"/>
              <w:right w:val="single" w:color="auto" w:sz="4" w:space="0"/>
            </w:tcBorders>
            <w:vAlign w:val="center"/>
          </w:tcPr>
          <w:p w14:paraId="35ED3496">
            <w:pPr>
              <w:spacing w:line="360" w:lineRule="exact"/>
              <w:jc w:val="center"/>
              <w:rPr>
                <w:rFonts w:hint="eastAsia" w:ascii="宋体" w:hAnsi="宋体" w:eastAsia="宋体" w:cs="仿宋_GB2312"/>
                <w:szCs w:val="21"/>
                <w:lang w:eastAsia="zh-CN"/>
              </w:rPr>
            </w:pPr>
            <w:r>
              <w:rPr>
                <w:rFonts w:hint="eastAsia" w:ascii="宋体" w:hAnsi="宋体" w:cs="仿宋_GB2312"/>
                <w:szCs w:val="21"/>
                <w:lang w:eastAsia="zh-CN"/>
              </w:rPr>
              <w:t>绵竹市综合行政执法大队</w:t>
            </w:r>
          </w:p>
        </w:tc>
      </w:tr>
      <w:tr w14:paraId="795F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FB171C3">
            <w:pPr>
              <w:spacing w:line="360" w:lineRule="exact"/>
              <w:jc w:val="center"/>
              <w:rPr>
                <w:rFonts w:ascii="宋体" w:hAnsi="宋体" w:cs="仿宋_GB2312"/>
                <w:szCs w:val="21"/>
              </w:rPr>
            </w:pPr>
            <w:r>
              <w:rPr>
                <w:rFonts w:hint="eastAsia" w:ascii="宋体" w:hAnsi="宋体" w:cs="仿宋_GB2312"/>
                <w:szCs w:val="21"/>
              </w:rPr>
              <w:t>责任事项</w:t>
            </w:r>
          </w:p>
        </w:tc>
        <w:tc>
          <w:tcPr>
            <w:tcW w:w="7323" w:type="dxa"/>
            <w:tcBorders>
              <w:top w:val="single" w:color="auto" w:sz="4" w:space="0"/>
              <w:left w:val="single" w:color="auto" w:sz="4" w:space="0"/>
              <w:bottom w:val="single" w:color="auto" w:sz="4" w:space="0"/>
              <w:right w:val="single" w:color="auto" w:sz="4" w:space="0"/>
            </w:tcBorders>
            <w:vAlign w:val="center"/>
          </w:tcPr>
          <w:p w14:paraId="06CABD3A">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1.立案责任：在检查中发现或者接到举报、控告的违法行为或者其他机关移送的违法案件，应及时制止，并予以审查，决定是否立案。</w:t>
            </w:r>
          </w:p>
          <w:p w14:paraId="782C06DB">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2.调查责任：行政处罚立案的案件，指定专人负责，与当事人有直接利害关系的应当回避。执法人员不得少于两人，调查时应出示执法证件，允许当事人辩解陈述，执法人员应保守有关秘密。</w:t>
            </w:r>
          </w:p>
          <w:p w14:paraId="24B8A9F9">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3.审查责任：应当对案件违法事实、证据、调查取证程序、法律适用、处罚种类和幅度、当事人陈述和申辩理由等方面进行审查，提出处理意见(主要证据不足时，以适当的方式补充调查)。</w:t>
            </w:r>
          </w:p>
          <w:p w14:paraId="1DD08482">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4.告知责任：在做出较大数额罚款等行政处罚决定前，应制作《行政处罚听证告知书》送达当事人，告知当事人违法事实及其享有的陈述、申辩等权力、要求听证等权力。</w:t>
            </w:r>
          </w:p>
          <w:p w14:paraId="07F7BF8A">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5.决定责任：根据审理情况决定是否予以行政处罚。依法需要给予行政处罚的，应制作行政处罚决定书，载明违法事实和证据、处罚依据和内容、申请行政复议或提起行政处罚案例自立案之日起，应当及时作出处理决定。</w:t>
            </w:r>
          </w:p>
          <w:p w14:paraId="50C8CD38">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6.送达责任：行政处罚决定书应在7日内送达当事人。</w:t>
            </w:r>
          </w:p>
          <w:p w14:paraId="07F26E9C">
            <w:pPr>
              <w:spacing w:line="360" w:lineRule="exact"/>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7.执法责任：依照生效的行政处罚决定，监督当事人改正。</w:t>
            </w:r>
          </w:p>
          <w:p w14:paraId="7C897CE6">
            <w:pPr>
              <w:spacing w:line="360" w:lineRule="exact"/>
              <w:jc w:val="left"/>
              <w:rPr>
                <w:rFonts w:ascii="宋体" w:hAnsi="宋体" w:cs="仿宋_GB2312"/>
                <w:b/>
                <w:szCs w:val="21"/>
              </w:rPr>
            </w:pPr>
            <w:r>
              <w:rPr>
                <w:rFonts w:hint="eastAsia" w:ascii="宋体" w:hAnsi="宋体" w:eastAsia="宋体" w:cs="仿宋_GB2312"/>
                <w:szCs w:val="21"/>
                <w:lang w:val="en-US" w:eastAsia="zh-CN"/>
              </w:rPr>
              <w:t>8.其他责任：其他法律法规规章和规范性文件规定应承担的责任。</w:t>
            </w:r>
          </w:p>
        </w:tc>
      </w:tr>
      <w:tr w14:paraId="60E5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7267A9A">
            <w:pPr>
              <w:spacing w:line="360" w:lineRule="exact"/>
              <w:jc w:val="center"/>
              <w:rPr>
                <w:rFonts w:ascii="宋体" w:hAnsi="宋体" w:cs="仿宋_GB2312"/>
                <w:szCs w:val="21"/>
              </w:rPr>
            </w:pPr>
            <w:r>
              <w:rPr>
                <w:rFonts w:hint="eastAsia" w:ascii="宋体" w:hAnsi="宋体" w:cs="仿宋_GB2312"/>
                <w:szCs w:val="21"/>
              </w:rPr>
              <w:t>责任事项依据</w:t>
            </w:r>
          </w:p>
        </w:tc>
        <w:tc>
          <w:tcPr>
            <w:tcW w:w="7323" w:type="dxa"/>
            <w:tcBorders>
              <w:top w:val="single" w:color="auto" w:sz="4" w:space="0"/>
              <w:left w:val="single" w:color="auto" w:sz="4" w:space="0"/>
              <w:bottom w:val="single" w:color="auto" w:sz="4" w:space="0"/>
              <w:right w:val="single" w:color="auto" w:sz="4" w:space="0"/>
            </w:tcBorders>
            <w:vAlign w:val="center"/>
          </w:tcPr>
          <w:p w14:paraId="477C0856">
            <w:pPr>
              <w:spacing w:line="360" w:lineRule="exact"/>
              <w:jc w:val="left"/>
              <w:rPr>
                <w:rFonts w:hint="eastAsia" w:ascii="宋体" w:hAnsi="宋体" w:cs="仿宋_GB2312"/>
                <w:szCs w:val="21"/>
                <w:lang w:val="en-US" w:eastAsia="zh-CN"/>
              </w:rPr>
            </w:pPr>
            <w:r>
              <w:rPr>
                <w:rFonts w:hint="eastAsia" w:ascii="宋体" w:hAnsi="宋体" w:cs="仿宋_GB2312"/>
                <w:szCs w:val="21"/>
                <w:lang w:val="en-US" w:eastAsia="zh-CN"/>
              </w:rPr>
              <w:t>1.</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w:t>
            </w:r>
            <w:r>
              <w:rPr>
                <w:rFonts w:hint="eastAsia" w:ascii="宋体" w:hAnsi="宋体" w:cs="仿宋_GB2312"/>
                <w:szCs w:val="21"/>
              </w:rPr>
              <w:t>十条</w:t>
            </w:r>
            <w:r>
              <w:rPr>
                <w:rFonts w:hint="eastAsia" w:ascii="宋体" w:hAnsi="宋体" w:cs="仿宋_GB2312"/>
                <w:szCs w:val="21"/>
                <w:lang w:eastAsia="zh-CN"/>
              </w:rPr>
              <w:t>：“</w:t>
            </w:r>
            <w:r>
              <w:rPr>
                <w:rFonts w:hint="eastAsia" w:ascii="宋体" w:hAnsi="宋体" w:cs="仿宋_GB2312"/>
                <w:szCs w:val="21"/>
                <w:lang w:val="en-US" w:eastAsia="zh-CN"/>
              </w:rPr>
              <w:t>公民、法人或者其他组织违反行政管理秩序的行为，依法应当给予行政处罚的，行政机关必须查明事实；违法事实不清、证据不足的，不得给予行政处罚”。</w:t>
            </w:r>
          </w:p>
          <w:p w14:paraId="2A7456B2">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2.</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四十四</w:t>
            </w:r>
            <w:r>
              <w:rPr>
                <w:rFonts w:hint="eastAsia" w:ascii="宋体" w:hAnsi="宋体" w:cs="仿宋_GB2312"/>
                <w:szCs w:val="21"/>
              </w:rPr>
              <w:t>条</w:t>
            </w:r>
            <w:r>
              <w:rPr>
                <w:rFonts w:hint="eastAsia" w:ascii="宋体" w:hAnsi="宋体" w:cs="仿宋_GB2312"/>
                <w:szCs w:val="21"/>
                <w:lang w:eastAsia="zh-CN"/>
              </w:rPr>
              <w:t>：“行政机关在作出行政处罚决定之前，应当告知当事人拟作出的行政处罚内容及事实、理由、依据，并告知当事人依法享有的陈述、申辩、要求听证等权利。”</w:t>
            </w:r>
          </w:p>
          <w:p w14:paraId="7E7A5334">
            <w:pPr>
              <w:spacing w:line="360" w:lineRule="exact"/>
              <w:jc w:val="left"/>
              <w:rPr>
                <w:rFonts w:hint="eastAsia"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五十五</w:t>
            </w:r>
            <w:r>
              <w:rPr>
                <w:rFonts w:hint="eastAsia" w:ascii="宋体" w:hAnsi="宋体" w:cs="仿宋_GB2312"/>
                <w:szCs w:val="21"/>
              </w:rPr>
              <w:t>条</w:t>
            </w:r>
            <w:r>
              <w:rPr>
                <w:rFonts w:hint="eastAsia" w:ascii="宋体" w:hAnsi="宋体" w:cs="仿宋_GB2312"/>
                <w:szCs w:val="21"/>
                <w:lang w:eastAsia="zh-CN"/>
              </w:rPr>
              <w:t>“</w:t>
            </w:r>
            <w:r>
              <w:rPr>
                <w:rFonts w:hint="eastAsia" w:ascii="宋体" w:hAnsi="宋体" w:cs="仿宋_GB2312"/>
                <w:szCs w:val="21"/>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Fonts w:hint="eastAsia" w:ascii="宋体" w:hAnsi="宋体" w:cs="仿宋_GB2312"/>
                <w:szCs w:val="21"/>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22E00C47">
            <w:pPr>
              <w:spacing w:line="360" w:lineRule="exact"/>
              <w:jc w:val="left"/>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五十七</w:t>
            </w:r>
            <w:r>
              <w:rPr>
                <w:rFonts w:hint="eastAsia" w:ascii="宋体" w:hAnsi="宋体" w:cs="仿宋_GB2312"/>
                <w:szCs w:val="21"/>
              </w:rPr>
              <w:t>条</w:t>
            </w:r>
            <w:r>
              <w:rPr>
                <w:rFonts w:hint="eastAsia" w:ascii="宋体" w:hAnsi="宋体" w:cs="仿宋_GB2312"/>
                <w:szCs w:val="21"/>
                <w:lang w:eastAsia="zh-CN"/>
              </w:rPr>
              <w:t>：“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宋体" w:hAnsi="宋体" w:cs="仿宋_GB2312"/>
                <w:szCs w:val="21"/>
              </w:rPr>
              <w:t>　</w:t>
            </w:r>
          </w:p>
          <w:p w14:paraId="4431C3E8">
            <w:pPr>
              <w:spacing w:line="360" w:lineRule="exact"/>
              <w:jc w:val="left"/>
              <w:rPr>
                <w:rFonts w:hint="eastAsia" w:ascii="宋体" w:hAnsi="宋体" w:cs="仿宋_GB2312"/>
                <w:szCs w:val="21"/>
                <w:lang w:eastAsia="zh-CN"/>
              </w:rPr>
            </w:pPr>
            <w:r>
              <w:rPr>
                <w:rFonts w:hint="eastAsia" w:ascii="宋体" w:hAnsi="宋体" w:cs="仿宋_GB2312"/>
                <w:szCs w:val="21"/>
                <w:lang w:val="en-US" w:eastAsia="zh-CN"/>
              </w:rPr>
              <w:t>5.</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五</w:t>
            </w:r>
            <w:r>
              <w:rPr>
                <w:rFonts w:hint="eastAsia" w:ascii="宋体" w:hAnsi="宋体" w:cs="仿宋_GB2312"/>
                <w:szCs w:val="21"/>
              </w:rPr>
              <w:t>十九条</w:t>
            </w:r>
            <w:r>
              <w:rPr>
                <w:rFonts w:hint="eastAsia" w:ascii="宋体" w:hAnsi="宋体" w:cs="仿宋_GB2312"/>
                <w:szCs w:val="21"/>
                <w:lang w:eastAsia="zh-CN"/>
              </w:rPr>
              <w:t>：“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27A50F3">
            <w:pPr>
              <w:spacing w:line="360" w:lineRule="exact"/>
              <w:jc w:val="left"/>
              <w:rPr>
                <w:rFonts w:hint="eastAsia" w:ascii="宋体" w:hAnsi="宋体" w:cs="仿宋_GB2312"/>
                <w:szCs w:val="21"/>
              </w:rPr>
            </w:pPr>
            <w:r>
              <w:rPr>
                <w:rFonts w:hint="eastAsia" w:ascii="宋体" w:hAnsi="宋体" w:cs="仿宋_GB2312"/>
                <w:szCs w:val="21"/>
              </w:rPr>
              <w:t>6</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六十一</w:t>
            </w:r>
            <w:r>
              <w:rPr>
                <w:rFonts w:hint="eastAsia" w:ascii="宋体" w:hAnsi="宋体" w:cs="仿宋_GB2312"/>
                <w:szCs w:val="21"/>
              </w:rPr>
              <w:t>条</w:t>
            </w:r>
            <w:r>
              <w:rPr>
                <w:rFonts w:hint="eastAsia" w:ascii="宋体" w:hAnsi="宋体" w:cs="仿宋_GB2312"/>
                <w:szCs w:val="21"/>
                <w:lang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仿宋_GB2312"/>
                <w:szCs w:val="21"/>
              </w:rPr>
              <w:t xml:space="preserve">  </w:t>
            </w:r>
          </w:p>
          <w:p w14:paraId="7C740E46">
            <w:pPr>
              <w:spacing w:line="360" w:lineRule="exact"/>
              <w:jc w:val="left"/>
              <w:rPr>
                <w:rFonts w:ascii="宋体" w:hAnsi="宋体" w:cs="仿宋_GB2312"/>
                <w:szCs w:val="21"/>
              </w:rPr>
            </w:pPr>
            <w:r>
              <w:rPr>
                <w:rFonts w:hint="eastAsia" w:ascii="宋体" w:hAnsi="宋体" w:cs="仿宋_GB2312"/>
                <w:szCs w:val="21"/>
              </w:rPr>
              <w:t>7</w:t>
            </w:r>
            <w:r>
              <w:rPr>
                <w:rFonts w:hint="eastAsia" w:ascii="宋体" w:hAnsi="宋体" w:cs="仿宋_GB2312"/>
                <w:szCs w:val="21"/>
                <w:lang w:val="en-US" w:eastAsia="zh-CN"/>
              </w:rPr>
              <w:t>.</w:t>
            </w:r>
            <w:r>
              <w:rPr>
                <w:rFonts w:hint="eastAsia" w:ascii="宋体" w:hAnsi="宋体" w:cs="仿宋_GB2312"/>
                <w:szCs w:val="21"/>
                <w:lang w:eastAsia="zh-CN"/>
              </w:rPr>
              <w:t>《中华人民共和国行政处罚法》</w:t>
            </w:r>
            <w:r>
              <w:rPr>
                <w:rFonts w:hint="eastAsia" w:ascii="宋体" w:hAnsi="宋体" w:cs="仿宋_GB2312"/>
                <w:szCs w:val="21"/>
              </w:rPr>
              <w:t>第</w:t>
            </w:r>
            <w:r>
              <w:rPr>
                <w:rFonts w:hint="eastAsia" w:ascii="宋体" w:hAnsi="宋体" w:cs="仿宋_GB2312"/>
                <w:szCs w:val="21"/>
                <w:lang w:val="en-US" w:eastAsia="zh-CN"/>
              </w:rPr>
              <w:t>六十六</w:t>
            </w:r>
            <w:r>
              <w:rPr>
                <w:rFonts w:hint="eastAsia" w:ascii="宋体" w:hAnsi="宋体" w:cs="仿宋_GB2312"/>
                <w:szCs w:val="21"/>
              </w:rPr>
              <w:t>条</w:t>
            </w:r>
            <w:r>
              <w:rPr>
                <w:rFonts w:hint="eastAsia" w:ascii="宋体" w:hAnsi="宋体" w:cs="仿宋_GB2312"/>
                <w:szCs w:val="21"/>
                <w:lang w:eastAsia="zh-CN"/>
              </w:rPr>
              <w:t>：“行政处罚决定依法作出后，当事人应当在行政处罚决定书载明的期限内，予以履行。当事人确有经济困难，需要延期或者分期缴纳罚款的，经当事人申请和行政机关批准，可以暂缓或者分期缴纳。”</w:t>
            </w:r>
            <w:r>
              <w:rPr>
                <w:rFonts w:hint="eastAsia" w:ascii="宋体" w:hAnsi="宋体" w:cs="仿宋_GB2312"/>
                <w:szCs w:val="21"/>
              </w:rPr>
              <w:t xml:space="preserve">  </w:t>
            </w:r>
          </w:p>
        </w:tc>
      </w:tr>
      <w:tr w14:paraId="5F8F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BAEA7C3">
            <w:pPr>
              <w:spacing w:line="360" w:lineRule="exact"/>
              <w:jc w:val="center"/>
              <w:rPr>
                <w:rFonts w:ascii="宋体" w:hAnsi="宋体" w:cs="仿宋_GB2312"/>
                <w:szCs w:val="21"/>
              </w:rPr>
            </w:pPr>
            <w:r>
              <w:rPr>
                <w:rFonts w:hint="eastAsia" w:ascii="宋体" w:hAnsi="宋体" w:cs="仿宋_GB2312"/>
                <w:szCs w:val="21"/>
              </w:rPr>
              <w:t>追责情形</w:t>
            </w:r>
          </w:p>
        </w:tc>
        <w:tc>
          <w:tcPr>
            <w:tcW w:w="7323" w:type="dxa"/>
            <w:tcBorders>
              <w:top w:val="single" w:color="auto" w:sz="4" w:space="0"/>
              <w:left w:val="single" w:color="auto" w:sz="4" w:space="0"/>
              <w:bottom w:val="single" w:color="auto" w:sz="4" w:space="0"/>
              <w:right w:val="single" w:color="auto" w:sz="4" w:space="0"/>
            </w:tcBorders>
            <w:vAlign w:val="center"/>
          </w:tcPr>
          <w:p w14:paraId="1C07B134">
            <w:pPr>
              <w:spacing w:line="360" w:lineRule="exact"/>
              <w:ind w:firstLine="420" w:firstLineChars="200"/>
              <w:jc w:val="left"/>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w:t>
            </w:r>
            <w:r>
              <w:rPr>
                <w:rFonts w:hint="eastAsia" w:ascii="宋体" w:hAnsi="宋体" w:cs="仿宋_GB2312"/>
                <w:szCs w:val="21"/>
                <w:lang w:val="en-US" w:eastAsia="zh-CN"/>
              </w:rPr>
              <w:t>行政处罚法</w:t>
            </w:r>
            <w:r>
              <w:rPr>
                <w:rFonts w:hint="eastAsia" w:ascii="宋体" w:hAnsi="宋体" w:cs="仿宋_GB2312"/>
                <w:szCs w:val="21"/>
              </w:rPr>
              <w:t>》《行政机关公务员处分条例》等法律法规规章的相关规定追究相应的责任。</w:t>
            </w:r>
          </w:p>
          <w:p w14:paraId="776A8111">
            <w:pPr>
              <w:spacing w:line="360" w:lineRule="exact"/>
              <w:ind w:firstLine="420" w:firstLineChars="200"/>
              <w:jc w:val="left"/>
              <w:rPr>
                <w:rFonts w:ascii="宋体" w:hAnsi="宋体" w:cs="仿宋_GB2312"/>
                <w:szCs w:val="21"/>
              </w:rPr>
            </w:pPr>
          </w:p>
        </w:tc>
      </w:tr>
      <w:tr w14:paraId="14F6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AA35EBE">
            <w:pPr>
              <w:spacing w:line="360" w:lineRule="exact"/>
              <w:jc w:val="center"/>
              <w:rPr>
                <w:rFonts w:ascii="宋体" w:hAnsi="宋体" w:cs="仿宋_GB2312"/>
                <w:szCs w:val="21"/>
              </w:rPr>
            </w:pPr>
            <w:r>
              <w:rPr>
                <w:rFonts w:hint="eastAsia" w:ascii="宋体" w:hAnsi="宋体" w:cs="仿宋_GB2312"/>
                <w:szCs w:val="21"/>
              </w:rPr>
              <w:t>监督电话</w:t>
            </w:r>
          </w:p>
        </w:tc>
        <w:tc>
          <w:tcPr>
            <w:tcW w:w="7323" w:type="dxa"/>
            <w:tcBorders>
              <w:top w:val="single" w:color="auto" w:sz="4" w:space="0"/>
              <w:left w:val="single" w:color="auto" w:sz="4" w:space="0"/>
              <w:bottom w:val="single" w:color="auto" w:sz="4" w:space="0"/>
              <w:right w:val="single" w:color="auto" w:sz="4" w:space="0"/>
            </w:tcBorders>
            <w:vAlign w:val="center"/>
          </w:tcPr>
          <w:p w14:paraId="4B94AADE">
            <w:pPr>
              <w:spacing w:line="360" w:lineRule="exact"/>
              <w:jc w:val="left"/>
              <w:rPr>
                <w:rFonts w:ascii="宋体" w:hAnsi="宋体" w:cs="仿宋_GB2312"/>
                <w:szCs w:val="21"/>
              </w:rPr>
            </w:pPr>
            <w:r>
              <w:rPr>
                <w:rFonts w:hint="eastAsia" w:ascii="宋体" w:hAnsi="宋体" w:cs="仿宋_GB2312"/>
                <w:szCs w:val="21"/>
              </w:rPr>
              <w:t>（0838）6204740</w:t>
            </w:r>
          </w:p>
        </w:tc>
      </w:tr>
    </w:tbl>
    <w:p w14:paraId="0FA2F828"/>
    <w:p w14:paraId="5122C711"/>
    <w:p w14:paraId="21DC205E"/>
    <w:p w14:paraId="05D75D5C"/>
    <w:p w14:paraId="694B3B23"/>
    <w:p w14:paraId="4737941B"/>
    <w:sectPr>
      <w:footerReference r:id="rId3" w:type="default"/>
      <w:pgSz w:w="11906" w:h="16838"/>
      <w:pgMar w:top="102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0F2B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2N2Y4MjkyN2YxYjMwZGJmMjlmZWViZWQzN2VlOWYifQ=="/>
  </w:docVars>
  <w:rsids>
    <w:rsidRoot w:val="00447084"/>
    <w:rsid w:val="00067714"/>
    <w:rsid w:val="00125EE6"/>
    <w:rsid w:val="001515CB"/>
    <w:rsid w:val="001D4746"/>
    <w:rsid w:val="00207243"/>
    <w:rsid w:val="0022088E"/>
    <w:rsid w:val="0026705D"/>
    <w:rsid w:val="002A0FD2"/>
    <w:rsid w:val="0031749C"/>
    <w:rsid w:val="00324EF9"/>
    <w:rsid w:val="0034696E"/>
    <w:rsid w:val="003956B2"/>
    <w:rsid w:val="003B243B"/>
    <w:rsid w:val="00447084"/>
    <w:rsid w:val="0052526B"/>
    <w:rsid w:val="00582F9B"/>
    <w:rsid w:val="006B0D79"/>
    <w:rsid w:val="006E6A1C"/>
    <w:rsid w:val="007C5246"/>
    <w:rsid w:val="007D216F"/>
    <w:rsid w:val="009D7228"/>
    <w:rsid w:val="00AC0143"/>
    <w:rsid w:val="00BE6A6B"/>
    <w:rsid w:val="00CA0B65"/>
    <w:rsid w:val="00D2633B"/>
    <w:rsid w:val="00D62F00"/>
    <w:rsid w:val="00D918E0"/>
    <w:rsid w:val="00DB261B"/>
    <w:rsid w:val="00E941E5"/>
    <w:rsid w:val="082B5328"/>
    <w:rsid w:val="0F084313"/>
    <w:rsid w:val="0FF26737"/>
    <w:rsid w:val="0FFFD28E"/>
    <w:rsid w:val="132B276B"/>
    <w:rsid w:val="14BB011B"/>
    <w:rsid w:val="17E41AF6"/>
    <w:rsid w:val="1E48649A"/>
    <w:rsid w:val="1FFF1C17"/>
    <w:rsid w:val="245636BF"/>
    <w:rsid w:val="25915230"/>
    <w:rsid w:val="29A773F3"/>
    <w:rsid w:val="30C31D3F"/>
    <w:rsid w:val="35944047"/>
    <w:rsid w:val="39713361"/>
    <w:rsid w:val="3C456863"/>
    <w:rsid w:val="45422AB3"/>
    <w:rsid w:val="4A5D4606"/>
    <w:rsid w:val="4C5440D8"/>
    <w:rsid w:val="52527DBA"/>
    <w:rsid w:val="54925F4E"/>
    <w:rsid w:val="54D20290"/>
    <w:rsid w:val="574D1792"/>
    <w:rsid w:val="58B75422"/>
    <w:rsid w:val="5B89046C"/>
    <w:rsid w:val="5C450746"/>
    <w:rsid w:val="60106D84"/>
    <w:rsid w:val="63FD55C7"/>
    <w:rsid w:val="659539A6"/>
    <w:rsid w:val="677346C2"/>
    <w:rsid w:val="67EE397B"/>
    <w:rsid w:val="69900F9B"/>
    <w:rsid w:val="6A43055D"/>
    <w:rsid w:val="7C4EB036"/>
    <w:rsid w:val="7D946D69"/>
    <w:rsid w:val="7E50438E"/>
    <w:rsid w:val="AF3E85D9"/>
    <w:rsid w:val="D7F778C9"/>
    <w:rsid w:val="E5F78B36"/>
    <w:rsid w:val="F6CFF189"/>
    <w:rsid w:val="FBCF7ECB"/>
    <w:rsid w:val="FC36FCAC"/>
    <w:rsid w:val="FDE739C2"/>
    <w:rsid w:val="FF7B6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005C81"/>
      <w:u w:val="none"/>
    </w:rPr>
  </w:style>
  <w:style w:type="character" w:styleId="9">
    <w:name w:val="Emphasis"/>
    <w:basedOn w:val="6"/>
    <w:qFormat/>
    <w:uiPriority w:val="0"/>
  </w:style>
  <w:style w:type="character" w:styleId="10">
    <w:name w:val="Hyperlink"/>
    <w:basedOn w:val="6"/>
    <w:qFormat/>
    <w:uiPriority w:val="0"/>
    <w:rPr>
      <w:color w:val="005C81"/>
      <w:u w:val="none"/>
    </w:rPr>
  </w:style>
  <w:style w:type="paragraph" w:customStyle="1" w:styleId="11">
    <w:name w:val="tc"/>
    <w:basedOn w:val="1"/>
    <w:qFormat/>
    <w:uiPriority w:val="0"/>
    <w:pPr>
      <w:widowControl/>
      <w:spacing w:before="30"/>
      <w:jc w:val="center"/>
    </w:pPr>
    <w:rPr>
      <w:rFonts w:ascii="黑体" w:hAnsi="宋体" w:eastAsia="黑体"/>
      <w:color w:val="000000"/>
      <w:kern w:val="0"/>
      <w:sz w:val="36"/>
      <w:szCs w:val="36"/>
    </w:rPr>
  </w:style>
  <w:style w:type="paragraph" w:customStyle="1" w:styleId="12">
    <w:name w:val="style2"/>
    <w:basedOn w:val="1"/>
    <w:qFormat/>
    <w:uiPriority w:val="0"/>
    <w:pPr>
      <w:widowControl/>
      <w:spacing w:before="100" w:beforeAutospacing="1" w:after="100" w:afterAutospacing="1"/>
      <w:jc w:val="left"/>
    </w:pPr>
    <w:rPr>
      <w:rFonts w:ascii="ˎ̥" w:hAnsi="ˎ̥"/>
      <w:kern w:val="0"/>
      <w:sz w:val="18"/>
    </w:rPr>
  </w:style>
  <w:style w:type="character" w:customStyle="1" w:styleId="13">
    <w:name w:val="font31"/>
    <w:basedOn w:val="6"/>
    <w:autoRedefine/>
    <w:qFormat/>
    <w:uiPriority w:val="0"/>
    <w:rPr>
      <w:rFonts w:hint="eastAsia" w:ascii="宋体" w:hAnsi="宋体" w:eastAsia="宋体" w:cs="宋体"/>
      <w:color w:val="FF0000"/>
      <w:sz w:val="20"/>
      <w:szCs w:val="20"/>
      <w:u w:val="none"/>
    </w:rPr>
  </w:style>
  <w:style w:type="character" w:customStyle="1" w:styleId="14">
    <w:name w:val="font21"/>
    <w:basedOn w:val="6"/>
    <w:qFormat/>
    <w:uiPriority w:val="0"/>
    <w:rPr>
      <w:rFonts w:hint="eastAsia" w:ascii="宋体" w:hAnsi="宋体" w:eastAsia="宋体" w:cs="宋体"/>
      <w:color w:val="000000"/>
      <w:sz w:val="20"/>
      <w:szCs w:val="20"/>
      <w:u w:val="none"/>
    </w:rPr>
  </w:style>
  <w:style w:type="character" w:customStyle="1" w:styleId="15">
    <w:name w:val="font11"/>
    <w:basedOn w:val="6"/>
    <w:qFormat/>
    <w:uiPriority w:val="0"/>
    <w:rPr>
      <w:rFonts w:hint="eastAsia" w:ascii="宋体" w:hAnsi="宋体" w:eastAsia="宋体" w:cs="宋体"/>
      <w:color w:val="000000"/>
      <w:sz w:val="18"/>
      <w:szCs w:val="18"/>
      <w:u w:val="none"/>
    </w:rPr>
  </w:style>
  <w:style w:type="character" w:customStyle="1" w:styleId="16">
    <w:name w:val="font51"/>
    <w:basedOn w:val="6"/>
    <w:qFormat/>
    <w:uiPriority w:val="0"/>
    <w:rPr>
      <w:rFonts w:ascii="微软雅黑" w:hAnsi="微软雅黑" w:eastAsia="微软雅黑" w:cs="微软雅黑"/>
      <w:color w:val="000000"/>
      <w:sz w:val="18"/>
      <w:szCs w:val="18"/>
      <w:u w:val="none"/>
    </w:rPr>
  </w:style>
  <w:style w:type="character" w:customStyle="1" w:styleId="17">
    <w:name w:val="页眉 字符"/>
    <w:basedOn w:val="6"/>
    <w:link w:val="3"/>
    <w:qFormat/>
    <w:uiPriority w:val="0"/>
    <w:rPr>
      <w:rFonts w:ascii="Calibri" w:hAnsi="Calibri"/>
      <w:kern w:val="2"/>
      <w:sz w:val="18"/>
      <w:szCs w:val="22"/>
    </w:rPr>
  </w:style>
  <w:style w:type="character" w:customStyle="1" w:styleId="18">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4DBB40FF-CBDB-4193-89B7-934BD21D960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35726</Words>
  <Characters>203643</Characters>
  <Lines>1697</Lines>
  <Paragraphs>477</Paragraphs>
  <TotalTime>4</TotalTime>
  <ScaleCrop>false</ScaleCrop>
  <LinksUpToDate>false</LinksUpToDate>
  <CharactersWithSpaces>238892</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2024-05-07T23:58:00Z</dcterms:created>
  <dc:creator>Administrator</dc:creator>
  <cp:lastModifiedBy>杨丹</cp:lastModifiedBy>
  <cp:lastPrinted>2024-05-08T00:54:00Z</cp:lastPrinted>
  <dcterms:modified xsi:type="dcterms:W3CDTF">2025-04-09T16:43:00Z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47147E29FF244E2D972ABA04FFA782EA_12</vt:lpwstr>
  </property>
</Properties>
</file>