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731879">
      <w:pPr>
        <w:ind w:left="1699" w:leftChars="350" w:hanging="964" w:hangingChars="300"/>
        <w:jc w:val="left"/>
        <w:rPr>
          <w:rFonts w:hint="eastAsia"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>202</w:t>
      </w:r>
      <w:r>
        <w:rPr>
          <w:rFonts w:hint="eastAsia" w:ascii="仿宋" w:hAnsi="仿宋" w:eastAsia="仿宋"/>
          <w:b/>
          <w:bCs/>
          <w:sz w:val="32"/>
          <w:lang w:val="en-US" w:eastAsia="zh-CN"/>
        </w:rPr>
        <w:t>4</w:t>
      </w:r>
      <w:r>
        <w:rPr>
          <w:rFonts w:hint="eastAsia" w:ascii="仿宋" w:hAnsi="仿宋" w:eastAsia="仿宋"/>
          <w:b/>
          <w:bCs/>
          <w:sz w:val="32"/>
        </w:rPr>
        <w:t>年度第一批次</w:t>
      </w:r>
      <w:r>
        <w:rPr>
          <w:rFonts w:hint="eastAsia" w:ascii="仿宋" w:hAnsi="仿宋" w:eastAsia="仿宋"/>
          <w:b/>
          <w:bCs/>
          <w:sz w:val="32"/>
          <w:lang w:eastAsia="zh-CN"/>
        </w:rPr>
        <w:t>省级</w:t>
      </w:r>
      <w:r>
        <w:rPr>
          <w:rFonts w:hint="eastAsia" w:ascii="仿宋" w:hAnsi="仿宋" w:eastAsia="仿宋"/>
          <w:b/>
          <w:bCs/>
          <w:sz w:val="32"/>
        </w:rPr>
        <w:t>政财衔接推进乡村振兴补助资金分配结果</w:t>
      </w:r>
      <w:r>
        <w:rPr>
          <w:rFonts w:hint="eastAsia" w:ascii="仿宋" w:hAnsi="仿宋" w:eastAsia="仿宋"/>
          <w:b/>
          <w:bCs/>
          <w:sz w:val="32"/>
          <w:lang w:eastAsia="zh-CN"/>
        </w:rPr>
        <w:t>（少数民族发展任务）</w:t>
      </w:r>
    </w:p>
    <w:p w14:paraId="1C4A3F3A">
      <w:pPr>
        <w:jc w:val="center"/>
        <w:rPr>
          <w:rFonts w:ascii="仿宋" w:hAnsi="仿宋" w:eastAsia="仿宋"/>
          <w:sz w:val="32"/>
        </w:rPr>
      </w:pPr>
    </w:p>
    <w:p w14:paraId="3D35903B">
      <w:pPr>
        <w:jc w:val="right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单位：万元</w:t>
      </w:r>
    </w:p>
    <w:p w14:paraId="3930F2EE">
      <w:pPr>
        <w:ind w:firstLine="640" w:firstLineChars="200"/>
        <w:rPr>
          <w:rFonts w:ascii="黑体" w:hAnsi="黑体" w:eastAsia="黑体"/>
          <w:sz w:val="32"/>
        </w:rPr>
      </w:pPr>
    </w:p>
    <w:tbl>
      <w:tblPr>
        <w:tblStyle w:val="5"/>
        <w:tblW w:w="13440" w:type="dxa"/>
        <w:tblInd w:w="93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708"/>
        <w:gridCol w:w="1364"/>
        <w:gridCol w:w="1012"/>
        <w:gridCol w:w="1056"/>
        <w:gridCol w:w="1056"/>
        <w:gridCol w:w="1056"/>
        <w:gridCol w:w="1361"/>
        <w:gridCol w:w="2703"/>
        <w:gridCol w:w="1012"/>
        <w:gridCol w:w="1056"/>
        <w:gridCol w:w="1056"/>
      </w:tblGrid>
      <w:tr w14:paraId="60907E42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2704A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69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BB313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资金来源</w:t>
            </w:r>
          </w:p>
        </w:tc>
        <w:tc>
          <w:tcPr>
            <w:tcW w:w="2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F106A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资金分配</w:t>
            </w:r>
          </w:p>
        </w:tc>
        <w:tc>
          <w:tcPr>
            <w:tcW w:w="3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C4CE1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14:paraId="39E67BCE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</w:trPr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220903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A3BE8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资金类型</w:t>
            </w:r>
          </w:p>
        </w:tc>
        <w:tc>
          <w:tcPr>
            <w:tcW w:w="1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DFE5E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45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CC026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其中（层级）</w:t>
            </w:r>
          </w:p>
        </w:tc>
        <w:tc>
          <w:tcPr>
            <w:tcW w:w="2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3DF2AA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72781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公告比例</w:t>
            </w: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809F6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公告日期</w:t>
            </w: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2B8BD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分配日期</w:t>
            </w:r>
          </w:p>
        </w:tc>
      </w:tr>
      <w:tr w14:paraId="4F99E756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75" w:hRule="atLeast"/>
        </w:trPr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2BA3A9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2E7541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7270B3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633C2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中央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41AA0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省级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C7201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市级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F9D9D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2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415357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4D42A4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B96ABC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7FDA36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14:paraId="0EDBC654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75" w:hRule="atLeast"/>
        </w:trPr>
        <w:tc>
          <w:tcPr>
            <w:tcW w:w="2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0603F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12EDB2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100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C92277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B0DFC0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100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431640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81EED6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E39F7A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616FA7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D48CF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2CD60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14:paraId="576649F0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DF93C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1407D5">
            <w:pPr>
              <w:widowControl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少数民族发展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1CE634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100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C9B612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A97460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100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E00493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C5B31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F73781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1A73F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DAEBF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20E62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</w:t>
            </w:r>
          </w:p>
        </w:tc>
      </w:tr>
    </w:tbl>
    <w:p w14:paraId="767D3982">
      <w:pPr>
        <w:ind w:firstLine="640" w:firstLineChars="200"/>
        <w:rPr>
          <w:rFonts w:ascii="黑体" w:hAnsi="黑体" w:eastAsia="黑体"/>
          <w:sz w:val="32"/>
        </w:rPr>
      </w:pPr>
      <w:bookmarkStart w:id="0" w:name="_GoBack"/>
      <w:bookmarkEnd w:id="0"/>
    </w:p>
    <w:p w14:paraId="08DDE53D">
      <w:pPr>
        <w:ind w:firstLine="640" w:firstLineChars="200"/>
        <w:rPr>
          <w:rFonts w:ascii="黑体" w:hAnsi="黑体" w:eastAsia="黑体"/>
          <w:sz w:val="32"/>
        </w:rPr>
      </w:pPr>
    </w:p>
    <w:p w14:paraId="251061D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4ZmQzMDZmOWJlMDYyM2Q5ZWVkNDRmZDhmOTY3MTIifQ=="/>
  </w:docVars>
  <w:rsids>
    <w:rsidRoot w:val="00F40EC5"/>
    <w:rsid w:val="00015BF6"/>
    <w:rsid w:val="00166938"/>
    <w:rsid w:val="002F301D"/>
    <w:rsid w:val="00305319"/>
    <w:rsid w:val="003B61C9"/>
    <w:rsid w:val="00403CEE"/>
    <w:rsid w:val="006A31CE"/>
    <w:rsid w:val="0083543B"/>
    <w:rsid w:val="00996363"/>
    <w:rsid w:val="00AC32F4"/>
    <w:rsid w:val="00B77B4C"/>
    <w:rsid w:val="00C74FE9"/>
    <w:rsid w:val="00C82E4C"/>
    <w:rsid w:val="00D00B08"/>
    <w:rsid w:val="00D4126F"/>
    <w:rsid w:val="00F40EC5"/>
    <w:rsid w:val="05241B93"/>
    <w:rsid w:val="0AAF415A"/>
    <w:rsid w:val="0DE76893"/>
    <w:rsid w:val="222014BF"/>
    <w:rsid w:val="267020F4"/>
    <w:rsid w:val="45D71D2E"/>
    <w:rsid w:val="4CE8441C"/>
    <w:rsid w:val="54EE7DA7"/>
    <w:rsid w:val="567F2759"/>
    <w:rsid w:val="5EC812E0"/>
    <w:rsid w:val="5FBC5DC5"/>
    <w:rsid w:val="62DA2113"/>
    <w:rsid w:val="6B1B6095"/>
    <w:rsid w:val="6D3248F7"/>
    <w:rsid w:val="6E085D81"/>
    <w:rsid w:val="78AA2807"/>
    <w:rsid w:val="7BD06D24"/>
    <w:rsid w:val="7C8A5130"/>
    <w:rsid w:val="7E55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link w:val="10"/>
    <w:autoRedefine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character" w:styleId="7">
    <w:name w:val="footnote reference"/>
    <w:basedOn w:val="6"/>
    <w:autoRedefine/>
    <w:semiHidden/>
    <w:unhideWhenUsed/>
    <w:qFormat/>
    <w:uiPriority w:val="99"/>
    <w:rPr>
      <w:vertAlign w:val="superscript"/>
    </w:rPr>
  </w:style>
  <w:style w:type="character" w:customStyle="1" w:styleId="8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autoRedefine/>
    <w:qFormat/>
    <w:uiPriority w:val="99"/>
    <w:rPr>
      <w:sz w:val="18"/>
      <w:szCs w:val="18"/>
    </w:rPr>
  </w:style>
  <w:style w:type="character" w:customStyle="1" w:styleId="10">
    <w:name w:val="脚注文本 Char"/>
    <w:basedOn w:val="6"/>
    <w:link w:val="4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171</Words>
  <Characters>231</Characters>
  <Lines>1</Lines>
  <Paragraphs>1</Paragraphs>
  <TotalTime>1</TotalTime>
  <ScaleCrop>false</ScaleCrop>
  <LinksUpToDate>false</LinksUpToDate>
  <CharactersWithSpaces>231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2019-11-27T00:29:00Z</dcterms:created>
  <dc:creator>AOC</dc:creator>
  <cp:lastModifiedBy>Administrator</cp:lastModifiedBy>
  <cp:lastPrinted>2019-11-27T00:45:00Z</cp:lastPrinted>
  <dcterms:modified xsi:type="dcterms:W3CDTF">2024-11-06T09:54:21Z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930524421B84435B908D320BAAF89BDA</vt:lpwstr>
  </property>
</Properties>
</file>