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06" w:rsidRDefault="00E07FE2">
      <w:pPr>
        <w:pStyle w:val="a5"/>
        <w:spacing w:line="56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1B6806" w:rsidRDefault="00CB58BB">
      <w:pPr>
        <w:spacing w:line="560" w:lineRule="exact"/>
        <w:jc w:val="center"/>
        <w:rPr>
          <w:b/>
          <w:bCs/>
        </w:rPr>
      </w:pPr>
      <w:r>
        <w:rPr>
          <w:rFonts w:hint="eastAsia"/>
          <w:b/>
          <w:bCs/>
        </w:rPr>
        <w:t>（</w:t>
      </w:r>
      <w:r w:rsidR="00E07FE2">
        <w:rPr>
          <w:b/>
          <w:bCs/>
        </w:rPr>
        <w:t>绵竹市村集体经济发展示范村、优秀新型农业经营主体奖励经费项目</w:t>
      </w:r>
      <w:r>
        <w:rPr>
          <w:rFonts w:hint="eastAsia"/>
          <w:b/>
          <w:bCs/>
        </w:rPr>
        <w:t>）</w:t>
      </w:r>
    </w:p>
    <w:p w:rsidR="001B6806" w:rsidRDefault="001B6806">
      <w:pPr>
        <w:pStyle w:val="a5"/>
        <w:spacing w:line="56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:rsidR="001B6806" w:rsidRDefault="00E07FE2">
      <w:pPr>
        <w:pStyle w:val="2"/>
        <w:spacing w:line="560" w:lineRule="exact"/>
        <w:ind w:firstLineChars="200" w:firstLine="643"/>
      </w:pPr>
      <w:r>
        <w:rPr>
          <w:rFonts w:eastAsia="楷体"/>
          <w:b/>
          <w:bCs/>
        </w:rPr>
        <w:t>（一）项目基本情况：</w:t>
      </w:r>
      <w:r>
        <w:rPr>
          <w:rFonts w:ascii="仿宋_GB2312" w:hAnsi="仿宋_GB2312" w:cs="仿宋_GB2312" w:hint="eastAsia"/>
        </w:rPr>
        <w:t>为鼓励先进，树立典型，</w:t>
      </w:r>
      <w:r>
        <w:rPr>
          <w:rFonts w:ascii="仿宋_GB2312" w:hAnsi="仿宋_GB2312" w:cs="仿宋_GB2312" w:hint="eastAsia"/>
        </w:rPr>
        <w:t>充分调动</w:t>
      </w:r>
      <w:r>
        <w:rPr>
          <w:rFonts w:ascii="仿宋_GB2312" w:hAnsi="仿宋_GB2312" w:cs="仿宋_GB2312" w:hint="eastAsia"/>
        </w:rPr>
        <w:t>各部门、各主体高质量推进农业农村工作发展的</w:t>
      </w:r>
      <w:r>
        <w:rPr>
          <w:rFonts w:ascii="仿宋_GB2312" w:hAnsi="仿宋_GB2312" w:cs="仿宋_GB2312" w:hint="eastAsia"/>
        </w:rPr>
        <w:t>积极性、主动性、创造性，</w:t>
      </w:r>
      <w:r>
        <w:rPr>
          <w:rFonts w:ascii="仿宋_GB2312" w:hAnsi="仿宋_GB2312" w:cs="仿宋_GB2312" w:hint="eastAsia"/>
        </w:rPr>
        <w:t>经</w:t>
      </w:r>
      <w:r>
        <w:rPr>
          <w:rFonts w:ascii="仿宋_GB2312" w:hAnsi="仿宋_GB2312" w:cs="仿宋_GB2312" w:hint="eastAsia"/>
        </w:rPr>
        <w:t>报请市领导同意后</w:t>
      </w:r>
      <w:r>
        <w:rPr>
          <w:rFonts w:ascii="仿宋_GB2312" w:hAnsi="仿宋_GB2312" w:cs="仿宋_GB2312" w:hint="eastAsia"/>
        </w:rPr>
        <w:t>，</w:t>
      </w:r>
      <w:r>
        <w:rPr>
          <w:rFonts w:ascii="仿宋_GB2312" w:hAnsi="仿宋_GB2312" w:cs="仿宋_GB2312" w:hint="eastAsia"/>
        </w:rPr>
        <w:t>决定</w:t>
      </w:r>
      <w:r>
        <w:rPr>
          <w:rFonts w:ascii="仿宋_GB2312" w:hAnsi="仿宋_GB2312" w:cs="仿宋_GB2312" w:hint="eastAsia"/>
        </w:rPr>
        <w:t>开展绵竹市</w:t>
      </w:r>
      <w:r>
        <w:rPr>
          <w:rFonts w:ascii="仿宋_GB2312" w:hAnsi="仿宋_GB2312" w:cs="仿宋_GB2312" w:hint="eastAsia"/>
        </w:rPr>
        <w:t>2022</w:t>
      </w:r>
      <w:r>
        <w:rPr>
          <w:rFonts w:ascii="仿宋_GB2312" w:hAnsi="仿宋_GB2312" w:cs="仿宋_GB2312" w:hint="eastAsia"/>
        </w:rPr>
        <w:t>年乡村振兴实绩考核先进单位、集体经济发展示范村、优秀新型农业经营主体推荐评选工作</w:t>
      </w:r>
      <w:r>
        <w:rPr>
          <w:rFonts w:ascii="仿宋_GB2312" w:hAnsi="仿宋_GB2312" w:cs="仿宋_GB2312" w:hint="eastAsia"/>
        </w:rPr>
        <w:t>。</w:t>
      </w:r>
      <w:r>
        <w:t>202</w:t>
      </w:r>
      <w:r>
        <w:rPr>
          <w:rFonts w:hint="eastAsia"/>
        </w:rPr>
        <w:t>3</w:t>
      </w:r>
      <w:r>
        <w:t>年，</w:t>
      </w:r>
      <w:r>
        <w:rPr>
          <w:rFonts w:hint="eastAsia"/>
        </w:rPr>
        <w:t>本级财政</w:t>
      </w:r>
      <w:r>
        <w:t>下达资金</w:t>
      </w:r>
      <w:r>
        <w:rPr>
          <w:rFonts w:hint="eastAsia"/>
        </w:rPr>
        <w:t>20</w:t>
      </w:r>
      <w:r>
        <w:t>万元</w:t>
      </w:r>
      <w:r>
        <w:rPr>
          <w:rFonts w:hint="eastAsia"/>
        </w:rPr>
        <w:t>用于开展</w:t>
      </w:r>
      <w:r>
        <w:rPr>
          <w:rFonts w:ascii="仿宋_GB2312" w:hAnsi="仿宋_GB2312" w:cs="仿宋_GB2312"/>
        </w:rPr>
        <w:t>村集体经济发展示范村、优秀新型农业经营主体奖励</w:t>
      </w:r>
      <w:r>
        <w:rPr>
          <w:rFonts w:ascii="仿宋_GB2312" w:hAnsi="仿宋_GB2312" w:cs="仿宋_GB2312" w:hint="eastAsia"/>
        </w:rPr>
        <w:t>。</w:t>
      </w:r>
      <w:r>
        <w:t>绵竹市农业农村局作为项目的主管部门，负责项目的监督、指导、统筹协调。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:rsidR="001B6806" w:rsidRDefault="00E07FE2">
      <w:pPr>
        <w:pStyle w:val="2"/>
        <w:spacing w:line="560" w:lineRule="exact"/>
        <w:ind w:firstLineChars="200" w:firstLine="640"/>
      </w:pPr>
      <w:r>
        <w:rPr>
          <w:rFonts w:ascii="仿宋_GB2312" w:hAnsi="仿宋_GB2312" w:cs="仿宋_GB2312" w:hint="eastAsia"/>
        </w:rPr>
        <w:t>进一步</w:t>
      </w:r>
      <w:r>
        <w:rPr>
          <w:rFonts w:ascii="仿宋_GB2312" w:hAnsi="仿宋_GB2312" w:cs="仿宋_GB2312" w:hint="eastAsia"/>
        </w:rPr>
        <w:t>调动</w:t>
      </w:r>
      <w:r>
        <w:rPr>
          <w:rFonts w:ascii="仿宋_GB2312" w:hAnsi="仿宋_GB2312" w:cs="仿宋_GB2312" w:hint="eastAsia"/>
        </w:rPr>
        <w:t>市级</w:t>
      </w:r>
      <w:r>
        <w:rPr>
          <w:rFonts w:ascii="仿宋_GB2312" w:hAnsi="仿宋_GB2312" w:cs="仿宋_GB2312" w:hint="eastAsia"/>
        </w:rPr>
        <w:t>各部门、各</w:t>
      </w:r>
      <w:r>
        <w:rPr>
          <w:rFonts w:ascii="仿宋_GB2312" w:hAnsi="仿宋_GB2312" w:cs="仿宋_GB2312" w:hint="eastAsia"/>
        </w:rPr>
        <w:t>农业经营</w:t>
      </w:r>
      <w:r>
        <w:rPr>
          <w:rFonts w:ascii="仿宋_GB2312" w:hAnsi="仿宋_GB2312" w:cs="仿宋_GB2312" w:hint="eastAsia"/>
        </w:rPr>
        <w:t>主体高质量推进农业农村工作发展的</w:t>
      </w:r>
      <w:r>
        <w:rPr>
          <w:rFonts w:ascii="仿宋_GB2312" w:hAnsi="仿宋_GB2312" w:cs="仿宋_GB2312" w:hint="eastAsia"/>
        </w:rPr>
        <w:t>积极性、主动性、创造性</w:t>
      </w:r>
      <w:r>
        <w:rPr>
          <w:rFonts w:ascii="仿宋_GB2312" w:hAnsi="仿宋_GB2312" w:cs="仿宋_GB2312" w:hint="eastAsia"/>
        </w:rPr>
        <w:t>，</w:t>
      </w:r>
      <w:r>
        <w:rPr>
          <w:rFonts w:ascii="仿宋_GB2312" w:hAnsi="仿宋_GB2312" w:cs="仿宋_GB2312" w:hint="eastAsia"/>
        </w:rPr>
        <w:t>通过开展先进示范表彰，为绵竹农业农村工作高质高效开展提供标杆</w:t>
      </w:r>
      <w: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</w:pPr>
      <w:r>
        <w:rPr>
          <w:rFonts w:eastAsia="楷体_GB2312"/>
          <w:b/>
          <w:lang w:val="zh-CN"/>
        </w:rPr>
        <w:t>（三）项目自评步骤及方法</w:t>
      </w:r>
      <w:r>
        <w:rPr>
          <w:rFonts w:eastAsia="楷体_GB2312" w:hint="eastAsia"/>
          <w:b/>
          <w:lang w:val="zh-CN"/>
        </w:rPr>
        <w:t>：</w:t>
      </w:r>
      <w:r>
        <w:t>绵竹市村集体经济发展示范村、优秀新型农业经营主体奖励经费项目</w:t>
      </w:r>
      <w:r>
        <w:rPr>
          <w:rFonts w:hint="eastAsia"/>
        </w:rPr>
        <w:t>的评价将结合</w:t>
      </w:r>
      <w:r>
        <w:t>项目资金使用情况、项目管理情况、项目实施情况及项目绩效等方面进行自查和评价。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t>202</w:t>
      </w:r>
      <w:r>
        <w:rPr>
          <w:rFonts w:hint="eastAsia"/>
        </w:rPr>
        <w:t>3</w:t>
      </w:r>
      <w:r>
        <w:t>年</w:t>
      </w:r>
      <w:r>
        <w:rPr>
          <w:rFonts w:hint="eastAsia"/>
        </w:rPr>
        <w:t>，</w:t>
      </w:r>
      <w:r>
        <w:rPr>
          <w:rFonts w:hint="eastAsia"/>
        </w:rPr>
        <w:t>本级财政下达绵竹市村集体经济发展示范村、</w:t>
      </w:r>
      <w:r>
        <w:rPr>
          <w:rFonts w:hint="eastAsia"/>
        </w:rPr>
        <w:lastRenderedPageBreak/>
        <w:t>优秀新型农业经营主体奖励经费</w:t>
      </w:r>
      <w:r>
        <w:rPr>
          <w:rFonts w:hint="eastAsia"/>
        </w:rPr>
        <w:t>20</w:t>
      </w:r>
      <w:r>
        <w:rPr>
          <w:rFonts w:hint="eastAsia"/>
        </w:rPr>
        <w:t>万元，用于绵竹市</w:t>
      </w:r>
      <w:r>
        <w:rPr>
          <w:rFonts w:hint="eastAsia"/>
        </w:rPr>
        <w:t>2022</w:t>
      </w:r>
      <w:r>
        <w:rPr>
          <w:rFonts w:hint="eastAsia"/>
        </w:rPr>
        <w:t>年乡村振兴实绩考核先进单位、集体经济发展示范村、优秀新型农业经营主体推荐评选</w:t>
      </w:r>
      <w:r>
        <w:rPr>
          <w:rFonts w:hint="eastAsia"/>
        </w:rPr>
        <w:t>和表彰</w:t>
      </w:r>
      <w:r>
        <w:rPr>
          <w:rFonts w:hint="eastAsia"/>
        </w:rPr>
        <w:t>。</w:t>
      </w:r>
      <w:r>
        <w:rPr>
          <w:rFonts w:hint="eastAsia"/>
          <w:lang w:val="zh-CN"/>
        </w:rPr>
        <w:t>绵竹市农业农村局按照</w:t>
      </w:r>
      <w:r>
        <w:rPr>
          <w:rFonts w:hint="eastAsia"/>
        </w:rPr>
        <w:t>表彰奖励的</w:t>
      </w:r>
      <w:r>
        <w:rPr>
          <w:rFonts w:hint="eastAsia"/>
        </w:rPr>
        <w:t>工作要求，据实向获奖单位</w:t>
      </w:r>
      <w:r>
        <w:rPr>
          <w:rFonts w:hint="eastAsia"/>
        </w:rPr>
        <w:t>、主体</w:t>
      </w:r>
      <w:r>
        <w:rPr>
          <w:rFonts w:hint="eastAsia"/>
        </w:rPr>
        <w:t>支付奖励经费</w:t>
      </w:r>
      <w: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:rsidR="001B6806" w:rsidRDefault="00E07FE2">
      <w:pPr>
        <w:adjustRightInd w:val="0"/>
        <w:snapToGrid w:val="0"/>
        <w:spacing w:line="560" w:lineRule="exact"/>
        <w:ind w:firstLine="720"/>
      </w:pPr>
      <w:r>
        <w:rPr>
          <w:rFonts w:eastAsia="楷体_GB2312"/>
          <w:lang w:val="zh-CN"/>
        </w:rPr>
        <w:t>1</w:t>
      </w:r>
      <w:r>
        <w:rPr>
          <w:rFonts w:eastAsia="楷体_GB2312"/>
          <w:lang w:val="zh-CN"/>
        </w:rPr>
        <w:t>．资金计划。</w:t>
      </w:r>
      <w:r>
        <w:rPr>
          <w:rFonts w:hint="eastAsia"/>
        </w:rPr>
        <w:t>2023</w:t>
      </w:r>
      <w:r>
        <w:rPr>
          <w:rFonts w:hint="eastAsia"/>
        </w:rPr>
        <w:t>年本级财政下达绵竹市村集体经济发展示范村、优秀新型农业经营主体奖励经费</w:t>
      </w:r>
      <w:r>
        <w:rPr>
          <w:rFonts w:hint="eastAsia"/>
        </w:rPr>
        <w:t>20</w:t>
      </w:r>
      <w:r>
        <w:rPr>
          <w:rFonts w:hint="eastAsia"/>
        </w:rPr>
        <w:t>万元，用于绵竹市</w:t>
      </w:r>
      <w:r>
        <w:rPr>
          <w:rFonts w:hint="eastAsia"/>
        </w:rPr>
        <w:t>2022</w:t>
      </w:r>
      <w:r>
        <w:rPr>
          <w:rFonts w:hint="eastAsia"/>
        </w:rPr>
        <w:t>年乡村振兴实绩考核先进单位、集体经济发展示范村、优秀新型农业经营主体表彰</w:t>
      </w:r>
      <w:r>
        <w:rPr>
          <w:rFonts w:hint="eastAsia"/>
        </w:rPr>
        <w:t>，其中</w:t>
      </w:r>
      <w:r>
        <w:rPr>
          <w:rFonts w:hint="eastAsia"/>
        </w:rPr>
        <w:t>集体</w:t>
      </w:r>
      <w:r>
        <w:rPr>
          <w:rFonts w:hint="eastAsia"/>
        </w:rPr>
        <w:t>经济发展示范村</w:t>
      </w:r>
      <w:r>
        <w:rPr>
          <w:rFonts w:hint="eastAsia"/>
        </w:rPr>
        <w:t>5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个，共计</w:t>
      </w:r>
      <w:r>
        <w:rPr>
          <w:rFonts w:hint="eastAsia"/>
        </w:rPr>
        <w:t>15</w:t>
      </w:r>
      <w:r>
        <w:rPr>
          <w:rFonts w:hint="eastAsia"/>
        </w:rPr>
        <w:t>万元；</w:t>
      </w:r>
      <w:r>
        <w:rPr>
          <w:rFonts w:hint="eastAsia"/>
        </w:rPr>
        <w:t>优秀新型农业经营主体</w:t>
      </w:r>
      <w:r>
        <w:rPr>
          <w:rFonts w:hint="eastAsia"/>
        </w:rPr>
        <w:t>0.5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个，共计</w:t>
      </w:r>
      <w:r>
        <w:rPr>
          <w:rFonts w:hint="eastAsia"/>
        </w:rPr>
        <w:t>5</w:t>
      </w:r>
      <w:r>
        <w:rPr>
          <w:rFonts w:hint="eastAsia"/>
        </w:rPr>
        <w:t>万元，两项合计</w:t>
      </w:r>
      <w:r>
        <w:rPr>
          <w:rFonts w:hint="eastAsia"/>
        </w:rPr>
        <w:t>20</w:t>
      </w:r>
      <w:r>
        <w:rPr>
          <w:rFonts w:hint="eastAsia"/>
        </w:rPr>
        <w:t>万元</w:t>
      </w:r>
      <w: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</w:t>
      </w:r>
      <w:r>
        <w:rPr>
          <w:rFonts w:eastAsia="楷体_GB2312"/>
          <w:lang w:val="zh-CN"/>
        </w:rPr>
        <w:t>．资金到位。</w:t>
      </w:r>
      <w:r>
        <w:rPr>
          <w:rFonts w:hint="eastAsia"/>
        </w:rPr>
        <w:t>绵竹市村集体经济发展示范村、优秀新型农业经营主体奖励经费</w:t>
      </w:r>
      <w:r>
        <w:rPr>
          <w:rFonts w:hint="eastAsia"/>
        </w:rPr>
        <w:t>20</w:t>
      </w:r>
      <w:r>
        <w:rPr>
          <w:rFonts w:hint="eastAsia"/>
        </w:rPr>
        <w:t>万元</w:t>
      </w:r>
      <w:r>
        <w:t>已</w:t>
      </w:r>
      <w:r>
        <w:rPr>
          <w:rFonts w:hint="eastAsia"/>
        </w:rPr>
        <w:t>于年初在绵竹市本级财政预算经费中明确</w:t>
      </w:r>
      <w: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</w:t>
      </w:r>
      <w:r>
        <w:rPr>
          <w:rFonts w:eastAsia="楷体_GB2312"/>
          <w:lang w:val="zh-CN"/>
        </w:rPr>
        <w:t>．资金使用。</w:t>
      </w:r>
      <w:r>
        <w:t>2023</w:t>
      </w:r>
      <w:r>
        <w:t>年</w:t>
      </w:r>
      <w:r>
        <w:t>12</w:t>
      </w:r>
      <w:r>
        <w:t>月</w:t>
      </w:r>
      <w:r>
        <w:t>31</w:t>
      </w:r>
      <w:r>
        <w:t>日，</w:t>
      </w:r>
      <w:r>
        <w:rPr>
          <w:rFonts w:hint="eastAsia"/>
        </w:rPr>
        <w:t>绵竹市村集体经济发展示范村、优秀新型农业经营主体奖励经费已全部支付完成</w:t>
      </w:r>
      <w: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:rsidR="001B6806" w:rsidRDefault="00E07FE2">
      <w:pPr>
        <w:pStyle w:val="2"/>
        <w:spacing w:line="560" w:lineRule="exact"/>
        <w:ind w:firstLineChars="200" w:firstLine="640"/>
      </w:pPr>
      <w:r>
        <w:t>绵竹市财政局对项目资金进行监管。</w:t>
      </w:r>
      <w:r>
        <w:rPr>
          <w:rFonts w:hint="eastAsia"/>
        </w:rPr>
        <w:t>绵竹市农业农村局负责对</w:t>
      </w:r>
      <w:r>
        <w:rPr>
          <w:rFonts w:hint="eastAsia"/>
        </w:rPr>
        <w:t>绵竹市村集体经济发展示范村、优秀新型农业经营主体奖励经费</w:t>
      </w:r>
      <w:r>
        <w:rPr>
          <w:rFonts w:ascii="仿宋_GB2312" w:hAnsi="仿宋_GB2312" w:cs="仿宋_GB2312" w:hint="eastAsia"/>
        </w:rPr>
        <w:t>进行核对、汇总；受奖励的村（社区）、主体负责</w:t>
      </w:r>
      <w:r>
        <w:t>资金</w:t>
      </w:r>
      <w:r>
        <w:rPr>
          <w:rFonts w:hint="eastAsia"/>
        </w:rPr>
        <w:t>的使用</w:t>
      </w:r>
      <w: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eastAsia="黑体"/>
        </w:rPr>
        <w:t>三、项目实施及管理情况</w:t>
      </w:r>
    </w:p>
    <w:p w:rsidR="001B6806" w:rsidRDefault="00E07FE2">
      <w:pPr>
        <w:adjustRightInd w:val="0"/>
        <w:snapToGrid w:val="0"/>
        <w:spacing w:line="580" w:lineRule="exact"/>
        <w:ind w:firstLineChars="200" w:firstLine="643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（一）项目组织架构及实</w:t>
      </w:r>
      <w:bookmarkStart w:id="0" w:name="_GoBack"/>
      <w:bookmarkEnd w:id="0"/>
      <w:r>
        <w:rPr>
          <w:rFonts w:ascii="楷体_GB2312" w:eastAsia="楷体_GB2312" w:hAnsi="宋体" w:hint="eastAsia"/>
          <w:b/>
          <w:lang w:val="zh-CN"/>
        </w:rPr>
        <w:t>施流程。</w:t>
      </w:r>
      <w:r>
        <w:rPr>
          <w:rFonts w:hint="eastAsia"/>
        </w:rPr>
        <w:t>绵竹市村集体经济发</w:t>
      </w:r>
      <w:r>
        <w:rPr>
          <w:rFonts w:hint="eastAsia"/>
        </w:rPr>
        <w:lastRenderedPageBreak/>
        <w:t>展示范村、优秀新型农业经营主体奖励经费</w:t>
      </w:r>
      <w:r>
        <w:rPr>
          <w:rFonts w:ascii="仿宋_GB2312" w:hAnsi="宋体" w:hint="eastAsia"/>
          <w:lang w:val="zh-CN"/>
        </w:rPr>
        <w:t>由绵竹市农业农村局</w:t>
      </w:r>
      <w:r>
        <w:rPr>
          <w:rFonts w:ascii="仿宋_GB2312" w:hAnsi="宋体" w:hint="eastAsia"/>
        </w:rPr>
        <w:t>结合</w:t>
      </w:r>
      <w:r>
        <w:rPr>
          <w:rFonts w:ascii="仿宋_GB2312" w:hAnsi="宋体" w:hint="eastAsia"/>
        </w:rPr>
        <w:t>2023</w:t>
      </w:r>
      <w:r>
        <w:rPr>
          <w:rFonts w:ascii="仿宋_GB2312" w:hAnsi="宋体" w:hint="eastAsia"/>
        </w:rPr>
        <w:t>年绵竹市委农村工作会上表彰的</w:t>
      </w:r>
      <w:r>
        <w:rPr>
          <w:rFonts w:hint="eastAsia"/>
        </w:rPr>
        <w:t>村集体经济发展示范村、优秀新型农业经营主体</w:t>
      </w:r>
      <w:r>
        <w:rPr>
          <w:rFonts w:hint="eastAsia"/>
        </w:rPr>
        <w:t>名单，同时结合绵竹市人民政府议定的奖励标准后</w:t>
      </w:r>
      <w:r>
        <w:rPr>
          <w:rFonts w:ascii="仿宋_GB2312" w:hAnsi="宋体" w:hint="eastAsia"/>
        </w:rPr>
        <w:t>按程序支付</w:t>
      </w:r>
      <w:r>
        <w:rPr>
          <w:rFonts w:ascii="仿宋_GB2312" w:hAnsi="宋体" w:hint="eastAsia"/>
          <w:lang w:val="zh-CN"/>
        </w:rPr>
        <w:t>。</w:t>
      </w:r>
    </w:p>
    <w:p w:rsidR="001B6806" w:rsidRDefault="00E07FE2">
      <w:pPr>
        <w:spacing w:line="560" w:lineRule="exact"/>
        <w:ind w:firstLineChars="200" w:firstLine="643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（二）项目管理情况。</w:t>
      </w:r>
      <w:r>
        <w:t>绵竹市村集体经济发展示范村、优秀新型农业经营主体奖励经费项目</w:t>
      </w:r>
      <w:r>
        <w:rPr>
          <w:rFonts w:hint="eastAsia"/>
        </w:rPr>
        <w:t>由</w:t>
      </w:r>
      <w:r>
        <w:rPr>
          <w:rFonts w:hint="eastAsia"/>
        </w:rPr>
        <w:t>绵竹市农业农村局</w:t>
      </w:r>
      <w:r>
        <w:rPr>
          <w:rFonts w:ascii="仿宋_GB2312" w:hAnsi="宋体" w:hint="eastAsia"/>
          <w:lang w:val="zh-CN"/>
        </w:rPr>
        <w:t>按照</w:t>
      </w:r>
      <w:r>
        <w:rPr>
          <w:rFonts w:ascii="仿宋_GB2312" w:hAnsi="宋体" w:hint="eastAsia"/>
        </w:rPr>
        <w:t>市政府议定的结果，并按照资金管理要求和程序据实</w:t>
      </w:r>
      <w:r>
        <w:rPr>
          <w:rFonts w:ascii="仿宋_GB2312" w:hAnsi="宋体" w:hint="eastAsia"/>
          <w:lang w:val="zh-CN"/>
        </w:rPr>
        <w:t>拨付。</w:t>
      </w:r>
    </w:p>
    <w:p w:rsidR="001B6806" w:rsidRDefault="00E07FE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ascii="楷体_GB2312" w:eastAsia="楷体_GB2312" w:hAnsi="宋体" w:hint="eastAsia"/>
          <w:b/>
          <w:lang w:val="zh-CN"/>
        </w:rPr>
        <w:t>（三）项目监管情况。</w:t>
      </w:r>
      <w:r>
        <w:t>绵竹市村集体经济发展示范村、优秀新型农业经营主体奖励经费</w:t>
      </w:r>
      <w:r>
        <w:rPr>
          <w:rFonts w:ascii="仿宋_GB2312" w:hAnsi="仿宋_GB2312" w:cs="仿宋_GB2312" w:hint="eastAsia"/>
        </w:rPr>
        <w:t>支付严格按照项目</w:t>
      </w:r>
      <w:r>
        <w:rPr>
          <w:lang w:val="zh-CN"/>
        </w:rPr>
        <w:t>资金管理办法和</w:t>
      </w:r>
      <w:r>
        <w:rPr>
          <w:rFonts w:hint="eastAsia"/>
        </w:rPr>
        <w:t>绵竹市农业农村局相关要求</w:t>
      </w:r>
      <w:r>
        <w:rPr>
          <w:lang w:val="zh-CN"/>
        </w:rPr>
        <w:t>进行管理。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</w:rPr>
        <w:t>2023</w:t>
      </w:r>
      <w:r>
        <w:rPr>
          <w:rFonts w:hint="eastAsia"/>
        </w:rPr>
        <w:t>年绵竹市村集体经济发展示范村、优秀新型农业经营主体奖励经费</w:t>
      </w:r>
      <w:r>
        <w:rPr>
          <w:rFonts w:hint="eastAsia"/>
        </w:rPr>
        <w:t>20</w:t>
      </w:r>
      <w:r>
        <w:rPr>
          <w:rFonts w:hint="eastAsia"/>
        </w:rPr>
        <w:t>万元</w:t>
      </w:r>
      <w:r>
        <w:rPr>
          <w:rFonts w:hint="eastAsia"/>
        </w:rPr>
        <w:t>目前已发放完成</w:t>
      </w:r>
      <w: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lang w:val="zh-CN"/>
        </w:rPr>
      </w:pPr>
      <w:r>
        <w:rPr>
          <w:rFonts w:hint="eastAsia"/>
        </w:rPr>
        <w:t>2023</w:t>
      </w:r>
      <w:r>
        <w:rPr>
          <w:rFonts w:hint="eastAsia"/>
        </w:rPr>
        <w:t>年绵竹市村集体经济发展示范村、优秀新型农业经营主体奖励的发放，极大地促进了我市</w:t>
      </w:r>
      <w:r>
        <w:rPr>
          <w:rFonts w:ascii="仿宋_GB2312" w:hAnsi="宋体" w:hint="eastAsia"/>
        </w:rPr>
        <w:t>农业农村发展保持良好态势，乡村振兴各项工作取得积极成效</w:t>
      </w:r>
      <w:r>
        <w:rPr>
          <w:lang w:val="zh-CN"/>
        </w:rPr>
        <w:t>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:rsidR="001B6806" w:rsidRDefault="00E07FE2">
      <w:pPr>
        <w:adjustRightInd w:val="0"/>
        <w:snapToGrid w:val="0"/>
        <w:spacing w:line="560" w:lineRule="exact"/>
        <w:ind w:firstLine="720"/>
      </w:pPr>
      <w:r>
        <w:rPr>
          <w:rFonts w:hint="eastAsia"/>
        </w:rPr>
        <w:t>2023</w:t>
      </w:r>
      <w:r>
        <w:rPr>
          <w:rFonts w:hint="eastAsia"/>
        </w:rPr>
        <w:t>年绵竹市村集体经济发展示范村、优秀新型农业经营主体奖励经费</w:t>
      </w:r>
      <w:r>
        <w:t>项目严格</w:t>
      </w:r>
      <w:r>
        <w:rPr>
          <w:lang w:val="zh-CN"/>
        </w:rPr>
        <w:t>按照项目建设与资金管理的办法和规定进行管理。</w:t>
      </w:r>
      <w:r>
        <w:t>项目实施单位财务管理制度健全，严格</w:t>
      </w:r>
      <w:r>
        <w:lastRenderedPageBreak/>
        <w:t>执行财务管理制度，账务处理及时，会计核算规范。</w:t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:rsidR="001B6806" w:rsidRDefault="00E07FE2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>
        <w:rPr>
          <w:rFonts w:hint="eastAsia"/>
        </w:rPr>
        <w:t>2023</w:t>
      </w:r>
      <w:r>
        <w:rPr>
          <w:rFonts w:hint="eastAsia"/>
        </w:rPr>
        <w:t>年绵竹市村集体经济发展示范村、优秀新型农业经营主体奖励</w:t>
      </w:r>
      <w:r>
        <w:t>项目</w:t>
      </w:r>
      <w:r>
        <w:rPr>
          <w:rFonts w:hint="eastAsia"/>
        </w:rPr>
        <w:t>没有持续性</w:t>
      </w:r>
      <w:r>
        <w:rPr>
          <w:lang w:val="zh-CN"/>
        </w:rPr>
        <w:t>。</w:t>
      </w:r>
      <w:r>
        <w:rPr>
          <w:lang w:val="zh-CN"/>
        </w:rPr>
        <w:tab/>
      </w:r>
    </w:p>
    <w:p w:rsidR="001B6806" w:rsidRDefault="00E07FE2">
      <w:pPr>
        <w:adjustRightInd w:val="0"/>
        <w:snapToGrid w:val="0"/>
        <w:spacing w:line="56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:rsidR="001B6806" w:rsidRDefault="00E07FE2">
      <w:pPr>
        <w:adjustRightInd w:val="0"/>
        <w:snapToGrid w:val="0"/>
        <w:spacing w:line="560" w:lineRule="exact"/>
        <w:ind w:firstLineChars="200" w:firstLine="640"/>
        <w:rPr>
          <w:lang w:val="zh-CN"/>
        </w:rPr>
      </w:pPr>
      <w:r>
        <w:rPr>
          <w:rFonts w:hint="eastAsia"/>
        </w:rPr>
        <w:t>建议本级财政明确专门资金，用于对</w:t>
      </w:r>
      <w:r>
        <w:rPr>
          <w:rFonts w:hint="eastAsia"/>
        </w:rPr>
        <w:t>绵竹市村集体经济发展示范村、优秀新型农业经营主体开展持续性奖励</w:t>
      </w:r>
      <w:r>
        <w:t>。</w:t>
      </w:r>
    </w:p>
    <w:sectPr w:rsidR="001B6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??">
    <w:altName w:val="Times New Roman"/>
    <w:charset w:val="00"/>
    <w:family w:val="roman"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NGM5NjBlMTg4ZDhhODVjYjY5YWVlNjY0MmFhYWUifQ=="/>
  </w:docVars>
  <w:rsids>
    <w:rsidRoot w:val="00FD3EFA"/>
    <w:rsid w:val="001B6806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A25407"/>
    <w:rsid w:val="00A36A47"/>
    <w:rsid w:val="00AB1E4A"/>
    <w:rsid w:val="00AC3975"/>
    <w:rsid w:val="00CB58BB"/>
    <w:rsid w:val="00E07FE2"/>
    <w:rsid w:val="00E10AB9"/>
    <w:rsid w:val="00E4357F"/>
    <w:rsid w:val="00E90284"/>
    <w:rsid w:val="00F251E9"/>
    <w:rsid w:val="00F67C8D"/>
    <w:rsid w:val="00F951B3"/>
    <w:rsid w:val="00FD3EFA"/>
    <w:rsid w:val="00FD62E7"/>
    <w:rsid w:val="114078E7"/>
    <w:rsid w:val="15304AAF"/>
    <w:rsid w:val="23BC6872"/>
    <w:rsid w:val="29EA5092"/>
    <w:rsid w:val="54F72C5E"/>
    <w:rsid w:val="6E6F1D25"/>
    <w:rsid w:val="71E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qFormat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四号正文"/>
    <w:basedOn w:val="a"/>
    <w:link w:val="Char1"/>
    <w:autoRedefine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autoRedefine/>
    <w:uiPriority w:val="99"/>
    <w:qFormat/>
    <w:locked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qFormat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四号正文"/>
    <w:basedOn w:val="a"/>
    <w:link w:val="Char1"/>
    <w:autoRedefine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autoRedefine/>
    <w:uiPriority w:val="99"/>
    <w:qFormat/>
    <w:locked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11</cp:revision>
  <dcterms:created xsi:type="dcterms:W3CDTF">2020-06-08T02:26:00Z</dcterms:created>
  <dcterms:modified xsi:type="dcterms:W3CDTF">2024-01-16T07:54:00Z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5A6364881E424061A484DCEA5EE4861F_13</vt:lpwstr>
  </property>
</Properties>
</file>