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560" w:lineRule="exact"/>
        <w:textAlignment w:val="auto"/>
        <w:rPr>
          <w:rFonts w:ascii="黑体" w:hAnsi="黑体" w:eastAsia="黑体"/>
          <w:sz w:val="24"/>
        </w:rPr>
      </w:pPr>
      <w:r>
        <w:rPr>
          <w:rFonts w:hint="eastAsia" w:ascii="黑体" w:hAnsi="黑体" w:eastAsia="黑体"/>
          <w:sz w:val="24"/>
        </w:rPr>
        <w:t>附件4：</w:t>
      </w:r>
    </w:p>
    <w:p>
      <w:pPr>
        <w:pStyle w:val="12"/>
        <w:keepNext w:val="0"/>
        <w:keepLines w:val="0"/>
        <w:pageBreakBefore w:val="0"/>
        <w:widowControl w:val="0"/>
        <w:kinsoku/>
        <w:wordWrap/>
        <w:overflowPunct/>
        <w:topLinePunct w:val="0"/>
        <w:autoSpaceDE/>
        <w:autoSpaceDN/>
        <w:bidi w:val="0"/>
        <w:spacing w:line="560" w:lineRule="exact"/>
        <w:ind w:left="0" w:firstLine="883"/>
        <w:jc w:val="center"/>
        <w:textAlignment w:val="auto"/>
        <w:rPr>
          <w:rFonts w:ascii="仿宋_GB2312" w:hAnsi="宋体" w:eastAsia="仿宋_GB2312"/>
          <w:color w:val="auto"/>
          <w:kern w:val="2"/>
          <w:sz w:val="32"/>
          <w:szCs w:val="32"/>
        </w:rPr>
      </w:pPr>
      <w:r>
        <w:rPr>
          <w:rFonts w:hint="eastAsia" w:ascii="方正小标宋简体" w:hAnsi="宋体" w:eastAsia="方正小标宋简体"/>
          <w:sz w:val="44"/>
          <w:szCs w:val="44"/>
        </w:rPr>
        <w:t>项目支出绩效自评报告范本</w:t>
      </w:r>
    </w:p>
    <w:p>
      <w:pPr>
        <w:keepNext w:val="0"/>
        <w:keepLines w:val="0"/>
        <w:pageBreakBefore w:val="0"/>
        <w:widowControl w:val="0"/>
        <w:kinsoku/>
        <w:wordWrap/>
        <w:overflowPunct/>
        <w:topLinePunct w:val="0"/>
        <w:autoSpaceDE/>
        <w:autoSpaceDN/>
        <w:bidi w:val="0"/>
        <w:spacing w:line="560" w:lineRule="exact"/>
        <w:ind w:left="0"/>
        <w:jc w:val="center"/>
        <w:textAlignment w:val="auto"/>
        <w:rPr>
          <w:rFonts w:ascii="仿宋_GB2312" w:hAnsi="宋体"/>
        </w:rPr>
      </w:pPr>
      <w:r>
        <w:rPr>
          <w:rFonts w:hint="eastAsia" w:ascii="仿宋_GB2312" w:hAnsi="宋体"/>
          <w:lang w:val="en-US" w:eastAsia="zh-CN"/>
        </w:rPr>
        <w:t xml:space="preserve">      </w:t>
      </w:r>
      <w:r>
        <w:rPr>
          <w:rFonts w:hint="eastAsia" w:ascii="仿宋_GB2312" w:hAnsi="宋体"/>
        </w:rPr>
        <w:t>（</w:t>
      </w:r>
      <w:r>
        <w:rPr>
          <w:rFonts w:hint="eastAsia" w:ascii="仿宋_GB2312" w:hAnsi="宋体"/>
          <w:lang w:val="en-US" w:eastAsia="zh-CN"/>
        </w:rPr>
        <w:t>绵竹市成都平原区水田恢复建设项目</w:t>
      </w:r>
      <w:r>
        <w:rPr>
          <w:rFonts w:hint="eastAsia" w:ascii="仿宋_GB2312" w:hAnsi="宋体"/>
        </w:rPr>
        <w:t>）</w:t>
      </w:r>
    </w:p>
    <w:p>
      <w:pPr>
        <w:pStyle w:val="12"/>
        <w:keepNext w:val="0"/>
        <w:keepLines w:val="0"/>
        <w:pageBreakBefore w:val="0"/>
        <w:widowControl w:val="0"/>
        <w:kinsoku/>
        <w:wordWrap/>
        <w:overflowPunct/>
        <w:topLinePunct w:val="0"/>
        <w:autoSpaceDE/>
        <w:autoSpaceDN/>
        <w:bidi w:val="0"/>
        <w:spacing w:line="560" w:lineRule="exact"/>
        <w:ind w:left="0" w:firstLine="640"/>
        <w:jc w:val="center"/>
        <w:textAlignment w:val="auto"/>
        <w:rPr>
          <w:rFonts w:hint="eastAsia" w:ascii="宋体"/>
          <w:color w:val="auto"/>
          <w:kern w:val="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left="0" w:firstLine="720"/>
        <w:textAlignment w:val="auto"/>
        <w:rPr>
          <w:rFonts w:ascii="黑体" w:hAnsi="宋体" w:eastAsia="黑体"/>
          <w:sz w:val="28"/>
          <w:lang w:val="zh-CN"/>
        </w:rPr>
      </w:pPr>
      <w:r>
        <w:rPr>
          <w:rFonts w:hint="eastAsia" w:ascii="黑体" w:hAnsi="宋体" w:eastAsia="黑体"/>
          <w:sz w:val="28"/>
        </w:rPr>
        <w:t>一、</w:t>
      </w:r>
      <w:r>
        <w:rPr>
          <w:rFonts w:hint="eastAsia" w:ascii="黑体" w:hAnsi="宋体" w:eastAsia="黑体"/>
          <w:sz w:val="28"/>
          <w:lang w:val="zh-CN"/>
        </w:rPr>
        <w:t>项目概况</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720"/>
        <w:textAlignment w:val="auto"/>
        <w:rPr>
          <w:rFonts w:ascii="楷体_GB2312" w:hAnsi="宋体" w:eastAsia="楷体_GB2312"/>
          <w:b/>
          <w:sz w:val="28"/>
          <w:lang w:val="zh-CN"/>
        </w:rPr>
      </w:pPr>
      <w:r>
        <w:rPr>
          <w:rFonts w:hint="eastAsia" w:ascii="楷体_GB2312" w:hAnsi="宋体" w:eastAsia="楷体_GB2312"/>
          <w:b/>
          <w:sz w:val="28"/>
          <w:lang w:val="zh-CN"/>
        </w:rPr>
        <w:t>（一）项目基本情况。</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720"/>
        <w:textAlignment w:val="auto"/>
        <w:rPr>
          <w:rFonts w:hint="eastAsia" w:ascii="仿宋_GB2312" w:hAnsi="宋体"/>
          <w:sz w:val="28"/>
          <w:lang w:val="zh-CN"/>
        </w:rPr>
      </w:pPr>
      <w:r>
        <w:rPr>
          <w:rFonts w:ascii="仿宋_GB2312" w:hAnsi="宋体"/>
          <w:sz w:val="28"/>
          <w:lang w:val="zh-CN"/>
        </w:rPr>
        <w:t>1</w:t>
      </w:r>
      <w:r>
        <w:rPr>
          <w:rFonts w:hint="eastAsia" w:ascii="仿宋_GB2312" w:hAnsi="宋体"/>
          <w:sz w:val="28"/>
          <w:lang w:val="zh-CN"/>
        </w:rPr>
        <w:t>．说明项目主管部门（单位）在该项目管理中的职能。</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720"/>
        <w:textAlignment w:val="auto"/>
        <w:rPr>
          <w:rFonts w:hint="default" w:ascii="仿宋_GB2312" w:hAnsi="宋体"/>
          <w:sz w:val="28"/>
          <w:lang w:val="en-US" w:eastAsia="zh-CN"/>
        </w:rPr>
      </w:pPr>
      <w:r>
        <w:rPr>
          <w:rFonts w:hint="eastAsia" w:ascii="仿宋_GB2312" w:hAnsi="宋体"/>
          <w:sz w:val="28"/>
          <w:lang w:val="en-US" w:eastAsia="zh-CN"/>
        </w:rPr>
        <w:t xml:space="preserve"> 为保障水田恢复建设建设项目顺利实施，</w:t>
      </w:r>
      <w:r>
        <w:rPr>
          <w:rFonts w:hint="default" w:ascii="仿宋_GB2312" w:hAnsi="宋体"/>
          <w:sz w:val="28"/>
          <w:lang w:val="en-US" w:eastAsia="zh-CN"/>
        </w:rPr>
        <w:t>以分管市领导为组长，市农业农村局局长为常务副组长，市政府办公室副主任为副组长，市发改局、市财政局、市自然资源和规划局、市交通运输局、市水利局有关领导为成员的绵竹市人民政府农田水利基本建设领导小组。市政府农田水利基本建设领导小组办公室设在农业农村局，承担领导小组日常工作，根据工作需要，不定期召开农田水利基本建设工作会，建立和完善多部门共同协商、密切协作、互相支持的工作机制，明确工作责任，落实工作经费，确保高标准农田建设项目顺利实施。</w:t>
      </w:r>
    </w:p>
    <w:p>
      <w:pPr>
        <w:keepNext w:val="0"/>
        <w:keepLines w:val="0"/>
        <w:pageBreakBefore w:val="0"/>
        <w:widowControl w:val="0"/>
        <w:numPr>
          <w:ilvl w:val="0"/>
          <w:numId w:val="2"/>
        </w:numPr>
        <w:kinsoku/>
        <w:wordWrap/>
        <w:overflowPunct/>
        <w:topLinePunct w:val="0"/>
        <w:autoSpaceDE/>
        <w:autoSpaceDN/>
        <w:bidi w:val="0"/>
        <w:adjustRightInd w:val="0"/>
        <w:snapToGrid w:val="0"/>
        <w:spacing w:line="560" w:lineRule="exact"/>
        <w:ind w:left="0" w:firstLine="720"/>
        <w:textAlignment w:val="auto"/>
        <w:rPr>
          <w:rFonts w:hint="eastAsia" w:ascii="仿宋_GB2312" w:hAnsi="宋体"/>
          <w:sz w:val="28"/>
          <w:lang w:val="zh-CN"/>
        </w:rPr>
      </w:pPr>
      <w:r>
        <w:rPr>
          <w:rFonts w:hint="eastAsia" w:ascii="仿宋_GB2312" w:hAnsi="宋体"/>
          <w:sz w:val="28"/>
          <w:lang w:val="zh-CN"/>
        </w:rPr>
        <w:t>项目立项、资金申报的依据。</w:t>
      </w:r>
    </w:p>
    <w:p>
      <w:pPr>
        <w:pStyle w:val="6"/>
        <w:keepNext w:val="0"/>
        <w:keepLines w:val="0"/>
        <w:pageBreakBefore w:val="0"/>
        <w:numPr>
          <w:ilvl w:val="0"/>
          <w:numId w:val="0"/>
        </w:numPr>
        <w:kinsoku/>
        <w:wordWrap/>
        <w:overflowPunct/>
        <w:topLinePunct w:val="0"/>
        <w:autoSpaceDE/>
        <w:autoSpaceDN/>
        <w:bidi w:val="0"/>
        <w:spacing w:line="560" w:lineRule="exact"/>
        <w:ind w:left="0" w:leftChars="0"/>
        <w:textAlignment w:val="auto"/>
        <w:rPr>
          <w:rFonts w:hint="default" w:ascii="仿宋_GB2312" w:hAnsi="宋体" w:eastAsia="仿宋_GB2312" w:cs="Times New Roman"/>
          <w:smallCaps w:val="0"/>
          <w:kern w:val="2"/>
          <w:sz w:val="28"/>
          <w:szCs w:val="32"/>
          <w:lang w:val="en-US" w:eastAsia="zh-CN" w:bidi="ar-SA"/>
        </w:rPr>
      </w:pPr>
      <w:r>
        <w:rPr>
          <w:rFonts w:hint="eastAsia"/>
          <w:lang w:val="en-US" w:eastAsia="zh-CN"/>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宋体" w:eastAsia="仿宋_GB2312" w:cs="Times New Roman"/>
          <w:smallCaps w:val="0"/>
          <w:kern w:val="2"/>
          <w:sz w:val="28"/>
          <w:szCs w:val="32"/>
          <w:lang w:val="en-US" w:eastAsia="zh-CN" w:bidi="ar-SA"/>
        </w:rPr>
        <w:t>坚持以习近平新时代中国特色社会主义思想为指导，贯彻落实党中央、国务院和省委政府关于“三农”工作的重大决策部署，加快实施“藏粮于地、藏粮于技”战略，以保障国家粮食安全为底线，扎实推进成都平原“天府粮仓”核心区水田恢复建设，以实现“适宜耕种、旱涝保收、高产稳产”为目标，加快补齐水田基础设施短板，进一步提高农业抵御自然灾害能力和综合生产能力，夯实“天府粮仓”根基。按照四川省农业农村厅《关于做好成都平原区水田恢复建设工作的通知》（N〔2023〕—2652号）文件要求，省农业农村厅下达我市1万亩水田恢复建设任务，要求按文件进行落实。按照上级要求，高标准农田建设亩均投资不低于3000/亩。</w:t>
      </w:r>
    </w:p>
    <w:p>
      <w:pPr>
        <w:keepNext w:val="0"/>
        <w:keepLines w:val="0"/>
        <w:pageBreakBefore w:val="0"/>
        <w:widowControl w:val="0"/>
        <w:numPr>
          <w:ilvl w:val="0"/>
          <w:numId w:val="2"/>
        </w:numPr>
        <w:kinsoku/>
        <w:wordWrap/>
        <w:overflowPunct/>
        <w:topLinePunct w:val="0"/>
        <w:autoSpaceDE/>
        <w:autoSpaceDN/>
        <w:bidi w:val="0"/>
        <w:adjustRightInd w:val="0"/>
        <w:snapToGrid w:val="0"/>
        <w:spacing w:line="560" w:lineRule="exact"/>
        <w:ind w:left="0" w:leftChars="0" w:firstLine="720" w:firstLineChars="0"/>
        <w:textAlignment w:val="auto"/>
        <w:rPr>
          <w:rFonts w:hint="eastAsia" w:ascii="仿宋_GB2312" w:hAnsi="宋体"/>
          <w:sz w:val="28"/>
          <w:lang w:val="zh-CN"/>
        </w:rPr>
      </w:pPr>
      <w:r>
        <w:rPr>
          <w:rFonts w:hint="eastAsia" w:ascii="仿宋_GB2312" w:hAnsi="宋体"/>
          <w:sz w:val="28"/>
          <w:lang w:val="zh-CN"/>
        </w:rPr>
        <w:t>资金管理办法制定情况，资金支持具体项目的条件、范围与支持方式概况。</w:t>
      </w:r>
    </w:p>
    <w:p>
      <w:pPr>
        <w:pStyle w:val="6"/>
        <w:keepNext w:val="0"/>
        <w:keepLines w:val="0"/>
        <w:pageBreakBefore w:val="0"/>
        <w:numPr>
          <w:ilvl w:val="0"/>
          <w:numId w:val="0"/>
        </w:numPr>
        <w:kinsoku/>
        <w:wordWrap/>
        <w:overflowPunct/>
        <w:topLinePunct w:val="0"/>
        <w:autoSpaceDE/>
        <w:autoSpaceDN/>
        <w:bidi w:val="0"/>
        <w:spacing w:line="560" w:lineRule="exact"/>
        <w:ind w:left="0"/>
        <w:textAlignment w:val="auto"/>
        <w:rPr>
          <w:rFonts w:hint="default" w:ascii="仿宋_GB2312" w:hAnsi="宋体" w:eastAsia="仿宋_GB2312" w:cs="Times New Roman"/>
          <w:smallCaps w:val="0"/>
          <w:kern w:val="2"/>
          <w:sz w:val="28"/>
          <w:szCs w:val="32"/>
          <w:lang w:val="en-US" w:eastAsia="zh-CN" w:bidi="ar-SA"/>
        </w:rPr>
      </w:pPr>
      <w:r>
        <w:rPr>
          <w:rFonts w:hint="eastAsia"/>
          <w:lang w:val="en-US" w:eastAsia="zh-CN"/>
        </w:rPr>
        <w:t xml:space="preserve">     </w:t>
      </w:r>
      <w:r>
        <w:rPr>
          <w:rFonts w:hint="eastAsia" w:ascii="仿宋_GB2312" w:hAnsi="宋体" w:eastAsia="仿宋_GB2312" w:cs="Times New Roman"/>
          <w:smallCaps w:val="0"/>
          <w:kern w:val="2"/>
          <w:sz w:val="28"/>
          <w:szCs w:val="32"/>
          <w:lang w:val="en-US" w:eastAsia="zh-CN" w:bidi="ar-SA"/>
        </w:rPr>
        <w:t xml:space="preserve">   按照《德阳市财政局德阳市农业农村局关于下达2023年提高土地出让收入用于农业农村比例省级统筹部分资金的通知》（德市财农〔2023〕</w:t>
      </w:r>
      <w:r>
        <w:rPr>
          <w:rFonts w:hint="eastAsia" w:asciiTheme="minorEastAsia" w:hAnsiTheme="minorEastAsia" w:eastAsiaTheme="minorEastAsia" w:cstheme="minorEastAsia"/>
          <w:smallCaps w:val="0"/>
          <w:kern w:val="2"/>
          <w:sz w:val="28"/>
          <w:szCs w:val="32"/>
          <w:lang w:val="en-US" w:eastAsia="zh-CN" w:bidi="ar-SA"/>
        </w:rPr>
        <w:t>67</w:t>
      </w:r>
      <w:r>
        <w:rPr>
          <w:rFonts w:hint="eastAsia" w:ascii="仿宋_GB2312" w:hAnsi="宋体" w:eastAsia="仿宋_GB2312" w:cs="Times New Roman"/>
          <w:smallCaps w:val="0"/>
          <w:kern w:val="2"/>
          <w:sz w:val="28"/>
          <w:szCs w:val="32"/>
          <w:lang w:val="en-US" w:eastAsia="zh-CN" w:bidi="ar-SA"/>
        </w:rPr>
        <w:t>号）文件要求，省级下达资金2092万元用于我市水田恢复建设项目。建设地点为汉旺镇高柏村，麓棠镇玫瑰新村、麓棠村、新乐村。建设内容为田块整治、建设田间渠道、建设机耕道路、开展土壤改良。</w:t>
      </w:r>
    </w:p>
    <w:p>
      <w:pPr>
        <w:keepNext w:val="0"/>
        <w:keepLines w:val="0"/>
        <w:pageBreakBefore w:val="0"/>
        <w:widowControl w:val="0"/>
        <w:numPr>
          <w:ilvl w:val="0"/>
          <w:numId w:val="2"/>
        </w:numPr>
        <w:kinsoku/>
        <w:wordWrap/>
        <w:overflowPunct/>
        <w:topLinePunct w:val="0"/>
        <w:autoSpaceDE/>
        <w:autoSpaceDN/>
        <w:bidi w:val="0"/>
        <w:adjustRightInd w:val="0"/>
        <w:snapToGrid w:val="0"/>
        <w:spacing w:line="560" w:lineRule="exact"/>
        <w:ind w:left="0" w:leftChars="0" w:firstLine="720" w:firstLineChars="0"/>
        <w:textAlignment w:val="auto"/>
        <w:rPr>
          <w:rFonts w:hint="eastAsia" w:ascii="仿宋_GB2312" w:hAnsi="宋体"/>
          <w:sz w:val="28"/>
          <w:lang w:val="zh-CN"/>
        </w:rPr>
      </w:pPr>
      <w:r>
        <w:rPr>
          <w:rFonts w:hint="eastAsia" w:ascii="仿宋_GB2312" w:hAnsi="宋体"/>
          <w:sz w:val="28"/>
          <w:lang w:val="zh-CN"/>
        </w:rPr>
        <w:t>资金分配的原则及考虑因素。</w:t>
      </w:r>
    </w:p>
    <w:p>
      <w:pPr>
        <w:pStyle w:val="6"/>
        <w:keepNext w:val="0"/>
        <w:keepLines w:val="0"/>
        <w:pageBreakBefore w:val="0"/>
        <w:numPr>
          <w:ilvl w:val="0"/>
          <w:numId w:val="0"/>
        </w:numPr>
        <w:kinsoku/>
        <w:wordWrap/>
        <w:overflowPunct/>
        <w:topLinePunct w:val="0"/>
        <w:autoSpaceDE/>
        <w:autoSpaceDN/>
        <w:bidi w:val="0"/>
        <w:spacing w:line="560" w:lineRule="exact"/>
        <w:ind w:left="0" w:firstLine="560" w:firstLineChars="200"/>
        <w:textAlignment w:val="auto"/>
        <w:rPr>
          <w:rFonts w:hint="eastAsia" w:ascii="仿宋_GB2312" w:hAnsi="宋体" w:eastAsia="仿宋_GB2312" w:cs="Times New Roman"/>
          <w:smallCaps w:val="0"/>
          <w:kern w:val="2"/>
          <w:sz w:val="28"/>
          <w:szCs w:val="32"/>
          <w:lang w:val="en-US" w:eastAsia="zh-CN" w:bidi="ar-SA"/>
        </w:rPr>
      </w:pPr>
      <w:r>
        <w:rPr>
          <w:rFonts w:hint="eastAsia" w:ascii="仿宋_GB2312" w:hAnsi="宋体" w:eastAsia="仿宋_GB2312" w:cs="Times New Roman"/>
          <w:smallCaps w:val="0"/>
          <w:kern w:val="2"/>
          <w:sz w:val="28"/>
          <w:szCs w:val="32"/>
          <w:lang w:val="en-US" w:eastAsia="zh-CN" w:bidi="ar-SA"/>
        </w:rPr>
        <w:t>经勘测设计单位实地踏勘，资金优先用于田块整治，再合理布局田间道路与排灌渠系，田间道路建设资金低于总投资的30%。</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720"/>
        <w:textAlignment w:val="auto"/>
        <w:rPr>
          <w:rFonts w:ascii="楷体_GB2312" w:hAnsi="宋体" w:eastAsia="楷体_GB2312"/>
          <w:b/>
          <w:sz w:val="28"/>
          <w:lang w:val="zh-CN"/>
        </w:rPr>
      </w:pPr>
      <w:r>
        <w:rPr>
          <w:rFonts w:hint="eastAsia" w:ascii="楷体_GB2312" w:hAnsi="宋体" w:eastAsia="楷体_GB2312"/>
          <w:b/>
          <w:sz w:val="28"/>
          <w:lang w:val="zh-CN"/>
        </w:rPr>
        <w:t>（二）项目绩效目标。</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720"/>
        <w:textAlignment w:val="auto"/>
        <w:rPr>
          <w:rFonts w:hint="eastAsia" w:ascii="仿宋_GB2312" w:hAnsi="宋体"/>
          <w:sz w:val="28"/>
          <w:lang w:val="zh-CN"/>
        </w:rPr>
      </w:pPr>
      <w:r>
        <w:rPr>
          <w:rFonts w:ascii="仿宋_GB2312" w:hAnsi="宋体"/>
          <w:sz w:val="28"/>
          <w:lang w:val="zh-CN"/>
        </w:rPr>
        <w:t>1</w:t>
      </w:r>
      <w:r>
        <w:rPr>
          <w:rFonts w:hint="eastAsia" w:ascii="仿宋_GB2312" w:hAnsi="宋体"/>
          <w:sz w:val="28"/>
          <w:lang w:val="zh-CN"/>
        </w:rPr>
        <w:t>．项目主要内容。</w:t>
      </w:r>
    </w:p>
    <w:p>
      <w:pPr>
        <w:pStyle w:val="6"/>
        <w:keepNext w:val="0"/>
        <w:keepLines w:val="0"/>
        <w:pageBreakBefore w:val="0"/>
        <w:numPr>
          <w:ilvl w:val="0"/>
          <w:numId w:val="0"/>
        </w:numPr>
        <w:kinsoku/>
        <w:wordWrap/>
        <w:overflowPunct/>
        <w:topLinePunct w:val="0"/>
        <w:autoSpaceDE/>
        <w:autoSpaceDN/>
        <w:bidi w:val="0"/>
        <w:spacing w:line="560" w:lineRule="exact"/>
        <w:ind w:left="0" w:firstLine="560" w:firstLineChars="200"/>
        <w:textAlignment w:val="auto"/>
        <w:rPr>
          <w:lang w:val="zh-CN"/>
        </w:rPr>
      </w:pPr>
      <w:r>
        <w:rPr>
          <w:rFonts w:hint="eastAsia" w:ascii="仿宋_GB2312" w:hAnsi="宋体" w:eastAsia="仿宋_GB2312" w:cs="Times New Roman"/>
          <w:smallCaps w:val="0"/>
          <w:kern w:val="2"/>
          <w:sz w:val="28"/>
          <w:szCs w:val="32"/>
          <w:lang w:val="en-US" w:eastAsia="zh-CN" w:bidi="ar-SA"/>
        </w:rPr>
        <w:t>2023年9月27日，四川省农业农村厅下达了《关于做好成都平原区水田恢复建设工作的通知》</w:t>
      </w:r>
      <w:r>
        <w:rPr>
          <w:rFonts w:hint="eastAsia" w:asciiTheme="minorEastAsia" w:hAnsiTheme="minorEastAsia" w:eastAsiaTheme="minorEastAsia" w:cstheme="minorEastAsia"/>
          <w:smallCaps w:val="0"/>
          <w:kern w:val="2"/>
          <w:sz w:val="28"/>
          <w:szCs w:val="32"/>
          <w:lang w:val="en-US" w:eastAsia="zh-CN" w:bidi="ar-SA"/>
        </w:rPr>
        <w:t>(N[2023]-2652号)</w:t>
      </w:r>
      <w:r>
        <w:rPr>
          <w:rFonts w:hint="eastAsia" w:ascii="仿宋_GB2312" w:hAnsi="宋体" w:eastAsia="仿宋_GB2312" w:cs="Times New Roman"/>
          <w:smallCaps w:val="0"/>
          <w:kern w:val="2"/>
          <w:sz w:val="28"/>
          <w:szCs w:val="32"/>
          <w:lang w:val="en-US" w:eastAsia="zh-CN" w:bidi="ar-SA"/>
        </w:rPr>
        <w:t>绵竹市纳入了建设区域，建设任务量为改造提升高标准农田规模1.0万亩。田块整治5000亩、培肥地力1.0万亩、新建整治排灌渠系</w:t>
      </w:r>
      <w:r>
        <w:rPr>
          <w:rFonts w:hint="eastAsia" w:asciiTheme="minorEastAsia" w:hAnsiTheme="minorEastAsia" w:eastAsiaTheme="minorEastAsia" w:cstheme="minorEastAsia"/>
          <w:smallCaps w:val="0"/>
          <w:kern w:val="2"/>
          <w:sz w:val="28"/>
          <w:szCs w:val="32"/>
          <w:lang w:val="en-US" w:eastAsia="zh-CN" w:bidi="ar-SA"/>
        </w:rPr>
        <w:t>50km、新建、整治田间道路36km。</w:t>
      </w:r>
    </w:p>
    <w:p>
      <w:pPr>
        <w:keepNext w:val="0"/>
        <w:keepLines w:val="0"/>
        <w:pageBreakBefore w:val="0"/>
        <w:widowControl w:val="0"/>
        <w:numPr>
          <w:ilvl w:val="0"/>
          <w:numId w:val="3"/>
        </w:numPr>
        <w:kinsoku/>
        <w:wordWrap/>
        <w:overflowPunct/>
        <w:topLinePunct w:val="0"/>
        <w:autoSpaceDE/>
        <w:autoSpaceDN/>
        <w:bidi w:val="0"/>
        <w:adjustRightInd w:val="0"/>
        <w:snapToGrid w:val="0"/>
        <w:spacing w:line="560" w:lineRule="exact"/>
        <w:ind w:left="0" w:firstLine="720"/>
        <w:textAlignment w:val="auto"/>
        <w:rPr>
          <w:rFonts w:hint="eastAsia" w:ascii="仿宋_GB2312" w:hAnsi="宋体"/>
          <w:sz w:val="28"/>
          <w:lang w:val="zh-CN"/>
        </w:rPr>
      </w:pPr>
      <w:r>
        <w:rPr>
          <w:rFonts w:hint="eastAsia" w:ascii="仿宋_GB2312" w:hAnsi="宋体"/>
          <w:sz w:val="28"/>
          <w:lang w:val="zh-CN"/>
        </w:rPr>
        <w:t>项目应实现的具体绩效目标，包括目标的量化、细化情况以及项目实施进度计划等。</w:t>
      </w:r>
    </w:p>
    <w:p>
      <w:pPr>
        <w:ind w:firstLine="560"/>
        <w:rPr>
          <w:rFonts w:hint="eastAsia" w:ascii="仿宋_GB2312" w:hAnsi="宋体" w:eastAsia="仿宋_GB2312" w:cs="Times New Roman"/>
          <w:smallCaps w:val="0"/>
          <w:kern w:val="2"/>
          <w:sz w:val="28"/>
          <w:szCs w:val="32"/>
          <w:lang w:val="zh-CN" w:eastAsia="zh-CN" w:bidi="ar-SA"/>
        </w:rPr>
      </w:pPr>
      <w:r>
        <w:rPr>
          <w:rFonts w:hint="eastAsia" w:ascii="仿宋_GB2312" w:hAnsi="宋体" w:eastAsia="仿宋_GB2312" w:cs="Times New Roman"/>
          <w:smallCaps w:val="0"/>
          <w:kern w:val="2"/>
          <w:sz w:val="28"/>
          <w:szCs w:val="32"/>
          <w:lang w:val="en-US" w:eastAsia="zh-CN" w:bidi="ar-SA"/>
        </w:rPr>
        <w:t>通过项目的实施，农业生产基础条件得到较大的改善，制约项目区农业生产的关键障碍因素得到解除，农业抵御自然灾害的能力显著增强，农业特别是粮食综合生产能力将稳步提高，有效地促进农村经济的发展和农民增收。1.产出指标。通过水利工程建设、田间道路工程、土地平整、地力培肥建设和新技术的推广等一系列措施，改善项目区农业基础设施和生产条件，增强项目区优良品种推广面积，提高农民发展无公害、绿色农产品生产意识和科学种田的积极性，显著提高农业综合生产能力，实现农业增产、增效和农民增收的目标。2.绩效指标。通过项目的实施，农业生产基础条件得到较大的改善，制约项目区农业生产的关键障碍因素得到解除，农业抵御自然灾害的能力显著增强，农业特别是粮食综合生产能力将稳步提高，有效地促进农村经济的发展和农民增收。3.满意度指标。定期向项目区居民发放调查问卷。调查问卷需保证实际代表性、调查对象的直接性和满意度的真实性，问卷总分为100分，满意度指标应达到</w:t>
      </w:r>
      <w:r>
        <w:rPr>
          <w:rFonts w:hint="eastAsia" w:asciiTheme="minorEastAsia" w:hAnsiTheme="minorEastAsia" w:eastAsiaTheme="minorEastAsia" w:cstheme="minorEastAsia"/>
          <w:smallCaps w:val="0"/>
          <w:kern w:val="2"/>
          <w:sz w:val="28"/>
          <w:szCs w:val="32"/>
          <w:lang w:val="en-US" w:eastAsia="zh-CN" w:bidi="ar-SA"/>
        </w:rPr>
        <w:t>80</w:t>
      </w:r>
      <w:r>
        <w:rPr>
          <w:rFonts w:hint="eastAsia" w:ascii="仿宋_GB2312" w:hAnsi="宋体" w:eastAsia="仿宋_GB2312" w:cs="Times New Roman"/>
          <w:smallCaps w:val="0"/>
          <w:kern w:val="2"/>
          <w:sz w:val="28"/>
          <w:szCs w:val="32"/>
          <w:lang w:val="en-US" w:eastAsia="zh-CN" w:bidi="ar-SA"/>
        </w:rPr>
        <w:t>分以上。4.管理指标。建立健全的项目绩效管理体系，包括制定明确的管理目标、建立绩效监测和评估机制、明确奖惩措施、定期进行绩效总结和改进等方面，确保项目绩效管理工作的有效实施。</w:t>
      </w:r>
    </w:p>
    <w:p>
      <w:pPr>
        <w:ind w:firstLine="560"/>
        <w:rPr>
          <w:rFonts w:hint="eastAsia" w:ascii="仿宋_GB2312" w:hAnsi="宋体" w:eastAsia="仿宋_GB2312" w:cs="Times New Roman"/>
          <w:smallCaps w:val="0"/>
          <w:kern w:val="2"/>
          <w:sz w:val="28"/>
          <w:szCs w:val="32"/>
          <w:lang w:val="zh-CN" w:eastAsia="zh-CN" w:bidi="ar-SA"/>
        </w:rPr>
      </w:pPr>
      <w:r>
        <w:rPr>
          <w:rFonts w:hint="eastAsia" w:ascii="仿宋_GB2312" w:hAnsi="宋体" w:eastAsia="仿宋_GB2312" w:cs="Times New Roman"/>
          <w:smallCaps w:val="0"/>
          <w:kern w:val="2"/>
          <w:sz w:val="28"/>
          <w:szCs w:val="32"/>
          <w:lang w:val="en-US" w:eastAsia="zh-CN" w:bidi="ar-SA"/>
        </w:rPr>
        <w:t>本项目建设期为10个月（不含前期工作），即</w:t>
      </w:r>
      <w:r>
        <w:rPr>
          <w:rFonts w:hint="eastAsia" w:asciiTheme="minorEastAsia" w:hAnsiTheme="minorEastAsia" w:eastAsiaTheme="minorEastAsia" w:cstheme="minorEastAsia"/>
          <w:smallCaps w:val="0"/>
          <w:kern w:val="2"/>
          <w:sz w:val="28"/>
          <w:szCs w:val="32"/>
          <w:lang w:val="en-US" w:eastAsia="zh-CN" w:bidi="ar-SA"/>
        </w:rPr>
        <w:t>2024年6月～2025年4</w:t>
      </w:r>
      <w:r>
        <w:rPr>
          <w:rFonts w:hint="eastAsia" w:ascii="仿宋_GB2312" w:hAnsi="宋体" w:eastAsia="仿宋_GB2312" w:cs="Times New Roman"/>
          <w:smallCaps w:val="0"/>
          <w:kern w:val="2"/>
          <w:sz w:val="28"/>
          <w:szCs w:val="32"/>
          <w:lang w:val="en-US" w:eastAsia="zh-CN" w:bidi="ar-SA"/>
        </w:rPr>
        <w:t>月（工程实施进度按实际进行调整）。</w:t>
      </w:r>
    </w:p>
    <w:p>
      <w:pPr>
        <w:ind w:firstLine="560"/>
        <w:rPr>
          <w:rFonts w:hint="eastAsia" w:ascii="仿宋_GB2312" w:hAnsi="宋体" w:eastAsia="仿宋_GB2312" w:cs="Times New Roman"/>
          <w:smallCaps w:val="0"/>
          <w:kern w:val="2"/>
          <w:sz w:val="28"/>
          <w:szCs w:val="32"/>
          <w:lang w:val="zh-CN" w:eastAsia="zh-CN" w:bidi="ar-SA"/>
        </w:rPr>
      </w:pPr>
      <w:r>
        <w:rPr>
          <w:rFonts w:hint="eastAsia" w:ascii="仿宋_GB2312" w:hAnsi="宋体" w:cs="Times New Roman"/>
          <w:smallCaps w:val="0"/>
          <w:kern w:val="2"/>
          <w:sz w:val="28"/>
          <w:szCs w:val="32"/>
          <w:lang w:val="en-US" w:eastAsia="zh-CN" w:bidi="ar-SA"/>
        </w:rPr>
        <w:t>3.</w:t>
      </w:r>
      <w:r>
        <w:rPr>
          <w:rFonts w:hint="eastAsia" w:ascii="仿宋_GB2312" w:hAnsi="宋体" w:eastAsia="仿宋_GB2312" w:cs="Times New Roman"/>
          <w:smallCaps w:val="0"/>
          <w:kern w:val="2"/>
          <w:sz w:val="28"/>
          <w:szCs w:val="32"/>
          <w:lang w:val="zh-CN" w:eastAsia="zh-CN" w:bidi="ar-SA"/>
        </w:rPr>
        <w:t>分析评价申报内容是否与实际相符，申报目标是否合理可行。</w:t>
      </w:r>
    </w:p>
    <w:p>
      <w:pPr>
        <w:ind w:firstLine="560"/>
        <w:rPr>
          <w:rFonts w:hint="eastAsia" w:ascii="仿宋_GB2312" w:hAnsi="宋体" w:eastAsia="仿宋_GB2312" w:cs="Times New Roman"/>
          <w:smallCaps w:val="0"/>
          <w:kern w:val="2"/>
          <w:sz w:val="28"/>
          <w:szCs w:val="32"/>
          <w:lang w:val="zh-CN" w:eastAsia="zh-CN" w:bidi="ar-SA"/>
        </w:rPr>
      </w:pPr>
      <w:r>
        <w:rPr>
          <w:rFonts w:hint="eastAsia" w:ascii="仿宋_GB2312" w:hAnsi="宋体" w:eastAsia="仿宋_GB2312" w:cs="Times New Roman"/>
          <w:smallCaps w:val="0"/>
          <w:kern w:val="2"/>
          <w:sz w:val="28"/>
          <w:szCs w:val="32"/>
          <w:lang w:val="zh-CN" w:eastAsia="zh-CN" w:bidi="ar-SA"/>
        </w:rPr>
        <w:t>申报内容与实际相符，申报目标合理可行。</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720"/>
        <w:textAlignment w:val="auto"/>
        <w:rPr>
          <w:rFonts w:ascii="楷体_GB2312" w:hAnsi="宋体" w:eastAsia="楷体_GB2312"/>
          <w:b/>
          <w:sz w:val="28"/>
          <w:lang w:val="zh-CN"/>
        </w:rPr>
      </w:pPr>
      <w:r>
        <w:rPr>
          <w:rFonts w:hint="eastAsia" w:ascii="楷体_GB2312" w:hAnsi="宋体" w:eastAsia="楷体_GB2312"/>
          <w:b/>
          <w:sz w:val="28"/>
          <w:lang w:val="zh-CN"/>
        </w:rPr>
        <w:t>（三）项目自评步骤及方法。</w:t>
      </w:r>
    </w:p>
    <w:p>
      <w:pPr>
        <w:ind w:firstLine="560"/>
        <w:rPr>
          <w:rFonts w:hint="eastAsia" w:ascii="仿宋_GB2312" w:hAnsi="宋体" w:eastAsia="仿宋_GB2312" w:cs="Times New Roman"/>
          <w:smallCaps w:val="0"/>
          <w:kern w:val="2"/>
          <w:sz w:val="28"/>
          <w:szCs w:val="32"/>
          <w:lang w:val="zh-CN" w:eastAsia="zh-CN" w:bidi="ar-SA"/>
        </w:rPr>
      </w:pPr>
      <w:r>
        <w:rPr>
          <w:rFonts w:hint="eastAsia" w:ascii="仿宋_GB2312" w:hAnsi="宋体" w:eastAsia="仿宋_GB2312" w:cs="Times New Roman"/>
          <w:smallCaps w:val="0"/>
          <w:kern w:val="2"/>
          <w:sz w:val="28"/>
          <w:szCs w:val="32"/>
          <w:lang w:val="zh-CN" w:eastAsia="zh-CN" w:bidi="ar-SA"/>
        </w:rPr>
        <w:t>一是</w:t>
      </w:r>
      <w:r>
        <w:rPr>
          <w:rFonts w:hint="eastAsia" w:ascii="仿宋_GB2312" w:hAnsi="宋体" w:eastAsia="仿宋_GB2312" w:cs="Times New Roman"/>
          <w:smallCaps w:val="0"/>
          <w:kern w:val="2"/>
          <w:sz w:val="28"/>
          <w:szCs w:val="32"/>
          <w:lang w:val="en-US" w:eastAsia="zh-CN" w:bidi="ar-SA"/>
        </w:rPr>
        <w:t>市农业技术推广中心印发了《绵竹市农田建设项目工程质量监督体系》，在实际工作中，严格按照要求予以落实。二是由绵竹市人民政府农田水利基本建设指挥部办公室组织市农业农村局、市发展和改革局、市财政局、市水利局、市自然资源和规划局、项目镇及参建单位相关人员对绵竹市成都平原区水田恢复建设项目进行县级验收。三是由德阳市农业农村局、市发改委、市财政局、市自然资源和规划局、市水利局组织的市级竣工验收组对绵竹市成都平原区水田恢复建设项目开展的市级竣工验收。</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720"/>
        <w:textAlignment w:val="auto"/>
        <w:rPr>
          <w:rFonts w:ascii="黑体" w:hAnsi="宋体" w:eastAsia="黑体"/>
          <w:sz w:val="28"/>
        </w:rPr>
      </w:pPr>
      <w:r>
        <w:rPr>
          <w:rFonts w:hint="eastAsia" w:ascii="黑体" w:hAnsi="宋体" w:eastAsia="黑体"/>
          <w:sz w:val="28"/>
        </w:rPr>
        <w:t>二、项目资金申报及使用情况</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720"/>
        <w:textAlignment w:val="auto"/>
        <w:rPr>
          <w:rFonts w:ascii="楷体_GB2312" w:hAnsi="宋体" w:eastAsia="楷体_GB2312"/>
          <w:b/>
          <w:sz w:val="28"/>
          <w:lang w:val="zh-CN"/>
        </w:rPr>
      </w:pPr>
      <w:r>
        <w:rPr>
          <w:rFonts w:hint="eastAsia" w:ascii="楷体_GB2312" w:hAnsi="宋体" w:eastAsia="楷体_GB2312"/>
          <w:b/>
          <w:sz w:val="28"/>
          <w:lang w:val="zh-CN"/>
        </w:rPr>
        <w:t>（一）项目资金申报及批复情况。</w:t>
      </w:r>
    </w:p>
    <w:p>
      <w:pPr>
        <w:ind w:firstLine="560"/>
        <w:rPr>
          <w:rFonts w:hint="eastAsia" w:ascii="仿宋_GB2312" w:hAnsi="宋体" w:eastAsia="仿宋_GB2312" w:cs="Times New Roman"/>
          <w:smallCaps w:val="0"/>
          <w:kern w:val="2"/>
          <w:sz w:val="28"/>
          <w:szCs w:val="32"/>
          <w:lang w:val="zh-CN" w:eastAsia="zh-CN" w:bidi="ar-SA"/>
        </w:rPr>
      </w:pPr>
      <w:r>
        <w:rPr>
          <w:rFonts w:hint="eastAsia" w:ascii="仿宋_GB2312" w:hAnsi="宋体" w:eastAsia="仿宋_GB2312" w:cs="Times New Roman"/>
          <w:smallCaps w:val="0"/>
          <w:kern w:val="2"/>
          <w:sz w:val="28"/>
          <w:szCs w:val="32"/>
          <w:lang w:val="en-US" w:eastAsia="zh-CN" w:bidi="ar-SA"/>
        </w:rPr>
        <w:t>按照《德阳市财政局德阳市农业农村局关于下达2023年提高土地出让收入用于农业农村比例省级统筹部分资金的通知》（德市财农〔2023〕67号）文件要求，省级下达资金2092万元用于我市水田恢复建设项目。</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720"/>
        <w:textAlignment w:val="auto"/>
        <w:rPr>
          <w:rFonts w:ascii="仿宋_GB2312" w:hAnsi="宋体"/>
          <w:sz w:val="28"/>
          <w:lang w:val="zh-CN"/>
        </w:rPr>
      </w:pPr>
      <w:r>
        <w:rPr>
          <w:rFonts w:hint="eastAsia" w:ascii="楷体_GB2312" w:hAnsi="宋体" w:eastAsia="楷体_GB2312"/>
          <w:b/>
          <w:sz w:val="28"/>
          <w:lang w:val="zh-CN"/>
        </w:rPr>
        <w:t>（二）资金计划、到位及使用情况（可用表格形式反映）。</w:t>
      </w:r>
    </w:p>
    <w:p>
      <w:pPr>
        <w:ind w:firstLine="560"/>
        <w:rPr>
          <w:rFonts w:hint="eastAsia" w:ascii="仿宋_GB2312" w:hAnsi="宋体" w:eastAsia="仿宋_GB2312" w:cs="Times New Roman"/>
          <w:smallCaps w:val="0"/>
          <w:kern w:val="2"/>
          <w:sz w:val="28"/>
          <w:szCs w:val="32"/>
          <w:lang w:val="zh-CN" w:eastAsia="zh-CN" w:bidi="ar-SA"/>
        </w:rPr>
      </w:pPr>
      <w:r>
        <w:rPr>
          <w:rFonts w:ascii="楷体_GB2312" w:hAnsi="宋体" w:eastAsia="楷体_GB2312"/>
          <w:sz w:val="28"/>
          <w:lang w:val="zh-CN"/>
        </w:rPr>
        <w:t>1</w:t>
      </w:r>
      <w:r>
        <w:rPr>
          <w:rFonts w:hint="eastAsia" w:ascii="楷体_GB2312" w:hAnsi="宋体" w:eastAsia="楷体_GB2312"/>
          <w:sz w:val="28"/>
          <w:lang w:val="zh-CN"/>
        </w:rPr>
        <w:t>．资金计划。</w:t>
      </w:r>
      <w:r>
        <w:rPr>
          <w:rFonts w:hint="eastAsia" w:ascii="仿宋_GB2312" w:hAnsi="宋体" w:eastAsia="仿宋_GB2312" w:cs="Times New Roman"/>
          <w:smallCaps w:val="0"/>
          <w:kern w:val="2"/>
          <w:sz w:val="28"/>
          <w:szCs w:val="32"/>
          <w:lang w:val="zh-CN" w:eastAsia="zh-CN" w:bidi="ar-SA"/>
        </w:rPr>
        <w:t>在说明该项目资金计划的基础上，分项目大类说明各类资金计划情况，包括中央、省、市（州）、县（市、区）财政资金、项目单位自筹、其他渠道资金（包括银行贷款及其他资金等）。</w:t>
      </w:r>
    </w:p>
    <w:p>
      <w:pPr>
        <w:ind w:firstLine="560"/>
        <w:rPr>
          <w:rFonts w:hint="default" w:ascii="仿宋_GB2312" w:hAnsi="宋体" w:eastAsia="仿宋_GB2312" w:cs="Times New Roman"/>
          <w:smallCaps w:val="0"/>
          <w:kern w:val="2"/>
          <w:sz w:val="28"/>
          <w:szCs w:val="32"/>
          <w:lang w:val="en-US" w:eastAsia="zh-CN" w:bidi="ar-SA"/>
        </w:rPr>
      </w:pPr>
      <w:r>
        <w:rPr>
          <w:rFonts w:hint="eastAsia" w:ascii="仿宋_GB2312" w:hAnsi="宋体" w:eastAsia="仿宋_GB2312" w:cs="Times New Roman"/>
          <w:smallCaps w:val="0"/>
          <w:kern w:val="2"/>
          <w:sz w:val="28"/>
          <w:szCs w:val="32"/>
          <w:lang w:val="en-US" w:eastAsia="zh-CN" w:bidi="ar-SA"/>
        </w:rPr>
        <w:t>项目总投资</w:t>
      </w:r>
      <w:r>
        <w:rPr>
          <w:rFonts w:hint="eastAsia" w:asciiTheme="minorEastAsia" w:hAnsiTheme="minorEastAsia" w:eastAsiaTheme="minorEastAsia" w:cstheme="minorEastAsia"/>
          <w:smallCaps w:val="0"/>
          <w:kern w:val="2"/>
          <w:sz w:val="28"/>
          <w:szCs w:val="32"/>
          <w:lang w:val="en-US" w:eastAsia="zh-CN" w:bidi="ar-SA"/>
        </w:rPr>
        <w:t>3600</w:t>
      </w:r>
      <w:r>
        <w:rPr>
          <w:rFonts w:hint="eastAsia" w:ascii="仿宋_GB2312" w:hAnsi="宋体" w:eastAsia="仿宋_GB2312" w:cs="Times New Roman"/>
          <w:smallCaps w:val="0"/>
          <w:kern w:val="2"/>
          <w:sz w:val="28"/>
          <w:szCs w:val="32"/>
          <w:lang w:val="en-US" w:eastAsia="zh-CN" w:bidi="ar-SA"/>
        </w:rPr>
        <w:t>万元。其中省级资金2092万元，县级配套</w:t>
      </w:r>
      <w:r>
        <w:rPr>
          <w:rFonts w:hint="eastAsia" w:asciiTheme="minorEastAsia" w:hAnsiTheme="minorEastAsia" w:eastAsiaTheme="minorEastAsia" w:cstheme="minorEastAsia"/>
          <w:smallCaps w:val="0"/>
          <w:kern w:val="2"/>
          <w:sz w:val="28"/>
          <w:szCs w:val="32"/>
          <w:lang w:val="en-US" w:eastAsia="zh-CN" w:bidi="ar-SA"/>
        </w:rPr>
        <w:t>1508</w:t>
      </w:r>
      <w:r>
        <w:rPr>
          <w:rFonts w:hint="eastAsia" w:ascii="仿宋_GB2312" w:hAnsi="宋体" w:eastAsia="仿宋_GB2312" w:cs="Times New Roman"/>
          <w:smallCaps w:val="0"/>
          <w:kern w:val="2"/>
          <w:sz w:val="28"/>
          <w:szCs w:val="32"/>
          <w:lang w:val="en-US" w:eastAsia="zh-CN" w:bidi="ar-SA"/>
        </w:rPr>
        <w:t>万元。</w:t>
      </w:r>
    </w:p>
    <w:p>
      <w:pPr>
        <w:keepNext w:val="0"/>
        <w:keepLines w:val="0"/>
        <w:pageBreakBefore w:val="0"/>
        <w:widowControl w:val="0"/>
        <w:numPr>
          <w:ilvl w:val="0"/>
          <w:numId w:val="4"/>
        </w:numPr>
        <w:kinsoku/>
        <w:wordWrap/>
        <w:overflowPunct/>
        <w:topLinePunct w:val="0"/>
        <w:autoSpaceDE/>
        <w:autoSpaceDN/>
        <w:bidi w:val="0"/>
        <w:adjustRightInd w:val="0"/>
        <w:snapToGrid w:val="0"/>
        <w:spacing w:line="560" w:lineRule="exact"/>
        <w:ind w:left="0" w:firstLine="720"/>
        <w:textAlignment w:val="auto"/>
        <w:rPr>
          <w:rFonts w:hint="eastAsia" w:ascii="仿宋_GB2312" w:hAnsi="宋体"/>
          <w:sz w:val="28"/>
          <w:lang w:val="zh-CN"/>
        </w:rPr>
      </w:pPr>
      <w:r>
        <w:rPr>
          <w:rFonts w:hint="eastAsia" w:ascii="楷体_GB2312" w:hAnsi="宋体" w:eastAsia="楷体_GB2312"/>
          <w:sz w:val="28"/>
          <w:lang w:val="zh-CN"/>
        </w:rPr>
        <w:t>资金到位。</w:t>
      </w:r>
    </w:p>
    <w:p>
      <w:pPr>
        <w:ind w:firstLine="560"/>
        <w:rPr>
          <w:rFonts w:hint="default" w:ascii="仿宋_GB2312" w:hAnsi="宋体" w:eastAsia="仿宋_GB2312" w:cs="Times New Roman"/>
          <w:smallCaps w:val="0"/>
          <w:kern w:val="2"/>
          <w:sz w:val="28"/>
          <w:szCs w:val="32"/>
          <w:lang w:val="en-US" w:eastAsia="zh-CN" w:bidi="ar-SA"/>
        </w:rPr>
      </w:pPr>
      <w:r>
        <w:rPr>
          <w:rFonts w:hint="eastAsia" w:ascii="仿宋_GB2312" w:hAnsi="宋体" w:eastAsia="仿宋_GB2312" w:cs="Times New Roman"/>
          <w:smallCaps w:val="0"/>
          <w:kern w:val="2"/>
          <w:sz w:val="28"/>
          <w:szCs w:val="32"/>
          <w:lang w:val="en-US" w:eastAsia="zh-CN" w:bidi="ar-SA"/>
        </w:rPr>
        <w:t>项目总投资</w:t>
      </w:r>
      <w:r>
        <w:rPr>
          <w:rFonts w:hint="eastAsia" w:asciiTheme="minorEastAsia" w:hAnsiTheme="minorEastAsia" w:eastAsiaTheme="minorEastAsia" w:cstheme="minorEastAsia"/>
          <w:smallCaps w:val="0"/>
          <w:kern w:val="2"/>
          <w:sz w:val="28"/>
          <w:szCs w:val="32"/>
          <w:lang w:val="en-US" w:eastAsia="zh-CN" w:bidi="ar-SA"/>
        </w:rPr>
        <w:t>3600</w:t>
      </w:r>
      <w:r>
        <w:rPr>
          <w:rFonts w:hint="eastAsia" w:ascii="仿宋_GB2312" w:hAnsi="宋体" w:eastAsia="仿宋_GB2312" w:cs="Times New Roman"/>
          <w:smallCaps w:val="0"/>
          <w:kern w:val="2"/>
          <w:sz w:val="28"/>
          <w:szCs w:val="32"/>
          <w:lang w:val="en-US" w:eastAsia="zh-CN" w:bidi="ar-SA"/>
        </w:rPr>
        <w:t>万元。其中省级资金2092万元已到账。</w:t>
      </w:r>
    </w:p>
    <w:p>
      <w:pPr>
        <w:keepNext w:val="0"/>
        <w:keepLines w:val="0"/>
        <w:pageBreakBefore w:val="0"/>
        <w:widowControl w:val="0"/>
        <w:numPr>
          <w:ilvl w:val="0"/>
          <w:numId w:val="4"/>
        </w:numPr>
        <w:kinsoku/>
        <w:wordWrap/>
        <w:overflowPunct/>
        <w:topLinePunct w:val="0"/>
        <w:autoSpaceDE/>
        <w:autoSpaceDN/>
        <w:bidi w:val="0"/>
        <w:adjustRightInd w:val="0"/>
        <w:snapToGrid w:val="0"/>
        <w:spacing w:line="560" w:lineRule="exact"/>
        <w:ind w:left="0" w:leftChars="0" w:firstLine="720" w:firstLineChars="0"/>
        <w:textAlignment w:val="auto"/>
        <w:rPr>
          <w:rFonts w:hint="eastAsia" w:ascii="仿宋_GB2312" w:hAnsi="宋体"/>
          <w:sz w:val="28"/>
          <w:lang w:val="zh-CN"/>
        </w:rPr>
      </w:pPr>
      <w:r>
        <w:rPr>
          <w:rFonts w:hint="eastAsia" w:ascii="楷体_GB2312" w:hAnsi="宋体" w:eastAsia="楷体_GB2312"/>
          <w:sz w:val="28"/>
          <w:lang w:val="zh-CN"/>
        </w:rPr>
        <w:t>资金使用。</w:t>
      </w:r>
    </w:p>
    <w:p>
      <w:pPr>
        <w:ind w:firstLine="560"/>
        <w:rPr>
          <w:rFonts w:hint="default" w:ascii="仿宋_GB2312" w:hAnsi="宋体" w:eastAsia="仿宋_GB2312" w:cs="Times New Roman"/>
          <w:smallCaps w:val="0"/>
          <w:kern w:val="2"/>
          <w:sz w:val="28"/>
          <w:szCs w:val="32"/>
          <w:lang w:val="en-US" w:eastAsia="zh-CN" w:bidi="ar-SA"/>
        </w:rPr>
      </w:pPr>
      <w:r>
        <w:rPr>
          <w:rFonts w:hint="eastAsia" w:ascii="仿宋_GB2312" w:hAnsi="宋体" w:eastAsia="仿宋_GB2312" w:cs="Times New Roman"/>
          <w:smallCaps w:val="0"/>
          <w:kern w:val="2"/>
          <w:sz w:val="28"/>
          <w:szCs w:val="32"/>
          <w:lang w:val="en-US" w:eastAsia="zh-CN" w:bidi="ar-SA"/>
        </w:rPr>
        <w:t>目前正处于实施方案编制阶段，资金尚未拨付。</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720"/>
        <w:textAlignment w:val="auto"/>
        <w:rPr>
          <w:rFonts w:ascii="楷体_GB2312" w:hAnsi="宋体" w:eastAsia="楷体_GB2312"/>
          <w:b/>
          <w:sz w:val="28"/>
          <w:lang w:val="zh-CN"/>
        </w:rPr>
      </w:pPr>
      <w:r>
        <w:rPr>
          <w:rFonts w:hint="eastAsia" w:ascii="楷体_GB2312" w:hAnsi="宋体" w:eastAsia="楷体_GB2312"/>
          <w:b/>
          <w:sz w:val="28"/>
          <w:lang w:val="zh-CN"/>
        </w:rPr>
        <w:t>（三）项目财务管理情况。</w:t>
      </w:r>
    </w:p>
    <w:p>
      <w:pPr>
        <w:ind w:firstLine="560"/>
        <w:rPr>
          <w:rFonts w:hint="eastAsia" w:ascii="仿宋_GB2312" w:hAnsi="宋体" w:eastAsia="仿宋_GB2312" w:cs="Times New Roman"/>
          <w:smallCaps w:val="0"/>
          <w:kern w:val="2"/>
          <w:sz w:val="28"/>
          <w:szCs w:val="32"/>
          <w:lang w:val="zh-CN" w:eastAsia="zh-CN" w:bidi="ar-SA"/>
        </w:rPr>
      </w:pPr>
      <w:r>
        <w:rPr>
          <w:rFonts w:hint="eastAsia" w:ascii="仿宋_GB2312" w:hAnsi="宋体" w:eastAsia="仿宋_GB2312" w:cs="Times New Roman"/>
          <w:smallCaps w:val="0"/>
          <w:kern w:val="2"/>
          <w:sz w:val="28"/>
          <w:szCs w:val="32"/>
          <w:lang w:val="en-US" w:eastAsia="zh-CN" w:bidi="ar-SA"/>
        </w:rPr>
        <w:t>为确保项目建设廉洁高效，农田建设补助资金实行县级报账制、专账核算，报账手续、支出凭证完整，财政资金专款专用。财务管理制度健全，严格执行财务管理制度，账务处理及时，会计核算规范。</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720"/>
        <w:textAlignment w:val="auto"/>
        <w:rPr>
          <w:rFonts w:ascii="黑体" w:hAnsi="宋体" w:eastAsia="黑体"/>
          <w:sz w:val="28"/>
        </w:rPr>
      </w:pPr>
      <w:r>
        <w:rPr>
          <w:rFonts w:hint="eastAsia" w:ascii="黑体" w:hAnsi="宋体" w:eastAsia="黑体"/>
          <w:sz w:val="28"/>
        </w:rPr>
        <w:t>三、项目实施及管理情况</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720"/>
        <w:textAlignment w:val="auto"/>
        <w:rPr>
          <w:rFonts w:ascii="仿宋_GB2312" w:hAnsi="宋体"/>
          <w:sz w:val="28"/>
          <w:lang w:val="zh-CN"/>
        </w:rPr>
      </w:pPr>
      <w:r>
        <w:rPr>
          <w:rFonts w:hint="eastAsia" w:ascii="仿宋_GB2312" w:hAnsi="宋体"/>
          <w:sz w:val="28"/>
          <w:lang w:val="zh-CN"/>
        </w:rPr>
        <w:t>结合项目组织实施管理办法，重点围绕以下内容进行分析评价，并对自评中发现的问题分析说明。</w:t>
      </w:r>
    </w:p>
    <w:p>
      <w:pPr>
        <w:keepNext w:val="0"/>
        <w:keepLines w:val="0"/>
        <w:pageBreakBefore w:val="0"/>
        <w:widowControl w:val="0"/>
        <w:numPr>
          <w:ilvl w:val="0"/>
          <w:numId w:val="5"/>
        </w:numPr>
        <w:kinsoku/>
        <w:wordWrap/>
        <w:overflowPunct/>
        <w:topLinePunct w:val="0"/>
        <w:autoSpaceDE/>
        <w:autoSpaceDN/>
        <w:bidi w:val="0"/>
        <w:adjustRightInd w:val="0"/>
        <w:snapToGrid w:val="0"/>
        <w:spacing w:line="560" w:lineRule="exact"/>
        <w:ind w:left="0" w:firstLine="720"/>
        <w:textAlignment w:val="auto"/>
        <w:rPr>
          <w:rFonts w:hint="eastAsia" w:ascii="楷体_GB2312" w:hAnsi="宋体" w:eastAsia="楷体_GB2312"/>
          <w:b/>
          <w:sz w:val="28"/>
          <w:lang w:val="zh-CN"/>
        </w:rPr>
      </w:pPr>
      <w:r>
        <w:rPr>
          <w:rFonts w:hint="eastAsia" w:ascii="楷体_GB2312" w:hAnsi="宋体" w:eastAsia="楷体_GB2312"/>
          <w:b/>
          <w:sz w:val="28"/>
          <w:lang w:val="zh-CN"/>
        </w:rPr>
        <w:t>项目组织架构及实施流程。</w:t>
      </w:r>
    </w:p>
    <w:p>
      <w:pPr>
        <w:keepNext w:val="0"/>
        <w:keepLines w:val="0"/>
        <w:pageBreakBefore w:val="0"/>
        <w:widowControl w:val="0"/>
        <w:kinsoku/>
        <w:wordWrap/>
        <w:overflowPunct/>
        <w:topLinePunct w:val="0"/>
        <w:autoSpaceDE/>
        <w:autoSpaceDN/>
        <w:bidi w:val="0"/>
        <w:spacing w:line="560" w:lineRule="exact"/>
        <w:ind w:left="0" w:firstLine="480"/>
        <w:textAlignment w:val="auto"/>
        <w:rPr>
          <w:rFonts w:hint="default" w:ascii="仿宋_GB2312" w:hAnsi="宋体" w:eastAsia="仿宋_GB2312" w:cs="Times New Roman"/>
          <w:smallCaps w:val="0"/>
          <w:kern w:val="2"/>
          <w:sz w:val="28"/>
          <w:szCs w:val="32"/>
          <w:lang w:val="en-US" w:eastAsia="zh-CN" w:bidi="ar-SA"/>
        </w:rPr>
      </w:pPr>
      <w:r>
        <w:rPr>
          <w:rFonts w:hint="eastAsia"/>
          <w:lang w:val="en-US" w:eastAsia="zh-CN"/>
        </w:rPr>
        <w:t xml:space="preserve"> </w:t>
      </w:r>
      <w:bookmarkStart w:id="0" w:name="_Hlk44277865"/>
      <w:r>
        <w:rPr>
          <w:rFonts w:hint="eastAsia" w:ascii="仿宋_GB2312" w:hAnsi="宋体" w:eastAsia="仿宋_GB2312" w:cs="Times New Roman"/>
          <w:smallCaps w:val="0"/>
          <w:kern w:val="2"/>
          <w:sz w:val="28"/>
          <w:szCs w:val="32"/>
          <w:lang w:val="en-US" w:eastAsia="zh-CN" w:bidi="ar-SA"/>
        </w:rPr>
        <w:t>为保障高标准农田建设项目顺利实施，</w:t>
      </w:r>
      <w:r>
        <w:rPr>
          <w:rFonts w:hint="default" w:ascii="仿宋_GB2312" w:hAnsi="宋体" w:eastAsia="仿宋_GB2312" w:cs="Times New Roman"/>
          <w:smallCaps w:val="0"/>
          <w:kern w:val="2"/>
          <w:sz w:val="28"/>
          <w:szCs w:val="32"/>
          <w:lang w:val="en-US" w:eastAsia="zh-CN" w:bidi="ar-SA"/>
        </w:rPr>
        <w:t>以分管市领导为组长，市农业农村局局长为常务副组长，市政府办公室副主任为副组长，市发改局、市财政局、市自然资源和规划局、市交通运输局、市水利局有关领导为成员的绵竹市人民政府农田水利基本建设领导小组。市政府农田水利基本建设领导小组办公室设在农业农村局，承担领导小组日常工作，根据工作需要，不定期召开农田水利基本建设工作会，建立和完善多部门共同协商、密切协作、互相支持的工作机制，明确工作责任，落实工作经费，确保高标准农田建设项目顺利实施。</w:t>
      </w:r>
      <w:bookmarkEnd w:id="0"/>
      <w:r>
        <w:rPr>
          <w:rFonts w:hint="default" w:ascii="仿宋_GB2312" w:hAnsi="宋体" w:eastAsia="仿宋_GB2312" w:cs="Times New Roman"/>
          <w:smallCaps w:val="0"/>
          <w:kern w:val="2"/>
          <w:sz w:val="28"/>
          <w:szCs w:val="32"/>
          <w:lang w:val="en-US" w:eastAsia="zh-CN" w:bidi="ar-SA"/>
        </w:rPr>
        <w:t>市财政局负责项目的资金管理，市农业技术推广中心成立技术指导小组，负责项目实施和技术指导。项目</w:t>
      </w:r>
      <w:r>
        <w:rPr>
          <w:rFonts w:hint="eastAsia" w:ascii="仿宋_GB2312" w:hAnsi="宋体" w:eastAsia="仿宋_GB2312" w:cs="Times New Roman"/>
          <w:smallCaps w:val="0"/>
          <w:kern w:val="2"/>
          <w:sz w:val="28"/>
          <w:szCs w:val="32"/>
          <w:lang w:val="en-US" w:eastAsia="zh-CN" w:bidi="ar-SA"/>
        </w:rPr>
        <w:t>镇、</w:t>
      </w:r>
      <w:r>
        <w:rPr>
          <w:rFonts w:hint="default" w:ascii="仿宋_GB2312" w:hAnsi="宋体" w:eastAsia="仿宋_GB2312" w:cs="Times New Roman"/>
          <w:smallCaps w:val="0"/>
          <w:kern w:val="2"/>
          <w:sz w:val="28"/>
          <w:szCs w:val="32"/>
          <w:lang w:val="en-US" w:eastAsia="zh-CN" w:bidi="ar-SA"/>
        </w:rPr>
        <w:t>村负责组织拆迁、青苗、占地、伐树、安全等问题的协调和项目实施。</w:t>
      </w:r>
    </w:p>
    <w:p>
      <w:pPr>
        <w:keepNext w:val="0"/>
        <w:keepLines w:val="0"/>
        <w:pageBreakBefore w:val="0"/>
        <w:widowControl w:val="0"/>
        <w:numPr>
          <w:ilvl w:val="0"/>
          <w:numId w:val="5"/>
        </w:numPr>
        <w:kinsoku/>
        <w:wordWrap/>
        <w:overflowPunct/>
        <w:topLinePunct w:val="0"/>
        <w:autoSpaceDE/>
        <w:autoSpaceDN/>
        <w:bidi w:val="0"/>
        <w:adjustRightInd w:val="0"/>
        <w:snapToGrid w:val="0"/>
        <w:spacing w:line="560" w:lineRule="exact"/>
        <w:ind w:left="0" w:leftChars="0" w:firstLine="720" w:firstLineChars="0"/>
        <w:textAlignment w:val="auto"/>
        <w:rPr>
          <w:rFonts w:hint="eastAsia" w:ascii="仿宋_GB2312" w:hAnsi="宋体"/>
          <w:sz w:val="28"/>
          <w:lang w:val="zh-CN"/>
        </w:rPr>
      </w:pPr>
      <w:r>
        <w:rPr>
          <w:rFonts w:hint="eastAsia" w:ascii="楷体_GB2312" w:hAnsi="宋体" w:eastAsia="楷体_GB2312"/>
          <w:b/>
          <w:sz w:val="28"/>
          <w:lang w:val="zh-CN"/>
        </w:rPr>
        <w:t>项目管理情况。</w:t>
      </w:r>
      <w:r>
        <w:rPr>
          <w:rFonts w:hint="eastAsia" w:ascii="仿宋_GB2312" w:hAnsi="宋体"/>
          <w:sz w:val="28"/>
          <w:lang w:val="zh-CN"/>
        </w:rPr>
        <w:t>结合项目特点，总体评价各项目实施单位执行相关法律法规及项目管理制度等情况，如招投标、政府采购、项目公示制等相关规定。</w:t>
      </w:r>
    </w:p>
    <w:p>
      <w:pPr>
        <w:pStyle w:val="14"/>
        <w:keepNext w:val="0"/>
        <w:keepLines w:val="0"/>
        <w:pageBreakBefore w:val="0"/>
        <w:kinsoku/>
        <w:wordWrap/>
        <w:overflowPunct/>
        <w:topLinePunct w:val="0"/>
        <w:autoSpaceDE/>
        <w:autoSpaceDN/>
        <w:bidi w:val="0"/>
        <w:adjustRightInd/>
        <w:spacing w:line="560" w:lineRule="exact"/>
        <w:ind w:left="0" w:firstLine="560" w:firstLineChars="200"/>
        <w:jc w:val="left"/>
        <w:textAlignment w:val="auto"/>
        <w:rPr>
          <w:rFonts w:hint="eastAsia" w:ascii="仿宋_GB2312" w:hAnsi="宋体" w:eastAsia="仿宋_GB2312" w:cs="Times New Roman"/>
          <w:smallCaps w:val="0"/>
          <w:kern w:val="2"/>
          <w:sz w:val="28"/>
          <w:szCs w:val="32"/>
          <w:lang w:val="en-US" w:eastAsia="zh-CN" w:bidi="ar-SA"/>
        </w:rPr>
      </w:pPr>
      <w:r>
        <w:rPr>
          <w:rFonts w:hint="eastAsia" w:ascii="仿宋_GB2312" w:hAnsi="宋体" w:eastAsia="仿宋_GB2312" w:cs="Times New Roman"/>
          <w:smallCaps w:val="0"/>
          <w:kern w:val="2"/>
          <w:sz w:val="28"/>
          <w:szCs w:val="32"/>
          <w:lang w:val="en-US" w:eastAsia="zh-CN" w:bidi="ar-SA"/>
        </w:rPr>
        <w:t>1.制度建设情况。市政府成立了以分管副市长任组长，各相关成员单位负责人为成员的高标准农田建设领导小组，并下设高标准农田建设领导小组办公室（办公室设在市农业局），办公室负责全市高标准农田建设日常事务。指挥部门成员由市政府办公室、农业、发改、财政、水利、自然资源、交通部门组成，指挥部下设办公室，办公室设在市农业农村局并负责日常工作。</w:t>
      </w:r>
    </w:p>
    <w:p>
      <w:pPr>
        <w:pStyle w:val="14"/>
        <w:keepNext w:val="0"/>
        <w:keepLines w:val="0"/>
        <w:pageBreakBefore w:val="0"/>
        <w:kinsoku/>
        <w:wordWrap/>
        <w:overflowPunct/>
        <w:topLinePunct w:val="0"/>
        <w:autoSpaceDE/>
        <w:autoSpaceDN/>
        <w:bidi w:val="0"/>
        <w:adjustRightInd/>
        <w:spacing w:line="560" w:lineRule="exact"/>
        <w:ind w:left="0" w:firstLine="648"/>
        <w:jc w:val="left"/>
        <w:textAlignment w:val="auto"/>
        <w:rPr>
          <w:rFonts w:hint="eastAsia" w:ascii="仿宋_GB2312" w:hAnsi="宋体" w:eastAsia="仿宋_GB2312" w:cs="Times New Roman"/>
          <w:smallCaps w:val="0"/>
          <w:kern w:val="2"/>
          <w:sz w:val="28"/>
          <w:szCs w:val="32"/>
          <w:lang w:val="en-US" w:eastAsia="zh-CN" w:bidi="ar-SA"/>
        </w:rPr>
      </w:pPr>
      <w:r>
        <w:rPr>
          <w:rFonts w:hint="eastAsia" w:ascii="仿宋_GB2312" w:hAnsi="宋体" w:eastAsia="仿宋_GB2312" w:cs="Times New Roman"/>
          <w:smallCaps w:val="0"/>
          <w:kern w:val="2"/>
          <w:sz w:val="28"/>
          <w:szCs w:val="32"/>
          <w:lang w:val="en-US" w:eastAsia="zh-CN" w:bidi="ar-SA"/>
        </w:rPr>
        <w:t>为推进项目实施，市农业农村局成立了由局长任组长、分管领导任副组长、各相关股室任成员的领导小组，并下设办公室在土肥站（农田建设股）负责和承担项目的日常管理工作。</w:t>
      </w:r>
    </w:p>
    <w:p>
      <w:pPr>
        <w:pStyle w:val="14"/>
        <w:keepNext w:val="0"/>
        <w:keepLines w:val="0"/>
        <w:pageBreakBefore w:val="0"/>
        <w:kinsoku/>
        <w:wordWrap/>
        <w:overflowPunct/>
        <w:topLinePunct w:val="0"/>
        <w:autoSpaceDE/>
        <w:autoSpaceDN/>
        <w:bidi w:val="0"/>
        <w:adjustRightInd/>
        <w:spacing w:line="560" w:lineRule="exact"/>
        <w:ind w:left="0" w:firstLine="648"/>
        <w:jc w:val="left"/>
        <w:textAlignment w:val="auto"/>
        <w:rPr>
          <w:rFonts w:hint="eastAsia" w:ascii="仿宋_GB2312" w:hAnsi="宋体" w:eastAsia="仿宋_GB2312" w:cs="Times New Roman"/>
          <w:smallCaps w:val="0"/>
          <w:kern w:val="2"/>
          <w:sz w:val="28"/>
          <w:szCs w:val="32"/>
          <w:lang w:val="en-US" w:eastAsia="zh-CN" w:bidi="ar-SA"/>
        </w:rPr>
      </w:pPr>
      <w:r>
        <w:rPr>
          <w:rFonts w:hint="eastAsia" w:ascii="仿宋_GB2312" w:hAnsi="宋体" w:eastAsia="仿宋_GB2312" w:cs="Times New Roman"/>
          <w:smallCaps w:val="0"/>
          <w:kern w:val="2"/>
          <w:sz w:val="28"/>
          <w:szCs w:val="32"/>
          <w:lang w:val="en-US" w:eastAsia="zh-CN" w:bidi="ar-SA"/>
        </w:rPr>
        <w:t>（1）绵竹市制定了《绵竹市农田建设项目管理办法》（竹农农建[2021]17号），以及《绵竹市农田建设项目验收实施细则》、《绵竹市农业局农业项目实施管理制度》（竹农业[2017]109号）。</w:t>
      </w:r>
    </w:p>
    <w:p>
      <w:pPr>
        <w:pStyle w:val="14"/>
        <w:keepNext w:val="0"/>
        <w:keepLines w:val="0"/>
        <w:pageBreakBefore w:val="0"/>
        <w:kinsoku/>
        <w:wordWrap/>
        <w:overflowPunct/>
        <w:topLinePunct w:val="0"/>
        <w:autoSpaceDE/>
        <w:autoSpaceDN/>
        <w:bidi w:val="0"/>
        <w:adjustRightInd/>
        <w:spacing w:line="560" w:lineRule="exact"/>
        <w:ind w:left="0" w:firstLine="648"/>
        <w:jc w:val="left"/>
        <w:textAlignment w:val="auto"/>
        <w:rPr>
          <w:rFonts w:hint="eastAsia" w:ascii="仿宋_GB2312" w:hAnsi="宋体" w:eastAsia="仿宋_GB2312" w:cs="Times New Roman"/>
          <w:smallCaps w:val="0"/>
          <w:kern w:val="2"/>
          <w:sz w:val="28"/>
          <w:szCs w:val="32"/>
          <w:lang w:val="en-US" w:eastAsia="zh-CN" w:bidi="ar-SA"/>
        </w:rPr>
      </w:pPr>
      <w:r>
        <w:rPr>
          <w:rFonts w:hint="eastAsia" w:ascii="仿宋_GB2312" w:hAnsi="宋体" w:eastAsia="仿宋_GB2312" w:cs="Times New Roman"/>
          <w:smallCaps w:val="0"/>
          <w:kern w:val="2"/>
          <w:sz w:val="28"/>
          <w:szCs w:val="32"/>
          <w:lang w:val="en-US" w:eastAsia="zh-CN" w:bidi="ar-SA"/>
        </w:rPr>
        <w:t>（2）制度创新。2023年高标准农田建设项目引入了第三方检测机构和过程控制单位进行工程质量过程把关，建立了施工单位每周一、四定期报送施工进度报表制度。</w:t>
      </w:r>
    </w:p>
    <w:p>
      <w:pPr>
        <w:pStyle w:val="14"/>
        <w:keepNext w:val="0"/>
        <w:keepLines w:val="0"/>
        <w:pageBreakBefore w:val="0"/>
        <w:kinsoku/>
        <w:wordWrap/>
        <w:overflowPunct/>
        <w:topLinePunct w:val="0"/>
        <w:autoSpaceDE/>
        <w:autoSpaceDN/>
        <w:bidi w:val="0"/>
        <w:adjustRightInd/>
        <w:spacing w:line="560" w:lineRule="exact"/>
        <w:ind w:left="0" w:firstLine="648"/>
        <w:jc w:val="left"/>
        <w:textAlignment w:val="auto"/>
        <w:rPr>
          <w:rFonts w:hint="eastAsia" w:ascii="仿宋_GB2312" w:hAnsi="宋体" w:eastAsia="仿宋_GB2312" w:cs="Times New Roman"/>
          <w:smallCaps w:val="0"/>
          <w:kern w:val="2"/>
          <w:sz w:val="28"/>
          <w:szCs w:val="32"/>
          <w:lang w:val="en-US" w:eastAsia="zh-CN" w:bidi="ar-SA"/>
        </w:rPr>
      </w:pPr>
      <w:r>
        <w:rPr>
          <w:rFonts w:hint="eastAsia" w:ascii="仿宋_GB2312" w:hAnsi="宋体" w:eastAsia="仿宋_GB2312" w:cs="Times New Roman"/>
          <w:smallCaps w:val="0"/>
          <w:kern w:val="2"/>
          <w:sz w:val="28"/>
          <w:szCs w:val="32"/>
          <w:lang w:val="en-US" w:eastAsia="zh-CN" w:bidi="ar-SA"/>
        </w:rPr>
        <w:t>2.定期调度情况 按照省、市要求定期开展了调度农田建设项目进度表，未迟报或错报或虚报。</w:t>
      </w:r>
    </w:p>
    <w:p>
      <w:pPr>
        <w:keepNext w:val="0"/>
        <w:keepLines w:val="0"/>
        <w:pageBreakBefore w:val="0"/>
        <w:numPr>
          <w:ilvl w:val="0"/>
          <w:numId w:val="0"/>
        </w:numPr>
        <w:kinsoku/>
        <w:wordWrap/>
        <w:overflowPunct/>
        <w:topLinePunct w:val="0"/>
        <w:autoSpaceDE/>
        <w:autoSpaceDN/>
        <w:bidi w:val="0"/>
        <w:adjustRightInd/>
        <w:snapToGrid w:val="0"/>
        <w:spacing w:line="560" w:lineRule="exact"/>
        <w:ind w:left="0" w:firstLine="560" w:firstLineChars="200"/>
        <w:textAlignment w:val="auto"/>
        <w:rPr>
          <w:rFonts w:hint="eastAsia" w:ascii="仿宋_GB2312" w:hAnsi="宋体" w:eastAsia="仿宋_GB2312" w:cs="Times New Roman"/>
          <w:smallCaps w:val="0"/>
          <w:kern w:val="2"/>
          <w:sz w:val="28"/>
          <w:szCs w:val="32"/>
          <w:lang w:val="en-US" w:eastAsia="zh-CN" w:bidi="ar-SA"/>
        </w:rPr>
      </w:pPr>
      <w:r>
        <w:rPr>
          <w:rFonts w:hint="eastAsia" w:ascii="仿宋_GB2312" w:hAnsi="宋体" w:eastAsia="仿宋_GB2312" w:cs="Times New Roman"/>
          <w:smallCaps w:val="0"/>
          <w:kern w:val="2"/>
          <w:sz w:val="28"/>
          <w:szCs w:val="32"/>
          <w:lang w:val="en-US" w:eastAsia="zh-CN" w:bidi="ar-SA"/>
        </w:rPr>
        <w:t xml:space="preserve">3.宣传报道情况 </w:t>
      </w:r>
    </w:p>
    <w:p>
      <w:pPr>
        <w:keepNext w:val="0"/>
        <w:keepLines w:val="0"/>
        <w:pageBreakBefore w:val="0"/>
        <w:numPr>
          <w:ilvl w:val="0"/>
          <w:numId w:val="0"/>
        </w:numPr>
        <w:kinsoku/>
        <w:wordWrap/>
        <w:overflowPunct/>
        <w:topLinePunct w:val="0"/>
        <w:autoSpaceDE/>
        <w:autoSpaceDN/>
        <w:bidi w:val="0"/>
        <w:adjustRightInd/>
        <w:snapToGrid w:val="0"/>
        <w:spacing w:line="560" w:lineRule="exact"/>
        <w:ind w:leftChars="200"/>
        <w:textAlignment w:val="auto"/>
        <w:rPr>
          <w:rFonts w:hint="eastAsia" w:ascii="仿宋_GB2312" w:hAnsi="宋体" w:eastAsia="仿宋_GB2312" w:cs="Times New Roman"/>
          <w:smallCaps w:val="0"/>
          <w:kern w:val="2"/>
          <w:sz w:val="28"/>
          <w:szCs w:val="32"/>
          <w:lang w:val="en-US" w:eastAsia="zh-CN" w:bidi="ar-SA"/>
        </w:rPr>
      </w:pPr>
      <w:r>
        <w:rPr>
          <w:rFonts w:hint="eastAsia" w:ascii="仿宋_GB2312" w:hAnsi="宋体" w:eastAsia="仿宋_GB2312" w:cs="Times New Roman"/>
          <w:smallCaps w:val="0"/>
          <w:kern w:val="2"/>
          <w:sz w:val="28"/>
          <w:szCs w:val="32"/>
          <w:lang w:val="en-US" w:eastAsia="zh-CN" w:bidi="ar-SA"/>
        </w:rPr>
        <w:t>（1）四川绵竹：《抓实农业生产 保障粮食安全》</w:t>
      </w:r>
    </w:p>
    <w:p>
      <w:pPr>
        <w:keepNext w:val="0"/>
        <w:keepLines w:val="0"/>
        <w:pageBreakBefore w:val="0"/>
        <w:numPr>
          <w:ilvl w:val="0"/>
          <w:numId w:val="0"/>
        </w:numPr>
        <w:kinsoku/>
        <w:wordWrap/>
        <w:overflowPunct/>
        <w:topLinePunct w:val="0"/>
        <w:autoSpaceDE/>
        <w:autoSpaceDN/>
        <w:bidi w:val="0"/>
        <w:adjustRightInd/>
        <w:snapToGrid w:val="0"/>
        <w:spacing w:line="560" w:lineRule="exact"/>
        <w:ind w:left="0" w:firstLine="560" w:firstLineChars="200"/>
        <w:textAlignment w:val="auto"/>
        <w:rPr>
          <w:rFonts w:hint="eastAsia" w:ascii="仿宋_GB2312" w:hAnsi="宋体" w:eastAsia="仿宋_GB2312" w:cs="Times New Roman"/>
          <w:smallCaps w:val="0"/>
          <w:kern w:val="2"/>
          <w:sz w:val="28"/>
          <w:szCs w:val="32"/>
          <w:lang w:val="en-US" w:eastAsia="zh-CN" w:bidi="ar-SA"/>
        </w:rPr>
      </w:pPr>
      <w:r>
        <w:rPr>
          <w:rFonts w:hint="eastAsia" w:ascii="仿宋_GB2312" w:hAnsi="宋体" w:eastAsia="仿宋_GB2312" w:cs="Times New Roman"/>
          <w:smallCaps w:val="0"/>
          <w:kern w:val="2"/>
          <w:sz w:val="28"/>
          <w:szCs w:val="32"/>
          <w:lang w:val="en-US" w:eastAsia="zh-CN" w:bidi="ar-SA"/>
        </w:rPr>
        <w:t>（2）财经头条:《四川绵竹 抓实农业生产 保障粮食安全》</w:t>
      </w:r>
    </w:p>
    <w:p>
      <w:pPr>
        <w:pStyle w:val="14"/>
        <w:keepNext w:val="0"/>
        <w:keepLines w:val="0"/>
        <w:pageBreakBefore w:val="0"/>
        <w:kinsoku/>
        <w:wordWrap/>
        <w:overflowPunct/>
        <w:topLinePunct w:val="0"/>
        <w:autoSpaceDE/>
        <w:autoSpaceDN/>
        <w:bidi w:val="0"/>
        <w:adjustRightInd/>
        <w:spacing w:line="560" w:lineRule="exact"/>
        <w:ind w:left="0"/>
        <w:jc w:val="left"/>
        <w:textAlignment w:val="auto"/>
        <w:rPr>
          <w:rFonts w:hint="eastAsia" w:ascii="仿宋_GB2312" w:hAnsi="宋体" w:eastAsia="仿宋_GB2312" w:cs="Times New Roman"/>
          <w:smallCaps w:val="0"/>
          <w:kern w:val="2"/>
          <w:sz w:val="28"/>
          <w:szCs w:val="32"/>
          <w:lang w:val="en-US" w:eastAsia="zh-CN" w:bidi="ar-SA"/>
        </w:rPr>
      </w:pPr>
      <w:r>
        <w:rPr>
          <w:rFonts w:hint="eastAsia" w:ascii="仿宋_GB2312" w:hAnsi="宋体" w:eastAsia="仿宋_GB2312" w:cs="Times New Roman"/>
          <w:smallCaps w:val="0"/>
          <w:kern w:val="2"/>
          <w:sz w:val="28"/>
          <w:szCs w:val="32"/>
          <w:lang w:val="en-US" w:eastAsia="zh-CN" w:bidi="ar-SA"/>
        </w:rPr>
        <w:t>（3）四川经济网 《绵竹市人大常委会到广济镇调研指导高标准农田建设工作》</w:t>
      </w:r>
    </w:p>
    <w:p>
      <w:pPr>
        <w:pStyle w:val="14"/>
        <w:keepNext w:val="0"/>
        <w:keepLines w:val="0"/>
        <w:pageBreakBefore w:val="0"/>
        <w:kinsoku/>
        <w:wordWrap/>
        <w:overflowPunct/>
        <w:topLinePunct w:val="0"/>
        <w:autoSpaceDE/>
        <w:autoSpaceDN/>
        <w:bidi w:val="0"/>
        <w:adjustRightInd/>
        <w:spacing w:line="560" w:lineRule="exact"/>
        <w:ind w:left="0" w:leftChars="0" w:firstLine="560" w:firstLineChars="200"/>
        <w:jc w:val="left"/>
        <w:textAlignment w:val="auto"/>
        <w:rPr>
          <w:rFonts w:hint="eastAsia" w:ascii="仿宋_GB2312" w:hAnsi="宋体" w:eastAsia="仿宋_GB2312" w:cs="Times New Roman"/>
          <w:smallCaps w:val="0"/>
          <w:kern w:val="2"/>
          <w:sz w:val="28"/>
          <w:szCs w:val="32"/>
          <w:lang w:val="zh-CN" w:eastAsia="zh-CN" w:bidi="ar-SA"/>
        </w:rPr>
      </w:pPr>
      <w:r>
        <w:rPr>
          <w:rFonts w:hint="eastAsia" w:ascii="仿宋_GB2312" w:hAnsi="宋体" w:eastAsia="仿宋_GB2312" w:cs="Times New Roman"/>
          <w:smallCaps w:val="0"/>
          <w:kern w:val="2"/>
          <w:sz w:val="28"/>
          <w:szCs w:val="32"/>
          <w:lang w:val="en-US" w:eastAsia="zh-CN" w:bidi="ar-SA"/>
        </w:rPr>
        <w:t>（4）《市人大调研我市在建的2021年高标准农田建设项目》</w:t>
      </w:r>
    </w:p>
    <w:p>
      <w:pPr>
        <w:keepNext w:val="0"/>
        <w:keepLines w:val="0"/>
        <w:pageBreakBefore w:val="0"/>
        <w:widowControl w:val="0"/>
        <w:numPr>
          <w:ilvl w:val="0"/>
          <w:numId w:val="5"/>
        </w:numPr>
        <w:kinsoku/>
        <w:wordWrap/>
        <w:overflowPunct/>
        <w:topLinePunct w:val="0"/>
        <w:autoSpaceDE/>
        <w:autoSpaceDN/>
        <w:bidi w:val="0"/>
        <w:adjustRightInd w:val="0"/>
        <w:snapToGrid w:val="0"/>
        <w:spacing w:line="560" w:lineRule="exact"/>
        <w:ind w:left="0" w:leftChars="0" w:firstLine="720" w:firstLineChars="0"/>
        <w:textAlignment w:val="auto"/>
        <w:rPr>
          <w:rFonts w:hint="eastAsia" w:ascii="仿宋_GB2312" w:hAnsi="宋体"/>
          <w:sz w:val="28"/>
          <w:lang w:val="zh-CN"/>
        </w:rPr>
      </w:pPr>
      <w:r>
        <w:rPr>
          <w:rFonts w:hint="eastAsia" w:ascii="楷体_GB2312" w:hAnsi="宋体" w:eastAsia="楷体_GB2312"/>
          <w:b/>
          <w:sz w:val="28"/>
          <w:lang w:val="zh-CN"/>
        </w:rPr>
        <w:t>项目监管情况。</w:t>
      </w:r>
      <w:r>
        <w:rPr>
          <w:rFonts w:hint="eastAsia" w:ascii="仿宋_GB2312" w:hAnsi="宋体"/>
          <w:sz w:val="28"/>
          <w:lang w:val="zh-CN"/>
        </w:rPr>
        <w:t>说明项目主管部门为加强项目管理所采取的监管手段、监管程序、监管工作开展情况及实现的效果等。</w:t>
      </w:r>
    </w:p>
    <w:p>
      <w:pPr>
        <w:pStyle w:val="14"/>
        <w:keepNext w:val="0"/>
        <w:keepLines w:val="0"/>
        <w:pageBreakBefore w:val="0"/>
        <w:widowControl w:val="0"/>
        <w:kinsoku/>
        <w:wordWrap/>
        <w:overflowPunct/>
        <w:topLinePunct w:val="0"/>
        <w:autoSpaceDE/>
        <w:autoSpaceDN/>
        <w:bidi w:val="0"/>
        <w:adjustRightInd/>
        <w:snapToGrid/>
        <w:spacing w:line="560" w:lineRule="exact"/>
        <w:ind w:left="0" w:firstLine="643"/>
        <w:jc w:val="left"/>
        <w:textAlignment w:val="auto"/>
        <w:rPr>
          <w:rFonts w:hint="eastAsia" w:ascii="仿宋_GB2312" w:hAnsi="宋体" w:eastAsia="仿宋_GB2312" w:cs="Times New Roman"/>
          <w:smallCaps w:val="0"/>
          <w:kern w:val="2"/>
          <w:sz w:val="28"/>
          <w:szCs w:val="32"/>
          <w:lang w:val="en-US" w:eastAsia="zh-CN" w:bidi="ar-SA"/>
        </w:rPr>
      </w:pPr>
      <w:r>
        <w:rPr>
          <w:rFonts w:hint="eastAsia" w:ascii="仿宋_GB2312" w:hAnsi="宋体" w:eastAsia="仿宋_GB2312" w:cs="Times New Roman"/>
          <w:b/>
          <w:bCs/>
          <w:kern w:val="2"/>
          <w:sz w:val="32"/>
          <w:szCs w:val="32"/>
          <w:lang w:val="en-US" w:eastAsia="zh-CN" w:bidi="ar-SA"/>
        </w:rPr>
        <w:t>1、工程质量方面。</w:t>
      </w:r>
      <w:r>
        <w:rPr>
          <w:rFonts w:hint="eastAsia" w:ascii="仿宋_GB2312" w:hAnsi="宋体" w:eastAsia="仿宋_GB2312" w:cs="Times New Roman"/>
          <w:smallCaps w:val="0"/>
          <w:kern w:val="2"/>
          <w:sz w:val="28"/>
          <w:szCs w:val="32"/>
          <w:lang w:val="en-US" w:eastAsia="zh-CN" w:bidi="ar-SA"/>
        </w:rPr>
        <w:t>一是严把原材料进入关，所有进场的原材料均要查验标号、出厂日期、批次数量、出厂合格证明文件等，监理现场取样送检，均按照国家强制规定检测抽检合格后，方才使用。二是采购第三方检测机构按照国家强制规定和相关建筑工程施工质量验收规范，对相关原材料以及施工中、施工后相关工程开展质量检测。三是渠系工程、道路工程隐蔽工程均经监理工程师、施工技术负责人、业主代表进行隐蔽验收合格，方才进行下道工序施工。四是单元工程、分部工程、分段验收、竣工初验均在相关责任方参加检查后，形成验收合格结论。五是各类工程变更、工程计量、现场收方均按照施工合同及有关政策规定程序报批同意，形成计量资料。六是施工过程中的施工前、施工中、完工后的影像资料图片。</w:t>
      </w:r>
    </w:p>
    <w:p>
      <w:pPr>
        <w:pStyle w:val="14"/>
        <w:keepNext w:val="0"/>
        <w:keepLines w:val="0"/>
        <w:pageBreakBefore w:val="0"/>
        <w:widowControl w:val="0"/>
        <w:kinsoku/>
        <w:wordWrap/>
        <w:overflowPunct/>
        <w:topLinePunct w:val="0"/>
        <w:autoSpaceDE/>
        <w:autoSpaceDN/>
        <w:bidi w:val="0"/>
        <w:adjustRightInd/>
        <w:snapToGrid/>
        <w:spacing w:line="560" w:lineRule="exact"/>
        <w:ind w:left="0" w:firstLine="643"/>
        <w:jc w:val="left"/>
        <w:textAlignment w:val="auto"/>
        <w:rPr>
          <w:rFonts w:hint="eastAsia" w:ascii="仿宋_GB2312" w:hAnsi="宋体" w:eastAsia="仿宋_GB2312" w:cs="Times New Roman"/>
          <w:smallCaps w:val="0"/>
          <w:kern w:val="2"/>
          <w:sz w:val="28"/>
          <w:szCs w:val="32"/>
          <w:lang w:val="en-US" w:eastAsia="zh-CN" w:bidi="ar-SA"/>
        </w:rPr>
      </w:pPr>
      <w:r>
        <w:rPr>
          <w:rFonts w:hint="eastAsia" w:ascii="仿宋_GB2312" w:hAnsi="宋体" w:eastAsia="仿宋_GB2312" w:cs="Times New Roman"/>
          <w:b/>
          <w:bCs/>
          <w:kern w:val="2"/>
          <w:sz w:val="32"/>
          <w:szCs w:val="32"/>
          <w:lang w:val="en-US" w:eastAsia="zh-CN" w:bidi="ar-SA"/>
        </w:rPr>
        <w:t>2、质量监督体系方面。</w:t>
      </w:r>
      <w:r>
        <w:rPr>
          <w:rFonts w:hint="eastAsia" w:ascii="仿宋_GB2312" w:hAnsi="宋体" w:eastAsia="仿宋_GB2312" w:cs="Times New Roman"/>
          <w:smallCaps w:val="0"/>
          <w:kern w:val="2"/>
          <w:sz w:val="28"/>
          <w:szCs w:val="32"/>
          <w:lang w:val="en-US" w:eastAsia="zh-CN" w:bidi="ar-SA"/>
        </w:rPr>
        <w:t>一是项目监理单位按照项目管理要求制定切合实际的监理工作方案和监理计划。二是各项目标段均派驻了旁站监理督促工程质量，且每日上报工程建设进度和相关质量要求。三是为了保障工程质量，项目建设地紫岩街道、孝德镇、什地镇、广济镇、新市镇都成立了由主要领导任组长、分管领导任副组长，各相关部门和项目村为成员的工作领导小组，要求各项目村监委会要充分发挥其监督作用，对所建田间工程要认真履行监督职责。四是各项目村均指派了群众监督员，跟踪督查当日工程质量。五是分项分部验收和县级工作，要求项目村组代表到场参与验收。</w:t>
      </w:r>
    </w:p>
    <w:p>
      <w:pPr>
        <w:pStyle w:val="14"/>
        <w:keepNext w:val="0"/>
        <w:keepLines w:val="0"/>
        <w:pageBreakBefore w:val="0"/>
        <w:widowControl w:val="0"/>
        <w:kinsoku/>
        <w:wordWrap/>
        <w:overflowPunct/>
        <w:topLinePunct w:val="0"/>
        <w:autoSpaceDE/>
        <w:autoSpaceDN/>
        <w:bidi w:val="0"/>
        <w:adjustRightInd/>
        <w:snapToGrid/>
        <w:spacing w:line="560" w:lineRule="exact"/>
        <w:ind w:left="0" w:firstLine="643"/>
        <w:jc w:val="left"/>
        <w:textAlignment w:val="auto"/>
        <w:rPr>
          <w:rFonts w:hint="eastAsia" w:ascii="仿宋_GB2312" w:hAnsi="宋体" w:eastAsia="仿宋_GB2312" w:cs="Times New Roman"/>
          <w:smallCaps w:val="0"/>
          <w:kern w:val="2"/>
          <w:sz w:val="28"/>
          <w:szCs w:val="32"/>
          <w:lang w:val="en-US" w:eastAsia="zh-CN" w:bidi="ar-SA"/>
        </w:rPr>
      </w:pPr>
      <w:r>
        <w:rPr>
          <w:rFonts w:hint="eastAsia" w:ascii="仿宋_GB2312" w:hAnsi="宋体" w:eastAsia="仿宋_GB2312" w:cs="Times New Roman"/>
          <w:smallCaps w:val="0"/>
          <w:kern w:val="2"/>
          <w:sz w:val="28"/>
          <w:szCs w:val="32"/>
          <w:lang w:val="en-US" w:eastAsia="zh-CN" w:bidi="ar-SA"/>
        </w:rPr>
        <w:t>通过市级、部门、项目镇村四级工作机制的建立，有力地促进了绵竹市成都平原区水田恢复项目的工程质量工作开展。</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720"/>
        <w:textAlignment w:val="auto"/>
        <w:rPr>
          <w:rFonts w:ascii="仿宋_GB2312" w:hAnsi="宋体"/>
          <w:sz w:val="28"/>
          <w:lang w:val="zh-CN"/>
        </w:rPr>
      </w:pPr>
      <w:r>
        <w:rPr>
          <w:rFonts w:hint="eastAsia" w:ascii="黑体" w:hAnsi="宋体" w:eastAsia="黑体"/>
          <w:sz w:val="28"/>
        </w:rPr>
        <w:t>四、项目绩效情况</w:t>
      </w:r>
      <w:r>
        <w:rPr>
          <w:rFonts w:ascii="仿宋_GB2312" w:hAnsi="宋体"/>
          <w:sz w:val="28"/>
          <w:lang w:val="zh-CN"/>
        </w:rPr>
        <w:tab/>
      </w:r>
    </w:p>
    <w:p>
      <w:pPr>
        <w:keepNext w:val="0"/>
        <w:keepLines w:val="0"/>
        <w:pageBreakBefore w:val="0"/>
        <w:widowControl w:val="0"/>
        <w:kinsoku/>
        <w:wordWrap/>
        <w:overflowPunct/>
        <w:topLinePunct w:val="0"/>
        <w:autoSpaceDE/>
        <w:autoSpaceDN/>
        <w:bidi w:val="0"/>
        <w:adjustRightInd w:val="0"/>
        <w:snapToGrid w:val="0"/>
        <w:spacing w:line="560" w:lineRule="exact"/>
        <w:ind w:left="0" w:firstLine="720"/>
        <w:textAlignment w:val="auto"/>
        <w:rPr>
          <w:rFonts w:ascii="楷体_GB2312" w:hAnsi="宋体" w:eastAsia="楷体_GB2312"/>
          <w:b/>
          <w:sz w:val="28"/>
          <w:lang w:val="zh-CN"/>
        </w:rPr>
      </w:pPr>
      <w:r>
        <w:rPr>
          <w:rFonts w:hint="eastAsia" w:ascii="楷体_GB2312" w:hAnsi="宋体" w:eastAsia="楷体_GB2312"/>
          <w:b/>
          <w:sz w:val="28"/>
          <w:lang w:val="zh-CN"/>
        </w:rPr>
        <w:t>（一）项目完成情况。</w:t>
      </w:r>
    </w:p>
    <w:p>
      <w:pPr>
        <w:pStyle w:val="6"/>
        <w:keepNext w:val="0"/>
        <w:keepLines w:val="0"/>
        <w:pageBreakBefore w:val="0"/>
        <w:kinsoku/>
        <w:wordWrap/>
        <w:overflowPunct/>
        <w:topLinePunct w:val="0"/>
        <w:autoSpaceDE/>
        <w:autoSpaceDN/>
        <w:bidi w:val="0"/>
        <w:spacing w:line="560" w:lineRule="exact"/>
        <w:ind w:left="0"/>
        <w:textAlignment w:val="auto"/>
        <w:rPr>
          <w:rFonts w:hint="eastAsia" w:ascii="仿宋_GB2312" w:hAnsi="宋体" w:eastAsia="仿宋_GB2312" w:cs="Times New Roman"/>
          <w:smallCaps w:val="0"/>
          <w:kern w:val="2"/>
          <w:sz w:val="28"/>
          <w:szCs w:val="32"/>
          <w:lang w:val="en-US" w:eastAsia="zh-CN" w:bidi="ar-SA"/>
        </w:rPr>
      </w:pPr>
      <w:r>
        <w:rPr>
          <w:rFonts w:hint="eastAsia" w:ascii="仿宋_GB2312" w:hAnsi="宋体"/>
          <w:sz w:val="28"/>
          <w:lang w:val="en-US" w:eastAsia="zh-CN"/>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宋体" w:eastAsia="仿宋_GB2312" w:cs="Times New Roman"/>
          <w:smallCaps w:val="0"/>
          <w:kern w:val="2"/>
          <w:sz w:val="28"/>
          <w:szCs w:val="32"/>
          <w:lang w:val="en-US" w:eastAsia="zh-CN" w:bidi="ar-SA"/>
        </w:rPr>
        <w:t xml:space="preserve">   目前正在进行实施方案编制。</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720"/>
        <w:textAlignment w:val="auto"/>
        <w:rPr>
          <w:rFonts w:ascii="楷体_GB2312" w:hAnsi="宋体" w:eastAsia="楷体_GB2312"/>
          <w:b/>
          <w:sz w:val="28"/>
          <w:lang w:val="zh-CN"/>
        </w:rPr>
      </w:pPr>
      <w:r>
        <w:rPr>
          <w:rFonts w:hint="eastAsia" w:ascii="楷体_GB2312" w:hAnsi="宋体" w:eastAsia="楷体_GB2312"/>
          <w:b/>
          <w:sz w:val="28"/>
          <w:lang w:val="zh-CN"/>
        </w:rPr>
        <w:t>（二）项目效益情况。</w:t>
      </w:r>
    </w:p>
    <w:p>
      <w:pPr>
        <w:ind w:firstLine="560"/>
        <w:rPr>
          <w:rFonts w:hint="eastAsia" w:ascii="仿宋_GB2312" w:hAnsi="宋体" w:eastAsia="仿宋_GB2312" w:cs="Times New Roman"/>
          <w:smallCaps w:val="0"/>
          <w:kern w:val="2"/>
          <w:sz w:val="28"/>
          <w:szCs w:val="32"/>
          <w:lang w:val="en-US" w:eastAsia="zh-CN" w:bidi="ar-SA"/>
        </w:rPr>
      </w:pPr>
      <w:r>
        <w:rPr>
          <w:rFonts w:hint="eastAsia" w:ascii="仿宋_GB2312" w:hAnsi="宋体" w:eastAsia="仿宋_GB2312" w:cs="Times New Roman"/>
          <w:smallCaps w:val="0"/>
          <w:kern w:val="2"/>
          <w:sz w:val="28"/>
          <w:szCs w:val="32"/>
          <w:lang w:val="en-US" w:eastAsia="zh-CN" w:bidi="ar-SA"/>
        </w:rPr>
        <w:t>粮食安全是关系到我国国民经济发展和全面建成小康社会的重大问题，确保粮食安全是我国农业可持续发展的永恒主题。在我国发展现代农业的大形势下，实施旨在提高粮食综合生产能力、保障粮食安全和农副产品供给的高标准农田建设项目，是解决三农问题的重中之重。该项目以保障国家粮食安全、增加农副产品供给和增加农民收入为根本目标，为保障国家粮食安全、提高农业生产效益、促进农业生产安全的长远发展目标提供持久性的基础支撑。根据中央关于农村工作的有关文件精神，加强粮食生产，稳定粮食生产能力。增加农副产品供给和农业产业结构调整，必须建设能够在比较严重的自然灾害的情况下，也能有较好收成的高标准农田，这样才能使粮食生产的能力得以保证，也才能使粮食的安全生产得以充分体现。</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720"/>
        <w:textAlignment w:val="auto"/>
        <w:rPr>
          <w:rFonts w:ascii="黑体" w:hAnsi="宋体" w:eastAsia="黑体"/>
          <w:sz w:val="28"/>
        </w:rPr>
      </w:pPr>
      <w:r>
        <w:rPr>
          <w:rFonts w:hint="eastAsia" w:ascii="黑体" w:hAnsi="宋体" w:eastAsia="黑体"/>
          <w:sz w:val="28"/>
        </w:rPr>
        <w:t>五、评价结论及建议</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720"/>
        <w:textAlignment w:val="auto"/>
        <w:rPr>
          <w:rFonts w:ascii="楷体_GB2312" w:hAnsi="宋体" w:eastAsia="楷体_GB2312"/>
          <w:b/>
          <w:sz w:val="28"/>
          <w:lang w:val="zh-CN"/>
        </w:rPr>
      </w:pPr>
      <w:r>
        <w:rPr>
          <w:rFonts w:hint="eastAsia" w:ascii="楷体_GB2312" w:hAnsi="宋体" w:eastAsia="楷体_GB2312"/>
          <w:b/>
          <w:sz w:val="28"/>
          <w:lang w:val="zh-CN"/>
        </w:rPr>
        <w:t>（一）评价结论。</w:t>
      </w:r>
    </w:p>
    <w:p>
      <w:pPr>
        <w:ind w:firstLine="560"/>
        <w:rPr>
          <w:rFonts w:hint="default" w:ascii="仿宋_GB2312" w:hAnsi="宋体" w:eastAsia="仿宋_GB2312" w:cs="Times New Roman"/>
          <w:smallCaps w:val="0"/>
          <w:kern w:val="2"/>
          <w:sz w:val="28"/>
          <w:szCs w:val="32"/>
          <w:lang w:val="en-US" w:eastAsia="zh-CN" w:bidi="ar-SA"/>
        </w:rPr>
      </w:pPr>
      <w:r>
        <w:rPr>
          <w:rFonts w:hint="eastAsia" w:ascii="仿宋_GB2312" w:hAnsi="宋体" w:eastAsia="仿宋_GB2312" w:cs="Times New Roman"/>
          <w:smallCaps w:val="0"/>
          <w:kern w:val="2"/>
          <w:sz w:val="28"/>
          <w:szCs w:val="32"/>
          <w:lang w:val="en-US" w:eastAsia="zh-CN" w:bidi="ar-SA"/>
        </w:rPr>
        <w:t>加快项目推进，加快资金拨付。</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720"/>
        <w:textAlignment w:val="auto"/>
        <w:rPr>
          <w:rFonts w:ascii="仿宋_GB2312" w:hAnsi="宋体"/>
          <w:sz w:val="28"/>
          <w:lang w:val="zh-CN"/>
        </w:rPr>
      </w:pPr>
      <w:r>
        <w:rPr>
          <w:rFonts w:hint="eastAsia" w:ascii="楷体_GB2312" w:hAnsi="宋体" w:eastAsia="楷体_GB2312"/>
          <w:b/>
          <w:sz w:val="28"/>
          <w:lang w:val="zh-CN"/>
        </w:rPr>
        <w:t>（二）存在的问题。</w:t>
      </w:r>
      <w:r>
        <w:rPr>
          <w:rFonts w:ascii="仿宋_GB2312" w:hAnsi="宋体"/>
          <w:sz w:val="28"/>
          <w:lang w:val="zh-CN"/>
        </w:rPr>
        <w:tab/>
      </w:r>
    </w:p>
    <w:p>
      <w:pPr>
        <w:pStyle w:val="6"/>
        <w:keepNext w:val="0"/>
        <w:keepLines w:val="0"/>
        <w:pageBreakBefore w:val="0"/>
        <w:kinsoku/>
        <w:wordWrap/>
        <w:overflowPunct/>
        <w:topLinePunct w:val="0"/>
        <w:autoSpaceDE/>
        <w:autoSpaceDN/>
        <w:bidi w:val="0"/>
        <w:spacing w:line="560" w:lineRule="exact"/>
        <w:ind w:left="0"/>
        <w:textAlignment w:val="auto"/>
        <w:rPr>
          <w:rFonts w:hint="eastAsia" w:ascii="仿宋_GB2312" w:hAnsi="宋体" w:eastAsia="仿宋_GB2312" w:cs="Times New Roman"/>
          <w:smallCaps w:val="0"/>
          <w:kern w:val="2"/>
          <w:sz w:val="28"/>
          <w:szCs w:val="32"/>
          <w:lang w:val="en-US" w:eastAsia="zh-CN" w:bidi="ar-SA"/>
        </w:rPr>
      </w:pPr>
      <w:r>
        <w:rPr>
          <w:rFonts w:hint="eastAsia" w:ascii="仿宋_GB2312" w:hAnsi="宋体"/>
          <w:sz w:val="28"/>
          <w:lang w:val="en-US" w:eastAsia="zh-CN"/>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宋体" w:eastAsia="仿宋_GB2312" w:cs="Times New Roman"/>
          <w:smallCaps w:val="0"/>
          <w:kern w:val="2"/>
          <w:sz w:val="28"/>
          <w:szCs w:val="32"/>
          <w:lang w:val="en-US" w:eastAsia="zh-CN" w:bidi="ar-SA"/>
        </w:rPr>
        <w:t xml:space="preserve">  因时间紧，任务重，且项目申报、政府采购与招投标项流程复杂导致项目进度滞后。</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720"/>
        <w:textAlignment w:val="auto"/>
        <w:rPr>
          <w:rFonts w:ascii="楷体_GB2312" w:hAnsi="宋体" w:eastAsia="楷体_GB2312"/>
          <w:b/>
          <w:sz w:val="28"/>
          <w:lang w:val="zh-CN"/>
        </w:rPr>
      </w:pPr>
      <w:r>
        <w:rPr>
          <w:rFonts w:hint="eastAsia" w:ascii="楷体_GB2312" w:hAnsi="宋体" w:eastAsia="楷体_GB2312"/>
          <w:b/>
          <w:sz w:val="28"/>
          <w:lang w:val="zh-CN"/>
        </w:rPr>
        <w:t>（三）相关建议。</w:t>
      </w:r>
    </w:p>
    <w:p>
      <w:pPr>
        <w:pStyle w:val="6"/>
        <w:keepNext w:val="0"/>
        <w:keepLines w:val="0"/>
        <w:pageBreakBefore w:val="0"/>
        <w:kinsoku/>
        <w:wordWrap/>
        <w:overflowPunct/>
        <w:topLinePunct w:val="0"/>
        <w:autoSpaceDE/>
        <w:autoSpaceDN/>
        <w:bidi w:val="0"/>
        <w:spacing w:line="560" w:lineRule="exact"/>
        <w:ind w:left="0"/>
        <w:textAlignment w:val="auto"/>
        <w:rPr>
          <w:rFonts w:hint="default" w:ascii="仿宋_GB2312" w:hAnsi="宋体" w:eastAsia="仿宋_GB2312" w:cs="Times New Roman"/>
          <w:smallCaps w:val="0"/>
          <w:kern w:val="2"/>
          <w:sz w:val="28"/>
          <w:szCs w:val="32"/>
          <w:lang w:val="en-US" w:eastAsia="zh-CN" w:bidi="ar-SA"/>
        </w:rPr>
      </w:pPr>
      <w:r>
        <w:rPr>
          <w:rFonts w:hint="eastAsia" w:ascii="仿宋_GB2312" w:hAnsi="宋体"/>
          <w:sz w:val="28"/>
          <w:lang w:val="en-US" w:eastAsia="zh-CN"/>
        </w:rPr>
        <w:t xml:space="preserve">        </w:t>
      </w:r>
      <w:bookmarkStart w:id="1" w:name="_GoBack"/>
      <w:r>
        <w:rPr>
          <w:rFonts w:hint="eastAsia" w:ascii="仿宋_GB2312" w:hAnsi="宋体" w:eastAsia="仿宋_GB2312" w:cs="Times New Roman"/>
          <w:smallCaps w:val="0"/>
          <w:kern w:val="2"/>
          <w:sz w:val="28"/>
          <w:szCs w:val="32"/>
          <w:lang w:val="en-US" w:eastAsia="zh-CN" w:bidi="ar-SA"/>
        </w:rPr>
        <w:t xml:space="preserve">   加快项目推进。</w:t>
      </w:r>
    </w:p>
    <w:bookmarkEnd w:id="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F5E26B5-6BF4-4134-A9FD-6138BD352B5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A49CE1C5-0A8F-4C7B-9B62-2F95AA950B98}"/>
  </w:font>
  <w:font w:name="仿宋_GB2312">
    <w:panose1 w:val="02010609030101010101"/>
    <w:charset w:val="86"/>
    <w:family w:val="modern"/>
    <w:pitch w:val="default"/>
    <w:sig w:usb0="00000001" w:usb1="080E0000" w:usb2="00000000" w:usb3="00000000" w:csb0="00040000" w:csb1="00000000"/>
    <w:embedRegular r:id="rId3" w:fontKey="{B06617E9-8582-4FE2-894D-9F9DCF9F53A6}"/>
  </w:font>
  <w:font w:name="??">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script"/>
    <w:pitch w:val="default"/>
    <w:sig w:usb0="00000001" w:usb1="08000000" w:usb2="00000000" w:usb3="00000000" w:csb0="00040000" w:csb1="00000000"/>
    <w:embedRegular r:id="rId4" w:fontKey="{5FD63D08-A87A-4885-BEFD-4474A97A550E}"/>
  </w:font>
  <w:font w:name="楷体_GB2312">
    <w:altName w:val="楷体"/>
    <w:panose1 w:val="02010609030101010101"/>
    <w:charset w:val="86"/>
    <w:family w:val="modern"/>
    <w:pitch w:val="default"/>
    <w:sig w:usb0="00000000" w:usb1="00000000" w:usb2="00000010" w:usb3="00000000" w:csb0="00040000" w:csb1="00000000"/>
    <w:embedRegular r:id="rId5" w:fontKey="{7B105FB5-B557-4D3E-8C96-910C19E08535}"/>
  </w:font>
  <w:font w:name="楷体">
    <w:panose1 w:val="02010609060101010101"/>
    <w:charset w:val="86"/>
    <w:family w:val="auto"/>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2ADA00"/>
    <w:multiLevelType w:val="singleLevel"/>
    <w:tmpl w:val="F52ADA00"/>
    <w:lvl w:ilvl="0" w:tentative="0">
      <w:start w:val="2"/>
      <w:numFmt w:val="decimal"/>
      <w:suff w:val="nothing"/>
      <w:lvlText w:val="%1．"/>
      <w:lvlJc w:val="left"/>
    </w:lvl>
  </w:abstractNum>
  <w:abstractNum w:abstractNumId="1">
    <w:nsid w:val="15A81060"/>
    <w:multiLevelType w:val="singleLevel"/>
    <w:tmpl w:val="15A81060"/>
    <w:lvl w:ilvl="0" w:tentative="0">
      <w:start w:val="1"/>
      <w:numFmt w:val="chineseCounting"/>
      <w:suff w:val="nothing"/>
      <w:lvlText w:val="（%1）"/>
      <w:lvlJc w:val="left"/>
      <w:rPr>
        <w:rFonts w:hint="eastAsia"/>
        <w:b/>
        <w:bCs/>
      </w:rPr>
    </w:lvl>
  </w:abstractNum>
  <w:abstractNum w:abstractNumId="2">
    <w:nsid w:val="1798CE4D"/>
    <w:multiLevelType w:val="multilevel"/>
    <w:tmpl w:val="1798CE4D"/>
    <w:lvl w:ilvl="0" w:tentative="0">
      <w:start w:val="1"/>
      <w:numFmt w:val="chineseCounting"/>
      <w:suff w:val="space"/>
      <w:lvlText w:val="第%1章"/>
      <w:lvlJc w:val="left"/>
      <w:pPr>
        <w:tabs>
          <w:tab w:val="left" w:pos="420"/>
        </w:tabs>
        <w:ind w:left="0" w:firstLine="0"/>
      </w:pPr>
      <w:rPr>
        <w:rFonts w:hint="eastAsia" w:ascii="宋体" w:hAnsi="宋体" w:eastAsia="宋体" w:cs="宋体"/>
      </w:rPr>
    </w:lvl>
    <w:lvl w:ilvl="1" w:tentative="0">
      <w:start w:val="1"/>
      <w:numFmt w:val="decimal"/>
      <w:isLgl/>
      <w:suff w:val="space"/>
      <w:lvlText w:val="%1.%2"/>
      <w:lvlJc w:val="left"/>
      <w:pPr>
        <w:tabs>
          <w:tab w:val="left" w:pos="420"/>
        </w:tabs>
        <w:ind w:left="0" w:firstLine="0"/>
      </w:pPr>
      <w:rPr>
        <w:rFonts w:hint="eastAsia" w:ascii="宋体" w:hAnsi="宋体" w:eastAsia="宋体" w:cs="宋体"/>
      </w:rPr>
    </w:lvl>
    <w:lvl w:ilvl="2" w:tentative="0">
      <w:start w:val="1"/>
      <w:numFmt w:val="decimal"/>
      <w:isLgl/>
      <w:suff w:val="nothing"/>
      <w:lvlText w:val="%1.%2.%3  "/>
      <w:lvlJc w:val="left"/>
      <w:pPr>
        <w:tabs>
          <w:tab w:val="left" w:pos="278"/>
        </w:tabs>
        <w:ind w:left="0" w:firstLine="0"/>
      </w:pPr>
      <w:rPr>
        <w:rFonts w:hint="eastAsia" w:ascii="宋体" w:hAnsi="宋体" w:eastAsia="宋体" w:cs="宋体"/>
      </w:rPr>
    </w:lvl>
    <w:lvl w:ilvl="3" w:tentative="0">
      <w:start w:val="1"/>
      <w:numFmt w:val="decimal"/>
      <w:pStyle w:val="2"/>
      <w:suff w:val="space"/>
      <w:lvlText w:val="%4、"/>
      <w:lvlJc w:val="left"/>
      <w:pPr>
        <w:tabs>
          <w:tab w:val="left" w:pos="0"/>
        </w:tabs>
        <w:ind w:left="0" w:firstLine="0"/>
      </w:pPr>
    </w:lvl>
    <w:lvl w:ilvl="4" w:tentative="0">
      <w:start w:val="1"/>
      <w:numFmt w:val="decimal"/>
      <w:isLgl/>
      <w:suff w:val="space"/>
      <w:lvlText w:val="（%5）"/>
      <w:lvlJc w:val="left"/>
      <w:pPr>
        <w:ind w:left="0" w:firstLine="0"/>
      </w:pPr>
      <w:rPr>
        <w:rFonts w:hint="eastAsia" w:ascii="宋体" w:hAnsi="宋体" w:eastAsia="宋体" w:cs="宋体"/>
      </w:rPr>
    </w:lvl>
    <w:lvl w:ilvl="5" w:tentative="0">
      <w:start w:val="1"/>
      <w:numFmt w:val="decimal"/>
      <w:suff w:val="space"/>
      <w:lvlText w:val="%6）"/>
      <w:lvlJc w:val="left"/>
      <w:pPr>
        <w:ind w:left="0" w:firstLine="567"/>
      </w:pPr>
      <w:rPr>
        <w:rFonts w:hint="eastAsia"/>
      </w:rPr>
    </w:lvl>
    <w:lvl w:ilvl="6" w:tentative="0">
      <w:start w:val="1"/>
      <w:numFmt w:val="upperRoman"/>
      <w:suff w:val="space"/>
      <w:lvlText w:val="%7"/>
      <w:lvlJc w:val="left"/>
      <w:pPr>
        <w:ind w:left="0" w:firstLine="0"/>
      </w:pPr>
      <w:rPr>
        <w:rFonts w:hint="eastAsia"/>
      </w:rPr>
    </w:lvl>
    <w:lvl w:ilvl="7" w:tentative="0">
      <w:start w:val="1"/>
      <w:numFmt w:val="lowerLetter"/>
      <w:suff w:val="space"/>
      <w:lvlText w:val="%8"/>
      <w:lvlJc w:val="left"/>
      <w:pPr>
        <w:ind w:left="0" w:firstLine="567"/>
      </w:pPr>
      <w:rPr>
        <w:rFonts w:hint="eastAsia"/>
      </w:rPr>
    </w:lvl>
    <w:lvl w:ilvl="8" w:tentative="0">
      <w:start w:val="1"/>
      <w:numFmt w:val="decimal"/>
      <w:lvlRestart w:val="2"/>
      <w:isLgl/>
      <w:suff w:val="space"/>
      <w:lvlText w:val="表%1.%2.%9"/>
      <w:lvlJc w:val="left"/>
      <w:pPr>
        <w:ind w:left="0" w:firstLine="0"/>
      </w:pPr>
      <w:rPr>
        <w:rFonts w:hint="eastAsia"/>
      </w:rPr>
    </w:lvl>
  </w:abstractNum>
  <w:abstractNum w:abstractNumId="3">
    <w:nsid w:val="669B59EB"/>
    <w:multiLevelType w:val="singleLevel"/>
    <w:tmpl w:val="669B59EB"/>
    <w:lvl w:ilvl="0" w:tentative="0">
      <w:start w:val="2"/>
      <w:numFmt w:val="decimal"/>
      <w:suff w:val="nothing"/>
      <w:lvlText w:val="%1．"/>
      <w:lvlJc w:val="left"/>
    </w:lvl>
  </w:abstractNum>
  <w:abstractNum w:abstractNumId="4">
    <w:nsid w:val="683072B4"/>
    <w:multiLevelType w:val="singleLevel"/>
    <w:tmpl w:val="683072B4"/>
    <w:lvl w:ilvl="0" w:tentative="0">
      <w:start w:val="2"/>
      <w:numFmt w:val="decimal"/>
      <w:suff w:val="nothing"/>
      <w:lvlText w:val="%1．"/>
      <w:lvlJc w:val="left"/>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mUyYzIzYmE3M2ZiMzQ2NzQwZTY1ZGI5ZjM5NDFlMWQifQ=="/>
  </w:docVars>
  <w:rsids>
    <w:rsidRoot w:val="00FD3EFA"/>
    <w:rsid w:val="001C6BC6"/>
    <w:rsid w:val="00291918"/>
    <w:rsid w:val="002E7D7A"/>
    <w:rsid w:val="00427240"/>
    <w:rsid w:val="00516306"/>
    <w:rsid w:val="00543D64"/>
    <w:rsid w:val="00572F4E"/>
    <w:rsid w:val="005842A2"/>
    <w:rsid w:val="008F6FBC"/>
    <w:rsid w:val="008F788A"/>
    <w:rsid w:val="00A25407"/>
    <w:rsid w:val="00A36A47"/>
    <w:rsid w:val="00AB1E4A"/>
    <w:rsid w:val="00AC3975"/>
    <w:rsid w:val="00E10AB9"/>
    <w:rsid w:val="00E4357F"/>
    <w:rsid w:val="00E90284"/>
    <w:rsid w:val="00F251E9"/>
    <w:rsid w:val="00F67C8D"/>
    <w:rsid w:val="00F951B3"/>
    <w:rsid w:val="00FD3EFA"/>
    <w:rsid w:val="00FD62E7"/>
    <w:rsid w:val="19D26722"/>
    <w:rsid w:val="33870E8E"/>
    <w:rsid w:val="38D93F91"/>
    <w:rsid w:val="4C222F86"/>
    <w:rsid w:val="4D3421BD"/>
    <w:rsid w:val="56296E9E"/>
    <w:rsid w:val="582C5B65"/>
    <w:rsid w:val="7BDE61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2">
    <w:name w:val="heading 4"/>
    <w:basedOn w:val="1"/>
    <w:next w:val="1"/>
    <w:autoRedefine/>
    <w:qFormat/>
    <w:uiPriority w:val="0"/>
    <w:pPr>
      <w:keepNext/>
      <w:keepLines/>
      <w:numPr>
        <w:ilvl w:val="3"/>
        <w:numId w:val="1"/>
      </w:numPr>
      <w:spacing w:before="20" w:beforeLines="20" w:after="20" w:afterLines="20"/>
      <w:ind w:firstLine="0" w:firstLineChars="0"/>
      <w:outlineLvl w:val="3"/>
    </w:pPr>
    <w:rPr>
      <w:szCs w:val="28"/>
    </w:rPr>
  </w:style>
  <w:style w:type="character" w:default="1" w:styleId="9">
    <w:name w:val="Default Paragraph Font"/>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spacing w:after="120"/>
      <w:ind w:left="420" w:leftChars="200"/>
    </w:pPr>
  </w:style>
  <w:style w:type="paragraph" w:styleId="4">
    <w:name w:val="footer"/>
    <w:basedOn w:val="1"/>
    <w:link w:val="11"/>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0"/>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table of figures"/>
    <w:basedOn w:val="1"/>
    <w:next w:val="1"/>
    <w:autoRedefine/>
    <w:qFormat/>
    <w:uiPriority w:val="0"/>
    <w:pPr>
      <w:spacing w:line="360" w:lineRule="auto"/>
      <w:ind w:left="720" w:hanging="720"/>
      <w:jc w:val="left"/>
    </w:pPr>
    <w:rPr>
      <w:rFonts w:eastAsia="黑体"/>
      <w:smallCaps/>
      <w:sz w:val="20"/>
    </w:rPr>
  </w:style>
  <w:style w:type="paragraph" w:styleId="7">
    <w:name w:val="Body Text First Indent 2"/>
    <w:basedOn w:val="3"/>
    <w:next w:val="1"/>
    <w:autoRedefine/>
    <w:qFormat/>
    <w:uiPriority w:val="0"/>
    <w:pPr>
      <w:ind w:firstLine="420" w:firstLineChars="200"/>
    </w:pPr>
  </w:style>
  <w:style w:type="character" w:customStyle="1" w:styleId="10">
    <w:name w:val="页眉 Char"/>
    <w:basedOn w:val="9"/>
    <w:link w:val="5"/>
    <w:autoRedefine/>
    <w:qFormat/>
    <w:uiPriority w:val="99"/>
    <w:rPr>
      <w:sz w:val="18"/>
      <w:szCs w:val="18"/>
    </w:rPr>
  </w:style>
  <w:style w:type="character" w:customStyle="1" w:styleId="11">
    <w:name w:val="页脚 Char"/>
    <w:basedOn w:val="9"/>
    <w:link w:val="4"/>
    <w:autoRedefine/>
    <w:qFormat/>
    <w:uiPriority w:val="99"/>
    <w:rPr>
      <w:sz w:val="18"/>
      <w:szCs w:val="18"/>
    </w:rPr>
  </w:style>
  <w:style w:type="paragraph" w:customStyle="1" w:styleId="12">
    <w:name w:val="四号正文"/>
    <w:basedOn w:val="1"/>
    <w:link w:val="13"/>
    <w:autoRedefine/>
    <w:qFormat/>
    <w:uiPriority w:val="99"/>
    <w:pPr>
      <w:spacing w:line="360" w:lineRule="auto"/>
    </w:pPr>
    <w:rPr>
      <w:rFonts w:ascii="??" w:hAnsi="??" w:eastAsia="宋体"/>
      <w:color w:val="000000"/>
      <w:kern w:val="0"/>
      <w:sz w:val="28"/>
      <w:szCs w:val="21"/>
    </w:rPr>
  </w:style>
  <w:style w:type="character" w:customStyle="1" w:styleId="13">
    <w:name w:val="四号正文 Char"/>
    <w:link w:val="12"/>
    <w:autoRedefine/>
    <w:qFormat/>
    <w:locked/>
    <w:uiPriority w:val="99"/>
    <w:rPr>
      <w:rFonts w:ascii="??" w:hAnsi="??" w:eastAsia="宋体" w:cs="Times New Roman"/>
      <w:color w:val="000000"/>
      <w:kern w:val="0"/>
      <w:sz w:val="28"/>
      <w:szCs w:val="21"/>
    </w:rPr>
  </w:style>
  <w:style w:type="paragraph" w:customStyle="1" w:styleId="14">
    <w:name w:val="列出段落1"/>
    <w:basedOn w:val="1"/>
    <w:autoRedefine/>
    <w:qFormat/>
    <w:uiPriority w:val="99"/>
    <w:pPr>
      <w:ind w:firstLine="420" w:firstLineChars="200"/>
    </w:pPr>
  </w:style>
  <w:style w:type="paragraph" w:customStyle="1" w:styleId="15">
    <w:name w:val="BodyText1I2"/>
    <w:basedOn w:val="16"/>
    <w:next w:val="1"/>
    <w:autoRedefine/>
    <w:qFormat/>
    <w:uiPriority w:val="0"/>
    <w:pPr>
      <w:widowControl/>
      <w:spacing w:line="360" w:lineRule="auto"/>
      <w:ind w:firstLine="420" w:firstLineChars="200"/>
      <w:jc w:val="left"/>
      <w:textAlignment w:val="baseline"/>
    </w:pPr>
  </w:style>
  <w:style w:type="paragraph" w:customStyle="1" w:styleId="16">
    <w:name w:val="BodyTextIndent"/>
    <w:basedOn w:val="1"/>
    <w:autoRedefine/>
    <w:qFormat/>
    <w:uiPriority w:val="0"/>
    <w:pPr>
      <w:widowControl/>
      <w:spacing w:line="360" w:lineRule="auto"/>
      <w:ind w:firstLine="600" w:firstLineChars="200"/>
      <w:jc w:val="left"/>
      <w:textAlignment w:val="baseline"/>
    </w:pPr>
    <w:rPr>
      <w:rFonts w:ascii="仿宋" w:hAnsi="仿宋" w:eastAsia="仿宋" w:cs="宋体"/>
      <w:bCs/>
      <w:kern w:val="0"/>
      <w:sz w:val="30"/>
      <w:szCs w:val="30"/>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195</Words>
  <Characters>1117</Characters>
  <Lines>9</Lines>
  <Paragraphs>2</Paragraphs>
  <TotalTime>11</TotalTime>
  <ScaleCrop>false</ScaleCrop>
  <LinksUpToDate>false</LinksUpToDate>
  <CharactersWithSpaces>1310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2020-06-08T02:26:00Z</dcterms:created>
  <dc:creator>opi</dc:creator>
  <cp:lastModifiedBy>幻</cp:lastModifiedBy>
  <dcterms:modified xsi:type="dcterms:W3CDTF">2024-01-08T09:48:59Z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A0089EE106614B919472A536C43F0140_12</vt:lpwstr>
  </property>
</Properties>
</file>