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7C4" w:rsidRDefault="006B1C28">
      <w:pPr>
        <w:pStyle w:val="a5"/>
        <w:spacing w:line="580" w:lineRule="exact"/>
        <w:jc w:val="center"/>
        <w:rPr>
          <w:rFonts w:ascii="仿宋_GB2312" w:eastAsia="仿宋_GB2312" w:hAnsi="宋体"/>
          <w:color w:val="auto"/>
          <w:kern w:val="2"/>
          <w:sz w:val="32"/>
          <w:szCs w:val="32"/>
        </w:rPr>
      </w:pPr>
      <w:r>
        <w:rPr>
          <w:rFonts w:ascii="方正小标宋简体" w:eastAsia="方正小标宋简体" w:hAnsi="宋体" w:hint="eastAsia"/>
          <w:sz w:val="44"/>
          <w:szCs w:val="44"/>
        </w:rPr>
        <w:t>项目支出绩效自评报告</w:t>
      </w:r>
    </w:p>
    <w:p w:rsidR="003167C4" w:rsidRDefault="006B1C28">
      <w:pPr>
        <w:spacing w:line="580" w:lineRule="exact"/>
        <w:jc w:val="center"/>
        <w:rPr>
          <w:rFonts w:ascii="仿宋_GB2312" w:hAnsi="宋体"/>
        </w:rPr>
      </w:pPr>
      <w:r>
        <w:rPr>
          <w:rFonts w:ascii="仿宋_GB2312" w:hAnsi="宋体" w:hint="eastAsia"/>
        </w:rPr>
        <w:t>（化肥农药农膜定点调查户补助资金）</w:t>
      </w:r>
    </w:p>
    <w:p w:rsidR="003167C4" w:rsidRDefault="003167C4">
      <w:pPr>
        <w:pStyle w:val="a5"/>
        <w:spacing w:line="580" w:lineRule="exact"/>
        <w:ind w:firstLine="640"/>
        <w:jc w:val="center"/>
        <w:rPr>
          <w:rFonts w:ascii="宋体" w:hint="eastAsia"/>
          <w:color w:val="auto"/>
          <w:kern w:val="2"/>
          <w:sz w:val="32"/>
          <w:szCs w:val="32"/>
        </w:rPr>
      </w:pPr>
    </w:p>
    <w:p w:rsidR="003167C4" w:rsidRPr="006B1C28" w:rsidRDefault="006B1C28">
      <w:pPr>
        <w:adjustRightInd w:val="0"/>
        <w:snapToGrid w:val="0"/>
        <w:spacing w:line="360" w:lineRule="auto"/>
        <w:ind w:firstLine="720"/>
        <w:rPr>
          <w:rFonts w:ascii="黑体" w:eastAsia="黑体" w:hAnsi="宋体"/>
          <w:lang w:val="zh-CN"/>
        </w:rPr>
      </w:pPr>
      <w:r w:rsidRPr="006B1C28">
        <w:rPr>
          <w:rFonts w:ascii="黑体" w:eastAsia="黑体" w:hAnsi="宋体" w:hint="eastAsia"/>
        </w:rPr>
        <w:t>一、</w:t>
      </w:r>
      <w:r w:rsidRPr="006B1C28">
        <w:rPr>
          <w:rFonts w:ascii="黑体" w:eastAsia="黑体" w:hAnsi="宋体" w:hint="eastAsia"/>
          <w:lang w:val="zh-CN"/>
        </w:rPr>
        <w:t>项目概况</w:t>
      </w:r>
    </w:p>
    <w:p w:rsidR="003167C4" w:rsidRPr="006B1C28" w:rsidRDefault="006B1C28">
      <w:pPr>
        <w:adjustRightInd w:val="0"/>
        <w:snapToGrid w:val="0"/>
        <w:spacing w:line="360" w:lineRule="auto"/>
        <w:ind w:firstLine="720"/>
        <w:rPr>
          <w:rFonts w:ascii="楷体_GB2312" w:eastAsia="楷体_GB2312" w:hAnsi="宋体"/>
          <w:b/>
          <w:lang w:val="zh-CN"/>
        </w:rPr>
      </w:pPr>
      <w:r w:rsidRPr="006B1C28">
        <w:rPr>
          <w:rFonts w:ascii="楷体_GB2312" w:eastAsia="楷体_GB2312" w:hAnsi="宋体" w:hint="eastAsia"/>
          <w:b/>
          <w:lang w:val="zh-CN"/>
        </w:rPr>
        <w:t>（一）项目基本情况。</w:t>
      </w:r>
    </w:p>
    <w:p w:rsidR="003167C4" w:rsidRPr="006B1C28" w:rsidRDefault="006B1C28">
      <w:pPr>
        <w:widowControl/>
        <w:spacing w:line="360" w:lineRule="auto"/>
        <w:ind w:firstLineChars="200" w:firstLine="640"/>
        <w:rPr>
          <w:rFonts w:ascii="宋体" w:hAnsi="宋体" w:cs="仿宋_GB2312"/>
        </w:rPr>
      </w:pPr>
      <w:r w:rsidRPr="006B1C28">
        <w:rPr>
          <w:rFonts w:ascii="宋体" w:hAnsi="宋体" w:cs="仿宋_GB2312" w:hint="eastAsia"/>
        </w:rPr>
        <w:t>本项目属绵竹市农业农村局</w:t>
      </w:r>
      <w:r w:rsidRPr="006B1C28">
        <w:rPr>
          <w:rFonts w:ascii="仿宋_GB2312" w:hAnsi="仿宋_GB2312" w:cs="仿宋_GB2312" w:hint="eastAsia"/>
          <w:kern w:val="0"/>
        </w:rPr>
        <w:t>贯彻落实四川省长江经济带生态环境警示片化肥农药减量化问题整改而</w:t>
      </w:r>
      <w:r w:rsidRPr="006B1C28">
        <w:rPr>
          <w:rFonts w:ascii="宋体" w:hAnsi="宋体" w:cs="仿宋_GB2312" w:hint="eastAsia"/>
        </w:rPr>
        <w:t>申请的绵竹本级财政预算资金，项目资金全部用于</w:t>
      </w:r>
      <w:r w:rsidRPr="006B1C28">
        <w:rPr>
          <w:rFonts w:ascii="仿宋_GB2312" w:hAnsi="宋体" w:hint="eastAsia"/>
        </w:rPr>
        <w:t>化肥农药农膜定点调查户补助</w:t>
      </w:r>
      <w:r w:rsidRPr="006B1C28">
        <w:rPr>
          <w:rFonts w:ascii="宋体" w:hAnsi="宋体" w:cs="仿宋_GB2312" w:hint="eastAsia"/>
        </w:rPr>
        <w:t>。</w:t>
      </w:r>
    </w:p>
    <w:p w:rsidR="003167C4" w:rsidRPr="006B1C28" w:rsidRDefault="005C75AF">
      <w:pPr>
        <w:widowControl/>
        <w:spacing w:line="360" w:lineRule="auto"/>
        <w:ind w:firstLineChars="200" w:firstLine="640"/>
        <w:rPr>
          <w:rFonts w:ascii="宋体" w:hAnsi="宋体" w:cs="宋体"/>
          <w:kern w:val="0"/>
        </w:rPr>
      </w:pPr>
      <w:r>
        <w:rPr>
          <w:rFonts w:ascii="宋体" w:hAnsi="宋体" w:cs="仿宋_GB2312" w:hint="eastAsia"/>
        </w:rPr>
        <w:t>绵竹市农业农村局在项目中主要负责制订</w:t>
      </w:r>
      <w:r w:rsidR="006B1C28" w:rsidRPr="006B1C28">
        <w:rPr>
          <w:rFonts w:ascii="仿宋_GB2312" w:hAnsi="宋体" w:hint="eastAsia"/>
        </w:rPr>
        <w:t>化肥农药农膜定点调查</w:t>
      </w:r>
      <w:r w:rsidR="006B1C28" w:rsidRPr="006B1C28">
        <w:rPr>
          <w:rFonts w:ascii="宋体" w:hAnsi="宋体" w:cs="仿宋_GB2312" w:hint="eastAsia"/>
        </w:rPr>
        <w:t>方案，培训、指导、督促各镇街及时落实调查户并按要求开展数据调查，任务完成后给各镇街拨付补助资金；各镇街按任务要求落实调查户，培训、指导、督促调查户及</w:t>
      </w:r>
      <w:bookmarkStart w:id="0" w:name="_GoBack"/>
      <w:bookmarkEnd w:id="0"/>
      <w:r w:rsidR="006B1C28" w:rsidRPr="006B1C28">
        <w:rPr>
          <w:rFonts w:ascii="宋体" w:hAnsi="宋体" w:cs="仿宋_GB2312" w:hint="eastAsia"/>
        </w:rPr>
        <w:t>时、准确记录</w:t>
      </w:r>
      <w:r w:rsidR="006B1C28" w:rsidRPr="006B1C28">
        <w:rPr>
          <w:rFonts w:ascii="仿宋_GB2312" w:hAnsi="宋体" w:hint="eastAsia"/>
        </w:rPr>
        <w:t>化肥农药农膜相关调查数据，并对调查户相关记录数据进行核实、上报，及时将补助资金拨付给调查户。</w:t>
      </w:r>
    </w:p>
    <w:p w:rsidR="003167C4" w:rsidRPr="006B1C28" w:rsidRDefault="006B1C28">
      <w:pPr>
        <w:adjustRightInd w:val="0"/>
        <w:snapToGrid w:val="0"/>
        <w:spacing w:line="360" w:lineRule="auto"/>
        <w:ind w:firstLine="720"/>
        <w:rPr>
          <w:rFonts w:ascii="楷体_GB2312" w:eastAsia="楷体_GB2312" w:hAnsi="宋体"/>
          <w:b/>
          <w:lang w:val="zh-CN"/>
        </w:rPr>
      </w:pPr>
      <w:r w:rsidRPr="006B1C28">
        <w:rPr>
          <w:rFonts w:ascii="楷体_GB2312" w:eastAsia="楷体_GB2312" w:hAnsi="宋体" w:hint="eastAsia"/>
          <w:b/>
          <w:lang w:val="zh-CN"/>
        </w:rPr>
        <w:t>（二）项目绩效目标。</w:t>
      </w:r>
    </w:p>
    <w:p w:rsidR="003167C4" w:rsidRPr="006B1C28" w:rsidRDefault="006B1C28">
      <w:pPr>
        <w:adjustRightInd w:val="0"/>
        <w:snapToGrid w:val="0"/>
        <w:spacing w:line="360" w:lineRule="auto"/>
        <w:ind w:firstLine="720"/>
        <w:rPr>
          <w:rFonts w:ascii="仿宋_GB2312" w:hAnsi="宋体"/>
          <w:lang w:val="zh-CN"/>
        </w:rPr>
      </w:pPr>
      <w:r w:rsidRPr="006B1C28">
        <w:rPr>
          <w:rFonts w:ascii="仿宋_GB2312" w:hAnsi="宋体" w:hint="eastAsia"/>
          <w:lang w:val="zh-CN"/>
        </w:rPr>
        <w:t>设置化肥农药农膜定点调查户100户，开展化肥农药农膜使用量调查，为全市化肥农药农膜数据统计提供依据。</w:t>
      </w:r>
    </w:p>
    <w:p w:rsidR="003167C4" w:rsidRPr="006B1C28" w:rsidRDefault="006B1C28">
      <w:pPr>
        <w:adjustRightInd w:val="0"/>
        <w:snapToGrid w:val="0"/>
        <w:spacing w:line="580" w:lineRule="exact"/>
        <w:ind w:firstLine="720"/>
        <w:rPr>
          <w:rFonts w:ascii="楷体_GB2312" w:eastAsia="楷体_GB2312" w:hAnsi="宋体"/>
          <w:b/>
          <w:lang w:val="zh-CN"/>
        </w:rPr>
      </w:pPr>
      <w:r w:rsidRPr="006B1C28">
        <w:rPr>
          <w:rFonts w:ascii="楷体_GB2312" w:eastAsia="楷体_GB2312" w:hAnsi="宋体" w:hint="eastAsia"/>
          <w:b/>
          <w:lang w:val="zh-CN"/>
        </w:rPr>
        <w:t>（三）项目自评步骤及方法。</w:t>
      </w:r>
    </w:p>
    <w:p w:rsidR="003167C4" w:rsidRPr="006B1C28" w:rsidRDefault="006B1C28">
      <w:pPr>
        <w:adjustRightInd w:val="0"/>
        <w:snapToGrid w:val="0"/>
        <w:spacing w:line="580" w:lineRule="exact"/>
        <w:ind w:firstLineChars="200" w:firstLine="640"/>
        <w:rPr>
          <w:rFonts w:ascii="仿宋_GB2312" w:hAnsi="仿宋_GB2312" w:cs="仿宋_GB2312"/>
        </w:rPr>
      </w:pPr>
      <w:r w:rsidRPr="006B1C28">
        <w:rPr>
          <w:rFonts w:ascii="仿宋_GB2312" w:hAnsi="仿宋_GB2312" w:cs="仿宋_GB2312" w:hint="eastAsia"/>
          <w:lang w:val="zh-CN"/>
        </w:rPr>
        <w:t>按照竹财监</w:t>
      </w:r>
      <w:r w:rsidRPr="006B1C28">
        <w:rPr>
          <w:rFonts w:ascii="仿宋_GB2312" w:hAnsi="仿宋_GB2312" w:cs="仿宋_GB2312" w:hint="eastAsia"/>
        </w:rPr>
        <w:t>[2021]145号文件要求，参照项目绩效评价指标体系开展自评。</w:t>
      </w:r>
    </w:p>
    <w:p w:rsidR="003167C4" w:rsidRPr="006B1C28" w:rsidRDefault="006B1C28">
      <w:pPr>
        <w:adjustRightInd w:val="0"/>
        <w:snapToGrid w:val="0"/>
        <w:spacing w:line="580" w:lineRule="exact"/>
        <w:ind w:firstLine="720"/>
        <w:rPr>
          <w:rFonts w:ascii="黑体" w:eastAsia="黑体" w:hAnsi="宋体"/>
        </w:rPr>
      </w:pPr>
      <w:r w:rsidRPr="006B1C28">
        <w:rPr>
          <w:rFonts w:ascii="黑体" w:eastAsia="黑体" w:hAnsi="宋体" w:hint="eastAsia"/>
        </w:rPr>
        <w:t>二、项目资金申报及使用情况</w:t>
      </w:r>
    </w:p>
    <w:p w:rsidR="003167C4" w:rsidRPr="006B1C28" w:rsidRDefault="006B1C28">
      <w:pPr>
        <w:adjustRightInd w:val="0"/>
        <w:snapToGrid w:val="0"/>
        <w:spacing w:line="580" w:lineRule="exact"/>
        <w:ind w:firstLine="720"/>
        <w:rPr>
          <w:rFonts w:ascii="楷体_GB2312" w:eastAsia="楷体_GB2312" w:hAnsi="宋体"/>
          <w:b/>
          <w:lang w:val="zh-CN"/>
        </w:rPr>
      </w:pPr>
      <w:r w:rsidRPr="006B1C28">
        <w:rPr>
          <w:rFonts w:ascii="楷体_GB2312" w:eastAsia="楷体_GB2312" w:hAnsi="宋体" w:hint="eastAsia"/>
          <w:b/>
          <w:lang w:val="zh-CN"/>
        </w:rPr>
        <w:lastRenderedPageBreak/>
        <w:t>（一）项目资金申报及批复情况。</w:t>
      </w:r>
    </w:p>
    <w:p w:rsidR="003167C4" w:rsidRPr="006B1C28" w:rsidRDefault="006B1C28">
      <w:pPr>
        <w:adjustRightInd w:val="0"/>
        <w:snapToGrid w:val="0"/>
        <w:spacing w:line="580" w:lineRule="exact"/>
        <w:ind w:firstLine="720"/>
        <w:rPr>
          <w:rFonts w:ascii="仿宋_GB2312" w:hAnsi="仿宋_GB2312" w:cs="仿宋_GB2312"/>
          <w:lang w:val="zh-CN"/>
        </w:rPr>
      </w:pPr>
      <w:r w:rsidRPr="006B1C28">
        <w:rPr>
          <w:rFonts w:ascii="仿宋_GB2312" w:hAnsi="仿宋_GB2312" w:cs="仿宋_GB2312" w:hint="eastAsia"/>
          <w:lang w:val="zh-CN"/>
        </w:rPr>
        <w:t>按照</w:t>
      </w:r>
      <w:r w:rsidRPr="006B1C28">
        <w:rPr>
          <w:rFonts w:ascii="仿宋_GB2312" w:hAnsi="宋体" w:hint="eastAsia"/>
          <w:lang w:val="zh-CN"/>
        </w:rPr>
        <w:t>化肥农药农膜定点调查户数量</w:t>
      </w:r>
      <w:r w:rsidRPr="006B1C28">
        <w:rPr>
          <w:rFonts w:ascii="仿宋_GB2312" w:hAnsi="仿宋_GB2312" w:cs="仿宋_GB2312" w:hint="eastAsia"/>
          <w:lang w:val="zh-CN"/>
        </w:rPr>
        <w:t>，财政按标准给我单位下达项目资金，我局及时申请资金，通过镇街申请、我局核实，银行转帐拨付至各镇街，各镇街拨付给各定点调查户。</w:t>
      </w:r>
    </w:p>
    <w:p w:rsidR="003167C4" w:rsidRPr="006B1C28" w:rsidRDefault="006B1C28">
      <w:pPr>
        <w:adjustRightInd w:val="0"/>
        <w:snapToGrid w:val="0"/>
        <w:spacing w:line="580" w:lineRule="exact"/>
        <w:ind w:firstLine="720"/>
        <w:rPr>
          <w:rFonts w:ascii="仿宋_GB2312" w:hAnsi="宋体"/>
          <w:lang w:val="zh-CN"/>
        </w:rPr>
      </w:pPr>
      <w:r w:rsidRPr="006B1C28">
        <w:rPr>
          <w:rFonts w:ascii="楷体_GB2312" w:eastAsia="楷体_GB2312" w:hAnsi="宋体" w:hint="eastAsia"/>
          <w:b/>
          <w:lang w:val="zh-CN"/>
        </w:rPr>
        <w:t>（二）资金计划、到位及使用情况</w:t>
      </w:r>
    </w:p>
    <w:p w:rsidR="003167C4" w:rsidRPr="006B1C28" w:rsidRDefault="006B1C28">
      <w:pPr>
        <w:adjustRightInd w:val="0"/>
        <w:snapToGrid w:val="0"/>
        <w:spacing w:line="580" w:lineRule="exact"/>
        <w:ind w:firstLine="720"/>
        <w:rPr>
          <w:rFonts w:ascii="仿宋_GB2312" w:hAnsi="宋体"/>
          <w:lang w:val="zh-CN"/>
        </w:rPr>
      </w:pPr>
      <w:r w:rsidRPr="006B1C28">
        <w:rPr>
          <w:rFonts w:ascii="仿宋_GB2312" w:hAnsi="宋体" w:hint="eastAsia"/>
        </w:rPr>
        <w:t>1、资金计划：</w:t>
      </w:r>
      <w:r w:rsidRPr="006B1C28">
        <w:rPr>
          <w:rFonts w:ascii="仿宋_GB2312" w:hAnsi="宋体" w:hint="eastAsia"/>
          <w:lang w:val="zh-CN"/>
        </w:rPr>
        <w:t>2023年项目计划资金</w:t>
      </w:r>
      <w:r w:rsidRPr="006B1C28">
        <w:rPr>
          <w:rFonts w:ascii="仿宋_GB2312" w:hAnsi="宋体" w:hint="eastAsia"/>
        </w:rPr>
        <w:t>5</w:t>
      </w:r>
      <w:r w:rsidRPr="006B1C28">
        <w:rPr>
          <w:rFonts w:ascii="仿宋_GB2312" w:hAnsi="宋体" w:hint="eastAsia"/>
          <w:lang w:val="zh-CN"/>
        </w:rPr>
        <w:t>万元。用于设置化肥农药农膜定点调查户100户。</w:t>
      </w:r>
    </w:p>
    <w:p w:rsidR="003167C4" w:rsidRPr="006B1C28" w:rsidRDefault="006B1C28">
      <w:pPr>
        <w:adjustRightInd w:val="0"/>
        <w:snapToGrid w:val="0"/>
        <w:spacing w:line="580" w:lineRule="exact"/>
        <w:ind w:firstLine="720"/>
        <w:rPr>
          <w:rFonts w:ascii="仿宋_GB2312" w:hAnsi="宋体"/>
          <w:lang w:val="zh-CN"/>
        </w:rPr>
      </w:pPr>
      <w:r w:rsidRPr="006B1C28">
        <w:rPr>
          <w:rFonts w:ascii="仿宋_GB2312" w:hAnsi="宋体" w:hint="eastAsia"/>
        </w:rPr>
        <w:t>2、资金</w:t>
      </w:r>
      <w:r w:rsidRPr="006B1C28">
        <w:rPr>
          <w:rFonts w:ascii="仿宋_GB2312" w:hAnsi="宋体" w:hint="eastAsia"/>
          <w:lang w:val="zh-CN"/>
        </w:rPr>
        <w:t>到位：</w:t>
      </w:r>
      <w:r w:rsidRPr="006B1C28">
        <w:rPr>
          <w:rFonts w:ascii="仿宋_GB2312" w:hAnsi="宋体" w:hint="eastAsia"/>
        </w:rPr>
        <w:t>5</w:t>
      </w:r>
      <w:r w:rsidRPr="006B1C28">
        <w:rPr>
          <w:rFonts w:ascii="仿宋_GB2312" w:hAnsi="宋体" w:hint="eastAsia"/>
          <w:lang w:val="zh-CN"/>
        </w:rPr>
        <w:t>万元。资金到位及时。</w:t>
      </w:r>
    </w:p>
    <w:p w:rsidR="003167C4" w:rsidRPr="006B1C28" w:rsidRDefault="006B1C28">
      <w:pPr>
        <w:adjustRightInd w:val="0"/>
        <w:snapToGrid w:val="0"/>
        <w:spacing w:line="580" w:lineRule="exact"/>
        <w:ind w:firstLine="720"/>
        <w:rPr>
          <w:rFonts w:ascii="仿宋_GB2312" w:hAnsi="宋体"/>
          <w:highlight w:val="yellow"/>
          <w:lang w:val="zh-CN"/>
        </w:rPr>
      </w:pPr>
      <w:r w:rsidRPr="006B1C28">
        <w:rPr>
          <w:rFonts w:ascii="仿宋_GB2312" w:hAnsi="宋体" w:hint="eastAsia"/>
        </w:rPr>
        <w:t>3、</w:t>
      </w:r>
      <w:r w:rsidRPr="006B1C28">
        <w:rPr>
          <w:rFonts w:ascii="仿宋_GB2312" w:hAnsi="宋体" w:hint="eastAsia"/>
          <w:lang w:val="zh-CN"/>
        </w:rPr>
        <w:t>使用情况：</w:t>
      </w:r>
      <w:r w:rsidRPr="006B1C28">
        <w:rPr>
          <w:rFonts w:ascii="仿宋_GB2312" w:hAnsi="宋体" w:hint="eastAsia"/>
        </w:rPr>
        <w:t>5</w:t>
      </w:r>
      <w:r w:rsidRPr="006B1C28">
        <w:rPr>
          <w:rFonts w:ascii="仿宋_GB2312" w:hAnsi="宋体" w:hint="eastAsia"/>
          <w:lang w:val="zh-CN"/>
        </w:rPr>
        <w:t>万元。资金使用的规范，资金支付范围、支付标准、支付进度、支付依据合规合法、与预算相符。</w:t>
      </w:r>
    </w:p>
    <w:p w:rsidR="003167C4" w:rsidRPr="006B1C28" w:rsidRDefault="006B1C28">
      <w:pPr>
        <w:adjustRightInd w:val="0"/>
        <w:snapToGrid w:val="0"/>
        <w:spacing w:line="580" w:lineRule="exact"/>
        <w:ind w:firstLine="720"/>
        <w:rPr>
          <w:rFonts w:ascii="楷体_GB2312" w:eastAsia="楷体_GB2312" w:hAnsi="宋体"/>
          <w:b/>
          <w:lang w:val="zh-CN"/>
        </w:rPr>
      </w:pPr>
      <w:r w:rsidRPr="006B1C28">
        <w:rPr>
          <w:rFonts w:ascii="楷体_GB2312" w:eastAsia="楷体_GB2312" w:hAnsi="宋体" w:hint="eastAsia"/>
          <w:b/>
          <w:lang w:val="zh-CN"/>
        </w:rPr>
        <w:t>（三）项目财务管理情况。</w:t>
      </w:r>
    </w:p>
    <w:p w:rsidR="003167C4" w:rsidRPr="006B1C28" w:rsidRDefault="006B1C28">
      <w:pPr>
        <w:adjustRightInd w:val="0"/>
        <w:snapToGrid w:val="0"/>
        <w:spacing w:line="580" w:lineRule="exact"/>
        <w:ind w:firstLineChars="200" w:firstLine="640"/>
        <w:rPr>
          <w:rFonts w:ascii="仿宋_GB2312" w:hAnsi="仿宋_GB2312" w:cs="仿宋_GB2312"/>
          <w:bCs/>
          <w:lang w:val="zh-CN"/>
        </w:rPr>
      </w:pPr>
      <w:r w:rsidRPr="006B1C28">
        <w:rPr>
          <w:rFonts w:ascii="仿宋_GB2312" w:hAnsi="仿宋_GB2312" w:cs="仿宋_GB2312" w:hint="eastAsia"/>
          <w:bCs/>
          <w:lang w:val="zh-CN"/>
        </w:rPr>
        <w:t>我单位</w:t>
      </w:r>
      <w:r w:rsidRPr="006B1C28">
        <w:rPr>
          <w:rFonts w:ascii="仿宋_GB2312" w:hAnsi="仿宋_GB2312" w:cs="仿宋_GB2312" w:hint="eastAsia"/>
          <w:lang w:val="zh-CN"/>
        </w:rPr>
        <w:t>财务管理制度健全，</w:t>
      </w:r>
      <w:r w:rsidRPr="006B1C28">
        <w:rPr>
          <w:rFonts w:ascii="仿宋_GB2312" w:hAnsi="仿宋_GB2312" w:cs="仿宋_GB2312" w:hint="eastAsia"/>
          <w:bCs/>
          <w:lang w:val="zh-CN"/>
        </w:rPr>
        <w:t>资金分配管理科学合理、规范有序;资金使用规范，</w:t>
      </w:r>
      <w:r w:rsidRPr="006B1C28">
        <w:rPr>
          <w:rFonts w:ascii="仿宋_GB2312" w:hAnsi="仿宋_GB2312" w:cs="仿宋_GB2312" w:hint="eastAsia"/>
          <w:color w:val="333333"/>
          <w:kern w:val="0"/>
        </w:rPr>
        <w:t>资金收支管理及会计核算较规范，能够按照相关会计制度和财务管理办法进行核算。</w:t>
      </w:r>
    </w:p>
    <w:p w:rsidR="003167C4" w:rsidRPr="006B1C28" w:rsidRDefault="006B1C28">
      <w:pPr>
        <w:adjustRightInd w:val="0"/>
        <w:snapToGrid w:val="0"/>
        <w:spacing w:line="580" w:lineRule="exact"/>
        <w:ind w:firstLineChars="200" w:firstLine="643"/>
        <w:rPr>
          <w:rFonts w:ascii="仿宋_GB2312" w:hAnsi="仿宋_GB2312" w:cs="仿宋_GB2312"/>
          <w:b/>
        </w:rPr>
      </w:pPr>
      <w:r w:rsidRPr="006B1C28">
        <w:rPr>
          <w:rFonts w:ascii="黑体" w:eastAsia="黑体" w:hAnsi="宋体" w:hint="eastAsia"/>
          <w:b/>
        </w:rPr>
        <w:t>三、</w:t>
      </w:r>
      <w:r w:rsidRPr="006B1C28">
        <w:rPr>
          <w:rFonts w:ascii="仿宋_GB2312" w:hAnsi="仿宋_GB2312" w:cs="仿宋_GB2312" w:hint="eastAsia"/>
          <w:b/>
        </w:rPr>
        <w:t>项目实施及管理情况</w:t>
      </w:r>
    </w:p>
    <w:p w:rsidR="003167C4" w:rsidRPr="006B1C28" w:rsidRDefault="006B1C28">
      <w:pPr>
        <w:adjustRightInd w:val="0"/>
        <w:snapToGrid w:val="0"/>
        <w:spacing w:line="580" w:lineRule="exact"/>
        <w:ind w:firstLineChars="200" w:firstLine="640"/>
        <w:rPr>
          <w:rFonts w:ascii="仿宋_GB2312" w:hAnsi="仿宋_GB2312" w:cs="仿宋_GB2312"/>
          <w:b/>
        </w:rPr>
      </w:pPr>
      <w:r w:rsidRPr="006B1C28">
        <w:rPr>
          <w:rFonts w:ascii="仿宋_GB2312" w:hAnsi="宋体" w:hint="eastAsia"/>
          <w:lang w:val="zh-CN"/>
        </w:rPr>
        <w:t>（一）</w:t>
      </w:r>
      <w:r w:rsidRPr="006B1C28">
        <w:rPr>
          <w:rFonts w:ascii="仿宋_GB2312" w:hAnsi="仿宋_GB2312" w:cs="仿宋_GB2312" w:hint="eastAsia"/>
          <w:b/>
        </w:rPr>
        <w:t>项目实施：</w:t>
      </w:r>
      <w:r w:rsidRPr="006B1C28">
        <w:rPr>
          <w:rFonts w:ascii="仿宋_GB2312" w:hAnsi="仿宋_GB2312" w:cs="仿宋_GB2312" w:hint="eastAsia"/>
        </w:rPr>
        <w:t>项目的实施充分反应了政府对</w:t>
      </w:r>
      <w:r w:rsidRPr="006B1C28">
        <w:rPr>
          <w:rFonts w:ascii="仿宋_GB2312" w:hAnsi="宋体" w:hint="eastAsia"/>
          <w:lang w:val="zh-CN"/>
        </w:rPr>
        <w:t>化肥农药农膜定点调查</w:t>
      </w:r>
      <w:r w:rsidRPr="006B1C28">
        <w:rPr>
          <w:rFonts w:ascii="仿宋_GB2312" w:hAnsi="仿宋_GB2312" w:cs="仿宋_GB2312" w:hint="eastAsia"/>
        </w:rPr>
        <w:t>工作的关心和支持，激发了调查户的工作积极性，为全市化肥农药农膜数据统计提供了依据。</w:t>
      </w:r>
    </w:p>
    <w:p w:rsidR="003167C4" w:rsidRPr="006B1C28" w:rsidRDefault="006B1C28">
      <w:pPr>
        <w:adjustRightInd w:val="0"/>
        <w:snapToGrid w:val="0"/>
        <w:spacing w:line="580" w:lineRule="exact"/>
        <w:ind w:firstLineChars="200" w:firstLine="640"/>
        <w:rPr>
          <w:rFonts w:ascii="仿宋_GB2312" w:hAnsi="仿宋_GB2312" w:cs="仿宋_GB2312"/>
          <w:b/>
        </w:rPr>
      </w:pPr>
      <w:r w:rsidRPr="006B1C28">
        <w:rPr>
          <w:rFonts w:ascii="仿宋_GB2312" w:hAnsi="宋体" w:hint="eastAsia"/>
          <w:lang w:val="zh-CN"/>
        </w:rPr>
        <w:t>（二）</w:t>
      </w:r>
      <w:r w:rsidRPr="006B1C28">
        <w:rPr>
          <w:rFonts w:ascii="仿宋_GB2312" w:hAnsi="仿宋_GB2312" w:cs="仿宋_GB2312" w:hint="eastAsia"/>
          <w:b/>
        </w:rPr>
        <w:t>管理情况：</w:t>
      </w:r>
      <w:r w:rsidRPr="006B1C28">
        <w:rPr>
          <w:rFonts w:ascii="仿宋_GB2312" w:hAnsi="宋体" w:hint="eastAsia"/>
          <w:lang w:val="zh-CN"/>
        </w:rPr>
        <w:t>本项目严格按照项目实施方案要求，在局财务、主责办、局党组的监督管理下，由绵竹市土肥站、植保植检站、农技站跟踪项目实施全过程，对项目实施效果进行客观评价考核，严格按财务支付审批程序，审批项目资金拨付，</w:t>
      </w:r>
      <w:r w:rsidRPr="006B1C28">
        <w:rPr>
          <w:rFonts w:ascii="仿宋_GB2312" w:hAnsi="仿宋_GB2312" w:cs="仿宋_GB2312" w:hint="eastAsia"/>
        </w:rPr>
        <w:t>项目的资金按标准执行，资金使用符合相关管理规定。</w:t>
      </w:r>
    </w:p>
    <w:p w:rsidR="003167C4" w:rsidRPr="006B1C28" w:rsidRDefault="006B1C28">
      <w:pPr>
        <w:adjustRightInd w:val="0"/>
        <w:snapToGrid w:val="0"/>
        <w:spacing w:line="580" w:lineRule="exact"/>
        <w:ind w:firstLine="720"/>
        <w:rPr>
          <w:rFonts w:ascii="仿宋_GB2312" w:hAnsi="宋体"/>
          <w:lang w:val="zh-CN"/>
        </w:rPr>
      </w:pPr>
      <w:r w:rsidRPr="006B1C28">
        <w:rPr>
          <w:rFonts w:ascii="黑体" w:eastAsia="黑体" w:hAnsi="宋体" w:hint="eastAsia"/>
        </w:rPr>
        <w:lastRenderedPageBreak/>
        <w:t>四、项目绩效情况</w:t>
      </w:r>
      <w:r w:rsidRPr="006B1C28">
        <w:rPr>
          <w:rFonts w:ascii="仿宋_GB2312" w:hAnsi="宋体"/>
          <w:lang w:val="zh-CN"/>
        </w:rPr>
        <w:tab/>
      </w:r>
    </w:p>
    <w:p w:rsidR="003167C4" w:rsidRPr="006B1C28" w:rsidRDefault="006B1C28">
      <w:pPr>
        <w:adjustRightInd w:val="0"/>
        <w:snapToGrid w:val="0"/>
        <w:spacing w:line="580" w:lineRule="exact"/>
        <w:ind w:firstLine="720"/>
        <w:rPr>
          <w:rFonts w:ascii="楷体_GB2312" w:eastAsia="楷体_GB2312" w:hAnsi="宋体"/>
          <w:b/>
          <w:lang w:val="zh-CN"/>
        </w:rPr>
      </w:pPr>
      <w:r w:rsidRPr="006B1C28">
        <w:rPr>
          <w:rFonts w:ascii="楷体_GB2312" w:eastAsia="楷体_GB2312" w:hAnsi="宋体" w:hint="eastAsia"/>
          <w:b/>
          <w:lang w:val="zh-CN"/>
        </w:rPr>
        <w:t>（一）项目完成情况。</w:t>
      </w:r>
    </w:p>
    <w:p w:rsidR="003167C4" w:rsidRPr="006B1C28" w:rsidRDefault="006B1C28">
      <w:pPr>
        <w:adjustRightInd w:val="0"/>
        <w:snapToGrid w:val="0"/>
        <w:spacing w:line="580" w:lineRule="exact"/>
        <w:ind w:firstLine="720"/>
        <w:rPr>
          <w:rFonts w:ascii="仿宋_GB2312" w:hAnsi="宋体"/>
          <w:lang w:val="zh-CN"/>
        </w:rPr>
      </w:pPr>
      <w:r w:rsidRPr="006B1C28">
        <w:rPr>
          <w:rFonts w:ascii="仿宋_GB2312" w:hAnsi="宋体" w:hint="eastAsia"/>
          <w:lang w:val="zh-CN"/>
        </w:rPr>
        <w:t>2023年根据各镇街不同种植结构等实际，在全市12个镇街分别设置了2-15户不同调查户数的定点调查户100户，通过核实，各调查户按要求均完成了调查任务。</w:t>
      </w:r>
    </w:p>
    <w:p w:rsidR="003167C4" w:rsidRPr="006B1C28" w:rsidRDefault="006B1C28">
      <w:pPr>
        <w:adjustRightInd w:val="0"/>
        <w:snapToGrid w:val="0"/>
        <w:spacing w:line="580" w:lineRule="exact"/>
        <w:ind w:firstLine="720"/>
        <w:rPr>
          <w:rFonts w:ascii="楷体_GB2312" w:eastAsia="楷体_GB2312" w:hAnsi="宋体"/>
          <w:b/>
          <w:lang w:val="zh-CN"/>
        </w:rPr>
      </w:pPr>
      <w:r w:rsidRPr="006B1C28">
        <w:rPr>
          <w:rFonts w:ascii="楷体_GB2312" w:eastAsia="楷体_GB2312" w:hAnsi="宋体" w:hint="eastAsia"/>
          <w:b/>
          <w:lang w:val="zh-CN"/>
        </w:rPr>
        <w:t>（二）项目效益情况。</w:t>
      </w:r>
    </w:p>
    <w:p w:rsidR="003167C4" w:rsidRPr="006B1C28" w:rsidRDefault="006B1C28">
      <w:pPr>
        <w:adjustRightInd w:val="0"/>
        <w:snapToGrid w:val="0"/>
        <w:spacing w:line="580" w:lineRule="exact"/>
        <w:ind w:firstLine="720"/>
        <w:rPr>
          <w:rFonts w:ascii="仿宋_GB2312" w:hAnsi="宋体"/>
          <w:lang w:val="zh-CN"/>
        </w:rPr>
      </w:pPr>
      <w:r w:rsidRPr="006B1C28">
        <w:rPr>
          <w:rFonts w:ascii="仿宋_GB2312" w:hAnsi="宋体" w:hint="eastAsia"/>
          <w:lang w:val="zh-CN"/>
        </w:rPr>
        <w:t>项目的实施</w:t>
      </w:r>
      <w:r w:rsidRPr="006B1C28">
        <w:rPr>
          <w:rFonts w:ascii="仿宋_GB2312" w:hAnsi="仿宋_GB2312" w:cs="仿宋_GB2312" w:hint="eastAsia"/>
        </w:rPr>
        <w:t>为全市化肥农药农膜数据统计提供了依据，提高了化肥农药农膜统计数据的准确性，为指导化肥农药农膜科学使用，树立绿色发展理念起到了积极的推动作用。通过定点调查，获得的化肥农药农膜使用数据更加准确，以此为全市化肥农药农膜数据统计提供了更优的数据依据，数据使用者满意度达95%以上</w:t>
      </w:r>
      <w:r w:rsidRPr="006B1C28">
        <w:rPr>
          <w:rFonts w:ascii="仿宋_GB2312" w:hAnsi="宋体" w:hint="eastAsia"/>
          <w:lang w:val="zh-CN"/>
        </w:rPr>
        <w:t>。</w:t>
      </w:r>
    </w:p>
    <w:p w:rsidR="003167C4" w:rsidRPr="006B1C28" w:rsidRDefault="006B1C28">
      <w:pPr>
        <w:adjustRightInd w:val="0"/>
        <w:snapToGrid w:val="0"/>
        <w:spacing w:line="580" w:lineRule="exact"/>
        <w:ind w:firstLine="720"/>
        <w:rPr>
          <w:rFonts w:ascii="黑体" w:eastAsia="黑体" w:hAnsi="宋体"/>
        </w:rPr>
      </w:pPr>
      <w:r w:rsidRPr="006B1C28">
        <w:rPr>
          <w:rFonts w:ascii="黑体" w:eastAsia="黑体" w:hAnsi="宋体" w:hint="eastAsia"/>
        </w:rPr>
        <w:t>五、评价结论及建议</w:t>
      </w:r>
    </w:p>
    <w:p w:rsidR="003167C4" w:rsidRPr="006B1C28" w:rsidRDefault="006B1C28">
      <w:pPr>
        <w:adjustRightInd w:val="0"/>
        <w:snapToGrid w:val="0"/>
        <w:spacing w:line="580" w:lineRule="exact"/>
        <w:ind w:firstLine="720"/>
        <w:rPr>
          <w:rFonts w:ascii="楷体_GB2312" w:eastAsia="楷体_GB2312" w:hAnsi="宋体"/>
          <w:b/>
          <w:lang w:val="zh-CN"/>
        </w:rPr>
      </w:pPr>
      <w:r w:rsidRPr="006B1C28">
        <w:rPr>
          <w:rFonts w:ascii="楷体_GB2312" w:eastAsia="楷体_GB2312" w:hAnsi="宋体" w:hint="eastAsia"/>
          <w:b/>
          <w:lang w:val="zh-CN"/>
        </w:rPr>
        <w:t>（一）评价结论。</w:t>
      </w:r>
    </w:p>
    <w:p w:rsidR="003167C4" w:rsidRPr="006B1C28" w:rsidRDefault="006B1C28">
      <w:pPr>
        <w:adjustRightInd w:val="0"/>
        <w:snapToGrid w:val="0"/>
        <w:spacing w:line="580" w:lineRule="exact"/>
        <w:ind w:firstLineChars="200" w:firstLine="640"/>
        <w:rPr>
          <w:rFonts w:ascii="仿宋_GB2312" w:hAnsi="宋体"/>
          <w:bdr w:val="single" w:sz="4" w:space="0" w:color="auto"/>
          <w:lang w:val="zh-CN"/>
        </w:rPr>
      </w:pPr>
      <w:r w:rsidRPr="006B1C28">
        <w:rPr>
          <w:rFonts w:ascii="仿宋_GB2312" w:hAnsi="宋体" w:hint="eastAsia"/>
          <w:lang w:val="zh-CN"/>
        </w:rPr>
        <w:t>该项目为建立</w:t>
      </w:r>
      <w:r w:rsidRPr="006B1C28">
        <w:rPr>
          <w:rFonts w:ascii="仿宋_GB2312" w:hAnsi="仿宋_GB2312" w:cs="仿宋_GB2312" w:hint="eastAsia"/>
        </w:rPr>
        <w:t>化肥农药农膜定点调查</w:t>
      </w:r>
      <w:r w:rsidRPr="006B1C28">
        <w:rPr>
          <w:rFonts w:ascii="仿宋_GB2312" w:hAnsi="宋体" w:hint="eastAsia"/>
          <w:lang w:val="zh-CN"/>
        </w:rPr>
        <w:t>网络，稳定调查队伍，及时准确获得我市</w:t>
      </w:r>
      <w:r w:rsidRPr="006B1C28">
        <w:rPr>
          <w:rFonts w:ascii="仿宋_GB2312" w:hAnsi="仿宋_GB2312" w:cs="仿宋_GB2312" w:hint="eastAsia"/>
        </w:rPr>
        <w:t>化肥农药农膜使用数据，指导化肥农药农膜科学使用，持续推进化肥农药农膜减量使用，树立绿色发展理念起到了积极的推动作用，</w:t>
      </w:r>
      <w:r w:rsidRPr="006B1C28">
        <w:rPr>
          <w:rFonts w:ascii="仿宋_GB2312" w:hAnsi="宋体" w:hint="eastAsia"/>
          <w:lang w:val="zh-CN"/>
        </w:rPr>
        <w:t>项目总体评价100分。</w:t>
      </w:r>
    </w:p>
    <w:p w:rsidR="003167C4" w:rsidRPr="006B1C28" w:rsidRDefault="006B1C28">
      <w:pPr>
        <w:adjustRightInd w:val="0"/>
        <w:snapToGrid w:val="0"/>
        <w:spacing w:line="580" w:lineRule="exact"/>
        <w:ind w:firstLine="720"/>
        <w:rPr>
          <w:rFonts w:ascii="楷体_GB2312" w:eastAsia="楷体_GB2312" w:hAnsi="宋体"/>
          <w:b/>
          <w:lang w:val="zh-CN"/>
        </w:rPr>
      </w:pPr>
      <w:r w:rsidRPr="006B1C28">
        <w:rPr>
          <w:rFonts w:ascii="楷体_GB2312" w:eastAsia="楷体_GB2312" w:hAnsi="宋体" w:hint="eastAsia"/>
          <w:b/>
          <w:lang w:val="zh-CN"/>
        </w:rPr>
        <w:t>（二）存在的问题。</w:t>
      </w:r>
    </w:p>
    <w:p w:rsidR="003167C4" w:rsidRPr="006B1C28" w:rsidRDefault="006B1C28">
      <w:pPr>
        <w:adjustRightInd w:val="0"/>
        <w:snapToGrid w:val="0"/>
        <w:spacing w:line="580" w:lineRule="exact"/>
        <w:ind w:firstLineChars="200" w:firstLine="640"/>
        <w:rPr>
          <w:rFonts w:ascii="仿宋_GB2312" w:hAnsi="宋体"/>
          <w:lang w:val="zh-CN"/>
        </w:rPr>
      </w:pPr>
      <w:r w:rsidRPr="006B1C28">
        <w:rPr>
          <w:rFonts w:ascii="仿宋_GB2312" w:hAnsi="宋体" w:hint="eastAsia"/>
          <w:lang w:val="zh-CN"/>
        </w:rPr>
        <w:t>目前项目资金在物价上涨，人工成本增加的条件下，调查户有增资诉求。</w:t>
      </w:r>
    </w:p>
    <w:p w:rsidR="003167C4" w:rsidRPr="006B1C28" w:rsidRDefault="006B1C28">
      <w:pPr>
        <w:adjustRightInd w:val="0"/>
        <w:snapToGrid w:val="0"/>
        <w:spacing w:line="580" w:lineRule="exact"/>
        <w:ind w:firstLine="720"/>
        <w:rPr>
          <w:rFonts w:ascii="楷体_GB2312" w:eastAsia="楷体_GB2312" w:hAnsi="宋体"/>
          <w:b/>
          <w:lang w:val="zh-CN"/>
        </w:rPr>
      </w:pPr>
      <w:r w:rsidRPr="006B1C28">
        <w:rPr>
          <w:rFonts w:ascii="楷体_GB2312" w:eastAsia="楷体_GB2312" w:hAnsi="宋体" w:hint="eastAsia"/>
          <w:b/>
          <w:lang w:val="zh-CN"/>
        </w:rPr>
        <w:t>（三）相关建议。</w:t>
      </w:r>
    </w:p>
    <w:p w:rsidR="003167C4" w:rsidRPr="006B1C28" w:rsidRDefault="006B1C28">
      <w:pPr>
        <w:adjustRightInd w:val="0"/>
        <w:snapToGrid w:val="0"/>
        <w:spacing w:line="580" w:lineRule="exact"/>
        <w:ind w:firstLineChars="200" w:firstLine="640"/>
        <w:rPr>
          <w:rFonts w:ascii="仿宋_GB2312" w:hAnsi="宋体"/>
          <w:lang w:val="zh-CN"/>
        </w:rPr>
      </w:pPr>
      <w:r w:rsidRPr="006B1C28">
        <w:rPr>
          <w:rFonts w:ascii="仿宋_GB2312" w:hAnsi="宋体" w:hint="eastAsia"/>
          <w:lang w:val="zh-CN"/>
        </w:rPr>
        <w:t>建议逐步增加预算，提高劳务水平和工作积极性，确保调查数据持续保持准确。</w:t>
      </w:r>
    </w:p>
    <w:p w:rsidR="003167C4" w:rsidRPr="006B1C28" w:rsidRDefault="003167C4">
      <w:pPr>
        <w:adjustRightInd w:val="0"/>
        <w:snapToGrid w:val="0"/>
        <w:spacing w:line="580" w:lineRule="exact"/>
        <w:ind w:firstLineChars="200" w:firstLine="640"/>
        <w:rPr>
          <w:rFonts w:ascii="仿宋_GB2312" w:hAnsi="宋体"/>
          <w:lang w:val="zh-CN"/>
        </w:rPr>
      </w:pPr>
    </w:p>
    <w:sectPr w:rsidR="003167C4" w:rsidRPr="006B1C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2NmVhNTJkNmRkMmU1YTZjMTg4M2Y5MzFiMDVmM2EifQ=="/>
  </w:docVars>
  <w:rsids>
    <w:rsidRoot w:val="00FD3EFA"/>
    <w:rsid w:val="00055448"/>
    <w:rsid w:val="000652AC"/>
    <w:rsid w:val="000C790E"/>
    <w:rsid w:val="0010737F"/>
    <w:rsid w:val="0012680C"/>
    <w:rsid w:val="00150B36"/>
    <w:rsid w:val="001A2FD1"/>
    <w:rsid w:val="001A6380"/>
    <w:rsid w:val="001C617C"/>
    <w:rsid w:val="001C6F72"/>
    <w:rsid w:val="001D7086"/>
    <w:rsid w:val="001E1F92"/>
    <w:rsid w:val="002150AD"/>
    <w:rsid w:val="002568D5"/>
    <w:rsid w:val="00291918"/>
    <w:rsid w:val="002B6052"/>
    <w:rsid w:val="002D1D73"/>
    <w:rsid w:val="002E7D7A"/>
    <w:rsid w:val="0030518B"/>
    <w:rsid w:val="003167C4"/>
    <w:rsid w:val="00376E35"/>
    <w:rsid w:val="00386D2B"/>
    <w:rsid w:val="00407F6B"/>
    <w:rsid w:val="004115E9"/>
    <w:rsid w:val="00427240"/>
    <w:rsid w:val="00440A0A"/>
    <w:rsid w:val="0044281E"/>
    <w:rsid w:val="00482221"/>
    <w:rsid w:val="004915C4"/>
    <w:rsid w:val="004A1995"/>
    <w:rsid w:val="004C4EF5"/>
    <w:rsid w:val="004D304E"/>
    <w:rsid w:val="0050437C"/>
    <w:rsid w:val="00543D64"/>
    <w:rsid w:val="00572F4E"/>
    <w:rsid w:val="005842A2"/>
    <w:rsid w:val="005C75AF"/>
    <w:rsid w:val="00616016"/>
    <w:rsid w:val="006253AE"/>
    <w:rsid w:val="006473F8"/>
    <w:rsid w:val="00656033"/>
    <w:rsid w:val="00663E59"/>
    <w:rsid w:val="006963E8"/>
    <w:rsid w:val="006A03B9"/>
    <w:rsid w:val="006B1C28"/>
    <w:rsid w:val="006D623E"/>
    <w:rsid w:val="0077145C"/>
    <w:rsid w:val="0077706B"/>
    <w:rsid w:val="007E29CA"/>
    <w:rsid w:val="008967CE"/>
    <w:rsid w:val="008F6FBC"/>
    <w:rsid w:val="008F788A"/>
    <w:rsid w:val="009446D2"/>
    <w:rsid w:val="009C76C1"/>
    <w:rsid w:val="00A2166D"/>
    <w:rsid w:val="00A36A47"/>
    <w:rsid w:val="00A46E4E"/>
    <w:rsid w:val="00A81616"/>
    <w:rsid w:val="00A97FF5"/>
    <w:rsid w:val="00AA362E"/>
    <w:rsid w:val="00AB3E2B"/>
    <w:rsid w:val="00AC3975"/>
    <w:rsid w:val="00AE4F85"/>
    <w:rsid w:val="00B407F7"/>
    <w:rsid w:val="00B918E8"/>
    <w:rsid w:val="00BD402E"/>
    <w:rsid w:val="00BF48FF"/>
    <w:rsid w:val="00C36AAE"/>
    <w:rsid w:val="00C42751"/>
    <w:rsid w:val="00CF1A91"/>
    <w:rsid w:val="00D46A99"/>
    <w:rsid w:val="00D52250"/>
    <w:rsid w:val="00DD04BB"/>
    <w:rsid w:val="00DD084F"/>
    <w:rsid w:val="00DE2AA6"/>
    <w:rsid w:val="00E16343"/>
    <w:rsid w:val="00E4357F"/>
    <w:rsid w:val="00EC0D6C"/>
    <w:rsid w:val="00F1469C"/>
    <w:rsid w:val="00F21642"/>
    <w:rsid w:val="00F251E9"/>
    <w:rsid w:val="00F33391"/>
    <w:rsid w:val="00F40FCB"/>
    <w:rsid w:val="00F51A75"/>
    <w:rsid w:val="00F657A8"/>
    <w:rsid w:val="00F926E9"/>
    <w:rsid w:val="00FC5CEE"/>
    <w:rsid w:val="00FD3EFA"/>
    <w:rsid w:val="00FD62E7"/>
    <w:rsid w:val="00FF1361"/>
    <w:rsid w:val="00FF40E0"/>
    <w:rsid w:val="72AA1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customStyle="1" w:styleId="a5">
    <w:name w:val="四号正文"/>
    <w:basedOn w:val="a"/>
    <w:link w:val="Char1"/>
    <w:uiPriority w:val="99"/>
    <w:pPr>
      <w:spacing w:line="360" w:lineRule="auto"/>
    </w:pPr>
    <w:rPr>
      <w:rFonts w:ascii="??" w:eastAsia="宋体" w:hAnsi="??"/>
      <w:color w:val="000000"/>
      <w:kern w:val="0"/>
      <w:sz w:val="28"/>
      <w:szCs w:val="21"/>
    </w:rPr>
  </w:style>
  <w:style w:type="character" w:customStyle="1" w:styleId="Char1">
    <w:name w:val="四号正文 Char"/>
    <w:link w:val="a5"/>
    <w:uiPriority w:val="99"/>
    <w:locked/>
    <w:rPr>
      <w:rFonts w:ascii="??" w:eastAsia="宋体" w:hAnsi="??" w:cs="Times New Roman"/>
      <w:color w:val="000000"/>
      <w:kern w:val="0"/>
      <w:sz w:val="28"/>
      <w:szCs w:val="21"/>
    </w:rPr>
  </w:style>
  <w:style w:type="paragraph" w:styleId="a6">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customStyle="1" w:styleId="a5">
    <w:name w:val="四号正文"/>
    <w:basedOn w:val="a"/>
    <w:link w:val="Char1"/>
    <w:uiPriority w:val="99"/>
    <w:pPr>
      <w:spacing w:line="360" w:lineRule="auto"/>
    </w:pPr>
    <w:rPr>
      <w:rFonts w:ascii="??" w:eastAsia="宋体" w:hAnsi="??"/>
      <w:color w:val="000000"/>
      <w:kern w:val="0"/>
      <w:sz w:val="28"/>
      <w:szCs w:val="21"/>
    </w:rPr>
  </w:style>
  <w:style w:type="character" w:customStyle="1" w:styleId="Char1">
    <w:name w:val="四号正文 Char"/>
    <w:link w:val="a5"/>
    <w:uiPriority w:val="99"/>
    <w:locked/>
    <w:rPr>
      <w:rFonts w:ascii="??" w:eastAsia="宋体" w:hAnsi="??" w:cs="Times New Roman"/>
      <w:color w:val="000000"/>
      <w:kern w:val="0"/>
      <w:sz w:val="28"/>
      <w:szCs w:val="21"/>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209</Words>
  <Characters>1192</Characters>
  <Application>Microsoft Office Word</Application>
  <DocSecurity>0</DocSecurity>
  <Lines>9</Lines>
  <Paragraphs>2</Paragraphs>
  <ScaleCrop>false</ScaleCrop>
  <Company>Microsoft</Company>
  <LinksUpToDate>false</LinksUpToDate>
  <CharactersWithSpaces>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5</cp:revision>
  <dcterms:created xsi:type="dcterms:W3CDTF">2024-01-02T08:02:00Z</dcterms:created>
  <dcterms:modified xsi:type="dcterms:W3CDTF">2024-01-16T07:51:00Z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E243C831D99845CCAA87C5E082FA068D_13</vt:lpwstr>
  </property>
</Properties>
</file>