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0DD" w:rsidRDefault="00FD0FA3">
      <w:pPr>
        <w:spacing w:line="580" w:lineRule="exact"/>
        <w:rPr>
          <w:rFonts w:ascii="黑体" w:eastAsia="黑体" w:hAnsi="黑体"/>
        </w:rPr>
      </w:pPr>
      <w:r>
        <w:rPr>
          <w:rFonts w:ascii="黑体" w:eastAsia="黑体" w:hAnsi="黑体" w:hint="eastAsia"/>
        </w:rPr>
        <w:t>附件6</w:t>
      </w:r>
    </w:p>
    <w:p w:rsidR="007610DD" w:rsidRDefault="00FD0FA3">
      <w:pPr>
        <w:pStyle w:val="a5"/>
        <w:spacing w:line="580" w:lineRule="exact"/>
        <w:ind w:firstLine="883"/>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7610DD" w:rsidRDefault="00FD0FA3">
      <w:pPr>
        <w:spacing w:line="580" w:lineRule="exact"/>
        <w:jc w:val="center"/>
        <w:rPr>
          <w:rFonts w:ascii="仿宋_GB2312" w:hAnsi="宋体"/>
        </w:rPr>
      </w:pPr>
      <w:r>
        <w:rPr>
          <w:rFonts w:ascii="仿宋_GB2312" w:hAnsi="宋体" w:hint="eastAsia"/>
        </w:rPr>
        <w:t>（动物检疫票证、工具及检疫合格证电子出证网络运行项目）</w:t>
      </w:r>
    </w:p>
    <w:p w:rsidR="007610DD" w:rsidRDefault="007610DD">
      <w:pPr>
        <w:pStyle w:val="a5"/>
        <w:spacing w:line="580" w:lineRule="exact"/>
        <w:ind w:firstLine="640"/>
        <w:jc w:val="center"/>
        <w:rPr>
          <w:rFonts w:ascii="宋体" w:hint="eastAsia"/>
          <w:color w:val="auto"/>
          <w:kern w:val="2"/>
          <w:sz w:val="32"/>
          <w:szCs w:val="32"/>
        </w:rPr>
      </w:pPr>
    </w:p>
    <w:p w:rsidR="007610DD" w:rsidRPr="00FD0FA3" w:rsidRDefault="00FD0FA3" w:rsidP="00FD0FA3">
      <w:pPr>
        <w:pStyle w:val="a6"/>
        <w:numPr>
          <w:ilvl w:val="0"/>
          <w:numId w:val="1"/>
        </w:numPr>
        <w:adjustRightInd w:val="0"/>
        <w:snapToGrid w:val="0"/>
        <w:spacing w:line="580" w:lineRule="exact"/>
        <w:ind w:firstLineChars="0"/>
        <w:rPr>
          <w:rFonts w:ascii="黑体" w:eastAsia="黑体" w:hAnsi="宋体"/>
          <w:lang w:val="zh-CN"/>
        </w:rPr>
      </w:pPr>
      <w:r w:rsidRPr="00FD0FA3">
        <w:rPr>
          <w:rFonts w:ascii="黑体" w:eastAsia="黑体" w:hAnsi="宋体" w:hint="eastAsia"/>
          <w:lang w:val="zh-CN"/>
        </w:rPr>
        <w:t>项目概况</w:t>
      </w:r>
    </w:p>
    <w:p w:rsidR="00FD0FA3" w:rsidRPr="00FD0FA3" w:rsidRDefault="00FD0FA3" w:rsidP="00FD0FA3">
      <w:pPr>
        <w:adjustRightInd w:val="0"/>
        <w:snapToGrid w:val="0"/>
        <w:spacing w:line="580" w:lineRule="exact"/>
        <w:ind w:firstLine="720"/>
        <w:rPr>
          <w:rFonts w:ascii="楷体_GB2312" w:eastAsia="楷体_GB2312" w:hAnsi="宋体"/>
          <w:b/>
          <w:sz w:val="28"/>
          <w:lang w:val="zh-CN"/>
        </w:rPr>
      </w:pPr>
      <w:r>
        <w:rPr>
          <w:lang w:val="zh-CN"/>
        </w:rPr>
        <w:tab/>
      </w:r>
      <w:r w:rsidRPr="00AB1E4A">
        <w:rPr>
          <w:rFonts w:ascii="楷体_GB2312" w:eastAsia="楷体_GB2312" w:hAnsi="宋体" w:hint="eastAsia"/>
          <w:b/>
          <w:sz w:val="28"/>
          <w:lang w:val="zh-CN"/>
        </w:rPr>
        <w:t>（</w:t>
      </w:r>
      <w:r w:rsidRPr="00FD0FA3">
        <w:rPr>
          <w:rFonts w:ascii="楷体_GB2312" w:eastAsia="楷体_GB2312" w:hAnsi="宋体" w:hint="eastAsia"/>
          <w:b/>
          <w:lang w:val="zh-CN"/>
        </w:rPr>
        <w:t>一）项目基本情况。</w:t>
      </w:r>
    </w:p>
    <w:p w:rsidR="007610DD" w:rsidRDefault="00FD0FA3">
      <w:pPr>
        <w:adjustRightInd w:val="0"/>
        <w:snapToGrid w:val="0"/>
        <w:spacing w:line="580" w:lineRule="exact"/>
        <w:ind w:firstLine="720"/>
        <w:rPr>
          <w:rFonts w:ascii="仿宋_GB2312" w:hAnsi="宋体"/>
          <w:lang w:val="zh-CN"/>
        </w:rPr>
      </w:pPr>
      <w:r>
        <w:rPr>
          <w:rFonts w:ascii="仿宋_GB2312" w:hAnsi="宋体" w:hint="eastAsia"/>
        </w:rPr>
        <w:t xml:space="preserve">1. </w:t>
      </w:r>
      <w:r>
        <w:rPr>
          <w:rFonts w:ascii="仿宋_GB2312" w:hAnsi="宋体" w:hint="eastAsia"/>
          <w:lang w:val="zh-CN"/>
        </w:rPr>
        <w:t>为保障我市动物卫生监督工作正常开展，根据我市实际情况，购买《动物检疫合格证明》等动物检疫标志，保障全市牲畜或牲畜产品正常流通；其他动物防疫方面的支出。</w:t>
      </w:r>
    </w:p>
    <w:p w:rsidR="007610DD" w:rsidRDefault="00FD0FA3">
      <w:pPr>
        <w:adjustRightInd w:val="0"/>
        <w:snapToGrid w:val="0"/>
        <w:spacing w:line="580" w:lineRule="exact"/>
        <w:ind w:firstLine="720"/>
        <w:rPr>
          <w:rFonts w:ascii="仿宋_GB2312" w:hAnsi="宋体"/>
          <w:lang w:val="zh-CN"/>
        </w:rPr>
      </w:pPr>
      <w:r>
        <w:rPr>
          <w:rFonts w:ascii="仿宋_GB2312" w:hAnsi="宋体"/>
          <w:lang w:val="zh-CN"/>
        </w:rPr>
        <w:t>2</w:t>
      </w:r>
      <w:r>
        <w:rPr>
          <w:rFonts w:ascii="仿宋_GB2312" w:hAnsi="宋体" w:hint="eastAsia"/>
          <w:lang w:val="zh-CN"/>
        </w:rPr>
        <w:t>．</w:t>
      </w:r>
      <w:r>
        <w:rPr>
          <w:rFonts w:ascii="仿宋_GB2312" w:hAnsi="宋体" w:hint="eastAsia"/>
        </w:rPr>
        <w:t>动物检疫票证、工具及检疫合格证电子出证网络运行项目经费纳入本级财政年初预算</w:t>
      </w:r>
      <w:r>
        <w:rPr>
          <w:rFonts w:ascii="仿宋_GB2312" w:hAnsi="宋体" w:hint="eastAsia"/>
          <w:lang w:val="zh-CN"/>
        </w:rPr>
        <w:t>。</w:t>
      </w:r>
    </w:p>
    <w:p w:rsidR="007610DD" w:rsidRDefault="00FD0FA3">
      <w:pPr>
        <w:spacing w:line="560" w:lineRule="exact"/>
        <w:ind w:firstLineChars="200" w:firstLine="640"/>
        <w:rPr>
          <w:rFonts w:ascii="仿宋_GB2312" w:hAnsi="宋体"/>
          <w:lang w:val="zh-CN"/>
        </w:rPr>
      </w:pPr>
      <w:r>
        <w:rPr>
          <w:rFonts w:ascii="仿宋_GB2312" w:hAnsi="宋体"/>
          <w:lang w:val="zh-CN"/>
        </w:rPr>
        <w:t>3</w:t>
      </w:r>
      <w:r>
        <w:rPr>
          <w:rFonts w:ascii="仿宋_GB2312" w:hAnsi="宋体" w:hint="eastAsia"/>
          <w:lang w:val="zh-CN"/>
        </w:rPr>
        <w:t>．</w:t>
      </w:r>
      <w:r>
        <w:rPr>
          <w:rFonts w:ascii="仿宋" w:eastAsia="仿宋" w:hAnsi="仿宋" w:cs="仿宋" w:hint="eastAsia"/>
          <w:bCs/>
          <w:color w:val="000000"/>
        </w:rPr>
        <w:t>成立以局长负总责，分管副局长具体负责，财务股</w:t>
      </w:r>
      <w:r>
        <w:rPr>
          <w:rFonts w:ascii="仿宋" w:eastAsia="仿宋" w:hAnsi="仿宋" w:cs="仿宋" w:hint="eastAsia"/>
          <w:color w:val="000000"/>
        </w:rPr>
        <w:t>负责对财务状况进行专项管理，</w:t>
      </w:r>
      <w:r>
        <w:rPr>
          <w:rFonts w:ascii="仿宋_GB2312" w:hAnsi="宋体" w:hint="eastAsia"/>
          <w:lang w:val="zh-CN"/>
        </w:rPr>
        <w:t>项目严格执行财务管理制度、财务处理及时、会计核算规范。</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（二）项目绩效目标。</w:t>
      </w:r>
    </w:p>
    <w:p w:rsidR="007610DD" w:rsidRDefault="00FD0FA3">
      <w:pPr>
        <w:adjustRightInd w:val="0"/>
        <w:snapToGrid w:val="0"/>
        <w:spacing w:line="580" w:lineRule="exact"/>
        <w:ind w:firstLine="720"/>
        <w:rPr>
          <w:rFonts w:ascii="仿宋_GB2312" w:hAnsi="宋体"/>
          <w:lang w:val="zh-CN"/>
        </w:rPr>
      </w:pPr>
      <w:r>
        <w:rPr>
          <w:rFonts w:ascii="仿宋_GB2312" w:hAnsi="宋体"/>
          <w:lang w:val="zh-CN"/>
        </w:rPr>
        <w:t>1</w:t>
      </w:r>
      <w:r>
        <w:rPr>
          <w:rFonts w:ascii="仿宋_GB2312" w:hAnsi="宋体" w:hint="eastAsia"/>
          <w:lang w:val="zh-CN"/>
        </w:rPr>
        <w:t>．购买《动物检疫合格证明》等动物检疫标志，保障全市牲畜或牲畜产品正常流通；其他动物防疫方面的支出。</w:t>
      </w:r>
    </w:p>
    <w:p w:rsidR="007610DD" w:rsidRDefault="00FD0FA3">
      <w:pPr>
        <w:adjustRightInd w:val="0"/>
        <w:snapToGrid w:val="0"/>
        <w:spacing w:line="580" w:lineRule="exact"/>
        <w:ind w:firstLine="720"/>
        <w:rPr>
          <w:rFonts w:ascii="仿宋_GB2312" w:hAnsi="宋体"/>
        </w:rPr>
      </w:pPr>
      <w:r>
        <w:rPr>
          <w:rFonts w:ascii="仿宋_GB2312" w:hAnsi="宋体"/>
          <w:lang w:val="zh-CN"/>
        </w:rPr>
        <w:t>2</w:t>
      </w:r>
      <w:r>
        <w:rPr>
          <w:rFonts w:ascii="仿宋_GB2312" w:hAnsi="宋体" w:hint="eastAsia"/>
          <w:lang w:val="zh-CN"/>
        </w:rPr>
        <w:t>．采购</w:t>
      </w:r>
      <w:r>
        <w:rPr>
          <w:rFonts w:ascii="仿宋_GB2312" w:hAnsi="宋体" w:hint="eastAsia"/>
        </w:rPr>
        <w:t>1200本动物检疫合格证明（产品B）及5套动物产品滚筒式检疫印章；印刷宣传资料共计21000份；印制检查表格4100本；动物检疫联网出证点服务16个点位；动物检疫申报点出证设备维护11个点位；支出其他费用。</w:t>
      </w:r>
    </w:p>
    <w:p w:rsidR="007610DD" w:rsidRDefault="00FD0FA3">
      <w:pPr>
        <w:adjustRightInd w:val="0"/>
        <w:snapToGrid w:val="0"/>
        <w:spacing w:line="580" w:lineRule="exact"/>
        <w:ind w:firstLine="720"/>
        <w:rPr>
          <w:rFonts w:ascii="仿宋_GB2312" w:hAnsi="宋体"/>
          <w:lang w:val="zh-CN"/>
        </w:rPr>
      </w:pPr>
      <w:r>
        <w:rPr>
          <w:rFonts w:ascii="仿宋_GB2312" w:hAnsi="宋体"/>
          <w:lang w:val="zh-CN"/>
        </w:rPr>
        <w:t>3</w:t>
      </w:r>
      <w:r>
        <w:rPr>
          <w:rFonts w:ascii="仿宋_GB2312" w:hAnsi="宋体" w:hint="eastAsia"/>
          <w:lang w:val="zh-CN"/>
        </w:rPr>
        <w:t>．申报内容与实际相符，申报目标合理可行。</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（三）项目自评步骤及方法。</w:t>
      </w:r>
    </w:p>
    <w:p w:rsidR="007610DD" w:rsidRDefault="00FD0FA3">
      <w:pPr>
        <w:adjustRightInd w:val="0"/>
        <w:snapToGrid w:val="0"/>
        <w:spacing w:line="580" w:lineRule="exact"/>
        <w:ind w:firstLine="720"/>
        <w:rPr>
          <w:rFonts w:ascii="仿宋_GB2312" w:hAnsi="宋体"/>
          <w:lang w:val="zh-CN"/>
        </w:rPr>
      </w:pPr>
      <w:r>
        <w:rPr>
          <w:rFonts w:ascii="仿宋_GB2312" w:hAnsi="宋体" w:hint="eastAsia"/>
        </w:rPr>
        <w:t>严格按照市财政局关于开展</w:t>
      </w:r>
      <w:r>
        <w:rPr>
          <w:rFonts w:ascii="仿宋_GB2312" w:hAnsi="宋体" w:hint="eastAsia"/>
          <w:lang w:val="zh-CN"/>
        </w:rPr>
        <w:t>财政支出绩效评价工作</w:t>
      </w:r>
      <w:r>
        <w:rPr>
          <w:rFonts w:ascii="仿宋_GB2312" w:hAnsi="宋体" w:hint="eastAsia"/>
        </w:rPr>
        <w:t>的</w:t>
      </w:r>
      <w:r>
        <w:rPr>
          <w:rFonts w:ascii="仿宋_GB2312" w:hAnsi="宋体" w:hint="eastAsia"/>
        </w:rPr>
        <w:lastRenderedPageBreak/>
        <w:t>相关文件执行</w:t>
      </w:r>
      <w:r>
        <w:rPr>
          <w:rFonts w:ascii="仿宋_GB2312" w:hAnsi="宋体" w:hint="eastAsia"/>
          <w:lang w:val="zh-CN"/>
        </w:rPr>
        <w:t>。</w:t>
      </w:r>
    </w:p>
    <w:p w:rsidR="007610DD" w:rsidRDefault="00FD0FA3">
      <w:pPr>
        <w:adjustRightInd w:val="0"/>
        <w:snapToGrid w:val="0"/>
        <w:spacing w:line="580" w:lineRule="exact"/>
        <w:ind w:firstLine="720"/>
        <w:rPr>
          <w:rFonts w:ascii="黑体" w:eastAsia="黑体" w:hAnsi="宋体"/>
        </w:rPr>
      </w:pPr>
      <w:r>
        <w:rPr>
          <w:rFonts w:ascii="黑体" w:eastAsia="黑体" w:hAnsi="宋体" w:hint="eastAsia"/>
        </w:rPr>
        <w:t>二、项目资金申报及使用情况</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（一）项目资金申报及批复情况。</w:t>
      </w:r>
    </w:p>
    <w:p w:rsidR="007610DD" w:rsidRDefault="00FD0FA3">
      <w:pPr>
        <w:adjustRightInd w:val="0"/>
        <w:snapToGrid w:val="0"/>
        <w:spacing w:line="580" w:lineRule="exact"/>
        <w:ind w:firstLine="720"/>
        <w:rPr>
          <w:rFonts w:ascii="仿宋_GB2312" w:hAnsi="宋体"/>
          <w:lang w:val="zh-CN"/>
        </w:rPr>
      </w:pPr>
      <w:r>
        <w:rPr>
          <w:rFonts w:ascii="仿宋_GB2312" w:hAnsi="宋体" w:hint="eastAsia"/>
        </w:rPr>
        <w:t>“动物检疫票证、工具及检疫合格证电子出证网络运行项目经费项目纳入财政预算</w:t>
      </w:r>
      <w:r>
        <w:rPr>
          <w:rFonts w:ascii="仿宋_GB2312" w:hAnsi="宋体" w:hint="eastAsia"/>
          <w:lang w:val="zh-CN"/>
        </w:rPr>
        <w:t>。</w:t>
      </w:r>
    </w:p>
    <w:p w:rsidR="007610DD" w:rsidRDefault="00FD0FA3">
      <w:pPr>
        <w:adjustRightInd w:val="0"/>
        <w:snapToGrid w:val="0"/>
        <w:spacing w:line="580" w:lineRule="exact"/>
        <w:ind w:firstLine="720"/>
        <w:rPr>
          <w:rFonts w:ascii="仿宋_GB2312" w:hAnsi="宋体"/>
          <w:lang w:val="zh-CN"/>
        </w:rPr>
      </w:pPr>
      <w:r>
        <w:rPr>
          <w:rFonts w:ascii="楷体_GB2312" w:eastAsia="楷体_GB2312" w:hAnsi="宋体" w:hint="eastAsia"/>
          <w:b/>
          <w:lang w:val="zh-CN"/>
        </w:rPr>
        <w:t>（二）资金计划、到位及使用情况（可用表格形式反映）。</w:t>
      </w:r>
    </w:p>
    <w:p w:rsidR="007610DD" w:rsidRDefault="00FD0FA3">
      <w:pPr>
        <w:adjustRightInd w:val="0"/>
        <w:snapToGrid w:val="0"/>
        <w:spacing w:line="580" w:lineRule="exact"/>
        <w:ind w:firstLine="720"/>
        <w:rPr>
          <w:rFonts w:ascii="仿宋_GB2312" w:hAnsi="宋体"/>
          <w:lang w:val="zh-CN"/>
        </w:rPr>
      </w:pPr>
      <w:r>
        <w:rPr>
          <w:rFonts w:ascii="楷体_GB2312" w:eastAsia="楷体_GB2312" w:hAnsi="宋体"/>
          <w:lang w:val="zh-CN"/>
        </w:rPr>
        <w:t>1</w:t>
      </w:r>
      <w:r>
        <w:rPr>
          <w:rFonts w:ascii="楷体_GB2312" w:eastAsia="楷体_GB2312" w:hAnsi="宋体" w:hint="eastAsia"/>
          <w:lang w:val="zh-CN"/>
        </w:rPr>
        <w:t>．资金计划：</w:t>
      </w:r>
      <w:r>
        <w:rPr>
          <w:rFonts w:ascii="仿宋_GB2312" w:hAnsi="宋体" w:hint="eastAsia"/>
          <w:lang w:val="zh-CN"/>
        </w:rPr>
        <w:t>县</w:t>
      </w:r>
      <w:r>
        <w:rPr>
          <w:rFonts w:ascii="仿宋_GB2312" w:hAnsi="宋体" w:hint="eastAsia"/>
        </w:rPr>
        <w:t>本级</w:t>
      </w:r>
      <w:r>
        <w:rPr>
          <w:rFonts w:ascii="仿宋_GB2312" w:hAnsi="宋体" w:hint="eastAsia"/>
          <w:lang w:val="zh-CN"/>
        </w:rPr>
        <w:t>财政资金</w:t>
      </w:r>
      <w:r>
        <w:rPr>
          <w:rFonts w:ascii="仿宋_GB2312" w:hAnsi="宋体" w:hint="eastAsia"/>
        </w:rPr>
        <w:t>7万元</w:t>
      </w:r>
      <w:r>
        <w:rPr>
          <w:rFonts w:ascii="仿宋_GB2312" w:hAnsi="宋体" w:hint="eastAsia"/>
          <w:lang w:val="zh-CN"/>
        </w:rPr>
        <w:t>。</w:t>
      </w:r>
    </w:p>
    <w:p w:rsidR="007610DD" w:rsidRDefault="00FD0FA3">
      <w:pPr>
        <w:adjustRightInd w:val="0"/>
        <w:snapToGrid w:val="0"/>
        <w:spacing w:line="580" w:lineRule="exact"/>
        <w:ind w:firstLine="720"/>
        <w:rPr>
          <w:rFonts w:ascii="仿宋_GB2312" w:hAnsi="宋体"/>
          <w:lang w:val="zh-CN"/>
        </w:rPr>
      </w:pPr>
      <w:r>
        <w:rPr>
          <w:rFonts w:ascii="楷体_GB2312" w:eastAsia="楷体_GB2312" w:hAnsi="宋体"/>
          <w:lang w:val="zh-CN"/>
        </w:rPr>
        <w:t>2</w:t>
      </w:r>
      <w:r>
        <w:rPr>
          <w:rFonts w:ascii="楷体_GB2312" w:eastAsia="楷体_GB2312" w:hAnsi="宋体" w:hint="eastAsia"/>
          <w:lang w:val="zh-CN"/>
        </w:rPr>
        <w:t>．资金到位：</w:t>
      </w:r>
      <w:r>
        <w:rPr>
          <w:rFonts w:ascii="仿宋_GB2312" w:hAnsi="宋体" w:hint="eastAsia"/>
          <w:lang w:val="zh-CN"/>
        </w:rPr>
        <w:t>县</w:t>
      </w:r>
      <w:r>
        <w:rPr>
          <w:rFonts w:ascii="仿宋_GB2312" w:hAnsi="宋体" w:hint="eastAsia"/>
        </w:rPr>
        <w:t>本级</w:t>
      </w:r>
      <w:r>
        <w:rPr>
          <w:rFonts w:ascii="仿宋_GB2312" w:hAnsi="宋体" w:hint="eastAsia"/>
          <w:lang w:val="zh-CN"/>
        </w:rPr>
        <w:t>财政资金</w:t>
      </w:r>
      <w:r>
        <w:rPr>
          <w:rFonts w:ascii="仿宋_GB2312" w:hAnsi="宋体" w:hint="eastAsia"/>
        </w:rPr>
        <w:t>7万元。</w:t>
      </w:r>
    </w:p>
    <w:p w:rsidR="007610DD" w:rsidRDefault="00FD0FA3">
      <w:pPr>
        <w:adjustRightInd w:val="0"/>
        <w:snapToGrid w:val="0"/>
        <w:spacing w:line="580" w:lineRule="exact"/>
        <w:ind w:firstLine="720"/>
        <w:rPr>
          <w:rFonts w:ascii="仿宋_GB2312" w:hAnsi="宋体"/>
          <w:lang w:val="zh-CN"/>
        </w:rPr>
      </w:pPr>
      <w:r>
        <w:rPr>
          <w:rFonts w:ascii="楷体_GB2312" w:eastAsia="楷体_GB2312" w:hAnsi="宋体"/>
          <w:lang w:val="zh-CN"/>
        </w:rPr>
        <w:t>3</w:t>
      </w:r>
      <w:r>
        <w:rPr>
          <w:rFonts w:ascii="楷体_GB2312" w:eastAsia="楷体_GB2312" w:hAnsi="宋体" w:hint="eastAsia"/>
          <w:lang w:val="zh-CN"/>
        </w:rPr>
        <w:t>．资金使用。</w:t>
      </w:r>
      <w:r>
        <w:rPr>
          <w:rFonts w:ascii="仿宋_GB2312" w:hAnsi="宋体" w:hint="eastAsia"/>
        </w:rPr>
        <w:t>2023年结算时，</w:t>
      </w:r>
      <w:r>
        <w:rPr>
          <w:rFonts w:ascii="仿宋_GB2312" w:hAnsi="宋体" w:hint="eastAsia"/>
          <w:lang w:val="zh-CN"/>
        </w:rPr>
        <w:t>项目资金支出</w:t>
      </w:r>
      <w:r>
        <w:rPr>
          <w:rFonts w:ascii="仿宋_GB2312" w:hAnsi="宋体" w:hint="eastAsia"/>
        </w:rPr>
        <w:t>6.8191万元</w:t>
      </w:r>
      <w:r>
        <w:rPr>
          <w:rFonts w:ascii="仿宋_GB2312" w:hAnsi="宋体" w:hint="eastAsia"/>
          <w:lang w:val="zh-CN"/>
        </w:rPr>
        <w:t>。资金支付规范</w:t>
      </w:r>
      <w:bookmarkStart w:id="0" w:name="_GoBack"/>
      <w:bookmarkEnd w:id="0"/>
      <w:r>
        <w:rPr>
          <w:rFonts w:ascii="仿宋_GB2312" w:hAnsi="宋体" w:hint="eastAsia"/>
          <w:lang w:val="zh-CN"/>
        </w:rPr>
        <w:t>、</w:t>
      </w:r>
      <w:r>
        <w:rPr>
          <w:rFonts w:ascii="仿宋_GB2312" w:hAnsi="宋体" w:hint="eastAsia"/>
        </w:rPr>
        <w:t>符合支付</w:t>
      </w:r>
      <w:r>
        <w:rPr>
          <w:rFonts w:ascii="仿宋_GB2312" w:hAnsi="宋体" w:hint="eastAsia"/>
          <w:lang w:val="zh-CN"/>
        </w:rPr>
        <w:t>范围、支付标准、</w:t>
      </w:r>
      <w:r>
        <w:rPr>
          <w:rFonts w:ascii="仿宋_GB2312" w:hAnsi="宋体" w:hint="eastAsia"/>
        </w:rPr>
        <w:t>有</w:t>
      </w:r>
      <w:r>
        <w:rPr>
          <w:rFonts w:ascii="仿宋_GB2312" w:hAnsi="宋体" w:hint="eastAsia"/>
          <w:lang w:val="zh-CN"/>
        </w:rPr>
        <w:t>依据，合规合法、与预算相符。</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（三）项目财务管理情况。</w:t>
      </w:r>
    </w:p>
    <w:p w:rsidR="007610DD" w:rsidRDefault="00FD0FA3">
      <w:pPr>
        <w:adjustRightInd w:val="0"/>
        <w:snapToGrid w:val="0"/>
        <w:spacing w:line="580" w:lineRule="exact"/>
        <w:ind w:firstLine="720"/>
        <w:rPr>
          <w:rFonts w:ascii="仿宋_GB2312" w:hAnsi="宋体"/>
          <w:lang w:val="zh-CN"/>
        </w:rPr>
      </w:pPr>
      <w:r>
        <w:rPr>
          <w:rFonts w:ascii="仿宋_GB2312" w:hAnsi="宋体" w:hint="eastAsia"/>
          <w:lang w:val="zh-CN"/>
        </w:rPr>
        <w:t>严格执行财务管理制度，账务处理及时，会计核算规范。</w:t>
      </w:r>
    </w:p>
    <w:p w:rsidR="007610DD" w:rsidRDefault="00FD0FA3">
      <w:pPr>
        <w:adjustRightInd w:val="0"/>
        <w:snapToGrid w:val="0"/>
        <w:spacing w:line="580" w:lineRule="exact"/>
        <w:ind w:firstLine="720"/>
        <w:rPr>
          <w:rFonts w:ascii="黑体" w:eastAsia="黑体" w:hAnsi="宋体"/>
        </w:rPr>
      </w:pPr>
      <w:r>
        <w:rPr>
          <w:rFonts w:ascii="黑体" w:eastAsia="黑体" w:hAnsi="宋体" w:hint="eastAsia"/>
        </w:rPr>
        <w:t>三、项目实施及管理情况</w:t>
      </w:r>
    </w:p>
    <w:p w:rsidR="007610DD" w:rsidRDefault="00FD0FA3">
      <w:pPr>
        <w:adjustRightInd w:val="0"/>
        <w:snapToGrid w:val="0"/>
        <w:spacing w:line="580" w:lineRule="exact"/>
        <w:ind w:firstLine="720"/>
        <w:rPr>
          <w:rFonts w:ascii="仿宋_GB2312" w:hAnsi="宋体"/>
          <w:color w:val="0D0D0D" w:themeColor="text1" w:themeTint="F2"/>
          <w:lang w:val="zh-CN"/>
        </w:rPr>
      </w:pPr>
      <w:r>
        <w:rPr>
          <w:rFonts w:ascii="楷体_GB2312" w:eastAsia="楷体_GB2312" w:hAnsi="宋体" w:hint="eastAsia"/>
          <w:b/>
          <w:color w:val="0D0D0D" w:themeColor="text1" w:themeTint="F2"/>
          <w:lang w:val="zh-CN"/>
        </w:rPr>
        <w:t>（一）项目管理情况。</w:t>
      </w:r>
      <w:r>
        <w:rPr>
          <w:rFonts w:ascii="仿宋_GB2312" w:hAnsi="宋体" w:hint="eastAsia"/>
          <w:color w:val="0D0D0D" w:themeColor="text1" w:themeTint="F2"/>
          <w:lang w:val="zh-CN"/>
        </w:rPr>
        <w:t>结合项目</w:t>
      </w:r>
      <w:r>
        <w:rPr>
          <w:rFonts w:ascii="仿宋_GB2312" w:hAnsi="宋体" w:hint="eastAsia"/>
          <w:color w:val="0D0D0D" w:themeColor="text1" w:themeTint="F2"/>
        </w:rPr>
        <w:t>实际</w:t>
      </w:r>
      <w:r>
        <w:rPr>
          <w:rFonts w:ascii="仿宋_GB2312" w:hAnsi="宋体" w:hint="eastAsia"/>
          <w:color w:val="0D0D0D" w:themeColor="text1" w:themeTint="F2"/>
          <w:lang w:val="zh-CN"/>
        </w:rPr>
        <w:t>，各项目执行</w:t>
      </w:r>
      <w:r>
        <w:rPr>
          <w:rFonts w:ascii="仿宋_GB2312" w:hAnsi="宋体" w:hint="eastAsia"/>
          <w:color w:val="0D0D0D" w:themeColor="text1" w:themeTint="F2"/>
        </w:rPr>
        <w:t>严格按照</w:t>
      </w:r>
      <w:r>
        <w:rPr>
          <w:rFonts w:ascii="仿宋_GB2312" w:hAnsi="宋体" w:hint="eastAsia"/>
          <w:color w:val="0D0D0D" w:themeColor="text1" w:themeTint="F2"/>
          <w:lang w:val="zh-CN"/>
        </w:rPr>
        <w:t>相关法律法规及项目管理制度等情况，如招投标、政府采购、项目公示制等相关规定</w:t>
      </w:r>
      <w:r>
        <w:rPr>
          <w:rFonts w:ascii="仿宋_GB2312" w:hAnsi="宋体" w:hint="eastAsia"/>
          <w:color w:val="0D0D0D" w:themeColor="text1" w:themeTint="F2"/>
        </w:rPr>
        <w:t>执行</w:t>
      </w:r>
      <w:r>
        <w:rPr>
          <w:rFonts w:ascii="仿宋_GB2312" w:hAnsi="宋体" w:hint="eastAsia"/>
          <w:color w:val="0D0D0D" w:themeColor="text1" w:themeTint="F2"/>
          <w:lang w:val="zh-CN"/>
        </w:rPr>
        <w:t>。</w:t>
      </w:r>
    </w:p>
    <w:p w:rsidR="007610DD" w:rsidRDefault="00FD0FA3">
      <w:pPr>
        <w:adjustRightInd w:val="0"/>
        <w:snapToGrid w:val="0"/>
        <w:spacing w:line="580" w:lineRule="exact"/>
        <w:ind w:firstLine="720"/>
        <w:rPr>
          <w:rFonts w:ascii="仿宋_GB2312" w:hAnsi="宋体"/>
          <w:color w:val="0D0D0D" w:themeColor="text1" w:themeTint="F2"/>
          <w:lang w:val="zh-CN"/>
        </w:rPr>
      </w:pPr>
      <w:r>
        <w:rPr>
          <w:rFonts w:ascii="楷体_GB2312" w:eastAsia="楷体_GB2312" w:hAnsi="宋体" w:hint="eastAsia"/>
          <w:b/>
          <w:color w:val="0D0D0D" w:themeColor="text1" w:themeTint="F2"/>
          <w:lang w:val="zh-CN"/>
        </w:rPr>
        <w:t>（</w:t>
      </w:r>
      <w:r>
        <w:rPr>
          <w:rFonts w:ascii="楷体_GB2312" w:eastAsia="楷体_GB2312" w:hAnsi="宋体" w:hint="eastAsia"/>
          <w:b/>
          <w:color w:val="0D0D0D" w:themeColor="text1" w:themeTint="F2"/>
        </w:rPr>
        <w:t>二</w:t>
      </w:r>
      <w:r>
        <w:rPr>
          <w:rFonts w:ascii="楷体_GB2312" w:eastAsia="楷体_GB2312" w:hAnsi="宋体" w:hint="eastAsia"/>
          <w:b/>
          <w:color w:val="0D0D0D" w:themeColor="text1" w:themeTint="F2"/>
          <w:lang w:val="zh-CN"/>
        </w:rPr>
        <w:t>）项目监管情况。</w:t>
      </w:r>
      <w:r>
        <w:rPr>
          <w:rFonts w:ascii="仿宋_GB2312" w:hAnsi="宋体" w:hint="eastAsia"/>
          <w:color w:val="0D0D0D" w:themeColor="text1" w:themeTint="F2"/>
          <w:lang w:val="zh-CN"/>
        </w:rPr>
        <w:t>项目主管部门</w:t>
      </w:r>
      <w:r>
        <w:rPr>
          <w:rFonts w:ascii="仿宋" w:eastAsia="仿宋" w:hAnsi="仿宋" w:cs="仿宋" w:hint="eastAsia"/>
          <w:bCs/>
          <w:color w:val="0D0D0D" w:themeColor="text1" w:themeTint="F2"/>
        </w:rPr>
        <w:t>成立以局长负总责，分管副局长具体负责，财务股</w:t>
      </w:r>
      <w:r>
        <w:rPr>
          <w:rFonts w:ascii="仿宋" w:eastAsia="仿宋" w:hAnsi="仿宋" w:cs="仿宋" w:hint="eastAsia"/>
          <w:color w:val="0D0D0D" w:themeColor="text1" w:themeTint="F2"/>
        </w:rPr>
        <w:t>负责对财务状况进行专项管理，</w:t>
      </w:r>
      <w:r>
        <w:rPr>
          <w:rFonts w:ascii="仿宋_GB2312" w:hAnsi="宋体" w:hint="eastAsia"/>
          <w:color w:val="0D0D0D" w:themeColor="text1" w:themeTint="F2"/>
          <w:lang w:val="zh-CN"/>
        </w:rPr>
        <w:t>项目严格执行财务管理制度、财务处理及时、会计核算规范。</w:t>
      </w:r>
    </w:p>
    <w:p w:rsidR="007610DD" w:rsidRDefault="00FD0FA3">
      <w:pPr>
        <w:adjustRightInd w:val="0"/>
        <w:snapToGrid w:val="0"/>
        <w:spacing w:line="580" w:lineRule="exact"/>
        <w:ind w:firstLine="720"/>
        <w:rPr>
          <w:rFonts w:ascii="仿宋_GB2312" w:hAnsi="宋体"/>
          <w:lang w:val="zh-CN"/>
        </w:rPr>
      </w:pPr>
      <w:r>
        <w:rPr>
          <w:rFonts w:ascii="黑体" w:eastAsia="黑体" w:hAnsi="宋体" w:hint="eastAsia"/>
        </w:rPr>
        <w:t>四、项目绩效情况</w:t>
      </w:r>
      <w:r>
        <w:rPr>
          <w:rFonts w:ascii="仿宋_GB2312" w:hAnsi="宋体"/>
          <w:lang w:val="zh-CN"/>
        </w:rPr>
        <w:tab/>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7610DD" w:rsidRDefault="00FD0FA3">
      <w:pPr>
        <w:adjustRightInd w:val="0"/>
        <w:snapToGrid w:val="0"/>
        <w:spacing w:line="580" w:lineRule="exact"/>
        <w:ind w:firstLine="720"/>
        <w:rPr>
          <w:rFonts w:ascii="仿宋_GB2312" w:hAnsi="宋体"/>
        </w:rPr>
      </w:pPr>
      <w:r>
        <w:rPr>
          <w:rFonts w:ascii="仿宋_GB2312" w:hAnsi="宋体" w:hint="eastAsia"/>
        </w:rPr>
        <w:t>数量指标：</w:t>
      </w:r>
      <w:r>
        <w:rPr>
          <w:rFonts w:ascii="仿宋_GB2312" w:hAnsi="宋体" w:hint="eastAsia"/>
          <w:lang w:val="zh-CN"/>
        </w:rPr>
        <w:t>采购</w:t>
      </w:r>
      <w:r>
        <w:rPr>
          <w:rFonts w:ascii="仿宋_GB2312" w:hAnsi="宋体" w:hint="eastAsia"/>
        </w:rPr>
        <w:t>1200本动物检疫合格证明（产品B）及5套动物产品滚筒式检疫印章支出：0.688万元；印刷宣</w:t>
      </w:r>
      <w:r>
        <w:rPr>
          <w:rFonts w:ascii="仿宋_GB2312" w:hAnsi="宋体" w:hint="eastAsia"/>
        </w:rPr>
        <w:lastRenderedPageBreak/>
        <w:t>传资料共计21000份支出：0.997万元；印制检查表格4100本支出：1.4241万元；动物检疫联网出证点服务16个点位支出：0.96万元；动物检疫申报点出证设备维护11个点位支出：2.75万元。</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（二）项目效益情况。</w:t>
      </w:r>
    </w:p>
    <w:p w:rsidR="007610DD" w:rsidRDefault="00FD0FA3">
      <w:pPr>
        <w:adjustRightInd w:val="0"/>
        <w:snapToGrid w:val="0"/>
        <w:spacing w:line="580" w:lineRule="exact"/>
        <w:ind w:firstLine="720"/>
        <w:rPr>
          <w:rFonts w:ascii="仿宋_GB2312" w:hAnsi="宋体"/>
        </w:rPr>
      </w:pPr>
      <w:r>
        <w:rPr>
          <w:rFonts w:ascii="仿宋_GB2312" w:hAnsi="宋体" w:hint="eastAsia"/>
        </w:rPr>
        <w:t>1、社会效益指标：全市动物卫生监督工作有序开展，保障了全市畜禽及其产品的正常流通。</w:t>
      </w:r>
    </w:p>
    <w:p w:rsidR="007610DD" w:rsidRDefault="00FD0FA3">
      <w:pPr>
        <w:adjustRightInd w:val="0"/>
        <w:snapToGrid w:val="0"/>
        <w:spacing w:line="580" w:lineRule="exact"/>
        <w:ind w:firstLine="720"/>
        <w:rPr>
          <w:lang w:val="zh-CN"/>
        </w:rPr>
      </w:pPr>
      <w:r>
        <w:rPr>
          <w:rFonts w:ascii="仿宋_GB2312" w:hAnsi="宋体" w:hint="eastAsia"/>
        </w:rPr>
        <w:t>2、</w:t>
      </w:r>
      <w:r>
        <w:rPr>
          <w:rFonts w:ascii="仿宋_GB2312" w:hAnsi="宋体" w:hint="eastAsia"/>
          <w:lang w:val="zh-CN"/>
        </w:rPr>
        <w:t>服务对象满意度指标：≥9</w:t>
      </w:r>
      <w:r>
        <w:rPr>
          <w:rFonts w:ascii="仿宋_GB2312" w:hAnsi="宋体" w:hint="eastAsia"/>
        </w:rPr>
        <w:t>5</w:t>
      </w:r>
      <w:r>
        <w:rPr>
          <w:rFonts w:ascii="仿宋_GB2312" w:hAnsi="宋体" w:hint="eastAsia"/>
          <w:lang w:val="zh-CN"/>
        </w:rPr>
        <w:t>%</w:t>
      </w:r>
    </w:p>
    <w:p w:rsidR="007610DD" w:rsidRDefault="00FD0FA3">
      <w:pPr>
        <w:adjustRightInd w:val="0"/>
        <w:snapToGrid w:val="0"/>
        <w:spacing w:line="580" w:lineRule="exact"/>
        <w:ind w:firstLine="720"/>
        <w:rPr>
          <w:rFonts w:ascii="黑体" w:eastAsia="黑体" w:hAnsi="宋体"/>
        </w:rPr>
      </w:pPr>
      <w:r>
        <w:rPr>
          <w:rFonts w:ascii="黑体" w:eastAsia="黑体" w:hAnsi="宋体" w:hint="eastAsia"/>
        </w:rPr>
        <w:t>五、评价结论及建议</w:t>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（一）评价结论。</w:t>
      </w:r>
    </w:p>
    <w:p w:rsidR="007610DD" w:rsidRDefault="00FD0FA3">
      <w:pPr>
        <w:adjustRightInd w:val="0"/>
        <w:snapToGrid w:val="0"/>
        <w:spacing w:line="580" w:lineRule="exact"/>
        <w:ind w:firstLineChars="300" w:firstLine="960"/>
        <w:rPr>
          <w:rFonts w:ascii="仿宋_GB2312" w:hAnsi="宋体"/>
        </w:rPr>
      </w:pPr>
      <w:r>
        <w:rPr>
          <w:rFonts w:ascii="仿宋_GB2312" w:hAnsi="宋体" w:hint="eastAsia"/>
        </w:rPr>
        <w:t>合格</w:t>
      </w:r>
    </w:p>
    <w:p w:rsidR="007610DD" w:rsidRDefault="00FD0FA3">
      <w:pPr>
        <w:adjustRightInd w:val="0"/>
        <w:snapToGrid w:val="0"/>
        <w:spacing w:line="580" w:lineRule="exact"/>
        <w:ind w:firstLineChars="200" w:firstLine="643"/>
        <w:rPr>
          <w:rFonts w:ascii="楷体_GB2312" w:eastAsia="楷体_GB2312" w:hAnsi="宋体"/>
          <w:b/>
          <w:lang w:val="zh-CN"/>
        </w:rPr>
      </w:pPr>
      <w:r>
        <w:rPr>
          <w:rFonts w:ascii="楷体_GB2312" w:eastAsia="楷体_GB2312" w:hAnsi="宋体" w:hint="eastAsia"/>
          <w:b/>
          <w:lang w:val="zh-CN"/>
        </w:rPr>
        <w:t>（二）存在的问题。</w:t>
      </w:r>
    </w:p>
    <w:p w:rsidR="007610DD" w:rsidRDefault="00FD0FA3">
      <w:pPr>
        <w:adjustRightInd w:val="0"/>
        <w:snapToGrid w:val="0"/>
        <w:spacing w:line="580" w:lineRule="exact"/>
        <w:ind w:firstLineChars="300" w:firstLine="960"/>
        <w:rPr>
          <w:rFonts w:ascii="仿宋_GB2312" w:hAnsi="宋体"/>
          <w:lang w:val="zh-CN"/>
        </w:rPr>
      </w:pPr>
      <w:r>
        <w:rPr>
          <w:rFonts w:ascii="仿宋_GB2312" w:hAnsi="宋体" w:hint="eastAsia"/>
        </w:rPr>
        <w:t>无</w:t>
      </w:r>
      <w:r>
        <w:rPr>
          <w:rFonts w:ascii="仿宋_GB2312" w:hAnsi="宋体"/>
          <w:lang w:val="zh-CN"/>
        </w:rPr>
        <w:tab/>
      </w:r>
    </w:p>
    <w:p w:rsidR="007610DD" w:rsidRDefault="00FD0FA3">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（三）相关建议。</w:t>
      </w:r>
    </w:p>
    <w:p w:rsidR="007610DD" w:rsidRDefault="00FD0FA3">
      <w:pPr>
        <w:pStyle w:val="Default"/>
        <w:ind w:firstLineChars="300" w:firstLine="960"/>
        <w:rPr>
          <w:rFonts w:ascii="仿宋_GB2312" w:eastAsia="仿宋_GB2312" w:hAnsi="仿宋_GB2312" w:cs="仿宋_GB2312"/>
          <w:color w:val="auto"/>
          <w:sz w:val="32"/>
          <w:szCs w:val="32"/>
          <w:lang w:val="zh-CN"/>
        </w:rPr>
      </w:pPr>
      <w:r>
        <w:rPr>
          <w:rFonts w:ascii="仿宋_GB2312" w:eastAsia="仿宋_GB2312" w:hAnsi="仿宋_GB2312" w:cs="仿宋_GB2312" w:hint="eastAsia"/>
          <w:color w:val="auto"/>
          <w:sz w:val="32"/>
          <w:szCs w:val="32"/>
        </w:rPr>
        <w:t>无</w:t>
      </w:r>
    </w:p>
    <w:p w:rsidR="007610DD" w:rsidRDefault="007610DD">
      <w:pPr>
        <w:adjustRightInd w:val="0"/>
        <w:snapToGrid w:val="0"/>
        <w:spacing w:line="580" w:lineRule="exact"/>
        <w:ind w:firstLineChars="200" w:firstLine="640"/>
        <w:rPr>
          <w:rFonts w:ascii="仿宋_GB2312" w:hAnsi="宋体"/>
          <w:lang w:val="zh-CN"/>
        </w:rPr>
      </w:pPr>
    </w:p>
    <w:sectPr w:rsidR="007610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920DF"/>
    <w:multiLevelType w:val="hybridMultilevel"/>
    <w:tmpl w:val="A13AA7B2"/>
    <w:lvl w:ilvl="0" w:tplc="20D27316">
      <w:start w:val="1"/>
      <w:numFmt w:val="japaneseCounting"/>
      <w:lvlText w:val="%1、"/>
      <w:lvlJc w:val="left"/>
      <w:pPr>
        <w:ind w:left="1380" w:hanging="6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NjFhODdiNGU1NWNmYmY4NDg3MTFmYmJjMWI2YmUifQ=="/>
  </w:docVars>
  <w:rsids>
    <w:rsidRoot w:val="00FD3EFA"/>
    <w:rsid w:val="001B510D"/>
    <w:rsid w:val="00291918"/>
    <w:rsid w:val="002E7D7A"/>
    <w:rsid w:val="00427240"/>
    <w:rsid w:val="00543D64"/>
    <w:rsid w:val="00572F4E"/>
    <w:rsid w:val="005842A2"/>
    <w:rsid w:val="007610DD"/>
    <w:rsid w:val="007C68D4"/>
    <w:rsid w:val="008F6FBC"/>
    <w:rsid w:val="008F788A"/>
    <w:rsid w:val="00A36A47"/>
    <w:rsid w:val="00AC3975"/>
    <w:rsid w:val="00B04731"/>
    <w:rsid w:val="00C76A98"/>
    <w:rsid w:val="00E4357F"/>
    <w:rsid w:val="00F251E9"/>
    <w:rsid w:val="00F83372"/>
    <w:rsid w:val="00FD0FA3"/>
    <w:rsid w:val="00FD3EFA"/>
    <w:rsid w:val="00FD62E7"/>
    <w:rsid w:val="0E161952"/>
    <w:rsid w:val="13B7729E"/>
    <w:rsid w:val="3F5F51FD"/>
    <w:rsid w:val="477473F1"/>
    <w:rsid w:val="4A942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autoRedefine/>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5">
    <w:name w:val="四号正文"/>
    <w:basedOn w:val="a"/>
    <w:link w:val="Char1"/>
    <w:uiPriority w:val="99"/>
    <w:qFormat/>
    <w:pPr>
      <w:spacing w:line="360" w:lineRule="auto"/>
    </w:pPr>
    <w:rPr>
      <w:rFonts w:ascii="??" w:eastAsia="宋体" w:hAnsi="??"/>
      <w:color w:val="000000"/>
      <w:kern w:val="0"/>
      <w:sz w:val="28"/>
      <w:szCs w:val="21"/>
    </w:rPr>
  </w:style>
  <w:style w:type="character" w:customStyle="1" w:styleId="Char1">
    <w:name w:val="四号正文 Char"/>
    <w:link w:val="a5"/>
    <w:autoRedefine/>
    <w:uiPriority w:val="99"/>
    <w:qFormat/>
    <w:locked/>
    <w:rPr>
      <w:rFonts w:ascii="??" w:eastAsia="宋体" w:hAnsi="??" w:cs="Times New Roman"/>
      <w:color w:val="000000"/>
      <w:kern w:val="0"/>
      <w:sz w:val="28"/>
      <w:szCs w:val="21"/>
    </w:rPr>
  </w:style>
  <w:style w:type="paragraph" w:styleId="a6">
    <w:name w:val="List Paragraph"/>
    <w:basedOn w:val="a"/>
    <w:uiPriority w:val="99"/>
    <w:unhideWhenUsed/>
    <w:rsid w:val="00FD0FA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autoRedefine/>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5">
    <w:name w:val="四号正文"/>
    <w:basedOn w:val="a"/>
    <w:link w:val="Char1"/>
    <w:uiPriority w:val="99"/>
    <w:qFormat/>
    <w:pPr>
      <w:spacing w:line="360" w:lineRule="auto"/>
    </w:pPr>
    <w:rPr>
      <w:rFonts w:ascii="??" w:eastAsia="宋体" w:hAnsi="??"/>
      <w:color w:val="000000"/>
      <w:kern w:val="0"/>
      <w:sz w:val="28"/>
      <w:szCs w:val="21"/>
    </w:rPr>
  </w:style>
  <w:style w:type="character" w:customStyle="1" w:styleId="Char1">
    <w:name w:val="四号正文 Char"/>
    <w:link w:val="a5"/>
    <w:autoRedefine/>
    <w:uiPriority w:val="99"/>
    <w:qFormat/>
    <w:locked/>
    <w:rPr>
      <w:rFonts w:ascii="??" w:eastAsia="宋体" w:hAnsi="??" w:cs="Times New Roman"/>
      <w:color w:val="000000"/>
      <w:kern w:val="0"/>
      <w:sz w:val="28"/>
      <w:szCs w:val="21"/>
    </w:rPr>
  </w:style>
  <w:style w:type="paragraph" w:styleId="a6">
    <w:name w:val="List Paragraph"/>
    <w:basedOn w:val="a"/>
    <w:uiPriority w:val="99"/>
    <w:unhideWhenUsed/>
    <w:rsid w:val="00FD0F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998</Characters>
  <Application>Microsoft Office Word</Application>
  <DocSecurity>0</DocSecurity>
  <Lines>8</Lines>
  <Paragraphs>2</Paragraphs>
  <ScaleCrop>false</ScaleCrop>
  <Company>Microsoft</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3</cp:revision>
  <dcterms:created xsi:type="dcterms:W3CDTF">2024-01-04T08:11:00Z</dcterms:created>
  <dcterms:modified xsi:type="dcterms:W3CDTF">2024-01-16T07:48:00Z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638BD108A67940F0A51CE8606D62B89A</vt:lpwstr>
  </property>
</Properties>
</file>