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F7" w:rsidRDefault="00A43F56">
      <w:pPr>
        <w:pStyle w:val="a5"/>
        <w:spacing w:line="580" w:lineRule="exact"/>
        <w:jc w:val="center"/>
        <w:rPr>
          <w:rFonts w:ascii="仿宋_GB2312" w:eastAsia="仿宋_GB2312" w:hAnsi="宋体"/>
          <w:color w:val="auto"/>
          <w:kern w:val="2"/>
          <w:sz w:val="32"/>
          <w:szCs w:val="32"/>
        </w:rPr>
      </w:pPr>
      <w:r>
        <w:rPr>
          <w:rFonts w:ascii="方正小标宋简体" w:eastAsia="方正小标宋简体" w:hAnsi="宋体" w:hint="eastAsia"/>
          <w:sz w:val="44"/>
          <w:szCs w:val="44"/>
        </w:rPr>
        <w:t>项目支出绩效自评报告</w:t>
      </w:r>
    </w:p>
    <w:p w:rsidR="00F564F7" w:rsidRDefault="00A43F56">
      <w:pPr>
        <w:spacing w:line="580" w:lineRule="exact"/>
        <w:jc w:val="center"/>
        <w:rPr>
          <w:rFonts w:ascii="仿宋_GB2312" w:hAnsi="宋体"/>
        </w:rPr>
      </w:pPr>
      <w:r>
        <w:rPr>
          <w:rFonts w:ascii="仿宋_GB2312" w:hAnsi="宋体" w:hint="eastAsia"/>
        </w:rPr>
        <w:t>（农作物主要病虫害监测预报项目）</w:t>
      </w:r>
    </w:p>
    <w:p w:rsidR="00F564F7" w:rsidRDefault="00F564F7">
      <w:pPr>
        <w:pStyle w:val="a5"/>
        <w:spacing w:line="580" w:lineRule="exact"/>
        <w:ind w:firstLine="640"/>
        <w:jc w:val="center"/>
        <w:rPr>
          <w:rFonts w:ascii="宋体" w:hint="eastAsia"/>
          <w:color w:val="auto"/>
          <w:kern w:val="2"/>
          <w:sz w:val="32"/>
          <w:szCs w:val="32"/>
        </w:rPr>
      </w:pPr>
    </w:p>
    <w:p w:rsidR="00F564F7" w:rsidRDefault="00A43F56">
      <w:pPr>
        <w:adjustRightInd w:val="0"/>
        <w:snapToGrid w:val="0"/>
        <w:spacing w:line="360" w:lineRule="auto"/>
        <w:ind w:firstLine="720"/>
        <w:rPr>
          <w:rFonts w:ascii="黑体" w:eastAsia="黑体" w:hAnsi="宋体"/>
          <w:lang w:val="zh-CN"/>
        </w:rPr>
      </w:pPr>
      <w:r>
        <w:rPr>
          <w:rFonts w:ascii="黑体" w:eastAsia="黑体" w:hAnsi="宋体" w:hint="eastAsia"/>
        </w:rPr>
        <w:t>一、</w:t>
      </w:r>
      <w:r>
        <w:rPr>
          <w:rFonts w:ascii="黑体" w:eastAsia="黑体" w:hAnsi="宋体" w:hint="eastAsia"/>
          <w:lang w:val="zh-CN"/>
        </w:rPr>
        <w:t>项目概况</w:t>
      </w:r>
    </w:p>
    <w:p w:rsidR="00F564F7" w:rsidRDefault="00A43F56">
      <w:pPr>
        <w:adjustRightInd w:val="0"/>
        <w:snapToGrid w:val="0"/>
        <w:spacing w:line="360" w:lineRule="auto"/>
        <w:ind w:firstLine="720"/>
        <w:rPr>
          <w:rFonts w:ascii="楷体_GB2312" w:eastAsia="楷体_GB2312" w:hAnsi="宋体"/>
          <w:b/>
          <w:lang w:val="zh-CN"/>
        </w:rPr>
      </w:pPr>
      <w:r>
        <w:rPr>
          <w:rFonts w:ascii="楷体_GB2312" w:eastAsia="楷体_GB2312" w:hAnsi="宋体" w:hint="eastAsia"/>
          <w:b/>
          <w:lang w:val="zh-CN"/>
        </w:rPr>
        <w:t>（一）项目基本情况。</w:t>
      </w:r>
    </w:p>
    <w:p w:rsidR="00F564F7" w:rsidRDefault="00A43F56">
      <w:pPr>
        <w:widowControl/>
        <w:spacing w:line="360" w:lineRule="auto"/>
        <w:ind w:firstLineChars="200" w:firstLine="640"/>
        <w:rPr>
          <w:rFonts w:ascii="宋体" w:hAnsi="宋体" w:cs="仿宋_GB2312"/>
          <w:szCs w:val="21"/>
        </w:rPr>
      </w:pPr>
      <w:r>
        <w:rPr>
          <w:rFonts w:ascii="宋体" w:hAnsi="宋体" w:cs="仿宋_GB2312" w:hint="eastAsia"/>
          <w:szCs w:val="21"/>
        </w:rPr>
        <w:t>本项目属绵竹市农业农村局依据《</w:t>
      </w:r>
      <w:hyperlink r:id="rId5" w:tgtFrame="_blank" w:history="1">
        <w:r>
          <w:rPr>
            <w:rFonts w:ascii="Arial" w:hAnsi="Arial" w:cs="Arial"/>
            <w:color w:val="000000" w:themeColor="text1"/>
            <w:kern w:val="0"/>
          </w:rPr>
          <w:t>中华人民共和国农业技术推广法</w:t>
        </w:r>
      </w:hyperlink>
      <w:r>
        <w:rPr>
          <w:rFonts w:ascii="宋体" w:hAnsi="宋体" w:cs="仿宋_GB2312" w:hint="eastAsia"/>
          <w:szCs w:val="21"/>
        </w:rPr>
        <w:t>》等申请的绵竹本级财政预算资金，项目资金主要用于农作物病虫害监测预报，包括农作物病虫监测群测点补助、新型测报工具维护费、病虫测报信息短信发送购买点卡费等。</w:t>
      </w:r>
    </w:p>
    <w:p w:rsidR="00F564F7" w:rsidRDefault="00755A8F">
      <w:pPr>
        <w:widowControl/>
        <w:spacing w:line="360" w:lineRule="auto"/>
        <w:ind w:firstLineChars="200" w:firstLine="640"/>
        <w:rPr>
          <w:rFonts w:ascii="宋体" w:hAnsi="宋体" w:cs="宋体"/>
          <w:kern w:val="0"/>
          <w:szCs w:val="21"/>
        </w:rPr>
      </w:pPr>
      <w:r>
        <w:rPr>
          <w:rFonts w:ascii="宋体" w:hAnsi="宋体" w:cs="仿宋_GB2312" w:hint="eastAsia"/>
          <w:szCs w:val="21"/>
        </w:rPr>
        <w:t>绵竹市农业农村局在项目中主要负责制订</w:t>
      </w:r>
      <w:bookmarkStart w:id="0" w:name="_GoBack"/>
      <w:bookmarkEnd w:id="0"/>
      <w:r w:rsidR="00A43F56">
        <w:rPr>
          <w:rFonts w:ascii="宋体" w:hAnsi="宋体" w:cs="仿宋_GB2312" w:hint="eastAsia"/>
          <w:szCs w:val="21"/>
        </w:rPr>
        <w:t>病虫测报方案和测报技术培训、指导，</w:t>
      </w:r>
      <w:r w:rsidR="00A43F56">
        <w:rPr>
          <w:rFonts w:ascii="宋体" w:hAnsi="宋体" w:cs="宋体" w:hint="eastAsia"/>
          <w:kern w:val="0"/>
          <w:szCs w:val="21"/>
        </w:rPr>
        <w:t>向种植户发布、发送病虫信息；</w:t>
      </w:r>
      <w:r w:rsidR="00A43F56">
        <w:rPr>
          <w:rFonts w:ascii="宋体" w:hAnsi="宋体" w:cs="仿宋_GB2312" w:hint="eastAsia"/>
          <w:szCs w:val="21"/>
        </w:rPr>
        <w:t>与农作物病虫监测群测点签订委托协议，督促、考核群测点工作</w:t>
      </w:r>
      <w:r w:rsidR="00A43F56">
        <w:rPr>
          <w:rFonts w:ascii="宋体" w:hAnsi="宋体" w:cs="宋体" w:hint="eastAsia"/>
          <w:kern w:val="0"/>
          <w:szCs w:val="21"/>
        </w:rPr>
        <w:t>，根据考核结果一次性给群测点拨付补助费</w:t>
      </w:r>
      <w:r w:rsidR="00A43F56">
        <w:rPr>
          <w:rFonts w:ascii="宋体" w:hAnsi="宋体" w:cs="宋体"/>
          <w:kern w:val="0"/>
          <w:szCs w:val="21"/>
        </w:rPr>
        <w:t>。</w:t>
      </w:r>
    </w:p>
    <w:p w:rsidR="00F564F7" w:rsidRDefault="00A43F56">
      <w:pPr>
        <w:adjustRightInd w:val="0"/>
        <w:snapToGrid w:val="0"/>
        <w:spacing w:line="360" w:lineRule="auto"/>
        <w:ind w:firstLine="720"/>
        <w:rPr>
          <w:rFonts w:ascii="楷体_GB2312" w:eastAsia="楷体_GB2312" w:hAnsi="宋体"/>
          <w:b/>
          <w:lang w:val="zh-CN"/>
        </w:rPr>
      </w:pPr>
      <w:r>
        <w:rPr>
          <w:rFonts w:ascii="楷体_GB2312" w:eastAsia="楷体_GB2312" w:hAnsi="宋体" w:hint="eastAsia"/>
          <w:b/>
          <w:lang w:val="zh-CN"/>
        </w:rPr>
        <w:t>（二）项目绩效目标。</w:t>
      </w:r>
    </w:p>
    <w:p w:rsidR="00F564F7" w:rsidRDefault="00A43F56">
      <w:pPr>
        <w:adjustRightInd w:val="0"/>
        <w:snapToGrid w:val="0"/>
        <w:spacing w:line="360" w:lineRule="auto"/>
        <w:ind w:firstLine="720"/>
        <w:rPr>
          <w:rFonts w:ascii="仿宋_GB2312" w:hAnsi="宋体"/>
          <w:lang w:val="zh-CN"/>
        </w:rPr>
      </w:pPr>
      <w:r>
        <w:rPr>
          <w:rFonts w:ascii="仿宋_GB2312" w:hAnsi="宋体" w:hint="eastAsia"/>
          <w:lang w:val="zh-CN"/>
        </w:rPr>
        <w:t>完成设置病虫监测群测点4个，完成发布病虫监测情报8期，完成病虫监测信息发送</w:t>
      </w:r>
      <w:r>
        <w:rPr>
          <w:rFonts w:ascii="仿宋_GB2312" w:hAnsi="宋体" w:hint="eastAsia"/>
        </w:rPr>
        <w:t>54930</w:t>
      </w:r>
      <w:r>
        <w:rPr>
          <w:rFonts w:ascii="仿宋_GB2312" w:hAnsi="宋体" w:hint="eastAsia"/>
          <w:lang w:val="zh-CN"/>
        </w:rPr>
        <w:t>条。</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（三）项目自评步骤及方法。</w:t>
      </w:r>
    </w:p>
    <w:p w:rsidR="00F564F7" w:rsidRDefault="00A43F56">
      <w:pPr>
        <w:adjustRightInd w:val="0"/>
        <w:snapToGrid w:val="0"/>
        <w:spacing w:line="580" w:lineRule="exact"/>
        <w:ind w:firstLineChars="200" w:firstLine="640"/>
        <w:rPr>
          <w:rFonts w:ascii="仿宋_GB2312" w:hAnsi="仿宋_GB2312" w:cs="仿宋_GB2312"/>
        </w:rPr>
      </w:pPr>
      <w:r>
        <w:rPr>
          <w:rFonts w:ascii="仿宋_GB2312" w:hAnsi="仿宋_GB2312" w:cs="仿宋_GB2312" w:hint="eastAsia"/>
          <w:lang w:val="zh-CN"/>
        </w:rPr>
        <w:t>按照竹财监</w:t>
      </w:r>
      <w:r>
        <w:rPr>
          <w:rFonts w:ascii="仿宋_GB2312" w:hAnsi="仿宋_GB2312" w:cs="仿宋_GB2312" w:hint="eastAsia"/>
        </w:rPr>
        <w:t>[2021]145号文件要求，参照项目绩效评价指标体系开展自评。</w:t>
      </w:r>
    </w:p>
    <w:p w:rsidR="00F564F7" w:rsidRDefault="00A43F56">
      <w:pPr>
        <w:adjustRightInd w:val="0"/>
        <w:snapToGrid w:val="0"/>
        <w:spacing w:line="580" w:lineRule="exact"/>
        <w:ind w:firstLine="720"/>
        <w:rPr>
          <w:rFonts w:ascii="黑体" w:eastAsia="黑体" w:hAnsi="宋体"/>
        </w:rPr>
      </w:pPr>
      <w:r>
        <w:rPr>
          <w:rFonts w:ascii="黑体" w:eastAsia="黑体" w:hAnsi="宋体" w:hint="eastAsia"/>
        </w:rPr>
        <w:t>二、项目资金申报及使用情况</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（一）项目资金申报及批复情况。</w:t>
      </w:r>
    </w:p>
    <w:p w:rsidR="00F564F7" w:rsidRDefault="00A43F56">
      <w:pPr>
        <w:adjustRightInd w:val="0"/>
        <w:snapToGrid w:val="0"/>
        <w:spacing w:line="580" w:lineRule="exact"/>
        <w:ind w:firstLine="720"/>
        <w:rPr>
          <w:rFonts w:ascii="仿宋_GB2312" w:hAnsi="仿宋_GB2312" w:cs="仿宋_GB2312"/>
          <w:lang w:val="zh-CN"/>
        </w:rPr>
      </w:pPr>
      <w:r>
        <w:rPr>
          <w:rFonts w:ascii="仿宋_GB2312" w:hAnsi="仿宋_GB2312" w:cs="仿宋_GB2312" w:hint="eastAsia"/>
          <w:lang w:val="zh-CN"/>
        </w:rPr>
        <w:t>按照病虫监测群测点计划补助经费、新型测报工具维护、</w:t>
      </w:r>
      <w:r>
        <w:rPr>
          <w:rFonts w:ascii="仿宋_GB2312" w:hAnsi="仿宋_GB2312" w:cs="仿宋_GB2312" w:hint="eastAsia"/>
          <w:lang w:val="zh-CN"/>
        </w:rPr>
        <w:lastRenderedPageBreak/>
        <w:t>病虫信息发布数量，财政按标准给我单位下达项目资金，我局及时申请资金，通过对病虫监测点考核结果、新型测报工具维护、病虫信息发送标准，银行转帐发放给各病虫监测群测点、新型测报工具维护人及病虫信息发送单位。</w:t>
      </w:r>
    </w:p>
    <w:p w:rsidR="00F564F7" w:rsidRDefault="00A43F56">
      <w:pPr>
        <w:adjustRightInd w:val="0"/>
        <w:snapToGrid w:val="0"/>
        <w:spacing w:line="580" w:lineRule="exact"/>
        <w:ind w:firstLine="720"/>
        <w:rPr>
          <w:rFonts w:ascii="仿宋_GB2312" w:hAnsi="宋体"/>
          <w:lang w:val="zh-CN"/>
        </w:rPr>
      </w:pPr>
      <w:r>
        <w:rPr>
          <w:rFonts w:ascii="楷体_GB2312" w:eastAsia="楷体_GB2312" w:hAnsi="宋体" w:hint="eastAsia"/>
          <w:b/>
          <w:lang w:val="zh-CN"/>
        </w:rPr>
        <w:t>（二）资金计划、到位及使用情况</w:t>
      </w:r>
    </w:p>
    <w:p w:rsidR="00F564F7" w:rsidRDefault="00A43F56">
      <w:pPr>
        <w:adjustRightInd w:val="0"/>
        <w:snapToGrid w:val="0"/>
        <w:spacing w:line="580" w:lineRule="exact"/>
        <w:ind w:firstLine="720"/>
        <w:rPr>
          <w:rFonts w:ascii="仿宋_GB2312" w:hAnsi="宋体"/>
          <w:lang w:val="zh-CN"/>
        </w:rPr>
      </w:pPr>
      <w:r>
        <w:rPr>
          <w:rFonts w:ascii="仿宋_GB2312" w:hAnsi="宋体" w:hint="eastAsia"/>
        </w:rPr>
        <w:t>1、资金计划：</w:t>
      </w:r>
      <w:r>
        <w:rPr>
          <w:rFonts w:ascii="仿宋_GB2312" w:hAnsi="宋体" w:hint="eastAsia"/>
          <w:lang w:val="zh-CN"/>
        </w:rPr>
        <w:t>2023年项目计划资金4万元。用于完成设置病虫监测群测点以及完成发布、发送病虫情报监测信息。</w:t>
      </w:r>
    </w:p>
    <w:p w:rsidR="00F564F7" w:rsidRDefault="00A43F56">
      <w:pPr>
        <w:adjustRightInd w:val="0"/>
        <w:snapToGrid w:val="0"/>
        <w:spacing w:line="580" w:lineRule="exact"/>
        <w:ind w:firstLine="720"/>
        <w:rPr>
          <w:rFonts w:ascii="仿宋_GB2312" w:hAnsi="宋体"/>
          <w:lang w:val="zh-CN"/>
        </w:rPr>
      </w:pPr>
      <w:r>
        <w:rPr>
          <w:rFonts w:ascii="仿宋_GB2312" w:hAnsi="宋体" w:hint="eastAsia"/>
        </w:rPr>
        <w:t>2、资金</w:t>
      </w:r>
      <w:r>
        <w:rPr>
          <w:rFonts w:ascii="仿宋_GB2312" w:hAnsi="宋体" w:hint="eastAsia"/>
          <w:lang w:val="zh-CN"/>
        </w:rPr>
        <w:t>到位：4万元。资金到位及时。</w:t>
      </w:r>
    </w:p>
    <w:p w:rsidR="00F564F7" w:rsidRDefault="00A43F56">
      <w:pPr>
        <w:adjustRightInd w:val="0"/>
        <w:snapToGrid w:val="0"/>
        <w:spacing w:line="580" w:lineRule="exact"/>
        <w:ind w:firstLine="720"/>
        <w:rPr>
          <w:rFonts w:ascii="仿宋_GB2312" w:hAnsi="宋体"/>
        </w:rPr>
      </w:pPr>
      <w:r>
        <w:rPr>
          <w:rFonts w:ascii="仿宋_GB2312" w:hAnsi="宋体" w:hint="eastAsia"/>
        </w:rPr>
        <w:t>3、</w:t>
      </w:r>
      <w:r>
        <w:rPr>
          <w:rFonts w:ascii="仿宋_GB2312" w:hAnsi="宋体" w:hint="eastAsia"/>
          <w:lang w:val="zh-CN"/>
        </w:rPr>
        <w:t>使用情况：4万元。资金使用的规范，资金支付范围、支付标准、支付进度、支付依据合规合法、与预算相符。</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（三）项目财务管理情况。</w:t>
      </w:r>
    </w:p>
    <w:p w:rsidR="00F564F7" w:rsidRDefault="00A43F56">
      <w:pPr>
        <w:adjustRightInd w:val="0"/>
        <w:snapToGrid w:val="0"/>
        <w:spacing w:line="580" w:lineRule="exact"/>
        <w:ind w:firstLineChars="200" w:firstLine="640"/>
        <w:rPr>
          <w:rFonts w:ascii="仿宋_GB2312" w:hAnsi="仿宋_GB2312" w:cs="仿宋_GB2312"/>
          <w:bCs/>
          <w:lang w:val="zh-CN"/>
        </w:rPr>
      </w:pPr>
      <w:r>
        <w:rPr>
          <w:rFonts w:ascii="仿宋_GB2312" w:hAnsi="仿宋_GB2312" w:cs="仿宋_GB2312" w:hint="eastAsia"/>
          <w:bCs/>
          <w:lang w:val="zh-CN"/>
        </w:rPr>
        <w:t>我单位</w:t>
      </w:r>
      <w:r>
        <w:rPr>
          <w:rFonts w:ascii="仿宋_GB2312" w:hAnsi="仿宋_GB2312" w:cs="仿宋_GB2312" w:hint="eastAsia"/>
          <w:lang w:val="zh-CN"/>
        </w:rPr>
        <w:t>财务管理制度健全，</w:t>
      </w:r>
      <w:r>
        <w:rPr>
          <w:rFonts w:ascii="仿宋_GB2312" w:hAnsi="仿宋_GB2312" w:cs="仿宋_GB2312" w:hint="eastAsia"/>
          <w:bCs/>
          <w:lang w:val="zh-CN"/>
        </w:rPr>
        <w:t>资金分配管理科学合理、规范有序;资金使用规范，</w:t>
      </w:r>
      <w:r>
        <w:rPr>
          <w:rFonts w:ascii="仿宋_GB2312" w:hAnsi="仿宋_GB2312" w:cs="仿宋_GB2312" w:hint="eastAsia"/>
          <w:color w:val="333333"/>
          <w:kern w:val="0"/>
        </w:rPr>
        <w:t>资金收支管理及会计核算较规范，能够按照相关会计制度和财务管理办法进行核算。</w:t>
      </w:r>
    </w:p>
    <w:p w:rsidR="00F564F7" w:rsidRDefault="00A43F56">
      <w:pPr>
        <w:adjustRightInd w:val="0"/>
        <w:snapToGrid w:val="0"/>
        <w:spacing w:line="580" w:lineRule="exact"/>
        <w:ind w:firstLineChars="200" w:firstLine="643"/>
        <w:rPr>
          <w:rFonts w:ascii="仿宋_GB2312" w:hAnsi="仿宋_GB2312" w:cs="仿宋_GB2312"/>
          <w:b/>
        </w:rPr>
      </w:pPr>
      <w:r>
        <w:rPr>
          <w:rFonts w:ascii="黑体" w:eastAsia="黑体" w:hAnsi="宋体" w:hint="eastAsia"/>
          <w:b/>
        </w:rPr>
        <w:t>三、</w:t>
      </w:r>
      <w:r>
        <w:rPr>
          <w:rFonts w:ascii="仿宋_GB2312" w:hAnsi="仿宋_GB2312" w:cs="仿宋_GB2312" w:hint="eastAsia"/>
          <w:b/>
        </w:rPr>
        <w:t>、项目实施及管理情况</w:t>
      </w:r>
    </w:p>
    <w:p w:rsidR="00F564F7" w:rsidRDefault="00A43F56">
      <w:pPr>
        <w:adjustRightInd w:val="0"/>
        <w:snapToGrid w:val="0"/>
        <w:spacing w:line="580" w:lineRule="exact"/>
        <w:ind w:firstLineChars="200" w:firstLine="643"/>
        <w:rPr>
          <w:rFonts w:ascii="仿宋_GB2312" w:hAnsi="仿宋_GB2312" w:cs="仿宋_GB2312"/>
        </w:rPr>
      </w:pPr>
      <w:r>
        <w:rPr>
          <w:rFonts w:ascii="楷体_GB2312" w:eastAsia="楷体_GB2312" w:hAnsi="宋体" w:hint="eastAsia"/>
          <w:b/>
          <w:lang w:val="zh-CN"/>
        </w:rPr>
        <w:t>（一）</w:t>
      </w:r>
      <w:r>
        <w:rPr>
          <w:rFonts w:ascii="仿宋_GB2312" w:hAnsi="仿宋_GB2312" w:cs="仿宋_GB2312" w:hint="eastAsia"/>
          <w:b/>
        </w:rPr>
        <w:t>项目绩效：</w:t>
      </w:r>
      <w:r>
        <w:rPr>
          <w:rFonts w:ascii="仿宋_GB2312" w:hAnsi="仿宋_GB2312" w:cs="仿宋_GB2312" w:hint="eastAsia"/>
        </w:rPr>
        <w:t>项目的实施充分反应了政府对农作物病虫害监测预报工作的关心和支持，激发了病虫测报人员的工作积极性，实现了农作物病虫情报的快速传递。为更多种植户适期开展病虫防治提供了科学依据。</w:t>
      </w:r>
    </w:p>
    <w:p w:rsidR="00F564F7" w:rsidRDefault="00A43F56">
      <w:pPr>
        <w:adjustRightInd w:val="0"/>
        <w:snapToGrid w:val="0"/>
        <w:spacing w:line="580" w:lineRule="exact"/>
        <w:ind w:firstLineChars="200" w:firstLine="643"/>
        <w:rPr>
          <w:rFonts w:ascii="仿宋_GB2312" w:hAnsi="仿宋_GB2312" w:cs="仿宋_GB2312"/>
          <w:lang w:val="zh-CN"/>
        </w:rPr>
      </w:pPr>
      <w:r>
        <w:rPr>
          <w:rFonts w:ascii="楷体_GB2312" w:eastAsia="楷体_GB2312" w:hAnsi="宋体" w:hint="eastAsia"/>
          <w:b/>
          <w:lang w:val="zh-CN"/>
        </w:rPr>
        <w:t>（二）</w:t>
      </w:r>
      <w:r>
        <w:rPr>
          <w:rFonts w:ascii="仿宋_GB2312" w:hAnsi="仿宋_GB2312" w:cs="仿宋_GB2312" w:hint="eastAsia"/>
          <w:b/>
        </w:rPr>
        <w:t>管理情况：</w:t>
      </w:r>
      <w:r>
        <w:rPr>
          <w:rFonts w:ascii="仿宋_GB2312" w:hAnsi="宋体" w:hint="eastAsia"/>
          <w:lang w:val="zh-CN"/>
        </w:rPr>
        <w:t>本项目严格按照项目实施方案要求，在局财务、主责办、局党组的监督管理下，由绵竹市植保植检站跟踪项目实施全过程，对项目实施效果进行客观评价考核，严格按财务支付审批程序，审批项目资金拨付，</w:t>
      </w:r>
      <w:r>
        <w:rPr>
          <w:rFonts w:ascii="仿宋_GB2312" w:hAnsi="仿宋_GB2312" w:cs="仿宋_GB2312" w:hint="eastAsia"/>
        </w:rPr>
        <w:t>项目的资金按标准执行，资金使用符合相关管理规定。</w:t>
      </w:r>
    </w:p>
    <w:p w:rsidR="00F564F7" w:rsidRDefault="00A43F56">
      <w:pPr>
        <w:adjustRightInd w:val="0"/>
        <w:snapToGrid w:val="0"/>
        <w:spacing w:line="580" w:lineRule="exact"/>
        <w:ind w:firstLine="720"/>
        <w:rPr>
          <w:rFonts w:ascii="仿宋_GB2312" w:hAnsi="宋体"/>
          <w:lang w:val="zh-CN"/>
        </w:rPr>
      </w:pPr>
      <w:r>
        <w:rPr>
          <w:rFonts w:ascii="黑体" w:eastAsia="黑体" w:hAnsi="宋体" w:hint="eastAsia"/>
        </w:rPr>
        <w:lastRenderedPageBreak/>
        <w:t>四、项目绩效情况</w:t>
      </w:r>
      <w:r>
        <w:rPr>
          <w:rFonts w:ascii="仿宋_GB2312" w:hAnsi="宋体"/>
          <w:lang w:val="zh-CN"/>
        </w:rPr>
        <w:tab/>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（一）项目完成情况。</w:t>
      </w:r>
    </w:p>
    <w:p w:rsidR="00F564F7" w:rsidRDefault="00A43F56">
      <w:pPr>
        <w:adjustRightInd w:val="0"/>
        <w:snapToGrid w:val="0"/>
        <w:spacing w:line="580" w:lineRule="exact"/>
        <w:ind w:firstLine="720"/>
        <w:rPr>
          <w:rFonts w:ascii="仿宋_GB2312" w:hAnsi="宋体"/>
          <w:lang w:val="zh-CN"/>
        </w:rPr>
      </w:pPr>
      <w:r>
        <w:rPr>
          <w:rFonts w:ascii="仿宋_GB2312" w:hAnsi="宋体" w:hint="eastAsia"/>
          <w:lang w:val="zh-CN"/>
        </w:rPr>
        <w:t>202</w:t>
      </w:r>
      <w:r>
        <w:rPr>
          <w:rFonts w:ascii="仿宋_GB2312" w:hAnsi="宋体" w:hint="eastAsia"/>
        </w:rPr>
        <w:t>3</w:t>
      </w:r>
      <w:r>
        <w:rPr>
          <w:rFonts w:ascii="仿宋_GB2312" w:hAnsi="宋体" w:hint="eastAsia"/>
          <w:lang w:val="zh-CN"/>
        </w:rPr>
        <w:t>年共在新市镇、紫岩街道、什地镇、九龙镇设立病虫监测群测点4个，完成农作物病虫预报8期，发送病虫信息手机短信</w:t>
      </w:r>
      <w:r>
        <w:rPr>
          <w:rFonts w:ascii="仿宋_GB2312" w:hAnsi="宋体" w:hint="eastAsia"/>
        </w:rPr>
        <w:t>54930</w:t>
      </w:r>
      <w:r>
        <w:rPr>
          <w:rFonts w:ascii="仿宋_GB2312" w:hAnsi="宋体" w:hint="eastAsia"/>
          <w:lang w:val="zh-CN"/>
        </w:rPr>
        <w:t>条。</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（二）项目效益情况。</w:t>
      </w:r>
    </w:p>
    <w:p w:rsidR="00F564F7" w:rsidRDefault="00A43F56">
      <w:pPr>
        <w:adjustRightInd w:val="0"/>
        <w:snapToGrid w:val="0"/>
        <w:spacing w:line="580" w:lineRule="exact"/>
        <w:ind w:firstLine="720"/>
        <w:rPr>
          <w:rFonts w:ascii="仿宋_GB2312" w:hAnsi="宋体"/>
          <w:lang w:val="zh-CN"/>
        </w:rPr>
      </w:pPr>
      <w:r>
        <w:rPr>
          <w:rFonts w:ascii="仿宋_GB2312" w:hAnsi="宋体" w:hint="eastAsia"/>
          <w:lang w:val="zh-CN"/>
        </w:rPr>
        <w:t>项目的实施保障了我市粮食生产安全、实现虫口夺粮，全年病虫损失率控制在4%以内，在准确测报的基础上，提高了科学用药水平，农药使用量持续保持了零增长，种植大户满意度达80%以上。</w:t>
      </w:r>
    </w:p>
    <w:p w:rsidR="00F564F7" w:rsidRDefault="00A43F56">
      <w:pPr>
        <w:adjustRightInd w:val="0"/>
        <w:snapToGrid w:val="0"/>
        <w:spacing w:line="580" w:lineRule="exact"/>
        <w:ind w:firstLine="720"/>
        <w:rPr>
          <w:rFonts w:ascii="黑体" w:eastAsia="黑体" w:hAnsi="宋体"/>
        </w:rPr>
      </w:pPr>
      <w:r>
        <w:rPr>
          <w:rFonts w:ascii="黑体" w:eastAsia="黑体" w:hAnsi="宋体" w:hint="eastAsia"/>
        </w:rPr>
        <w:t>五、评价结论及建议</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（一）评价结论。</w:t>
      </w:r>
    </w:p>
    <w:p w:rsidR="00F564F7" w:rsidRDefault="00A43F56">
      <w:pPr>
        <w:adjustRightInd w:val="0"/>
        <w:snapToGrid w:val="0"/>
        <w:spacing w:line="580" w:lineRule="exact"/>
        <w:ind w:firstLineChars="200" w:firstLine="640"/>
        <w:rPr>
          <w:rFonts w:ascii="仿宋_GB2312" w:hAnsi="宋体"/>
          <w:bdr w:val="single" w:sz="4" w:space="0" w:color="auto"/>
          <w:lang w:val="zh-CN"/>
        </w:rPr>
      </w:pPr>
      <w:r>
        <w:rPr>
          <w:rFonts w:ascii="仿宋_GB2312" w:hAnsi="宋体" w:hint="eastAsia"/>
          <w:lang w:val="zh-CN"/>
        </w:rPr>
        <w:t>该项目为建立农作物病虫监测网络，及时准确开展农作物主要病虫害监测调查，及时提供病虫害田间发生信息、数据，为科学、适时开展农作物主要病虫害防治、确保粮油安全、保护环境发挥了重要作用，项目总体评价99.5分。</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（二）存在的问题。</w:t>
      </w:r>
    </w:p>
    <w:p w:rsidR="00F564F7" w:rsidRDefault="00A43F56">
      <w:pPr>
        <w:adjustRightInd w:val="0"/>
        <w:snapToGrid w:val="0"/>
        <w:spacing w:line="580" w:lineRule="exact"/>
        <w:ind w:firstLineChars="200" w:firstLine="640"/>
        <w:rPr>
          <w:rFonts w:ascii="仿宋_GB2312" w:hAnsi="宋体"/>
          <w:lang w:val="zh-CN"/>
        </w:rPr>
      </w:pPr>
      <w:r>
        <w:rPr>
          <w:rFonts w:ascii="仿宋_GB2312" w:hAnsi="宋体" w:hint="eastAsia"/>
          <w:lang w:val="zh-CN"/>
        </w:rPr>
        <w:t>目前项目资金在物价上涨，人工成本增加的条件下，具有专业技术能力和实操能力人才吸引力不足，病虫监测群测点人员有增资诉求，个别年长者有退出申请。</w:t>
      </w:r>
    </w:p>
    <w:p w:rsidR="00F564F7" w:rsidRDefault="00A43F56">
      <w:pPr>
        <w:adjustRightInd w:val="0"/>
        <w:snapToGrid w:val="0"/>
        <w:spacing w:line="580" w:lineRule="exact"/>
        <w:ind w:firstLine="720"/>
        <w:rPr>
          <w:rFonts w:ascii="楷体_GB2312" w:eastAsia="楷体_GB2312" w:hAnsi="宋体"/>
          <w:b/>
          <w:lang w:val="zh-CN"/>
        </w:rPr>
      </w:pPr>
      <w:r>
        <w:rPr>
          <w:rFonts w:ascii="楷体_GB2312" w:eastAsia="楷体_GB2312" w:hAnsi="宋体" w:hint="eastAsia"/>
          <w:b/>
          <w:lang w:val="zh-CN"/>
        </w:rPr>
        <w:t>（三）相关建议。</w:t>
      </w:r>
    </w:p>
    <w:p w:rsidR="00F564F7" w:rsidRDefault="00A43F56">
      <w:pPr>
        <w:adjustRightInd w:val="0"/>
        <w:snapToGrid w:val="0"/>
        <w:spacing w:line="580" w:lineRule="exact"/>
        <w:ind w:firstLineChars="200" w:firstLine="640"/>
        <w:rPr>
          <w:rFonts w:ascii="仿宋_GB2312" w:hAnsi="宋体"/>
          <w:lang w:val="zh-CN"/>
        </w:rPr>
      </w:pPr>
      <w:r>
        <w:rPr>
          <w:rFonts w:ascii="仿宋_GB2312" w:hAnsi="宋体" w:hint="eastAsia"/>
          <w:lang w:val="zh-CN"/>
        </w:rPr>
        <w:t>建议增加预算，提高劳务水平，适度增加经费作好新生力量专业技术培训，确保农作物病虫害测报工作可持续发展。</w:t>
      </w:r>
    </w:p>
    <w:p w:rsidR="00F564F7" w:rsidRDefault="00F564F7">
      <w:pPr>
        <w:adjustRightInd w:val="0"/>
        <w:snapToGrid w:val="0"/>
        <w:spacing w:line="580" w:lineRule="exact"/>
        <w:ind w:firstLineChars="200" w:firstLine="640"/>
        <w:rPr>
          <w:rFonts w:ascii="仿宋_GB2312" w:hAnsi="宋体"/>
          <w:lang w:val="zh-CN"/>
        </w:rPr>
      </w:pPr>
    </w:p>
    <w:sectPr w:rsidR="00F564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2NmVhNTJkNmRkMmU1YTZjMTg4M2Y5MzFiMDVmM2EifQ=="/>
  </w:docVars>
  <w:rsids>
    <w:rsidRoot w:val="00FD3EFA"/>
    <w:rsid w:val="00055448"/>
    <w:rsid w:val="000652AC"/>
    <w:rsid w:val="000C790E"/>
    <w:rsid w:val="00150B36"/>
    <w:rsid w:val="001A1D51"/>
    <w:rsid w:val="001A2FD1"/>
    <w:rsid w:val="001A6380"/>
    <w:rsid w:val="001C617C"/>
    <w:rsid w:val="001C6F72"/>
    <w:rsid w:val="001D7086"/>
    <w:rsid w:val="002568D5"/>
    <w:rsid w:val="00291918"/>
    <w:rsid w:val="002B6052"/>
    <w:rsid w:val="002D1D73"/>
    <w:rsid w:val="002E7D7A"/>
    <w:rsid w:val="002F141A"/>
    <w:rsid w:val="00376E35"/>
    <w:rsid w:val="00407F6B"/>
    <w:rsid w:val="004115E9"/>
    <w:rsid w:val="00427240"/>
    <w:rsid w:val="0044281E"/>
    <w:rsid w:val="004915C4"/>
    <w:rsid w:val="004C4EF5"/>
    <w:rsid w:val="004D304E"/>
    <w:rsid w:val="0050437C"/>
    <w:rsid w:val="00543D64"/>
    <w:rsid w:val="00572F4E"/>
    <w:rsid w:val="005842A2"/>
    <w:rsid w:val="00616016"/>
    <w:rsid w:val="006253AE"/>
    <w:rsid w:val="006473F8"/>
    <w:rsid w:val="00656033"/>
    <w:rsid w:val="00663E59"/>
    <w:rsid w:val="006963E8"/>
    <w:rsid w:val="0069733F"/>
    <w:rsid w:val="006A03B9"/>
    <w:rsid w:val="006D623E"/>
    <w:rsid w:val="00755A8F"/>
    <w:rsid w:val="0077706B"/>
    <w:rsid w:val="007958FE"/>
    <w:rsid w:val="007E29CA"/>
    <w:rsid w:val="007F0201"/>
    <w:rsid w:val="008F6FBC"/>
    <w:rsid w:val="008F788A"/>
    <w:rsid w:val="00933124"/>
    <w:rsid w:val="009446D2"/>
    <w:rsid w:val="009E6A76"/>
    <w:rsid w:val="00A2166D"/>
    <w:rsid w:val="00A36A47"/>
    <w:rsid w:val="00A43F56"/>
    <w:rsid w:val="00A46E4E"/>
    <w:rsid w:val="00A81616"/>
    <w:rsid w:val="00A97FF5"/>
    <w:rsid w:val="00AA362E"/>
    <w:rsid w:val="00AB3E2B"/>
    <w:rsid w:val="00AC3975"/>
    <w:rsid w:val="00AE4F85"/>
    <w:rsid w:val="00B407F7"/>
    <w:rsid w:val="00C42751"/>
    <w:rsid w:val="00CF1A91"/>
    <w:rsid w:val="00DD04BB"/>
    <w:rsid w:val="00DE2AA6"/>
    <w:rsid w:val="00E16343"/>
    <w:rsid w:val="00E4357F"/>
    <w:rsid w:val="00EC0D6C"/>
    <w:rsid w:val="00F03E39"/>
    <w:rsid w:val="00F21642"/>
    <w:rsid w:val="00F251E9"/>
    <w:rsid w:val="00F40FCB"/>
    <w:rsid w:val="00F4643D"/>
    <w:rsid w:val="00F564F7"/>
    <w:rsid w:val="00F657A8"/>
    <w:rsid w:val="00F926E9"/>
    <w:rsid w:val="00FC5CEE"/>
    <w:rsid w:val="00FD3EFA"/>
    <w:rsid w:val="00FD62E7"/>
    <w:rsid w:val="00FF1361"/>
    <w:rsid w:val="00FF40E0"/>
    <w:rsid w:val="060A4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uiPriority w:val="99"/>
    <w:pPr>
      <w:spacing w:line="360" w:lineRule="auto"/>
    </w:pPr>
    <w:rPr>
      <w:rFonts w:ascii="??" w:eastAsia="宋体" w:hAnsi="??"/>
      <w:color w:val="000000"/>
      <w:kern w:val="0"/>
      <w:sz w:val="28"/>
      <w:szCs w:val="21"/>
    </w:rPr>
  </w:style>
  <w:style w:type="character" w:customStyle="1" w:styleId="Char1">
    <w:name w:val="四号正文 Char"/>
    <w:link w:val="a5"/>
    <w:uiPriority w:val="99"/>
    <w:locked/>
    <w:rPr>
      <w:rFonts w:ascii="??" w:eastAsia="宋体" w:hAnsi="??" w:cs="Times New Roman"/>
      <w:color w:val="000000"/>
      <w:kern w:val="0"/>
      <w:sz w:val="28"/>
      <w:szCs w:val="21"/>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customStyle="1" w:styleId="a5">
    <w:name w:val="四号正文"/>
    <w:basedOn w:val="a"/>
    <w:link w:val="Char1"/>
    <w:uiPriority w:val="99"/>
    <w:pPr>
      <w:spacing w:line="360" w:lineRule="auto"/>
    </w:pPr>
    <w:rPr>
      <w:rFonts w:ascii="??" w:eastAsia="宋体" w:hAnsi="??"/>
      <w:color w:val="000000"/>
      <w:kern w:val="0"/>
      <w:sz w:val="28"/>
      <w:szCs w:val="21"/>
    </w:rPr>
  </w:style>
  <w:style w:type="character" w:customStyle="1" w:styleId="Char1">
    <w:name w:val="四号正文 Char"/>
    <w:link w:val="a5"/>
    <w:uiPriority w:val="99"/>
    <w:locked/>
    <w:rPr>
      <w:rFonts w:ascii="??" w:eastAsia="宋体" w:hAnsi="??" w:cs="Times New Roman"/>
      <w:color w:val="000000"/>
      <w:kern w:val="0"/>
      <w:sz w:val="28"/>
      <w:szCs w:val="21"/>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aike.baidu.com/item/%E4%B8%AD%E5%8D%8E%E4%BA%BA%E6%B0%91%E5%85%B1%E5%92%8C%E5%9B%BD%E5%86%9C%E4%B8%9A%E6%8A%80%E6%9C%AF%E6%8E%A8%E5%B9%BF%E6%B3%95"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240</Words>
  <Characters>1369</Characters>
  <Application>Microsoft Office Word</Application>
  <DocSecurity>0</DocSecurity>
  <Lines>11</Lines>
  <Paragraphs>3</Paragraphs>
  <ScaleCrop>false</ScaleCrop>
  <Company>Microsoft</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opi</dc:creator>
  <cp:lastModifiedBy>xb21cn</cp:lastModifiedBy>
  <cp:revision>4</cp:revision>
  <dcterms:created xsi:type="dcterms:W3CDTF">2024-01-02T08:03:00Z</dcterms:created>
  <dcterms:modified xsi:type="dcterms:W3CDTF">2024-01-16T08:05:00Z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D0F6B19B13674F0688630FF813093F46_12</vt:lpwstr>
  </property>
</Properties>
</file>