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w:t>
      </w:r>
      <w:r>
        <w:rPr>
          <w:rFonts w:hint="eastAsia" w:ascii="仿宋_GB2312" w:hAnsi="宋体"/>
          <w:lang w:val="en-US" w:eastAsia="zh-CN"/>
        </w:rPr>
        <w:t>2022年</w:t>
      </w:r>
      <w:r>
        <w:rPr>
          <w:rFonts w:hint="eastAsia" w:ascii="仿宋_GB2312" w:hAnsi="宋体"/>
          <w:lang w:val="zh-CN"/>
        </w:rPr>
        <w:t>中央财政动物防疫强制免疫补助经费</w:t>
      </w:r>
      <w:r>
        <w:rPr>
          <w:rFonts w:hint="eastAsia" w:ascii="仿宋_GB2312" w:hAnsi="宋体"/>
        </w:rPr>
        <w:t>项</w:t>
      </w:r>
      <w:r>
        <w:rPr>
          <w:rFonts w:hint="eastAsia" w:ascii="仿宋_GB2312" w:hAnsi="宋体"/>
          <w:lang w:val="en-US" w:eastAsia="zh-CN"/>
        </w:rPr>
        <w:t>目</w:t>
      </w:r>
      <w:r>
        <w:rPr>
          <w:rFonts w:hint="eastAsia" w:ascii="仿宋_GB2312" w:hAnsi="宋体"/>
        </w:rPr>
        <w:t>）</w:t>
      </w:r>
    </w:p>
    <w:p>
      <w:pPr>
        <w:pStyle w:val="11"/>
        <w:spacing w:line="580" w:lineRule="exact"/>
        <w:ind w:firstLine="640"/>
        <w:jc w:val="center"/>
        <w:rPr>
          <w:rFonts w:hint="eastAsia" w:ascii="宋体"/>
          <w:color w:val="auto"/>
          <w:kern w:val="2"/>
          <w:szCs w:val="32"/>
        </w:rPr>
      </w:pPr>
    </w:p>
    <w:p>
      <w:pPr>
        <w:adjustRightInd w:val="0"/>
        <w:snapToGrid w:val="0"/>
        <w:spacing w:line="580" w:lineRule="exact"/>
        <w:ind w:firstLine="560" w:firstLineChars="20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负责项目过程的进度协调和管控，负责项目存在的问题并</w:t>
      </w:r>
      <w:r>
        <w:rPr>
          <w:rFonts w:hint="eastAsia" w:ascii="仿宋_GB2312" w:hAnsi="宋体"/>
          <w:sz w:val="28"/>
          <w:lang w:val="en-US" w:eastAsia="zh-CN"/>
        </w:rPr>
        <w:t>提出</w:t>
      </w:r>
      <w:r>
        <w:rPr>
          <w:rFonts w:hint="eastAsia" w:ascii="仿宋_GB2312" w:hAnsi="宋体"/>
          <w:sz w:val="28"/>
          <w:lang w:val="zh-CN"/>
        </w:rPr>
        <w:t>方案，负责核实项目预算执行的成本。</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2</w:t>
      </w:r>
      <w:r>
        <w:rPr>
          <w:rFonts w:hint="eastAsia" w:ascii="仿宋_GB2312" w:hAnsi="宋体"/>
          <w:sz w:val="28"/>
          <w:lang w:val="zh-CN"/>
        </w:rPr>
        <w:t>．项目立项、资金申报的依据。</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sz w:val="28"/>
          <w:lang w:val="zh-CN"/>
        </w:rPr>
        <w:t>川财农[20</w:t>
      </w:r>
      <w:r>
        <w:rPr>
          <w:rFonts w:hint="eastAsia" w:ascii="仿宋_GB2312" w:hAnsi="宋体"/>
          <w:sz w:val="28"/>
          <w:lang w:val="en-US" w:eastAsia="zh-CN"/>
        </w:rPr>
        <w:t>21</w:t>
      </w:r>
      <w:r>
        <w:rPr>
          <w:rFonts w:hint="eastAsia" w:ascii="仿宋_GB2312" w:hAnsi="宋体"/>
          <w:sz w:val="28"/>
          <w:lang w:val="zh-CN"/>
        </w:rPr>
        <w:t>]</w:t>
      </w:r>
      <w:r>
        <w:rPr>
          <w:rFonts w:hint="eastAsia" w:ascii="仿宋_GB2312" w:hAnsi="宋体"/>
          <w:sz w:val="28"/>
          <w:lang w:val="en-US" w:eastAsia="zh-CN"/>
        </w:rPr>
        <w:t>170</w:t>
      </w:r>
      <w:r>
        <w:rPr>
          <w:rFonts w:hint="eastAsia" w:ascii="仿宋_GB2312" w:hAnsi="宋体"/>
          <w:sz w:val="28"/>
          <w:lang w:val="zh-CN"/>
        </w:rPr>
        <w:t>号中央财政动物防疫强制免疫补助经费</w:t>
      </w:r>
      <w:r>
        <w:rPr>
          <w:rFonts w:hint="eastAsia" w:ascii="仿宋_GB2312" w:hAnsi="宋体"/>
          <w:sz w:val="28"/>
          <w:lang w:val="en-US" w:eastAsia="zh-CN"/>
        </w:rPr>
        <w:t>223.86</w:t>
      </w:r>
      <w:r>
        <w:rPr>
          <w:rFonts w:hint="eastAsia" w:ascii="仿宋_GB2312" w:hAnsi="宋体"/>
          <w:sz w:val="28"/>
          <w:lang w:val="zh-CN"/>
        </w:rPr>
        <w:t>万元</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．资金管理办法制定情况，资金支持具体项目的条件、范围与支持方式概况。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项目资金使用范围：主要</w:t>
      </w:r>
      <w:r>
        <w:rPr>
          <w:rFonts w:hint="eastAsia" w:ascii="仿宋_GB2312" w:hAnsi="宋体" w:eastAsia="仿宋_GB2312" w:cs="Times New Roman"/>
          <w:kern w:val="2"/>
          <w:sz w:val="28"/>
          <w:szCs w:val="32"/>
          <w:lang w:val="en-US" w:eastAsia="zh-CN" w:bidi="ar-SA"/>
        </w:rPr>
        <w:t>用于全市动物疫病防控，包括强制免疫疫苗资金，规模养殖场先打后补、宣传、培训、防疫废弃物处置、防疫物资、生物药品、村级动物防疫员补助等</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项目资金支持方式：局统一</w:t>
      </w:r>
      <w:r>
        <w:rPr>
          <w:rFonts w:hint="eastAsia" w:ascii="仿宋_GB2312" w:hAnsi="宋体" w:cs="Times New Roman"/>
          <w:kern w:val="2"/>
          <w:sz w:val="28"/>
          <w:szCs w:val="32"/>
          <w:lang w:val="en-US" w:eastAsia="zh-CN" w:bidi="ar-SA"/>
        </w:rPr>
        <w:t>管理。</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4</w:t>
      </w:r>
      <w:r>
        <w:rPr>
          <w:rFonts w:hint="eastAsia" w:ascii="仿宋_GB2312" w:hAnsi="宋体"/>
          <w:sz w:val="28"/>
          <w:lang w:val="zh-CN"/>
        </w:rPr>
        <w:t>．资金分配的原则及考虑因素。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楷体_GB2312" w:hAnsi="宋体" w:eastAsia="楷体_GB2312"/>
          <w:b/>
          <w:sz w:val="28"/>
          <w:lang w:val="zh-CN"/>
        </w:rPr>
      </w:pPr>
      <w:r>
        <w:rPr>
          <w:rFonts w:hint="eastAsia" w:ascii="仿宋_GB2312" w:hAnsi="宋体" w:cs="Times New Roman"/>
          <w:kern w:val="2"/>
          <w:sz w:val="28"/>
          <w:szCs w:val="32"/>
          <w:lang w:val="en-US" w:eastAsia="zh-CN" w:bidi="ar-SA"/>
        </w:rPr>
        <w:t>根据全市</w:t>
      </w:r>
      <w:r>
        <w:rPr>
          <w:rFonts w:hint="eastAsia" w:ascii="仿宋_GB2312" w:hAnsi="宋体" w:eastAsia="仿宋_GB2312" w:cs="Times New Roman"/>
          <w:kern w:val="2"/>
          <w:sz w:val="28"/>
          <w:szCs w:val="32"/>
          <w:lang w:val="en-US" w:eastAsia="zh-CN" w:bidi="ar-SA"/>
        </w:rPr>
        <w:t>强制免疫疫苗资金，规模养殖场先打后补、宣传、培训、防疫废弃物处置、防疫物资、生物药品、村级动物防疫员补助等</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adjustRightInd w:val="0"/>
        <w:snapToGrid w:val="0"/>
        <w:spacing w:line="580" w:lineRule="exact"/>
        <w:ind w:firstLine="720"/>
        <w:rPr>
          <w:rFonts w:ascii="仿宋_GB2312" w:hAnsi="宋体"/>
          <w:sz w:val="28"/>
          <w:lang w:val="zh-CN"/>
        </w:rPr>
      </w:pPr>
      <w:r>
        <w:rPr>
          <w:rFonts w:hint="eastAsia" w:ascii="仿宋_GB2312" w:hAnsi="宋体" w:eastAsia="仿宋_GB2312" w:cs="Times New Roman"/>
          <w:kern w:val="2"/>
          <w:sz w:val="28"/>
          <w:szCs w:val="32"/>
          <w:lang w:val="en-US" w:eastAsia="zh-CN" w:bidi="ar-SA"/>
        </w:rPr>
        <w:t>强制免疫疫苗资金，规模养殖场先打后补、宣传、培训、防疫废弃物处置、防疫物资、生物药品、村级动物防疫员补助等</w:t>
      </w:r>
      <w:r>
        <w:rPr>
          <w:rFonts w:hint="eastAsia" w:ascii="仿宋_GB2312" w:hAnsi="宋体" w:cs="Times New Roman"/>
          <w:kern w:val="2"/>
          <w:sz w:val="28"/>
          <w:szCs w:val="32"/>
          <w:lang w:val="en-US" w:eastAsia="zh-CN" w:bidi="ar-SA"/>
        </w:rPr>
        <w:t>。</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．项目应实现的具体绩效目标，包括目标的量化、细化情况以及项目实施进度计划等。</w:t>
      </w:r>
    </w:p>
    <w:p>
      <w:pPr>
        <w:adjustRightInd w:val="0"/>
        <w:snapToGrid w:val="0"/>
        <w:spacing w:line="580" w:lineRule="exact"/>
        <w:ind w:firstLine="560" w:firstLineChars="200"/>
        <w:rPr>
          <w:lang w:val="zh-CN"/>
        </w:rPr>
      </w:pP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53.86</w:t>
      </w:r>
      <w:r>
        <w:rPr>
          <w:rFonts w:hint="eastAsia" w:ascii="仿宋_GB2312" w:hAnsi="宋体"/>
          <w:sz w:val="28"/>
          <w:lang w:val="zh-CN"/>
        </w:rPr>
        <w:t>万头，免疫牛、羊口蹄疫苗</w:t>
      </w:r>
      <w:r>
        <w:rPr>
          <w:rFonts w:hint="eastAsia" w:ascii="仿宋_GB2312" w:hAnsi="宋体"/>
          <w:sz w:val="28"/>
          <w:lang w:val="en-US" w:eastAsia="zh-CN"/>
        </w:rPr>
        <w:t>3.18</w:t>
      </w:r>
      <w:r>
        <w:rPr>
          <w:rFonts w:hint="eastAsia" w:ascii="仿宋_GB2312" w:hAnsi="宋体"/>
          <w:sz w:val="28"/>
          <w:lang w:val="zh-CN"/>
        </w:rPr>
        <w:t>万头、免疫小反刍兽疫苗</w:t>
      </w:r>
      <w:r>
        <w:rPr>
          <w:rFonts w:hint="eastAsia" w:ascii="仿宋_GB2312" w:hAnsi="宋体"/>
          <w:sz w:val="28"/>
          <w:lang w:val="en-US" w:eastAsia="zh-CN"/>
        </w:rPr>
        <w:t>0.711</w:t>
      </w:r>
      <w:r>
        <w:rPr>
          <w:rFonts w:hint="eastAsia" w:ascii="仿宋_GB2312" w:hAnsi="宋体"/>
          <w:sz w:val="28"/>
          <w:lang w:val="zh-CN"/>
        </w:rPr>
        <w:t>万只，免疫禽流感疫苗</w:t>
      </w:r>
      <w:r>
        <w:rPr>
          <w:rFonts w:hint="eastAsia" w:ascii="仿宋_GB2312" w:hAnsi="宋体"/>
          <w:sz w:val="28"/>
          <w:lang w:val="en-US" w:eastAsia="zh-CN"/>
        </w:rPr>
        <w:t>646.65</w:t>
      </w:r>
      <w:r>
        <w:rPr>
          <w:rFonts w:hint="eastAsia" w:ascii="仿宋_GB2312" w:hAnsi="宋体"/>
          <w:sz w:val="28"/>
          <w:lang w:val="zh-CN"/>
        </w:rPr>
        <w:t>万羽。</w:t>
      </w:r>
      <w:r>
        <w:rPr>
          <w:rFonts w:hint="eastAsia" w:ascii="仿宋_GB2312" w:hAnsi="宋体"/>
          <w:sz w:val="28"/>
          <w:lang w:val="en-US" w:eastAsia="zh-CN"/>
        </w:rPr>
        <w:t>2022年口蹄疫合格率92.5%；猪瘟合格率96.3%；禽流感H5合格率92.3%；禽流感H7合格率92.4%；鸡新城疫合格率94.7%。</w:t>
      </w:r>
      <w:r>
        <w:rPr>
          <w:rFonts w:hint="eastAsia" w:ascii="仿宋_GB2312" w:hAnsi="宋体"/>
          <w:sz w:val="28"/>
          <w:lang w:val="zh-CN"/>
        </w:rPr>
        <w:t>口蹄疫、高致病性禽流感、布病等优先防治病种防治工作，疫情保持平稳，未发生大规模随意抛弃病死猪事件。</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．分析评价申报内容是否与实际相符，申报目标是否合理可行。</w:t>
      </w:r>
    </w:p>
    <w:p>
      <w:pPr>
        <w:adjustRightInd w:val="0"/>
        <w:snapToGrid w:val="0"/>
        <w:spacing w:line="580" w:lineRule="exact"/>
        <w:ind w:firstLine="560" w:firstLineChars="200"/>
        <w:rPr>
          <w:rFonts w:hint="eastAsia" w:ascii="楷体_GB2312" w:hAnsi="宋体" w:eastAsia="楷体_GB2312"/>
          <w:b/>
          <w:sz w:val="28"/>
          <w:lang w:val="zh-CN"/>
        </w:rPr>
      </w:pPr>
      <w:r>
        <w:rPr>
          <w:rFonts w:hint="eastAsia" w:ascii="仿宋_GB2312" w:hAnsi="宋体" w:cs="Times New Roman"/>
          <w:sz w:val="28"/>
          <w:lang w:val="zh-CN"/>
        </w:rPr>
        <w:t>根据</w:t>
      </w:r>
      <w:r>
        <w:rPr>
          <w:rFonts w:hint="eastAsia" w:ascii="仿宋_GB2312" w:hAnsi="宋体" w:cs="Times New Roman"/>
          <w:sz w:val="28"/>
          <w:lang w:val="en-US" w:eastAsia="zh-CN"/>
        </w:rPr>
        <w:t>2022年动物防疫实施情况</w:t>
      </w:r>
      <w:r>
        <w:rPr>
          <w:rFonts w:hint="eastAsia" w:ascii="仿宋_GB2312" w:hAnsi="宋体" w:cs="Times New Roman"/>
          <w:sz w:val="28"/>
          <w:lang w:val="zh-CN"/>
        </w:rPr>
        <w:t>综合判断，实施具有操作性、可行性。该项目申报内容与具体实施内容相符。</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cs="Times New Roman"/>
          <w:sz w:val="28"/>
          <w:lang w:val="zh-CN"/>
        </w:rPr>
        <w:t>由业务股室经办人员草拟自评报告，报</w:t>
      </w:r>
      <w:r>
        <w:rPr>
          <w:rFonts w:hint="eastAsia" w:ascii="仿宋_GB2312" w:hAnsi="宋体" w:cs="Times New Roman"/>
          <w:sz w:val="28"/>
          <w:lang w:val="en-US" w:eastAsia="zh-CN"/>
        </w:rPr>
        <w:t>科室负责人及</w:t>
      </w:r>
      <w:r>
        <w:rPr>
          <w:rFonts w:hint="eastAsia" w:ascii="仿宋_GB2312" w:hAnsi="宋体" w:cs="Times New Roman"/>
          <w:sz w:val="28"/>
          <w:lang w:val="zh-CN"/>
        </w:rPr>
        <w:t>分管领导审阅后再报送。</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sz w:val="28"/>
          <w:lang w:val="zh-CN" w:eastAsia="zh-CN"/>
        </w:rPr>
      </w:pPr>
      <w:r>
        <w:rPr>
          <w:rFonts w:hint="eastAsia" w:ascii="仿宋_GB2312" w:hAnsi="宋体"/>
          <w:sz w:val="28"/>
          <w:lang w:val="en-US" w:eastAsia="zh-CN"/>
        </w:rPr>
        <w:t>2022年我市到位</w:t>
      </w:r>
      <w:r>
        <w:rPr>
          <w:rFonts w:hint="eastAsia" w:ascii="仿宋_GB2312" w:hAnsi="宋体"/>
          <w:sz w:val="28"/>
          <w:lang w:val="zh-CN"/>
        </w:rPr>
        <w:t>中央财政动物防疫</w:t>
      </w:r>
      <w:r>
        <w:rPr>
          <w:rFonts w:hint="eastAsia" w:ascii="仿宋_GB2312" w:hAnsi="宋体"/>
          <w:sz w:val="28"/>
          <w:lang w:val="zh-CN" w:eastAsia="zh-CN"/>
        </w:rPr>
        <w:t>（</w:t>
      </w:r>
      <w:r>
        <w:rPr>
          <w:rFonts w:hint="eastAsia" w:ascii="仿宋_GB2312" w:hAnsi="宋体"/>
          <w:sz w:val="28"/>
          <w:lang w:val="zh-CN"/>
        </w:rPr>
        <w:t>川财农[20</w:t>
      </w:r>
      <w:r>
        <w:rPr>
          <w:rFonts w:hint="eastAsia" w:ascii="仿宋_GB2312" w:hAnsi="宋体"/>
          <w:sz w:val="28"/>
          <w:lang w:val="en-US" w:eastAsia="zh-CN"/>
        </w:rPr>
        <w:t>21</w:t>
      </w:r>
      <w:r>
        <w:rPr>
          <w:rFonts w:hint="eastAsia" w:ascii="仿宋_GB2312" w:hAnsi="宋体"/>
          <w:sz w:val="28"/>
          <w:lang w:val="zh-CN"/>
        </w:rPr>
        <w:t>]</w:t>
      </w:r>
      <w:r>
        <w:rPr>
          <w:rFonts w:hint="eastAsia" w:ascii="仿宋_GB2312" w:hAnsi="宋体"/>
          <w:sz w:val="28"/>
          <w:lang w:val="en-US" w:eastAsia="zh-CN"/>
        </w:rPr>
        <w:t>170</w:t>
      </w:r>
      <w:r>
        <w:rPr>
          <w:rFonts w:hint="eastAsia" w:ascii="仿宋_GB2312" w:hAnsi="宋体"/>
          <w:sz w:val="28"/>
          <w:lang w:val="zh-CN"/>
        </w:rPr>
        <w:t>号</w:t>
      </w:r>
      <w:r>
        <w:rPr>
          <w:rFonts w:hint="eastAsia" w:ascii="仿宋_GB2312" w:hAnsi="宋体"/>
          <w:sz w:val="28"/>
          <w:lang w:val="zh-CN" w:eastAsia="zh-CN"/>
        </w:rPr>
        <w:t>）</w:t>
      </w:r>
      <w:r>
        <w:rPr>
          <w:rFonts w:hint="eastAsia" w:ascii="仿宋_GB2312" w:hAnsi="宋体"/>
          <w:sz w:val="28"/>
          <w:lang w:val="zh-CN"/>
        </w:rPr>
        <w:t>强制免疫补助经费</w:t>
      </w:r>
      <w:r>
        <w:rPr>
          <w:rFonts w:hint="eastAsia" w:ascii="仿宋_GB2312" w:hAnsi="宋体"/>
          <w:sz w:val="28"/>
          <w:lang w:val="en-US" w:eastAsia="zh-CN"/>
        </w:rPr>
        <w:t>223.86</w:t>
      </w:r>
      <w:r>
        <w:rPr>
          <w:rFonts w:hint="eastAsia" w:ascii="仿宋_GB2312" w:hAnsi="宋体"/>
          <w:sz w:val="28"/>
          <w:lang w:val="zh-CN"/>
        </w:rPr>
        <w:t>万元，</w:t>
      </w:r>
      <w:r>
        <w:rPr>
          <w:rFonts w:hint="eastAsia" w:ascii="仿宋_GB2312" w:hAnsi="宋体"/>
          <w:sz w:val="28"/>
          <w:lang w:val="en-US" w:eastAsia="zh-CN"/>
        </w:rPr>
        <w:t>下达项目资金我局制定了《</w:t>
      </w:r>
      <w:r>
        <w:rPr>
          <w:rFonts w:hint="eastAsia" w:ascii="仿宋_GB2312" w:hAnsi="宋体"/>
          <w:sz w:val="28"/>
          <w:lang w:val="zh-CN"/>
        </w:rPr>
        <w:t>绵竹市202</w:t>
      </w:r>
      <w:r>
        <w:rPr>
          <w:rFonts w:hint="eastAsia" w:ascii="仿宋_GB2312" w:hAnsi="宋体"/>
          <w:sz w:val="28"/>
          <w:lang w:val="en-US" w:eastAsia="zh-CN"/>
        </w:rPr>
        <w:t>2</w:t>
      </w:r>
      <w:r>
        <w:rPr>
          <w:rFonts w:hint="eastAsia" w:ascii="仿宋_GB2312" w:hAnsi="宋体"/>
          <w:sz w:val="28"/>
          <w:lang w:val="zh-CN"/>
        </w:rPr>
        <w:t>年中央财政动物防疫等补助经费</w:t>
      </w:r>
      <w:r>
        <w:rPr>
          <w:rFonts w:hint="eastAsia" w:ascii="仿宋_GB2312" w:hAnsi="宋体"/>
          <w:sz w:val="28"/>
          <w:lang w:val="en-US" w:eastAsia="zh-CN"/>
        </w:rPr>
        <w:t>实施</w:t>
      </w:r>
      <w:r>
        <w:rPr>
          <w:rFonts w:hint="eastAsia" w:ascii="仿宋_GB2312" w:hAnsi="宋体"/>
          <w:sz w:val="28"/>
          <w:lang w:val="zh-CN"/>
        </w:rPr>
        <w:t>方案</w:t>
      </w:r>
      <w:r>
        <w:rPr>
          <w:rFonts w:hint="eastAsia" w:ascii="仿宋_GB2312" w:hAnsi="宋体"/>
          <w:sz w:val="28"/>
          <w:lang w:val="en-US" w:eastAsia="zh-CN"/>
        </w:rPr>
        <w:t>》，该实施方案报送绵竹市人民政府审批，在绵竹市人民政府常务会议通过，同意该项目实施方案。</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cs="Times New Roman"/>
          <w:sz w:val="28"/>
          <w:lang w:val="en-US" w:eastAsia="zh-CN"/>
        </w:rPr>
        <w:t>项目2022年中央财政动物防疫强制免疫补助资金223.86万元</w:t>
      </w:r>
      <w:r>
        <w:rPr>
          <w:rFonts w:hint="eastAsia" w:ascii="仿宋_GB2312" w:hAnsi="宋体" w:cs="Times New Roman"/>
          <w:sz w:val="28"/>
          <w:lang w:val="zh-CN"/>
        </w:rPr>
        <w:t>。</w:t>
      </w:r>
    </w:p>
    <w:p>
      <w:pPr>
        <w:adjustRightInd w:val="0"/>
        <w:snapToGrid w:val="0"/>
        <w:spacing w:line="580" w:lineRule="exact"/>
        <w:ind w:firstLine="720"/>
        <w:rPr>
          <w:rFonts w:ascii="楷体_GB2312" w:hAnsi="宋体" w:eastAsia="楷体_GB2312"/>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cs="Times New Roman"/>
          <w:sz w:val="28"/>
          <w:lang w:val="zh-CN"/>
        </w:rPr>
        <w:t>资金到位及时。</w:t>
      </w:r>
      <w:r>
        <w:rPr>
          <w:rFonts w:hint="eastAsia" w:ascii="仿宋_GB2312" w:hAnsi="宋体" w:cs="Times New Roman"/>
          <w:sz w:val="28"/>
          <w:lang w:val="en-US" w:eastAsia="zh-CN"/>
        </w:rPr>
        <w:t>属于中央</w:t>
      </w:r>
      <w:r>
        <w:rPr>
          <w:rFonts w:hint="eastAsia" w:ascii="仿宋_GB2312" w:hAnsi="宋体" w:cs="Times New Roman"/>
          <w:sz w:val="28"/>
          <w:lang w:val="zh-CN"/>
        </w:rPr>
        <w:t>财政</w:t>
      </w:r>
      <w:r>
        <w:rPr>
          <w:rFonts w:hint="eastAsia" w:ascii="仿宋_GB2312" w:hAnsi="宋体" w:cs="Times New Roman"/>
          <w:sz w:val="28"/>
          <w:lang w:val="en-US" w:eastAsia="zh-CN"/>
        </w:rPr>
        <w:t>动物资金</w:t>
      </w:r>
      <w:r>
        <w:rPr>
          <w:rFonts w:hint="eastAsia" w:ascii="仿宋_GB2312" w:hAnsi="宋体" w:cs="Times New Roman"/>
          <w:sz w:val="28"/>
          <w:lang w:val="zh-CN"/>
        </w:rPr>
        <w:t>。</w:t>
      </w:r>
    </w:p>
    <w:p>
      <w:pPr>
        <w:adjustRightInd w:val="0"/>
        <w:snapToGrid w:val="0"/>
        <w:spacing w:line="580" w:lineRule="exact"/>
        <w:ind w:firstLine="720"/>
        <w:rPr>
          <w:rFonts w:hint="eastAsia" w:ascii="楷体_GB2312" w:hAnsi="宋体" w:eastAsia="楷体_GB2312"/>
          <w:b/>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cs="Times New Roman"/>
          <w:sz w:val="28"/>
          <w:lang w:val="zh-CN"/>
        </w:rPr>
        <w:t>主要</w:t>
      </w:r>
      <w:r>
        <w:rPr>
          <w:rFonts w:hint="eastAsia" w:ascii="仿宋_GB2312" w:hAnsi="宋体" w:cs="Times New Roman"/>
          <w:sz w:val="28"/>
          <w:lang w:val="en-US" w:eastAsia="zh-CN"/>
        </w:rPr>
        <w:t>用于开展</w:t>
      </w:r>
      <w:r>
        <w:rPr>
          <w:rFonts w:hint="eastAsia" w:ascii="仿宋_GB2312" w:hAnsi="宋体" w:eastAsia="仿宋_GB2312" w:cs="Times New Roman"/>
          <w:kern w:val="2"/>
          <w:sz w:val="28"/>
          <w:szCs w:val="32"/>
          <w:lang w:val="en-US" w:eastAsia="zh-CN" w:bidi="ar-SA"/>
        </w:rPr>
        <w:t>强制免疫疫苗资金，规模养殖场先打后补、宣传、培训、防疫废弃物处置、防疫物资、生物药品、村级动物防疫员补助</w:t>
      </w:r>
      <w:r>
        <w:rPr>
          <w:rFonts w:hint="eastAsia" w:ascii="仿宋_GB2312" w:hAnsi="宋体" w:cs="Times New Roman"/>
          <w:sz w:val="28"/>
          <w:lang w:val="en-US" w:eastAsia="zh-CN"/>
        </w:rPr>
        <w:t>等</w:t>
      </w:r>
      <w:r>
        <w:rPr>
          <w:rFonts w:hint="eastAsia" w:ascii="仿宋_GB2312" w:hAnsi="宋体" w:cs="Times New Roman"/>
          <w:sz w:val="28"/>
          <w:lang w:val="zh-CN"/>
        </w:rPr>
        <w:t>。保证</w:t>
      </w:r>
      <w:r>
        <w:rPr>
          <w:rFonts w:hint="eastAsia" w:ascii="仿宋_GB2312" w:hAnsi="宋体" w:cs="Times New Roman"/>
          <w:sz w:val="28"/>
          <w:lang w:val="en-US" w:eastAsia="zh-CN"/>
        </w:rPr>
        <w:t>了</w:t>
      </w:r>
      <w:r>
        <w:rPr>
          <w:rFonts w:hint="eastAsia" w:ascii="仿宋_GB2312" w:hAnsi="宋体" w:cs="Times New Roman"/>
          <w:sz w:val="28"/>
          <w:lang w:val="zh-CN"/>
        </w:rPr>
        <w:t>项目实施的合理性。</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ascii="仿宋_GB2312" w:hAnsi="宋体" w:eastAsia="仿宋_GB2312" w:cs="Times New Roman"/>
          <w:kern w:val="2"/>
          <w:sz w:val="28"/>
          <w:szCs w:val="32"/>
          <w:lang w:val="zh-CN" w:eastAsia="zh-CN" w:bidi="ar-SA"/>
        </w:rPr>
        <w:t>项目实施，组织领导</w:t>
      </w:r>
      <w:r>
        <w:rPr>
          <w:rFonts w:hint="eastAsia" w:ascii="仿宋_GB2312" w:hAnsi="宋体" w:eastAsia="仿宋_GB2312" w:cs="Times New Roman"/>
          <w:kern w:val="2"/>
          <w:sz w:val="28"/>
          <w:szCs w:val="32"/>
          <w:lang w:val="en-US" w:eastAsia="zh-CN" w:bidi="ar-SA"/>
        </w:rPr>
        <w:t>到位</w:t>
      </w:r>
      <w:r>
        <w:rPr>
          <w:rFonts w:hint="eastAsia" w:ascii="仿宋_GB2312" w:hAnsi="宋体" w:eastAsia="仿宋_GB2312" w:cs="Times New Roman"/>
          <w:kern w:val="2"/>
          <w:sz w:val="28"/>
          <w:szCs w:val="32"/>
          <w:lang w:val="zh-CN" w:eastAsia="zh-CN" w:bidi="ar-SA"/>
        </w:rPr>
        <w:t>，各项工作责任到人，严格</w:t>
      </w:r>
      <w:r>
        <w:rPr>
          <w:rFonts w:hint="eastAsia" w:ascii="仿宋_GB2312" w:hAnsi="宋体" w:eastAsia="仿宋_GB2312" w:cs="Times New Roman"/>
          <w:kern w:val="2"/>
          <w:sz w:val="28"/>
          <w:szCs w:val="32"/>
          <w:lang w:val="en-US" w:eastAsia="zh-CN" w:bidi="ar-SA"/>
        </w:rPr>
        <w:t>财务管理</w:t>
      </w:r>
      <w:r>
        <w:rPr>
          <w:rFonts w:hint="eastAsia" w:ascii="仿宋_GB2312" w:hAnsi="宋体" w:eastAsia="仿宋_GB2312" w:cs="Times New Roman"/>
          <w:kern w:val="2"/>
          <w:sz w:val="28"/>
          <w:szCs w:val="32"/>
          <w:lang w:val="zh-CN" w:eastAsia="zh-CN" w:bidi="ar-SA"/>
        </w:rPr>
        <w:t>制度，确</w:t>
      </w:r>
      <w:r>
        <w:rPr>
          <w:rFonts w:hint="eastAsia" w:ascii="仿宋_GB2312" w:hAnsi="宋体" w:eastAsia="仿宋_GB2312" w:cs="Times New Roman"/>
          <w:kern w:val="2"/>
          <w:sz w:val="28"/>
          <w:szCs w:val="32"/>
          <w:lang w:val="en-US" w:eastAsia="zh-CN" w:bidi="ar-SA"/>
        </w:rPr>
        <w:t>定了</w:t>
      </w:r>
      <w:r>
        <w:rPr>
          <w:rFonts w:hint="eastAsia" w:ascii="仿宋_GB2312" w:hAnsi="宋体" w:eastAsia="仿宋_GB2312" w:cs="Times New Roman"/>
          <w:kern w:val="2"/>
          <w:sz w:val="28"/>
          <w:szCs w:val="32"/>
          <w:lang w:val="zh-CN" w:eastAsia="zh-CN" w:bidi="ar-SA"/>
        </w:rPr>
        <w:t>防疫资金使用范围、数量和条件，</w:t>
      </w:r>
      <w:r>
        <w:rPr>
          <w:rFonts w:hint="eastAsia" w:ascii="仿宋_GB2312" w:hAnsi="宋体" w:eastAsia="仿宋_GB2312" w:cs="Times New Roman"/>
          <w:kern w:val="2"/>
          <w:sz w:val="28"/>
          <w:szCs w:val="32"/>
          <w:lang w:val="en-US" w:eastAsia="zh-CN" w:bidi="ar-SA"/>
        </w:rPr>
        <w:t>严格了资金使用</w:t>
      </w:r>
      <w:r>
        <w:rPr>
          <w:rFonts w:hint="eastAsia" w:ascii="仿宋_GB2312" w:hAnsi="宋体" w:eastAsia="仿宋_GB2312" w:cs="Times New Roman"/>
          <w:kern w:val="2"/>
          <w:sz w:val="28"/>
          <w:szCs w:val="32"/>
          <w:lang w:val="zh-CN" w:eastAsia="zh-CN" w:bidi="ar-SA"/>
        </w:rPr>
        <w:t>程序。严格执行财务管理制度，账务处理及时，会计核算规范。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项目业务股室根据项目经费下达情况进行项目建设方案编制</w:t>
      </w:r>
      <w:r>
        <w:rPr>
          <w:rFonts w:hint="eastAsia" w:ascii="仿宋_GB2312" w:hAnsi="宋体" w:cs="Times New Roman"/>
          <w:kern w:val="2"/>
          <w:sz w:val="28"/>
          <w:szCs w:val="32"/>
          <w:lang w:val="en-US" w:eastAsia="zh-CN" w:bidi="ar-SA"/>
        </w:rPr>
        <w:t>实施内容</w:t>
      </w:r>
      <w:r>
        <w:rPr>
          <w:rFonts w:hint="eastAsia" w:ascii="仿宋_GB2312" w:hAnsi="宋体" w:eastAsia="仿宋_GB2312" w:cs="Times New Roman"/>
          <w:kern w:val="2"/>
          <w:sz w:val="28"/>
          <w:szCs w:val="32"/>
          <w:lang w:val="zh-CN" w:eastAsia="zh-CN" w:bidi="ar-SA"/>
        </w:rPr>
        <w:t>。</w:t>
      </w:r>
      <w:r>
        <w:rPr>
          <w:rFonts w:hint="eastAsia" w:ascii="仿宋_GB2312" w:hAnsi="宋体" w:cs="Times New Roman"/>
          <w:kern w:val="2"/>
          <w:sz w:val="28"/>
          <w:szCs w:val="32"/>
          <w:lang w:val="en-US" w:eastAsia="zh-CN" w:bidi="ar-SA"/>
        </w:rPr>
        <w:t>涉及</w:t>
      </w:r>
      <w:r>
        <w:rPr>
          <w:rFonts w:hint="eastAsia" w:ascii="仿宋_GB2312" w:hAnsi="宋体" w:eastAsia="仿宋_GB2312" w:cs="Times New Roman"/>
          <w:kern w:val="2"/>
          <w:sz w:val="28"/>
          <w:szCs w:val="32"/>
          <w:lang w:val="zh-CN" w:eastAsia="zh-CN" w:bidi="ar-SA"/>
        </w:rPr>
        <w:t>项目采购</w:t>
      </w:r>
      <w:r>
        <w:rPr>
          <w:rFonts w:hint="eastAsia" w:ascii="仿宋_GB2312" w:hAnsi="宋体" w:cs="Times New Roman"/>
          <w:kern w:val="2"/>
          <w:sz w:val="28"/>
          <w:szCs w:val="32"/>
          <w:lang w:val="en-US" w:eastAsia="zh-CN" w:bidi="ar-SA"/>
        </w:rPr>
        <w:t>的</w:t>
      </w:r>
      <w:r>
        <w:rPr>
          <w:rFonts w:hint="eastAsia" w:ascii="仿宋_GB2312" w:hAnsi="宋体" w:eastAsia="仿宋_GB2312" w:cs="Times New Roman"/>
          <w:kern w:val="2"/>
          <w:sz w:val="28"/>
          <w:szCs w:val="32"/>
          <w:lang w:val="zh-CN" w:eastAsia="zh-CN" w:bidi="ar-SA"/>
        </w:rPr>
        <w:t>，报财政审批并公开招投标，签订合同，验收合格后，按合同拨付资金。</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按照项目管理要求，</w:t>
      </w:r>
      <w:r>
        <w:rPr>
          <w:rFonts w:hint="eastAsia" w:ascii="仿宋_GB2312" w:hAnsi="宋体" w:cs="Times New Roman"/>
          <w:kern w:val="2"/>
          <w:sz w:val="28"/>
          <w:szCs w:val="32"/>
          <w:lang w:val="en-US" w:eastAsia="zh-CN" w:bidi="ar-SA"/>
        </w:rPr>
        <w:t>涉及项目</w:t>
      </w:r>
      <w:r>
        <w:rPr>
          <w:rFonts w:hint="eastAsia" w:ascii="仿宋_GB2312" w:hAnsi="宋体" w:eastAsia="仿宋_GB2312" w:cs="Times New Roman"/>
          <w:kern w:val="2"/>
          <w:sz w:val="28"/>
          <w:szCs w:val="32"/>
          <w:lang w:val="zh-CN" w:eastAsia="zh-CN" w:bidi="ar-SA"/>
        </w:rPr>
        <w:t>进行了公开招投标，按照相关法律法规进行公示</w:t>
      </w:r>
      <w:r>
        <w:rPr>
          <w:rFonts w:hint="eastAsia" w:ascii="仿宋_GB2312" w:hAnsi="宋体" w:cs="Times New Roman"/>
          <w:kern w:val="2"/>
          <w:sz w:val="28"/>
          <w:szCs w:val="32"/>
          <w:lang w:val="zh-CN" w:eastAsia="zh-CN" w:bidi="ar-SA"/>
        </w:rPr>
        <w:t>，</w:t>
      </w:r>
      <w:r>
        <w:rPr>
          <w:rFonts w:hint="eastAsia" w:ascii="仿宋_GB2312" w:hAnsi="宋体" w:cs="Times New Roman"/>
          <w:kern w:val="2"/>
          <w:sz w:val="28"/>
          <w:szCs w:val="32"/>
          <w:lang w:val="en-US" w:eastAsia="zh-CN" w:bidi="ar-SA"/>
        </w:rPr>
        <w:t>严格按照招投标管理办法实施</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p>
    <w:p>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黑体" w:hAnsi="宋体" w:eastAsia="黑体"/>
          <w:sz w:val="28"/>
        </w:rPr>
      </w:pPr>
      <w:r>
        <w:rPr>
          <w:rFonts w:hint="eastAsia" w:ascii="仿宋_GB2312" w:hAnsi="宋体" w:cs="Times New Roman"/>
          <w:sz w:val="28"/>
          <w:lang w:val="zh-CN"/>
        </w:rPr>
        <w:t>为保证项目顺利实施，成立以局长为组长，分管领导、分管财政领导等相关科室为成员的项目小组，明确职责，</w:t>
      </w:r>
      <w:r>
        <w:rPr>
          <w:rFonts w:hint="eastAsia" w:ascii="仿宋_GB2312" w:hAnsi="宋体" w:cs="Times New Roman"/>
          <w:sz w:val="28"/>
          <w:lang w:val="en-US" w:eastAsia="zh-CN"/>
        </w:rPr>
        <w:t>严格按照</w:t>
      </w:r>
      <w:r>
        <w:rPr>
          <w:rFonts w:hint="eastAsia" w:ascii="仿宋_GB2312" w:hAnsi="宋体" w:cs="Times New Roman"/>
          <w:sz w:val="28"/>
          <w:lang w:val="zh-CN"/>
        </w:rPr>
        <w:t>项目资金的使用</w:t>
      </w:r>
      <w:r>
        <w:rPr>
          <w:rFonts w:hint="eastAsia" w:ascii="仿宋_GB2312" w:hAnsi="宋体" w:cs="Times New Roman"/>
          <w:sz w:val="28"/>
          <w:lang w:val="en-US" w:eastAsia="zh-CN"/>
        </w:rPr>
        <w:t>要求</w:t>
      </w:r>
      <w:r>
        <w:rPr>
          <w:rFonts w:hint="eastAsia" w:ascii="仿宋_GB2312" w:hAnsi="宋体" w:cs="Times New Roman"/>
          <w:sz w:val="28"/>
          <w:lang w:val="zh-CN"/>
        </w:rPr>
        <w:t>，负责统筹、协调、组织等工作。局主责办严格按照资金管理办法进行督查检查</w:t>
      </w:r>
      <w:r>
        <w:rPr>
          <w:rFonts w:hint="eastAsia" w:ascii="仿宋_GB2312" w:hAnsi="宋体" w:cs="Times New Roman"/>
          <w:sz w:val="28"/>
          <w:lang w:val="zh-CN" w:eastAsia="zh-CN"/>
        </w:rPr>
        <w:t>，</w:t>
      </w:r>
      <w:r>
        <w:rPr>
          <w:rFonts w:hint="eastAsia" w:ascii="仿宋_GB2312" w:hAnsi="宋体" w:cs="Times New Roman"/>
          <w:sz w:val="28"/>
          <w:lang w:val="en-US" w:eastAsia="zh-CN"/>
        </w:rPr>
        <w:t>确保了项目资金的规范使用</w:t>
      </w:r>
      <w:r>
        <w:rPr>
          <w:rFonts w:hint="eastAsia" w:ascii="仿宋_GB2312" w:hAnsi="宋体" w:cs="Times New Roman"/>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600" w:lineRule="exact"/>
        <w:ind w:firstLine="720"/>
        <w:rPr>
          <w:rFonts w:hint="eastAsia" w:ascii="楷体_GB2312" w:hAnsi="宋体" w:eastAsia="楷体_GB2312"/>
          <w:b/>
          <w:sz w:val="28"/>
          <w:lang w:val="zh-CN"/>
        </w:rPr>
      </w:pPr>
      <w:r>
        <w:rPr>
          <w:rFonts w:hint="eastAsia" w:ascii="仿宋" w:hAnsi="仿宋" w:eastAsia="仿宋" w:cs="宋体"/>
          <w:kern w:val="0"/>
          <w:sz w:val="28"/>
          <w:szCs w:val="28"/>
        </w:rPr>
        <w:t>项目实施</w:t>
      </w:r>
      <w:r>
        <w:rPr>
          <w:rFonts w:hint="eastAsia" w:ascii="仿宋" w:hAnsi="仿宋" w:eastAsia="仿宋" w:cs="宋体"/>
          <w:kern w:val="0"/>
          <w:sz w:val="28"/>
          <w:szCs w:val="28"/>
          <w:lang w:val="en-US" w:eastAsia="zh-CN"/>
        </w:rPr>
        <w:t>包括绵竹市动物疫病预防控制中心及</w:t>
      </w:r>
      <w:r>
        <w:rPr>
          <w:rFonts w:hint="eastAsia" w:ascii="仿宋" w:hAnsi="仿宋" w:eastAsia="仿宋" w:cs="宋体"/>
          <w:kern w:val="0"/>
          <w:sz w:val="28"/>
          <w:szCs w:val="28"/>
        </w:rPr>
        <w:t>全市</w:t>
      </w:r>
      <w:r>
        <w:rPr>
          <w:rFonts w:ascii="仿宋" w:hAnsi="仿宋" w:eastAsia="仿宋" w:cs="宋体"/>
          <w:kern w:val="0"/>
          <w:sz w:val="28"/>
          <w:szCs w:val="28"/>
        </w:rPr>
        <w:t>1</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个镇街</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动物防疫</w:t>
      </w:r>
      <w:r>
        <w:rPr>
          <w:rFonts w:hint="eastAsia" w:ascii="仿宋_GB2312" w:hAnsi="宋体"/>
          <w:sz w:val="28"/>
          <w:lang w:val="zh-CN"/>
        </w:rPr>
        <w:t>任务</w:t>
      </w:r>
      <w:r>
        <w:rPr>
          <w:rFonts w:hint="eastAsia" w:ascii="仿宋_GB2312" w:hAnsi="宋体"/>
          <w:sz w:val="28"/>
          <w:lang w:val="en-US" w:eastAsia="zh-CN"/>
        </w:rPr>
        <w:t>按时</w:t>
      </w:r>
      <w:r>
        <w:rPr>
          <w:rFonts w:hint="eastAsia" w:ascii="仿宋_GB2312" w:hAnsi="宋体"/>
          <w:sz w:val="28"/>
          <w:lang w:val="zh-CN"/>
        </w:rPr>
        <w:t>完成，</w:t>
      </w: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53.86</w:t>
      </w:r>
      <w:r>
        <w:rPr>
          <w:rFonts w:hint="eastAsia" w:ascii="仿宋_GB2312" w:hAnsi="宋体"/>
          <w:sz w:val="28"/>
          <w:lang w:val="zh-CN"/>
        </w:rPr>
        <w:t>万头，免疫牛、羊口蹄疫苗</w:t>
      </w:r>
      <w:r>
        <w:rPr>
          <w:rFonts w:hint="eastAsia" w:ascii="仿宋_GB2312" w:hAnsi="宋体"/>
          <w:sz w:val="28"/>
          <w:lang w:val="en-US" w:eastAsia="zh-CN"/>
        </w:rPr>
        <w:t>3.18</w:t>
      </w:r>
      <w:r>
        <w:rPr>
          <w:rFonts w:hint="eastAsia" w:ascii="仿宋_GB2312" w:hAnsi="宋体"/>
          <w:sz w:val="28"/>
          <w:lang w:val="zh-CN"/>
        </w:rPr>
        <w:t>万头、免疫小反刍兽疫苗</w:t>
      </w:r>
      <w:r>
        <w:rPr>
          <w:rFonts w:hint="eastAsia" w:ascii="仿宋_GB2312" w:hAnsi="宋体"/>
          <w:sz w:val="28"/>
          <w:lang w:val="en-US" w:eastAsia="zh-CN"/>
        </w:rPr>
        <w:t>0.711</w:t>
      </w:r>
      <w:r>
        <w:rPr>
          <w:rFonts w:hint="eastAsia" w:ascii="仿宋_GB2312" w:hAnsi="宋体"/>
          <w:sz w:val="28"/>
          <w:lang w:val="zh-CN"/>
        </w:rPr>
        <w:t>万只，免疫禽流感疫苗</w:t>
      </w:r>
      <w:r>
        <w:rPr>
          <w:rFonts w:hint="eastAsia" w:ascii="仿宋_GB2312" w:hAnsi="宋体"/>
          <w:sz w:val="28"/>
          <w:lang w:val="en-US" w:eastAsia="zh-CN"/>
        </w:rPr>
        <w:t>646.65</w:t>
      </w:r>
      <w:r>
        <w:rPr>
          <w:rFonts w:hint="eastAsia" w:ascii="仿宋_GB2312" w:hAnsi="宋体"/>
          <w:sz w:val="28"/>
          <w:lang w:val="zh-CN"/>
        </w:rPr>
        <w:t>万羽。</w:t>
      </w:r>
      <w:r>
        <w:rPr>
          <w:rFonts w:hint="eastAsia" w:ascii="仿宋_GB2312" w:hAnsi="宋体"/>
          <w:sz w:val="28"/>
          <w:lang w:val="en-US" w:eastAsia="zh-CN"/>
        </w:rPr>
        <w:t>2022年口蹄疫合格率92.5%；猪瘟合格率96.3%；禽流感H5合格率92.3%；禽流感H7合格率92.4%；鸡新城疫合格率94.7%。</w:t>
      </w:r>
      <w:r>
        <w:rPr>
          <w:rFonts w:hint="eastAsia" w:ascii="仿宋_GB2312" w:hAnsi="宋体"/>
          <w:sz w:val="28"/>
          <w:lang w:val="zh-CN"/>
        </w:rPr>
        <w:t>口蹄疫、高致病性禽流感、布病等优先防治病种防治工作，疫情保持平稳，未发生大规模随意抛弃病死猪事件。</w:t>
      </w:r>
      <w:r>
        <w:rPr>
          <w:rFonts w:hint="eastAsia" w:ascii="仿宋_GB2312" w:hAnsi="宋体"/>
          <w:sz w:val="28"/>
          <w:lang w:val="en-US" w:eastAsia="zh-CN"/>
        </w:rPr>
        <w:t>资金使用</w:t>
      </w:r>
      <w:r>
        <w:rPr>
          <w:rFonts w:hint="eastAsia" w:ascii="仿宋_GB2312" w:hAnsi="宋体"/>
          <w:sz w:val="28"/>
          <w:lang w:val="zh-CN"/>
        </w:rPr>
        <w:t>进度</w:t>
      </w:r>
      <w:r>
        <w:rPr>
          <w:rFonts w:hint="eastAsia" w:ascii="仿宋_GB2312" w:hAnsi="宋体"/>
          <w:sz w:val="28"/>
          <w:lang w:val="en-US" w:eastAsia="zh-CN"/>
        </w:rPr>
        <w:t>符合实际</w:t>
      </w:r>
      <w:r>
        <w:rPr>
          <w:rFonts w:hint="eastAsia" w:ascii="仿宋_GB2312" w:hAnsi="宋体"/>
          <w:sz w:val="28"/>
          <w:lang w:val="zh-CN"/>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从项目经济效益、社会效益、生态效益、可持续效益以及服务对象满意度等方面对项目效益进行全面分析评价。</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社会效益</w:t>
      </w:r>
      <w:r>
        <w:rPr>
          <w:rFonts w:hint="eastAsia" w:ascii="仿宋_GB2312" w:hAnsi="宋体"/>
          <w:sz w:val="28"/>
          <w:lang w:val="zh-CN" w:eastAsia="zh-CN"/>
        </w:rPr>
        <w:t>：</w:t>
      </w:r>
      <w:r>
        <w:rPr>
          <w:rFonts w:hint="eastAsia" w:ascii="仿宋_GB2312" w:hAnsi="宋体"/>
          <w:sz w:val="28"/>
          <w:lang w:val="zh-CN"/>
        </w:rPr>
        <w:t>口蹄疫、高致病性禽流感、布病等优先防治病种防治工作</w:t>
      </w:r>
      <w:r>
        <w:rPr>
          <w:rFonts w:hint="eastAsia" w:ascii="仿宋_GB2312" w:hAnsi="宋体"/>
          <w:sz w:val="28"/>
          <w:lang w:val="en-US" w:eastAsia="zh-CN"/>
        </w:rPr>
        <w:t>按时完成，全市</w:t>
      </w:r>
      <w:r>
        <w:rPr>
          <w:rFonts w:hint="eastAsia" w:ascii="仿宋_GB2312" w:hAnsi="宋体"/>
          <w:sz w:val="28"/>
          <w:lang w:val="zh-CN"/>
        </w:rPr>
        <w:t>疫情保持稳</w:t>
      </w:r>
      <w:r>
        <w:rPr>
          <w:rFonts w:hint="eastAsia" w:ascii="仿宋_GB2312" w:hAnsi="宋体"/>
          <w:sz w:val="28"/>
          <w:lang w:val="en-US" w:eastAsia="zh-CN"/>
        </w:rPr>
        <w:t>定控制，无区域性重大动物疫病发生。</w:t>
      </w:r>
      <w:r>
        <w:rPr>
          <w:rFonts w:hint="eastAsia" w:ascii="仿宋_GB2312" w:hAnsi="宋体"/>
          <w:sz w:val="28"/>
          <w:lang w:val="zh-CN"/>
        </w:rPr>
        <w:tab/>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rPr>
        <w:t>生态效益</w:t>
      </w:r>
      <w:r>
        <w:rPr>
          <w:rFonts w:hint="eastAsia" w:ascii="仿宋_GB2312" w:hAnsi="宋体"/>
          <w:sz w:val="28"/>
          <w:lang w:val="zh-CN" w:eastAsia="zh-CN"/>
        </w:rPr>
        <w:t>：</w:t>
      </w:r>
      <w:r>
        <w:rPr>
          <w:rFonts w:hint="eastAsia" w:ascii="仿宋_GB2312" w:hAnsi="宋体"/>
          <w:sz w:val="28"/>
          <w:lang w:val="en-US" w:eastAsia="zh-CN"/>
        </w:rPr>
        <w:t>病死猪按照要求进行无害化处置，未</w:t>
      </w:r>
      <w:r>
        <w:rPr>
          <w:rFonts w:hint="eastAsia" w:ascii="仿宋_GB2312" w:hAnsi="宋体"/>
          <w:sz w:val="28"/>
          <w:lang w:val="zh-CN"/>
        </w:rPr>
        <w:t>发生随意抛弃病死猪事件</w:t>
      </w:r>
      <w:r>
        <w:rPr>
          <w:rFonts w:hint="eastAsia" w:ascii="仿宋_GB2312" w:hAnsi="宋体"/>
          <w:sz w:val="28"/>
          <w:lang w:val="zh-CN" w:eastAsia="zh-CN"/>
        </w:rPr>
        <w:t>，</w:t>
      </w:r>
      <w:r>
        <w:rPr>
          <w:rFonts w:hint="eastAsia" w:ascii="仿宋_GB2312" w:hAnsi="宋体"/>
          <w:sz w:val="28"/>
          <w:lang w:val="en-US" w:eastAsia="zh-CN"/>
        </w:rPr>
        <w:t>未</w:t>
      </w:r>
      <w:r>
        <w:rPr>
          <w:rFonts w:hint="eastAsia" w:ascii="仿宋_GB2312" w:hAnsi="宋体"/>
          <w:sz w:val="28"/>
          <w:lang w:val="zh-CN"/>
        </w:rPr>
        <w:t>造成环境污染</w:t>
      </w:r>
      <w:r>
        <w:rPr>
          <w:rFonts w:hint="eastAsia" w:ascii="仿宋_GB2312" w:hAnsi="宋体"/>
          <w:sz w:val="28"/>
          <w:lang w:val="zh-CN" w:eastAsia="zh-CN"/>
        </w:rPr>
        <w:t>。</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满意度</w:t>
      </w:r>
      <w:r>
        <w:rPr>
          <w:rFonts w:hint="eastAsia" w:ascii="仿宋_GB2312" w:hAnsi="宋体"/>
          <w:sz w:val="28"/>
          <w:lang w:val="zh-CN" w:eastAsia="zh-CN"/>
        </w:rPr>
        <w:t>：</w:t>
      </w:r>
      <w:r>
        <w:rPr>
          <w:rFonts w:hint="eastAsia" w:ascii="仿宋_GB2312" w:hAnsi="宋体"/>
          <w:sz w:val="28"/>
          <w:lang w:val="zh-CN"/>
        </w:rPr>
        <w:t>服务对像</w:t>
      </w:r>
      <w:r>
        <w:rPr>
          <w:rFonts w:hint="eastAsia" w:ascii="仿宋_GB2312" w:hAnsi="宋体"/>
          <w:sz w:val="28"/>
          <w:lang w:val="en-US" w:eastAsia="zh-CN"/>
        </w:rPr>
        <w:t>和</w:t>
      </w:r>
      <w:r>
        <w:rPr>
          <w:rFonts w:hint="eastAsia" w:ascii="仿宋_GB2312" w:hAnsi="宋体"/>
          <w:sz w:val="28"/>
          <w:lang w:val="zh-CN"/>
        </w:rPr>
        <w:t>补助对象对项目实施满意率</w:t>
      </w:r>
      <w:r>
        <w:rPr>
          <w:rFonts w:hint="eastAsia" w:ascii="仿宋_GB2312" w:hAnsi="宋体"/>
          <w:sz w:val="28"/>
          <w:lang w:val="zh-CN"/>
        </w:rPr>
        <w:tab/>
      </w:r>
      <w:r>
        <w:rPr>
          <w:rFonts w:hint="eastAsia" w:ascii="仿宋_GB2312" w:hAnsi="宋体"/>
          <w:sz w:val="28"/>
          <w:lang w:val="zh-CN"/>
        </w:rPr>
        <w:t>≥90%</w:t>
      </w:r>
      <w:r>
        <w:rPr>
          <w:rFonts w:hint="eastAsia" w:ascii="仿宋_GB2312" w:hAnsi="宋体"/>
          <w:sz w:val="28"/>
          <w:lang w:val="zh-CN" w:eastAsia="zh-CN"/>
        </w:rPr>
        <w:t>。</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项目符合</w:t>
      </w:r>
      <w:r>
        <w:rPr>
          <w:rFonts w:hint="eastAsia" w:ascii="仿宋_GB2312" w:hAnsi="宋体" w:cs="Times New Roman"/>
          <w:kern w:val="2"/>
          <w:sz w:val="28"/>
          <w:szCs w:val="32"/>
          <w:lang w:val="en-US" w:eastAsia="zh-CN" w:bidi="ar-SA"/>
        </w:rPr>
        <w:t>我市动物防疫实际需要</w:t>
      </w:r>
      <w:r>
        <w:rPr>
          <w:rFonts w:hint="eastAsia" w:ascii="仿宋_GB2312" w:hAnsi="宋体" w:eastAsia="仿宋_GB2312" w:cs="Times New Roman"/>
          <w:kern w:val="2"/>
          <w:sz w:val="28"/>
          <w:szCs w:val="32"/>
          <w:lang w:val="zh-CN" w:eastAsia="zh-CN" w:bidi="ar-SA"/>
        </w:rPr>
        <w:t>，管理符合相关制度，严格按时完成项目。建立有效免疫屏障，确保了畜牧业健康稳定发展。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zh-CN" w:eastAsia="zh-CN" w:bidi="ar-SA"/>
        </w:rPr>
        <w:t>基层</w:t>
      </w:r>
      <w:r>
        <w:rPr>
          <w:rFonts w:hint="eastAsia" w:ascii="仿宋_GB2312" w:hAnsi="宋体" w:eastAsia="仿宋_GB2312" w:cs="Times New Roman"/>
          <w:kern w:val="2"/>
          <w:sz w:val="28"/>
          <w:szCs w:val="32"/>
          <w:lang w:val="en-US" w:eastAsia="zh-CN" w:bidi="ar-SA"/>
        </w:rPr>
        <w:t>动物防疫</w:t>
      </w:r>
      <w:r>
        <w:rPr>
          <w:rFonts w:hint="default" w:ascii="仿宋_GB2312" w:hAnsi="宋体" w:eastAsia="仿宋_GB2312" w:cs="Times New Roman"/>
          <w:kern w:val="2"/>
          <w:sz w:val="28"/>
          <w:szCs w:val="32"/>
          <w:lang w:val="zh-CN" w:eastAsia="zh-CN" w:bidi="ar-SA"/>
        </w:rPr>
        <w:t>人员不足</w:t>
      </w:r>
      <w:r>
        <w:rPr>
          <w:rFonts w:hint="eastAsia" w:ascii="仿宋_GB2312" w:hAnsi="宋体" w:eastAsia="仿宋_GB2312" w:cs="Times New Roman"/>
          <w:kern w:val="2"/>
          <w:sz w:val="28"/>
          <w:szCs w:val="32"/>
          <w:lang w:val="zh-CN" w:eastAsia="zh-CN" w:bidi="ar-SA"/>
        </w:rPr>
        <w:t>，</w:t>
      </w:r>
      <w:r>
        <w:rPr>
          <w:rFonts w:hint="eastAsia" w:ascii="仿宋_GB2312" w:hAnsi="宋体" w:eastAsia="仿宋_GB2312" w:cs="Times New Roman"/>
          <w:kern w:val="2"/>
          <w:sz w:val="28"/>
          <w:szCs w:val="32"/>
          <w:lang w:val="en-US" w:eastAsia="zh-CN" w:bidi="ar-SA"/>
        </w:rPr>
        <w:t>对全市重大动物疫病防控造成不小的困扰</w:t>
      </w:r>
      <w:r>
        <w:rPr>
          <w:rFonts w:hint="default"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rPr>
          <w:rFonts w:hint="eastAsia" w:ascii="楷体_GB2312" w:hAnsi="宋体" w:eastAsia="楷体_GB2312"/>
          <w:b/>
          <w:sz w:val="28"/>
          <w:lang w:val="zh-CN"/>
        </w:rPr>
      </w:pPr>
      <w:r>
        <w:rPr>
          <w:rFonts w:hint="eastAsia" w:ascii="仿宋_GB2312" w:hAnsi="宋体" w:eastAsia="仿宋_GB2312" w:cs="Times New Roman"/>
          <w:kern w:val="2"/>
          <w:sz w:val="28"/>
          <w:szCs w:val="32"/>
          <w:lang w:val="en-US" w:eastAsia="zh-CN" w:bidi="ar-SA"/>
        </w:rPr>
        <w:t>狂犬病免疫难度大，每年都发生有犬伤人安全事件</w:t>
      </w:r>
      <w:r>
        <w:rPr>
          <w:rFonts w:hint="default"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1、进一步强化基层动物防疫体系建设，确保责有人担，活有人干</w:t>
      </w:r>
      <w:r>
        <w:rPr>
          <w:rFonts w:hint="eastAsia" w:ascii="仿宋_GB2312" w:hAnsi="宋体"/>
          <w:sz w:val="28"/>
          <w:lang w:val="zh-CN"/>
        </w:rPr>
        <w:t>。</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2、由于动物防疫逐步开始实施先打后补，疫苗费用会逐步增加，建议追加动物防疫资金。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040" w:firstLineChars="1800"/>
        <w:jc w:val="right"/>
        <w:rPr>
          <w:rFonts w:hint="default" w:ascii="仿宋_GB2312" w:hAnsi="宋体" w:eastAsia="仿宋_GB2312" w:cs="Times New Roman"/>
          <w:kern w:val="2"/>
          <w:sz w:val="28"/>
          <w:szCs w:val="32"/>
          <w:lang w:val="en-US" w:eastAsia="zh-CN" w:bidi="ar-SA"/>
        </w:rPr>
      </w:pPr>
      <w:bookmarkStart w:id="0" w:name="_GoBack"/>
      <w:r>
        <w:rPr>
          <w:rFonts w:hint="eastAsia" w:ascii="仿宋_GB2312" w:hAnsi="宋体" w:cs="Times New Roman"/>
          <w:kern w:val="2"/>
          <w:sz w:val="28"/>
          <w:szCs w:val="32"/>
          <w:lang w:val="en-US" w:eastAsia="zh-CN" w:bidi="ar-SA"/>
        </w:rPr>
        <w:t>2024年5月17日</w:t>
      </w:r>
    </w:p>
    <w:bookmarkEnd w:id="0"/>
    <w:sectPr>
      <w:pgSz w:w="11906" w:h="16838"/>
      <w:pgMar w:top="119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4D9067-436A-4EB5-9B1B-A2208B57F8F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2" w:fontKey="{DD2FBA56-B069-456E-AF19-1194B35B8E89}"/>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7F4E2401-5200-42D1-BE32-1B0B9660878F}"/>
  </w:font>
  <w:font w:name="楷体_GB2312">
    <w:altName w:val="楷体"/>
    <w:panose1 w:val="02010609030101010101"/>
    <w:charset w:val="86"/>
    <w:family w:val="modern"/>
    <w:pitch w:val="default"/>
    <w:sig w:usb0="00000000" w:usb1="00000000" w:usb2="00000010" w:usb3="00000000" w:csb0="00040000" w:csb1="00000000"/>
    <w:embedRegular r:id="rId4" w:fontKey="{0BB38800-4AA2-49E0-8A54-8AB1ED9EFD4E}"/>
  </w:font>
  <w:font w:name="仿宋">
    <w:panose1 w:val="02010609060101010101"/>
    <w:charset w:val="86"/>
    <w:family w:val="auto"/>
    <w:pitch w:val="default"/>
    <w:sig w:usb0="800002BF" w:usb1="38CF7CFA" w:usb2="00000016" w:usb3="00000000" w:csb0="00040001" w:csb1="00000000"/>
    <w:embedRegular r:id="rId5" w:fontKey="{BC465CCA-996D-4AAE-B0AD-B5CD400678BD}"/>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9269A2"/>
    <w:rsid w:val="00A25407"/>
    <w:rsid w:val="00A36A47"/>
    <w:rsid w:val="00AB1E4A"/>
    <w:rsid w:val="00AC3975"/>
    <w:rsid w:val="00E10AB9"/>
    <w:rsid w:val="00E4357F"/>
    <w:rsid w:val="00E90284"/>
    <w:rsid w:val="00F251E9"/>
    <w:rsid w:val="00F67C8D"/>
    <w:rsid w:val="00F951B3"/>
    <w:rsid w:val="00FD3EFA"/>
    <w:rsid w:val="00FD62E7"/>
    <w:rsid w:val="04D53301"/>
    <w:rsid w:val="06E53B5E"/>
    <w:rsid w:val="0AB87AC6"/>
    <w:rsid w:val="0ABA0FCF"/>
    <w:rsid w:val="19CA2E8F"/>
    <w:rsid w:val="1B4A7E2F"/>
    <w:rsid w:val="1CA53161"/>
    <w:rsid w:val="28665E9B"/>
    <w:rsid w:val="2E39326C"/>
    <w:rsid w:val="36853990"/>
    <w:rsid w:val="39216BD4"/>
    <w:rsid w:val="39731592"/>
    <w:rsid w:val="40080CF1"/>
    <w:rsid w:val="45F00EB2"/>
    <w:rsid w:val="48F5602F"/>
    <w:rsid w:val="4C1068C6"/>
    <w:rsid w:val="4DBC6339"/>
    <w:rsid w:val="52A34FA1"/>
    <w:rsid w:val="5604091D"/>
    <w:rsid w:val="56426CE9"/>
    <w:rsid w:val="5EA15C9C"/>
    <w:rsid w:val="5EF7101F"/>
    <w:rsid w:val="5F8A1207"/>
    <w:rsid w:val="61700C15"/>
    <w:rsid w:val="657038D9"/>
    <w:rsid w:val="6AAB285F"/>
    <w:rsid w:val="70BD7525"/>
    <w:rsid w:val="71DA3698"/>
    <w:rsid w:val="79F24465"/>
    <w:rsid w:val="7D1961AD"/>
    <w:rsid w:val="7D2F0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0"/>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autoRedefine/>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 w:type="paragraph" w:customStyle="1" w:styleId="13">
    <w:name w:val="列表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Words>
  <Characters>1117</Characters>
  <Lines>9</Lines>
  <Paragraphs>2</Paragraphs>
  <TotalTime>0</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觅喃</cp:lastModifiedBy>
  <dcterms:modified xsi:type="dcterms:W3CDTF">2024-05-20T07:47:19Z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942DE35D28EB4B13B2BC1873841F7B42_13</vt:lpwstr>
  </property>
</Properties>
</file>