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D64" w:rsidRPr="00EF3BD2" w:rsidRDefault="00543D64" w:rsidP="00543D64">
      <w:pPr>
        <w:pStyle w:val="a5"/>
        <w:spacing w:line="580" w:lineRule="exact"/>
        <w:ind w:firstLine="883"/>
        <w:jc w:val="center"/>
        <w:rPr>
          <w:rFonts w:ascii="仿宋_GB2312" w:eastAsia="仿宋_GB2312" w:hAnsi="宋体"/>
          <w:color w:val="auto"/>
          <w:kern w:val="2"/>
          <w:sz w:val="32"/>
          <w:szCs w:val="32"/>
        </w:rPr>
      </w:pPr>
      <w:r w:rsidRPr="00A411A9">
        <w:rPr>
          <w:rFonts w:ascii="方正小标宋简体" w:eastAsia="方正小标宋简体" w:hAnsi="宋体" w:hint="eastAsia"/>
          <w:sz w:val="44"/>
          <w:szCs w:val="44"/>
        </w:rPr>
        <w:t>项目支出绩效自评报告</w:t>
      </w:r>
    </w:p>
    <w:p w:rsidR="00543D64" w:rsidRPr="00374466" w:rsidRDefault="00BF6D60" w:rsidP="00543D64">
      <w:pPr>
        <w:spacing w:line="580" w:lineRule="exact"/>
        <w:jc w:val="center"/>
        <w:rPr>
          <w:rFonts w:ascii="仿宋_GB2312" w:hAnsi="宋体"/>
        </w:rPr>
      </w:pPr>
      <w:r>
        <w:rPr>
          <w:rFonts w:ascii="仿宋_GB2312" w:hAnsi="宋体" w:hint="eastAsia"/>
        </w:rPr>
        <w:t xml:space="preserve">     </w:t>
      </w:r>
      <w:r w:rsidR="00543D64" w:rsidRPr="00374466">
        <w:rPr>
          <w:rFonts w:ascii="仿宋_GB2312" w:hAnsi="宋体" w:hint="eastAsia"/>
        </w:rPr>
        <w:t>（</w:t>
      </w:r>
      <w:r w:rsidRPr="00BF6D60">
        <w:rPr>
          <w:rFonts w:ascii="仿宋_GB2312" w:hAnsi="宋体" w:hint="eastAsia"/>
        </w:rPr>
        <w:t>2023年解决原农工委财政借款</w:t>
      </w:r>
      <w:r w:rsidR="00543D64" w:rsidRPr="00374466">
        <w:rPr>
          <w:rFonts w:ascii="仿宋_GB2312" w:hAnsi="宋体" w:hint="eastAsia"/>
        </w:rPr>
        <w:t>项目）</w:t>
      </w:r>
    </w:p>
    <w:p w:rsidR="00543D64" w:rsidRPr="00AB1E4A" w:rsidRDefault="00543D64" w:rsidP="00543D64">
      <w:pPr>
        <w:pStyle w:val="a5"/>
        <w:spacing w:line="580" w:lineRule="exact"/>
        <w:ind w:firstLine="640"/>
        <w:jc w:val="center"/>
        <w:rPr>
          <w:rFonts w:ascii="宋体" w:hint="eastAsia"/>
          <w:color w:val="auto"/>
          <w:kern w:val="2"/>
          <w:szCs w:val="32"/>
        </w:rPr>
      </w:pPr>
    </w:p>
    <w:p w:rsidR="00543D64" w:rsidRPr="009F4A1C" w:rsidRDefault="00543D64" w:rsidP="00543D64">
      <w:pPr>
        <w:adjustRightInd w:val="0"/>
        <w:snapToGrid w:val="0"/>
        <w:spacing w:line="580" w:lineRule="exact"/>
        <w:ind w:firstLine="720"/>
        <w:rPr>
          <w:rFonts w:ascii="黑体" w:eastAsia="黑体" w:hAnsi="宋体"/>
          <w:lang w:val="zh-CN"/>
        </w:rPr>
      </w:pPr>
      <w:r w:rsidRPr="009F4A1C">
        <w:rPr>
          <w:rFonts w:ascii="黑体" w:eastAsia="黑体" w:hAnsi="宋体" w:hint="eastAsia"/>
        </w:rPr>
        <w:t>一、</w:t>
      </w:r>
      <w:r w:rsidRPr="009F4A1C">
        <w:rPr>
          <w:rFonts w:ascii="黑体" w:eastAsia="黑体" w:hAnsi="宋体" w:hint="eastAsia"/>
          <w:lang w:val="zh-CN"/>
        </w:rPr>
        <w:t>项目概况</w:t>
      </w:r>
    </w:p>
    <w:p w:rsidR="00543D64" w:rsidRPr="009F4A1C" w:rsidRDefault="00BF6D60" w:rsidP="00BF6D60">
      <w:pPr>
        <w:adjustRightInd w:val="0"/>
        <w:snapToGrid w:val="0"/>
        <w:spacing w:line="580" w:lineRule="exact"/>
        <w:ind w:firstLineChars="250" w:firstLine="800"/>
        <w:rPr>
          <w:rFonts w:ascii="仿宋_GB2312" w:hAnsi="宋体" w:hint="eastAsia"/>
          <w:lang w:val="zh-CN"/>
        </w:rPr>
      </w:pPr>
      <w:r w:rsidRPr="009F4A1C">
        <w:rPr>
          <w:rFonts w:ascii="仿宋_GB2312" w:hAnsi="宋体" w:hint="eastAsia"/>
          <w:lang w:val="zh-CN"/>
        </w:rPr>
        <w:t>按照财办（2018）41号文件要求，为化解财政暂付款，切实做到应还尽还，根据我局核实的借款使用具体情况，经征求财政部门意见，特请示市政府解决原农工委财政借款200万元。</w:t>
      </w:r>
    </w:p>
    <w:p w:rsidR="00543D64" w:rsidRPr="009F4A1C" w:rsidRDefault="00543D64" w:rsidP="00543D64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 w:hint="eastAsia"/>
          <w:b/>
          <w:lang w:val="zh-CN"/>
        </w:rPr>
      </w:pPr>
      <w:r w:rsidRPr="009F4A1C">
        <w:rPr>
          <w:rFonts w:ascii="楷体_GB2312" w:eastAsia="楷体_GB2312" w:hAnsi="宋体" w:hint="eastAsia"/>
          <w:b/>
          <w:lang w:val="zh-CN"/>
        </w:rPr>
        <w:t>（二）项目绩效目标。</w:t>
      </w:r>
    </w:p>
    <w:p w:rsidR="00543D64" w:rsidRPr="009F4A1C" w:rsidRDefault="00BF6D60" w:rsidP="00127E88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9F4A1C">
        <w:rPr>
          <w:rFonts w:ascii="仿宋_GB2312" w:hAnsi="宋体" w:hint="eastAsia"/>
          <w:lang w:val="zh-CN"/>
        </w:rPr>
        <w:t>解决</w:t>
      </w:r>
      <w:r w:rsidRPr="009F4A1C">
        <w:rPr>
          <w:rFonts w:ascii="仿宋_GB2312" w:hAnsi="宋体" w:hint="eastAsia"/>
        </w:rPr>
        <w:t>原农工委财政借款</w:t>
      </w:r>
      <w:r w:rsidRPr="009F4A1C">
        <w:rPr>
          <w:rFonts w:ascii="仿宋_GB2312" w:hAnsi="宋体" w:hint="eastAsia"/>
        </w:rPr>
        <w:t>问题</w:t>
      </w:r>
      <w:r w:rsidR="00464008" w:rsidRPr="009F4A1C">
        <w:rPr>
          <w:rFonts w:ascii="仿宋_GB2312" w:hAnsi="宋体" w:hint="eastAsia"/>
        </w:rPr>
        <w:t>，</w:t>
      </w:r>
      <w:r w:rsidR="00543D64" w:rsidRPr="009F4A1C">
        <w:rPr>
          <w:rFonts w:ascii="仿宋_GB2312" w:hAnsi="宋体" w:hint="eastAsia"/>
          <w:lang w:val="zh-CN"/>
        </w:rPr>
        <w:t>评价申报内容与实际相符，申报目标合理可行。</w:t>
      </w:r>
    </w:p>
    <w:p w:rsidR="00543D64" w:rsidRPr="009F4A1C" w:rsidRDefault="00543D64" w:rsidP="00543D64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9F4A1C">
        <w:rPr>
          <w:rFonts w:ascii="楷体_GB2312" w:eastAsia="楷体_GB2312" w:hAnsi="宋体" w:hint="eastAsia"/>
          <w:b/>
          <w:lang w:val="zh-CN"/>
        </w:rPr>
        <w:t>（三）项目自评步骤及方法。</w:t>
      </w:r>
    </w:p>
    <w:p w:rsidR="00543D64" w:rsidRPr="009F4A1C" w:rsidRDefault="00635EF2" w:rsidP="00635EF2">
      <w:pPr>
        <w:adjustRightInd w:val="0"/>
        <w:snapToGrid w:val="0"/>
        <w:spacing w:line="580" w:lineRule="exact"/>
        <w:ind w:firstLine="720"/>
        <w:rPr>
          <w:rFonts w:ascii="仿宋_GB2312" w:hAnsi="宋体"/>
        </w:rPr>
      </w:pPr>
      <w:r w:rsidRPr="009F4A1C">
        <w:rPr>
          <w:rFonts w:ascii="仿宋_GB2312" w:hAnsi="宋体" w:hint="eastAsia"/>
          <w:lang w:val="zh-CN"/>
        </w:rPr>
        <w:t>按照</w:t>
      </w:r>
      <w:r w:rsidRPr="009F4A1C">
        <w:rPr>
          <w:rFonts w:ascii="仿宋_GB2312" w:hAnsi="宋体" w:hint="eastAsia"/>
          <w:lang w:val="zh-CN"/>
        </w:rPr>
        <w:t>项目支出</w:t>
      </w:r>
      <w:r w:rsidR="00A3706F" w:rsidRPr="009F4A1C">
        <w:rPr>
          <w:rFonts w:ascii="仿宋_GB2312" w:hAnsi="宋体" w:hint="eastAsia"/>
          <w:lang w:val="zh-CN"/>
        </w:rPr>
        <w:t>绩效</w:t>
      </w:r>
      <w:r w:rsidRPr="009F4A1C">
        <w:rPr>
          <w:rFonts w:ascii="仿宋_GB2312" w:hAnsi="宋体" w:hint="eastAsia"/>
        </w:rPr>
        <w:t>文件要求，参照项目支出绩效评价指标体系开展自评。</w:t>
      </w:r>
    </w:p>
    <w:p w:rsidR="00543D64" w:rsidRPr="009F4A1C" w:rsidRDefault="00543D64" w:rsidP="00543D64">
      <w:pPr>
        <w:adjustRightInd w:val="0"/>
        <w:snapToGrid w:val="0"/>
        <w:spacing w:line="580" w:lineRule="exact"/>
        <w:ind w:firstLine="720"/>
        <w:rPr>
          <w:rFonts w:ascii="黑体" w:eastAsia="黑体" w:hAnsi="宋体"/>
        </w:rPr>
      </w:pPr>
      <w:r w:rsidRPr="009F4A1C">
        <w:rPr>
          <w:rFonts w:ascii="黑体" w:eastAsia="黑体" w:hAnsi="宋体" w:hint="eastAsia"/>
        </w:rPr>
        <w:t>二、项目资金申报及使用情况</w:t>
      </w:r>
    </w:p>
    <w:p w:rsidR="00543D64" w:rsidRPr="009F4A1C" w:rsidRDefault="00543D64" w:rsidP="00543D64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9F4A1C">
        <w:rPr>
          <w:rFonts w:ascii="楷体_GB2312" w:eastAsia="楷体_GB2312" w:hAnsi="宋体" w:hint="eastAsia"/>
          <w:b/>
          <w:lang w:val="zh-CN"/>
        </w:rPr>
        <w:t>（一）项目资金申报及批复情况。</w:t>
      </w:r>
    </w:p>
    <w:p w:rsidR="00543D64" w:rsidRPr="009F4A1C" w:rsidRDefault="00A3706F" w:rsidP="00543D64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9F4A1C">
        <w:rPr>
          <w:rFonts w:ascii="仿宋_GB2312" w:hAnsi="宋体" w:hint="eastAsia"/>
          <w:lang w:val="zh-CN"/>
        </w:rPr>
        <w:t>该项目申报资金</w:t>
      </w:r>
      <w:r w:rsidRPr="009F4A1C">
        <w:rPr>
          <w:rFonts w:ascii="仿宋_GB2312" w:hAnsi="宋体" w:hint="eastAsia"/>
          <w:lang w:val="zh-CN"/>
        </w:rPr>
        <w:t>200万元</w:t>
      </w:r>
      <w:r w:rsidRPr="009F4A1C">
        <w:rPr>
          <w:rFonts w:ascii="仿宋_GB2312" w:hAnsi="宋体" w:hint="eastAsia"/>
          <w:lang w:val="zh-CN"/>
        </w:rPr>
        <w:t>，市财政批复资金200万元。</w:t>
      </w:r>
    </w:p>
    <w:p w:rsidR="00543D64" w:rsidRPr="009F4A1C" w:rsidRDefault="00543D64" w:rsidP="00543D64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9F4A1C">
        <w:rPr>
          <w:rFonts w:ascii="楷体_GB2312" w:eastAsia="楷体_GB2312" w:hAnsi="宋体" w:hint="eastAsia"/>
          <w:b/>
          <w:lang w:val="zh-CN"/>
        </w:rPr>
        <w:t>（二）资金计划、到位及使用情况。</w:t>
      </w:r>
    </w:p>
    <w:p w:rsidR="00543D64" w:rsidRPr="009F4A1C" w:rsidRDefault="00543D64" w:rsidP="00543D64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9F4A1C">
        <w:rPr>
          <w:rFonts w:ascii="楷体_GB2312" w:eastAsia="楷体_GB2312" w:hAnsi="宋体"/>
          <w:lang w:val="zh-CN"/>
        </w:rPr>
        <w:t>1</w:t>
      </w:r>
      <w:r w:rsidRPr="009F4A1C">
        <w:rPr>
          <w:rFonts w:ascii="楷体_GB2312" w:eastAsia="楷体_GB2312" w:hAnsi="宋体" w:hint="eastAsia"/>
          <w:lang w:val="zh-CN"/>
        </w:rPr>
        <w:t>．资金计划。</w:t>
      </w:r>
      <w:r w:rsidR="00A3706F" w:rsidRPr="009F4A1C">
        <w:rPr>
          <w:rFonts w:ascii="仿宋_GB2312" w:hAnsi="宋体" w:hint="eastAsia"/>
          <w:lang w:val="zh-CN"/>
        </w:rPr>
        <w:t>申报资金全部用于</w:t>
      </w:r>
      <w:r w:rsidR="00A3706F" w:rsidRPr="009F4A1C">
        <w:rPr>
          <w:rFonts w:ascii="仿宋_GB2312" w:hAnsi="宋体" w:hint="eastAsia"/>
        </w:rPr>
        <w:t>解决原农工委财政借款</w:t>
      </w:r>
      <w:r w:rsidR="003E27F4" w:rsidRPr="009F4A1C">
        <w:rPr>
          <w:rFonts w:ascii="仿宋_GB2312" w:hAnsi="宋体" w:hint="eastAsia"/>
        </w:rPr>
        <w:t>问题</w:t>
      </w:r>
      <w:r w:rsidRPr="009F4A1C">
        <w:rPr>
          <w:rFonts w:ascii="仿宋_GB2312" w:hAnsi="宋体" w:hint="eastAsia"/>
          <w:lang w:val="zh-CN"/>
        </w:rPr>
        <w:t>。</w:t>
      </w:r>
    </w:p>
    <w:p w:rsidR="003E27F4" w:rsidRPr="009F4A1C" w:rsidRDefault="00543D64" w:rsidP="00543D64">
      <w:pPr>
        <w:adjustRightInd w:val="0"/>
        <w:snapToGrid w:val="0"/>
        <w:spacing w:line="580" w:lineRule="exact"/>
        <w:ind w:firstLine="720"/>
        <w:rPr>
          <w:rFonts w:ascii="仿宋_GB2312" w:hAnsi="宋体" w:hint="eastAsia"/>
          <w:lang w:val="zh-CN"/>
        </w:rPr>
      </w:pPr>
      <w:r w:rsidRPr="009F4A1C">
        <w:rPr>
          <w:rFonts w:ascii="楷体_GB2312" w:eastAsia="楷体_GB2312" w:hAnsi="宋体"/>
          <w:lang w:val="zh-CN"/>
        </w:rPr>
        <w:t>2</w:t>
      </w:r>
      <w:r w:rsidRPr="009F4A1C">
        <w:rPr>
          <w:rFonts w:ascii="楷体_GB2312" w:eastAsia="楷体_GB2312" w:hAnsi="宋体" w:hint="eastAsia"/>
          <w:lang w:val="zh-CN"/>
        </w:rPr>
        <w:t>．资金到位。</w:t>
      </w:r>
      <w:r w:rsidR="003E27F4" w:rsidRPr="009F4A1C">
        <w:rPr>
          <w:rFonts w:ascii="楷体_GB2312" w:eastAsia="楷体_GB2312" w:hAnsi="宋体" w:hint="eastAsia"/>
          <w:lang w:val="zh-CN"/>
        </w:rPr>
        <w:t>市财政及时下拨200万元资金。</w:t>
      </w:r>
    </w:p>
    <w:p w:rsidR="00543D64" w:rsidRPr="009F4A1C" w:rsidRDefault="00543D64" w:rsidP="00543D64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9F4A1C">
        <w:rPr>
          <w:rFonts w:ascii="楷体_GB2312" w:eastAsia="楷体_GB2312" w:hAnsi="宋体"/>
          <w:lang w:val="zh-CN"/>
        </w:rPr>
        <w:t>3</w:t>
      </w:r>
      <w:r w:rsidRPr="009F4A1C">
        <w:rPr>
          <w:rFonts w:ascii="楷体_GB2312" w:eastAsia="楷体_GB2312" w:hAnsi="宋体" w:hint="eastAsia"/>
          <w:lang w:val="zh-CN"/>
        </w:rPr>
        <w:t>．资金使用。</w:t>
      </w:r>
      <w:r w:rsidR="003E27F4" w:rsidRPr="009F4A1C">
        <w:rPr>
          <w:rFonts w:ascii="楷体_GB2312" w:eastAsia="楷体_GB2312" w:hAnsi="宋体" w:hint="eastAsia"/>
          <w:lang w:val="zh-CN"/>
        </w:rPr>
        <w:t>200万元用于</w:t>
      </w:r>
      <w:r w:rsidR="003E27F4" w:rsidRPr="009F4A1C">
        <w:rPr>
          <w:rFonts w:ascii="仿宋_GB2312" w:hAnsi="宋体" w:hint="eastAsia"/>
        </w:rPr>
        <w:t>解决原农工委财政借款问题</w:t>
      </w:r>
      <w:r w:rsidR="003E27F4" w:rsidRPr="009F4A1C">
        <w:rPr>
          <w:rFonts w:ascii="仿宋_GB2312" w:hAnsi="宋体" w:hint="eastAsia"/>
          <w:lang w:val="zh-CN"/>
        </w:rPr>
        <w:t>。</w:t>
      </w:r>
      <w:r w:rsidRPr="009F4A1C">
        <w:rPr>
          <w:rFonts w:ascii="仿宋_GB2312" w:hAnsi="宋体" w:hint="eastAsia"/>
          <w:lang w:val="zh-CN"/>
        </w:rPr>
        <w:t>资金使用的安全性、规范性及有效性，资金支付范围、支付标准、支付进度、支付依据等合规合法、与预算相符。</w:t>
      </w:r>
    </w:p>
    <w:p w:rsidR="00543D64" w:rsidRPr="009F4A1C" w:rsidRDefault="00543D64" w:rsidP="00543D64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9F4A1C">
        <w:rPr>
          <w:rFonts w:ascii="楷体_GB2312" w:eastAsia="楷体_GB2312" w:hAnsi="宋体" w:hint="eastAsia"/>
          <w:b/>
          <w:lang w:val="zh-CN"/>
        </w:rPr>
        <w:lastRenderedPageBreak/>
        <w:t>（三）项目财务管理情况。</w:t>
      </w:r>
    </w:p>
    <w:p w:rsidR="00543D64" w:rsidRPr="009F4A1C" w:rsidRDefault="008079D0" w:rsidP="00543D64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9F4A1C">
        <w:rPr>
          <w:rFonts w:ascii="仿宋_GB2312" w:hAnsi="宋体" w:hint="eastAsia"/>
          <w:lang w:val="zh-CN"/>
        </w:rPr>
        <w:t>我局财务管理制度</w:t>
      </w:r>
      <w:r w:rsidR="00543D64" w:rsidRPr="009F4A1C">
        <w:rPr>
          <w:rFonts w:ascii="仿宋_GB2312" w:hAnsi="宋体" w:hint="eastAsia"/>
          <w:lang w:val="zh-CN"/>
        </w:rPr>
        <w:t>健全，严格执行财务管理制度，账务处理及时，会计核算</w:t>
      </w:r>
      <w:r w:rsidRPr="009F4A1C">
        <w:rPr>
          <w:rFonts w:ascii="仿宋_GB2312" w:hAnsi="宋体" w:hint="eastAsia"/>
          <w:lang w:val="zh-CN"/>
        </w:rPr>
        <w:t>规范</w:t>
      </w:r>
      <w:r w:rsidR="00543D64" w:rsidRPr="009F4A1C">
        <w:rPr>
          <w:rFonts w:ascii="仿宋_GB2312" w:hAnsi="宋体" w:hint="eastAsia"/>
          <w:lang w:val="zh-CN"/>
        </w:rPr>
        <w:t>。</w:t>
      </w:r>
    </w:p>
    <w:p w:rsidR="00543D64" w:rsidRPr="009F4A1C" w:rsidRDefault="00543D64" w:rsidP="00543D64">
      <w:pPr>
        <w:adjustRightInd w:val="0"/>
        <w:snapToGrid w:val="0"/>
        <w:spacing w:line="580" w:lineRule="exact"/>
        <w:ind w:firstLine="720"/>
        <w:rPr>
          <w:rFonts w:ascii="黑体" w:eastAsia="黑体" w:hAnsi="宋体"/>
        </w:rPr>
      </w:pPr>
      <w:r w:rsidRPr="009F4A1C">
        <w:rPr>
          <w:rFonts w:ascii="黑体" w:eastAsia="黑体" w:hAnsi="宋体" w:hint="eastAsia"/>
        </w:rPr>
        <w:t>三、项目实施及管理情况</w:t>
      </w:r>
    </w:p>
    <w:p w:rsidR="008079D0" w:rsidRPr="009F4A1C" w:rsidRDefault="00543D64" w:rsidP="00543D64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 w:hint="eastAsia"/>
          <w:b/>
          <w:lang w:val="zh-CN"/>
        </w:rPr>
      </w:pPr>
      <w:r w:rsidRPr="009F4A1C">
        <w:rPr>
          <w:rFonts w:ascii="楷体_GB2312" w:eastAsia="楷体_GB2312" w:hAnsi="宋体" w:hint="eastAsia"/>
          <w:b/>
          <w:lang w:val="zh-CN"/>
        </w:rPr>
        <w:t>（一）项目组织架构及实施流程。</w:t>
      </w:r>
    </w:p>
    <w:p w:rsidR="00543D64" w:rsidRPr="009F4A1C" w:rsidRDefault="008079D0" w:rsidP="00543D64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9F4A1C">
        <w:rPr>
          <w:rFonts w:ascii="楷体_GB2312" w:eastAsia="楷体_GB2312" w:hAnsi="宋体" w:hint="eastAsia"/>
          <w:lang w:val="zh-CN"/>
        </w:rPr>
        <w:t>无</w:t>
      </w:r>
    </w:p>
    <w:p w:rsidR="008079D0" w:rsidRPr="009F4A1C" w:rsidRDefault="00543D64" w:rsidP="00543D64">
      <w:pPr>
        <w:adjustRightInd w:val="0"/>
        <w:snapToGrid w:val="0"/>
        <w:spacing w:line="580" w:lineRule="exact"/>
        <w:ind w:firstLine="720"/>
        <w:rPr>
          <w:rFonts w:ascii="仿宋_GB2312" w:hAnsi="宋体" w:hint="eastAsia"/>
          <w:lang w:val="zh-CN"/>
        </w:rPr>
      </w:pPr>
      <w:r w:rsidRPr="009F4A1C">
        <w:rPr>
          <w:rFonts w:ascii="楷体_GB2312" w:eastAsia="楷体_GB2312" w:hAnsi="宋体" w:hint="eastAsia"/>
          <w:b/>
          <w:lang w:val="zh-CN"/>
        </w:rPr>
        <w:t>（二）项目管理情况。</w:t>
      </w:r>
    </w:p>
    <w:p w:rsidR="008079D0" w:rsidRPr="009F4A1C" w:rsidRDefault="008079D0" w:rsidP="00543D64">
      <w:pPr>
        <w:adjustRightInd w:val="0"/>
        <w:snapToGrid w:val="0"/>
        <w:spacing w:line="580" w:lineRule="exact"/>
        <w:ind w:firstLine="720"/>
        <w:rPr>
          <w:rFonts w:ascii="仿宋_GB2312" w:hAnsi="宋体" w:hint="eastAsia"/>
          <w:lang w:val="zh-CN"/>
        </w:rPr>
      </w:pPr>
      <w:r w:rsidRPr="009F4A1C">
        <w:rPr>
          <w:rFonts w:ascii="仿宋_GB2312" w:hAnsi="宋体" w:hint="eastAsia"/>
          <w:lang w:val="zh-CN"/>
        </w:rPr>
        <w:t>无</w:t>
      </w:r>
    </w:p>
    <w:p w:rsidR="008079D0" w:rsidRPr="009F4A1C" w:rsidRDefault="00543D64" w:rsidP="00543D64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 w:hint="eastAsia"/>
          <w:b/>
          <w:lang w:val="zh-CN"/>
        </w:rPr>
      </w:pPr>
      <w:r w:rsidRPr="009F4A1C">
        <w:rPr>
          <w:rFonts w:ascii="楷体_GB2312" w:eastAsia="楷体_GB2312" w:hAnsi="宋体" w:hint="eastAsia"/>
          <w:b/>
          <w:lang w:val="zh-CN"/>
        </w:rPr>
        <w:t>（三）项目监管情况。</w:t>
      </w:r>
    </w:p>
    <w:p w:rsidR="008079D0" w:rsidRPr="009F4A1C" w:rsidRDefault="008079D0" w:rsidP="00543D64">
      <w:pPr>
        <w:adjustRightInd w:val="0"/>
        <w:snapToGrid w:val="0"/>
        <w:spacing w:line="580" w:lineRule="exact"/>
        <w:ind w:firstLine="720"/>
        <w:rPr>
          <w:rFonts w:ascii="仿宋_GB2312" w:hAnsi="宋体" w:hint="eastAsia"/>
          <w:lang w:val="zh-CN"/>
        </w:rPr>
      </w:pPr>
      <w:r w:rsidRPr="009F4A1C">
        <w:rPr>
          <w:rFonts w:ascii="仿宋_GB2312" w:hAnsi="宋体" w:hint="eastAsia"/>
          <w:lang w:val="zh-CN"/>
        </w:rPr>
        <w:t>我局按照规定支出该项目资金。</w:t>
      </w:r>
    </w:p>
    <w:p w:rsidR="00543D64" w:rsidRPr="009F4A1C" w:rsidRDefault="00543D64" w:rsidP="00543D64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9F4A1C">
        <w:rPr>
          <w:rFonts w:ascii="黑体" w:eastAsia="黑体" w:hAnsi="宋体" w:hint="eastAsia"/>
        </w:rPr>
        <w:t>四、项目绩效情况</w:t>
      </w:r>
      <w:r w:rsidRPr="009F4A1C">
        <w:rPr>
          <w:rFonts w:ascii="仿宋_GB2312" w:hAnsi="宋体"/>
          <w:lang w:val="zh-CN"/>
        </w:rPr>
        <w:tab/>
      </w:r>
    </w:p>
    <w:p w:rsidR="00543D64" w:rsidRPr="009F4A1C" w:rsidRDefault="00543D64" w:rsidP="00543D64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9F4A1C">
        <w:rPr>
          <w:rFonts w:ascii="楷体_GB2312" w:eastAsia="楷体_GB2312" w:hAnsi="宋体" w:hint="eastAsia"/>
          <w:b/>
          <w:lang w:val="zh-CN"/>
        </w:rPr>
        <w:t>（一）项目完成情况。</w:t>
      </w:r>
    </w:p>
    <w:p w:rsidR="00543D64" w:rsidRPr="009F4A1C" w:rsidRDefault="008079D0" w:rsidP="00543D64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9F4A1C">
        <w:rPr>
          <w:rFonts w:ascii="仿宋_GB2312" w:hAnsi="宋体" w:hint="eastAsia"/>
          <w:lang w:val="zh-CN"/>
        </w:rPr>
        <w:t>2023年上半年已经完成该项目</w:t>
      </w:r>
      <w:r w:rsidR="00543D64" w:rsidRPr="009F4A1C">
        <w:rPr>
          <w:rFonts w:ascii="仿宋_GB2312" w:hAnsi="宋体" w:hint="eastAsia"/>
          <w:lang w:val="zh-CN"/>
        </w:rPr>
        <w:t>。</w:t>
      </w:r>
    </w:p>
    <w:p w:rsidR="00543D64" w:rsidRPr="009F4A1C" w:rsidRDefault="00543D64" w:rsidP="00543D64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9F4A1C">
        <w:rPr>
          <w:rFonts w:ascii="楷体_GB2312" w:eastAsia="楷体_GB2312" w:hAnsi="宋体" w:hint="eastAsia"/>
          <w:b/>
          <w:lang w:val="zh-CN"/>
        </w:rPr>
        <w:t>（二）项目效益情况。</w:t>
      </w:r>
    </w:p>
    <w:p w:rsidR="00543D64" w:rsidRPr="009F4A1C" w:rsidRDefault="008079D0" w:rsidP="00543D64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9F4A1C">
        <w:rPr>
          <w:rFonts w:ascii="仿宋_GB2312" w:hAnsi="宋体" w:hint="eastAsia"/>
          <w:lang w:val="zh-CN"/>
        </w:rPr>
        <w:t>化解了</w:t>
      </w:r>
      <w:r w:rsidR="009F4A1C" w:rsidRPr="009F4A1C">
        <w:rPr>
          <w:rFonts w:ascii="仿宋_GB2312" w:hAnsi="宋体" w:hint="eastAsia"/>
          <w:lang w:val="zh-CN"/>
        </w:rPr>
        <w:t>历史遗留问题</w:t>
      </w:r>
      <w:r w:rsidR="00543D64" w:rsidRPr="009F4A1C">
        <w:rPr>
          <w:rFonts w:ascii="仿宋_GB2312" w:hAnsi="宋体" w:hint="eastAsia"/>
          <w:lang w:val="zh-CN"/>
        </w:rPr>
        <w:t>。</w:t>
      </w:r>
    </w:p>
    <w:p w:rsidR="00543D64" w:rsidRPr="009F4A1C" w:rsidRDefault="00543D64" w:rsidP="00543D64">
      <w:pPr>
        <w:adjustRightInd w:val="0"/>
        <w:snapToGrid w:val="0"/>
        <w:spacing w:line="580" w:lineRule="exact"/>
        <w:ind w:firstLine="720"/>
        <w:rPr>
          <w:rFonts w:ascii="黑体" w:eastAsia="黑体" w:hAnsi="宋体"/>
        </w:rPr>
      </w:pPr>
      <w:r w:rsidRPr="009F4A1C">
        <w:rPr>
          <w:rFonts w:ascii="黑体" w:eastAsia="黑体" w:hAnsi="宋体" w:hint="eastAsia"/>
        </w:rPr>
        <w:t>五、评价结论及建议</w:t>
      </w:r>
    </w:p>
    <w:p w:rsidR="00543D64" w:rsidRPr="009F4A1C" w:rsidRDefault="00543D64" w:rsidP="00543D64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9F4A1C">
        <w:rPr>
          <w:rFonts w:ascii="楷体_GB2312" w:eastAsia="楷体_GB2312" w:hAnsi="宋体" w:hint="eastAsia"/>
          <w:b/>
          <w:lang w:val="zh-CN"/>
        </w:rPr>
        <w:t>（一）评价结论。</w:t>
      </w:r>
    </w:p>
    <w:p w:rsidR="00543D64" w:rsidRPr="009F4A1C" w:rsidRDefault="009F4A1C" w:rsidP="009F4A1C">
      <w:pPr>
        <w:adjustRightInd w:val="0"/>
        <w:snapToGrid w:val="0"/>
        <w:spacing w:line="580" w:lineRule="exact"/>
        <w:ind w:firstLineChars="300" w:firstLine="960"/>
        <w:rPr>
          <w:rFonts w:ascii="仿宋_GB2312" w:hAnsi="宋体"/>
          <w:bdr w:val="single" w:sz="4" w:space="0" w:color="auto"/>
          <w:lang w:val="zh-CN"/>
        </w:rPr>
      </w:pPr>
      <w:bookmarkStart w:id="0" w:name="_GoBack"/>
      <w:r w:rsidRPr="009F4A1C">
        <w:rPr>
          <w:rFonts w:ascii="仿宋_GB2312" w:hAnsi="宋体" w:hint="eastAsia"/>
          <w:lang w:val="zh-CN"/>
        </w:rPr>
        <w:t>按照</w:t>
      </w:r>
      <w:r w:rsidR="00543D64" w:rsidRPr="009F4A1C">
        <w:rPr>
          <w:rFonts w:ascii="仿宋_GB2312" w:hAnsi="宋体" w:hint="eastAsia"/>
          <w:lang w:val="zh-CN"/>
        </w:rPr>
        <w:t>项目支出绩效评价指标体系对</w:t>
      </w:r>
      <w:r w:rsidRPr="009F4A1C">
        <w:rPr>
          <w:rFonts w:ascii="仿宋_GB2312" w:hAnsi="宋体" w:hint="eastAsia"/>
          <w:lang w:val="zh-CN"/>
        </w:rPr>
        <w:t>该</w:t>
      </w:r>
      <w:r w:rsidR="00543D64" w:rsidRPr="009F4A1C">
        <w:rPr>
          <w:rFonts w:ascii="仿宋_GB2312" w:hAnsi="宋体" w:hint="eastAsia"/>
          <w:lang w:val="zh-CN"/>
        </w:rPr>
        <w:t>项目进行总体评价</w:t>
      </w:r>
      <w:r w:rsidRPr="009F4A1C">
        <w:rPr>
          <w:rFonts w:ascii="仿宋_GB2312" w:hAnsi="宋体" w:hint="eastAsia"/>
          <w:lang w:val="zh-CN"/>
        </w:rPr>
        <w:t>，得分100分。</w:t>
      </w:r>
    </w:p>
    <w:bookmarkEnd w:id="0"/>
    <w:p w:rsidR="00543D64" w:rsidRPr="009F4A1C" w:rsidRDefault="00543D64" w:rsidP="00543D64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9F4A1C">
        <w:rPr>
          <w:rFonts w:ascii="楷体_GB2312" w:eastAsia="楷体_GB2312" w:hAnsi="宋体" w:hint="eastAsia"/>
          <w:b/>
          <w:lang w:val="zh-CN"/>
        </w:rPr>
        <w:t>（二）存在的问题。</w:t>
      </w:r>
    </w:p>
    <w:p w:rsidR="00543D64" w:rsidRPr="009F4A1C" w:rsidRDefault="009F4A1C" w:rsidP="009F4A1C">
      <w:pPr>
        <w:adjustRightInd w:val="0"/>
        <w:snapToGrid w:val="0"/>
        <w:spacing w:line="580" w:lineRule="exact"/>
        <w:ind w:firstLineChars="300" w:firstLine="960"/>
        <w:rPr>
          <w:rFonts w:ascii="仿宋_GB2312" w:hAnsi="宋体"/>
          <w:lang w:val="zh-CN"/>
        </w:rPr>
      </w:pPr>
      <w:r w:rsidRPr="009F4A1C">
        <w:rPr>
          <w:rFonts w:ascii="仿宋_GB2312" w:hAnsi="宋体" w:hint="eastAsia"/>
          <w:lang w:val="zh-CN"/>
        </w:rPr>
        <w:t>无</w:t>
      </w:r>
      <w:r w:rsidR="00543D64" w:rsidRPr="009F4A1C">
        <w:rPr>
          <w:rFonts w:ascii="仿宋_GB2312" w:hAnsi="宋体" w:hint="eastAsia"/>
          <w:lang w:val="zh-CN"/>
        </w:rPr>
        <w:t>。</w:t>
      </w:r>
      <w:r w:rsidR="00543D64" w:rsidRPr="009F4A1C">
        <w:rPr>
          <w:rFonts w:ascii="仿宋_GB2312" w:hAnsi="宋体"/>
          <w:lang w:val="zh-CN"/>
        </w:rPr>
        <w:tab/>
      </w:r>
    </w:p>
    <w:p w:rsidR="00543D64" w:rsidRPr="009F4A1C" w:rsidRDefault="00543D64" w:rsidP="00543D64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9F4A1C">
        <w:rPr>
          <w:rFonts w:ascii="楷体_GB2312" w:eastAsia="楷体_GB2312" w:hAnsi="宋体" w:hint="eastAsia"/>
          <w:b/>
          <w:lang w:val="zh-CN"/>
        </w:rPr>
        <w:t>（三）相关建议。</w:t>
      </w:r>
    </w:p>
    <w:p w:rsidR="00E4357F" w:rsidRPr="009F4A1C" w:rsidRDefault="009F4A1C" w:rsidP="009F4A1C">
      <w:pPr>
        <w:adjustRightInd w:val="0"/>
        <w:snapToGrid w:val="0"/>
        <w:spacing w:line="580" w:lineRule="exact"/>
        <w:ind w:firstLineChars="300" w:firstLine="960"/>
        <w:rPr>
          <w:rFonts w:ascii="仿宋_GB2312" w:hAnsi="宋体"/>
          <w:lang w:val="zh-CN"/>
        </w:rPr>
      </w:pPr>
      <w:r w:rsidRPr="009F4A1C">
        <w:rPr>
          <w:rFonts w:ascii="仿宋_GB2312" w:hAnsi="宋体" w:hint="eastAsia"/>
          <w:lang w:val="zh-CN"/>
        </w:rPr>
        <w:t>无</w:t>
      </w:r>
    </w:p>
    <w:sectPr w:rsidR="00E4357F" w:rsidRPr="009F4A1C" w:rsidSect="00E902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502B" w:rsidRDefault="00EA502B" w:rsidP="00543D64">
      <w:r>
        <w:separator/>
      </w:r>
    </w:p>
  </w:endnote>
  <w:endnote w:type="continuationSeparator" w:id="0">
    <w:p w:rsidR="00EA502B" w:rsidRDefault="00EA502B" w:rsidP="00543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??">
    <w:altName w:val="Times New Roman"/>
    <w:panose1 w:val="00000000000000000000"/>
    <w:charset w:val="00"/>
    <w:family w:val="roman"/>
    <w:notTrueType/>
    <w:pitch w:val="default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502B" w:rsidRDefault="00EA502B" w:rsidP="00543D64">
      <w:r>
        <w:separator/>
      </w:r>
    </w:p>
  </w:footnote>
  <w:footnote w:type="continuationSeparator" w:id="0">
    <w:p w:rsidR="00EA502B" w:rsidRDefault="00EA502B" w:rsidP="00543D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D3EFA"/>
    <w:rsid w:val="00127E88"/>
    <w:rsid w:val="001C6BC6"/>
    <w:rsid w:val="00291918"/>
    <w:rsid w:val="002E7D7A"/>
    <w:rsid w:val="003E27F4"/>
    <w:rsid w:val="00427240"/>
    <w:rsid w:val="00464008"/>
    <w:rsid w:val="00516306"/>
    <w:rsid w:val="00543D64"/>
    <w:rsid w:val="00572F4E"/>
    <w:rsid w:val="005842A2"/>
    <w:rsid w:val="00635EF2"/>
    <w:rsid w:val="008079D0"/>
    <w:rsid w:val="008F6FBC"/>
    <w:rsid w:val="008F788A"/>
    <w:rsid w:val="009F4A1C"/>
    <w:rsid w:val="00A25407"/>
    <w:rsid w:val="00A36A47"/>
    <w:rsid w:val="00A3706F"/>
    <w:rsid w:val="00AB1E4A"/>
    <w:rsid w:val="00AC3975"/>
    <w:rsid w:val="00BF6D60"/>
    <w:rsid w:val="00E10AB9"/>
    <w:rsid w:val="00E4357F"/>
    <w:rsid w:val="00E90284"/>
    <w:rsid w:val="00EA502B"/>
    <w:rsid w:val="00F251E9"/>
    <w:rsid w:val="00F67C8D"/>
    <w:rsid w:val="00F951B3"/>
    <w:rsid w:val="00FD3EFA"/>
    <w:rsid w:val="00FD6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D64"/>
    <w:pPr>
      <w:widowControl w:val="0"/>
      <w:jc w:val="both"/>
    </w:pPr>
    <w:rPr>
      <w:rFonts w:ascii="Times New Roman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43D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43D6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43D6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43D64"/>
    <w:rPr>
      <w:sz w:val="18"/>
      <w:szCs w:val="18"/>
    </w:rPr>
  </w:style>
  <w:style w:type="paragraph" w:customStyle="1" w:styleId="a5">
    <w:name w:val="四号正文"/>
    <w:basedOn w:val="a"/>
    <w:link w:val="Char1"/>
    <w:uiPriority w:val="99"/>
    <w:rsid w:val="00543D64"/>
    <w:pPr>
      <w:spacing w:line="360" w:lineRule="auto"/>
    </w:pPr>
    <w:rPr>
      <w:rFonts w:ascii="??" w:eastAsia="宋体" w:hAnsi="??"/>
      <w:color w:val="000000"/>
      <w:kern w:val="0"/>
      <w:sz w:val="28"/>
      <w:szCs w:val="21"/>
    </w:rPr>
  </w:style>
  <w:style w:type="character" w:customStyle="1" w:styleId="Char1">
    <w:name w:val="四号正文 Char"/>
    <w:link w:val="a5"/>
    <w:uiPriority w:val="99"/>
    <w:locked/>
    <w:rsid w:val="00543D64"/>
    <w:rPr>
      <w:rFonts w:ascii="??" w:eastAsia="宋体" w:hAnsi="??" w:cs="Times New Roman"/>
      <w:color w:val="000000"/>
      <w:kern w:val="0"/>
      <w:sz w:val="28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D64"/>
    <w:pPr>
      <w:widowControl w:val="0"/>
      <w:jc w:val="both"/>
    </w:pPr>
    <w:rPr>
      <w:rFonts w:ascii="Times New Roman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43D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43D6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43D6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43D64"/>
    <w:rPr>
      <w:sz w:val="18"/>
      <w:szCs w:val="18"/>
    </w:rPr>
  </w:style>
  <w:style w:type="paragraph" w:customStyle="1" w:styleId="a5">
    <w:name w:val="四号正文"/>
    <w:basedOn w:val="a"/>
    <w:link w:val="Char1"/>
    <w:uiPriority w:val="99"/>
    <w:rsid w:val="00543D64"/>
    <w:pPr>
      <w:spacing w:line="360" w:lineRule="auto"/>
    </w:pPr>
    <w:rPr>
      <w:rFonts w:ascii="??" w:eastAsia="宋体" w:hAnsi="??"/>
      <w:color w:val="000000"/>
      <w:kern w:val="0"/>
      <w:sz w:val="28"/>
      <w:szCs w:val="21"/>
    </w:rPr>
  </w:style>
  <w:style w:type="character" w:customStyle="1" w:styleId="Char1">
    <w:name w:val="四号正文 Char"/>
    <w:link w:val="a5"/>
    <w:uiPriority w:val="99"/>
    <w:locked/>
    <w:rsid w:val="00543D64"/>
    <w:rPr>
      <w:rFonts w:ascii="??" w:eastAsia="宋体" w:hAnsi="??" w:cs="Times New Roman"/>
      <w:color w:val="000000"/>
      <w:kern w:val="0"/>
      <w:sz w:val="28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101</Words>
  <Characters>581</Characters>
  <Application>Microsoft Office Word</Application>
  <DocSecurity>0</DocSecurity>
  <Lines>4</Lines>
  <Paragraphs>1</Paragraphs>
  <ScaleCrop>false</ScaleCrop>
  <Company>Microsoft</Company>
  <LinksUpToDate>false</LinksUpToDate>
  <CharactersWithSpaces>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opi</dc:creator>
  <cp:keywords/>
  <dc:description/>
  <cp:lastModifiedBy>xb21cn</cp:lastModifiedBy>
  <cp:revision>11</cp:revision>
  <dcterms:created xsi:type="dcterms:W3CDTF">2020-06-08T02:26:00Z</dcterms:created>
  <dcterms:modified xsi:type="dcterms:W3CDTF">2024-01-10T01:08:00Z</dcterms:modified>
</cp:coreProperties>
</file>