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sz w:val="24"/>
        </w:rPr>
      </w:pPr>
      <w:r>
        <w:rPr>
          <w:rFonts w:hint="eastAsia" w:ascii="黑体" w:hAnsi="黑体" w:eastAsia="黑体"/>
          <w:sz w:val="24"/>
        </w:rPr>
        <w:t>附件4：</w:t>
      </w:r>
    </w:p>
    <w:p>
      <w:pPr>
        <w:pStyle w:val="8"/>
        <w:spacing w:line="580" w:lineRule="exact"/>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adjustRightInd w:val="0"/>
        <w:snapToGrid w:val="0"/>
        <w:spacing w:line="580" w:lineRule="exact"/>
        <w:ind w:firstLine="720"/>
        <w:rPr>
          <w:rFonts w:hint="eastAsia" w:ascii="仿宋_GB2312" w:hAnsi="宋体"/>
        </w:rPr>
      </w:pPr>
      <w:r>
        <w:rPr>
          <w:rFonts w:hint="eastAsia" w:ascii="仿宋_GB2312" w:hAnsi="宋体"/>
        </w:rPr>
        <w:t>（2023年省级财政农业高质量发展共同财政事权转移支付资金（解决土地细碎化问题试点））</w:t>
      </w:r>
    </w:p>
    <w:p>
      <w:pPr>
        <w:adjustRightInd w:val="0"/>
        <w:snapToGrid w:val="0"/>
        <w:spacing w:line="580" w:lineRule="exact"/>
        <w:ind w:firstLine="720"/>
        <w:rPr>
          <w:rFonts w:hint="eastAsia" w:ascii="仿宋_GB2312" w:hAnsi="宋体"/>
        </w:rPr>
      </w:pPr>
    </w:p>
    <w:p>
      <w:pPr>
        <w:adjustRightInd w:val="0"/>
        <w:snapToGrid w:val="0"/>
        <w:spacing w:line="580" w:lineRule="exact"/>
        <w:ind w:firstLine="720"/>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（一）项目基本情况。</w:t>
      </w:r>
    </w:p>
    <w:p>
      <w:pPr>
        <w:adjustRightInd w:val="0"/>
        <w:snapToGrid w:val="0"/>
        <w:spacing w:line="580" w:lineRule="exact"/>
        <w:ind w:firstLine="720"/>
        <w:rPr>
          <w:rFonts w:hint="eastAsia"/>
        </w:rPr>
      </w:pPr>
      <w:r>
        <w:rPr>
          <w:rFonts w:hint="eastAsia"/>
        </w:rPr>
        <w:t>2023年省级财政农业高质量发展共同财政事权转移支付资金下达我市：“解决土地细碎化问题试点”20万元。</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（二）项目绩效目标。</w:t>
      </w:r>
    </w:p>
    <w:p>
      <w:pPr>
        <w:adjustRightInd w:val="0"/>
        <w:snapToGrid w:val="0"/>
        <w:spacing w:line="580" w:lineRule="exact"/>
        <w:ind w:firstLine="720"/>
        <w:rPr>
          <w:rFonts w:hint="eastAsia" w:eastAsia="方正仿宋简体" w:cs="方正仿宋简体"/>
          <w:kern w:val="0"/>
        </w:rPr>
      </w:pPr>
      <w:r>
        <w:rPr>
          <w:rFonts w:hint="eastAsia" w:ascii="仿宋_GB2312" w:hAnsi="宋体"/>
          <w:sz w:val="28"/>
          <w:lang w:val="zh-CN"/>
        </w:rPr>
        <w:t>形成解决土地细碎化问题试点总结1篇。</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（三）项目自评步骤及方法。</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按照文件要求，参照绵竹市项目支出绩效评价指标体系开展自评。</w:t>
      </w:r>
    </w:p>
    <w:p>
      <w:pPr>
        <w:adjustRightInd w:val="0"/>
        <w:snapToGrid w:val="0"/>
        <w:spacing w:line="580" w:lineRule="exact"/>
        <w:ind w:firstLine="720"/>
        <w:rPr>
          <w:rFonts w:ascii="黑体" w:hAnsi="宋体" w:eastAsia="黑体"/>
          <w:sz w:val="28"/>
        </w:rPr>
      </w:pPr>
      <w:r>
        <w:rPr>
          <w:rFonts w:hint="eastAsia" w:ascii="黑体" w:hAnsi="宋体" w:eastAsia="黑体"/>
          <w:sz w:val="28"/>
        </w:rPr>
        <w:t>二、项目资金申报及使用情况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adjustRightInd w:val="0"/>
        <w:snapToGrid w:val="0"/>
        <w:spacing w:line="580" w:lineRule="exact"/>
        <w:ind w:firstLine="720"/>
        <w:rPr>
          <w:rFonts w:hint="eastAsia" w:ascii="仿宋_GB2312" w:hAnsi="宋体"/>
          <w:sz w:val="28"/>
          <w:lang w:val="zh-CN"/>
        </w:rPr>
      </w:pPr>
      <w:r>
        <w:rPr>
          <w:rFonts w:hint="eastAsia" w:ascii="仿宋_GB2312" w:hAnsi="宋体"/>
          <w:sz w:val="28"/>
          <w:lang w:val="zh-CN"/>
        </w:rPr>
        <w:t>2023年我市承担省级“解决土地细碎化问题试点”第二批试点任务。</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（二）资金到位及使用情况。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1、资金到位。资金在</w:t>
      </w:r>
      <w:r>
        <w:rPr>
          <w:rFonts w:hint="eastAsia" w:ascii="仿宋_GB2312" w:hAnsi="宋体"/>
          <w:sz w:val="28"/>
        </w:rPr>
        <w:t>2023</w:t>
      </w:r>
      <w:r>
        <w:rPr>
          <w:rFonts w:hint="eastAsia" w:ascii="仿宋_GB2312" w:hAnsi="宋体"/>
          <w:sz w:val="28"/>
          <w:lang w:val="zh-CN"/>
        </w:rPr>
        <w:t>年拨付到位。</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2、资金使用。资金严格按照要求，验收通过后，进行支付。</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（三）项目财务管理情况。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总体评价该项目实施期间严格执行财务管理制度，账务处理及时，会计核算规范。</w:t>
      </w:r>
    </w:p>
    <w:p>
      <w:pPr>
        <w:adjustRightInd w:val="0"/>
        <w:snapToGrid w:val="0"/>
        <w:spacing w:line="580" w:lineRule="exact"/>
        <w:ind w:firstLine="720"/>
        <w:rPr>
          <w:rFonts w:ascii="黑体" w:hAnsi="宋体" w:eastAsia="黑体"/>
          <w:sz w:val="28"/>
        </w:rPr>
      </w:pPr>
      <w:r>
        <w:rPr>
          <w:rFonts w:hint="eastAsia" w:ascii="黑体" w:hAnsi="宋体" w:eastAsia="黑体"/>
          <w:sz w:val="28"/>
        </w:rPr>
        <w:t>三、项目实施及管理情况</w:t>
      </w:r>
    </w:p>
    <w:p>
      <w:pPr>
        <w:adjustRightInd w:val="0"/>
        <w:snapToGrid w:val="0"/>
        <w:spacing w:line="580" w:lineRule="exact"/>
        <w:ind w:firstLine="720"/>
        <w:rPr>
          <w:rFonts w:hint="eastAsia" w:ascii="仿宋_GB2312" w:hAnsi="宋体"/>
          <w:sz w:val="28"/>
          <w:lang w:val="zh-CN"/>
        </w:rPr>
      </w:pPr>
      <w:r>
        <w:rPr>
          <w:rFonts w:hint="eastAsia" w:ascii="楷体_GB2312" w:hAnsi="宋体" w:eastAsia="楷体_GB2312"/>
          <w:b/>
          <w:sz w:val="28"/>
          <w:lang w:val="zh-CN"/>
        </w:rPr>
        <w:t>（一）项目实施流程。</w:t>
      </w:r>
      <w:r>
        <w:rPr>
          <w:rFonts w:hint="eastAsia" w:ascii="仿宋_GB2312" w:hAnsi="宋体"/>
          <w:sz w:val="28"/>
          <w:lang w:val="zh-CN"/>
        </w:rPr>
        <w:t>根据《四川省农业农村厅关于第二批省级解决农村土地细碎化问题试点工作方案的批复》（川农函〔2023〕272号）文件精神，我局编制了《绵竹市2023年第二批省级解决农村土地细碎化问题试点工作经费实施方案》。</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（二）项目管理情况。</w:t>
      </w:r>
      <w:r>
        <w:rPr>
          <w:rFonts w:hint="eastAsia" w:ascii="仿宋_GB2312" w:hAnsi="宋体"/>
          <w:sz w:val="28"/>
          <w:lang w:val="zh-CN"/>
        </w:rPr>
        <w:t>该项目实施严格按照财务管理等制度使用。</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（三）项目监管情况。</w:t>
      </w:r>
      <w:r>
        <w:rPr>
          <w:rFonts w:hint="eastAsia" w:ascii="仿宋_GB2312" w:hAnsi="宋体"/>
          <w:sz w:val="28"/>
          <w:lang w:val="zh-CN"/>
        </w:rPr>
        <w:t>该项目实施严格按照财务管理制度使用，按程序组织实施、审批、支付。</w:t>
      </w:r>
    </w:p>
    <w:p>
      <w:pPr>
        <w:adjustRightInd w:val="0"/>
        <w:snapToGrid w:val="0"/>
        <w:spacing w:line="580" w:lineRule="exact"/>
        <w:ind w:firstLine="720"/>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（一）项目完成情况。</w:t>
      </w:r>
    </w:p>
    <w:p>
      <w:pPr>
        <w:adjustRightInd w:val="0"/>
        <w:snapToGrid w:val="0"/>
        <w:spacing w:line="580" w:lineRule="exact"/>
        <w:ind w:firstLine="720"/>
        <w:rPr>
          <w:rFonts w:hint="eastAsia" w:ascii="仿宋_GB2312" w:hAnsi="宋体"/>
          <w:sz w:val="28"/>
          <w:lang w:val="zh-CN"/>
        </w:rPr>
      </w:pPr>
      <w:bookmarkStart w:id="0" w:name="_GoBack"/>
      <w:bookmarkEnd w:id="0"/>
      <w:r>
        <w:rPr>
          <w:rFonts w:hint="eastAsia" w:ascii="仿宋_GB2312" w:hAnsi="宋体"/>
          <w:sz w:val="28"/>
          <w:lang w:val="zh-CN"/>
        </w:rPr>
        <w:t>截至目前，已完成1篇解决土地细碎化问题试点总结。</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（二）项目效益情况。</w:t>
      </w:r>
    </w:p>
    <w:p>
      <w:pPr>
        <w:adjustRightInd w:val="0"/>
        <w:snapToGrid w:val="0"/>
        <w:spacing w:line="580" w:lineRule="exact"/>
        <w:ind w:firstLine="720"/>
        <w:rPr>
          <w:rFonts w:hint="eastAsia" w:ascii="仿宋_GB2312" w:hAnsi="宋体"/>
          <w:lang w:val="zh-CN"/>
        </w:rPr>
      </w:pPr>
      <w:r>
        <w:rPr>
          <w:rFonts w:hint="eastAsia" w:ascii="仿宋_GB2312" w:hAnsi="宋体"/>
          <w:lang w:val="zh-CN"/>
        </w:rPr>
        <w:t>1.可持续影响指标为提升土地宜机化水平≥3000亩，完成率100%。</w:t>
      </w:r>
    </w:p>
    <w:p>
      <w:pPr>
        <w:adjustRightInd w:val="0"/>
        <w:snapToGrid w:val="0"/>
        <w:spacing w:line="580" w:lineRule="exact"/>
        <w:ind w:firstLine="720"/>
        <w:rPr>
          <w:rFonts w:hint="eastAsia" w:ascii="仿宋_GB2312" w:hAnsi="宋体"/>
          <w:lang w:val="zh-CN"/>
        </w:rPr>
      </w:pPr>
      <w:r>
        <w:rPr>
          <w:rFonts w:hint="eastAsia" w:ascii="仿宋_GB2312" w:hAnsi="宋体"/>
          <w:lang w:val="zh-CN"/>
        </w:rPr>
        <w:t>2.满意度指标为试点区域受益人满意度≥90%，完成率100%。</w:t>
      </w:r>
    </w:p>
    <w:p>
      <w:pPr>
        <w:adjustRightInd w:val="0"/>
        <w:snapToGrid w:val="0"/>
        <w:spacing w:line="580" w:lineRule="exact"/>
        <w:ind w:firstLine="720"/>
        <w:rPr>
          <w:rFonts w:ascii="黑体" w:hAnsi="宋体" w:eastAsia="黑体"/>
          <w:sz w:val="28"/>
        </w:rPr>
      </w:pPr>
      <w:r>
        <w:rPr>
          <w:rFonts w:hint="eastAsia" w:ascii="黑体" w:hAnsi="宋体" w:eastAsia="黑体"/>
          <w:sz w:val="28"/>
        </w:rPr>
        <w:t>五、评价结论及建议</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（一）评价结论。</w:t>
      </w:r>
    </w:p>
    <w:p>
      <w:pPr>
        <w:adjustRightInd w:val="0"/>
        <w:snapToGrid w:val="0"/>
        <w:spacing w:line="580" w:lineRule="exact"/>
        <w:ind w:firstLine="720"/>
        <w:rPr>
          <w:rFonts w:ascii="仿宋_GB2312" w:hAnsi="宋体"/>
          <w:lang w:val="zh-CN"/>
        </w:rPr>
      </w:pPr>
      <w:r>
        <w:rPr>
          <w:rFonts w:hint="eastAsia" w:ascii="仿宋_GB2312" w:hAnsi="宋体" w:eastAsia="楷体_GB2312"/>
          <w:sz w:val="28"/>
          <w:lang w:val="zh-CN"/>
        </w:rPr>
        <w:t>该项目实施后起到了良好的社会效益。</w:t>
      </w:r>
    </w:p>
    <w:p>
      <w:pPr>
        <w:numPr>
          <w:ilvl w:val="0"/>
          <w:numId w:val="1"/>
        </w:numPr>
        <w:adjustRightInd w:val="0"/>
        <w:snapToGrid w:val="0"/>
        <w:spacing w:line="580" w:lineRule="exact"/>
        <w:ind w:firstLine="720"/>
        <w:rPr>
          <w:rFonts w:hint="eastAsia" w:ascii="楷体_GB2312" w:hAnsi="宋体" w:eastAsia="楷体_GB2312"/>
          <w:b/>
          <w:sz w:val="28"/>
          <w:lang w:val="zh-CN"/>
        </w:rPr>
      </w:pPr>
      <w:r>
        <w:rPr>
          <w:rFonts w:hint="eastAsia" w:ascii="楷体_GB2312" w:hAnsi="宋体" w:eastAsia="楷体_GB2312"/>
          <w:b/>
          <w:sz w:val="28"/>
          <w:lang w:val="zh-CN"/>
        </w:rPr>
        <w:t>存在的问题。</w:t>
      </w:r>
    </w:p>
    <w:p>
      <w:pPr>
        <w:adjustRightInd w:val="0"/>
        <w:snapToGrid w:val="0"/>
        <w:spacing w:line="580" w:lineRule="exact"/>
        <w:ind w:firstLine="720"/>
        <w:rPr>
          <w:rFonts w:hint="default" w:ascii="仿宋_GB2312" w:hAnsi="宋体" w:eastAsia="楷体_GB2312"/>
          <w:sz w:val="28"/>
          <w:lang w:val="en-US" w:eastAsia="zh-CN"/>
        </w:rPr>
      </w:pPr>
      <w:r>
        <w:rPr>
          <w:rFonts w:hint="eastAsia" w:ascii="仿宋_GB2312" w:hAnsi="宋体" w:eastAsia="楷体_GB2312"/>
          <w:sz w:val="28"/>
          <w:lang w:val="en-US" w:eastAsia="zh-CN"/>
        </w:rPr>
        <w:t>无</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（三）相关建议。</w:t>
      </w:r>
    </w:p>
    <w:p>
      <w:pPr>
        <w:adjustRightInd w:val="0"/>
        <w:snapToGrid w:val="0"/>
        <w:spacing w:line="580" w:lineRule="exact"/>
        <w:ind w:firstLine="720"/>
        <w:rPr>
          <w:rFonts w:ascii="仿宋_GB2312" w:hAnsi="宋体"/>
          <w:sz w:val="28"/>
          <w:lang w:val="zh-CN"/>
        </w:rPr>
      </w:pPr>
      <w:r>
        <w:rPr>
          <w:rFonts w:hint="eastAsia" w:ascii="仿宋_GB2312" w:hAnsi="宋体" w:eastAsia="楷体_GB2312"/>
          <w:sz w:val="28"/>
          <w:lang w:val="zh-CN"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D1C0BF-FCED-49FA-9AE3-5DE588F5723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061563F-8D67-4958-B5EA-DC312B79E68E}"/>
  </w:font>
  <w:font w:name="仿宋_GB2312">
    <w:panose1 w:val="02010609030101010101"/>
    <w:charset w:val="86"/>
    <w:family w:val="modern"/>
    <w:pitch w:val="default"/>
    <w:sig w:usb0="00000001" w:usb1="080E0000" w:usb2="00000000" w:usb3="00000000" w:csb0="00040000" w:csb1="00000000"/>
    <w:embedRegular r:id="rId3" w:fontKey="{8AAEEB07-2D28-4D12-B345-10334F006CC4}"/>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auto"/>
    <w:pitch w:val="default"/>
    <w:sig w:usb0="00000001" w:usb1="08000000" w:usb2="00000000" w:usb3="00000000" w:csb0="00040000" w:csb1="00000000"/>
    <w:embedRegular r:id="rId4" w:fontKey="{833F7919-A5F3-41A8-9275-0EE2A8FCCAAA}"/>
  </w:font>
  <w:font w:name="楷体_GB2312">
    <w:altName w:val="楷体"/>
    <w:panose1 w:val="00000000000000000000"/>
    <w:charset w:val="86"/>
    <w:family w:val="auto"/>
    <w:pitch w:val="default"/>
    <w:sig w:usb0="00000000" w:usb1="00000000" w:usb2="00000000" w:usb3="00000000" w:csb0="00040000" w:csb1="00000000"/>
    <w:embedRegular r:id="rId5" w:fontKey="{A10BCCD9-8E1C-4120-8DB2-F8F7D9FE0356}"/>
  </w:font>
  <w:font w:name="方正仿宋简体">
    <w:altName w:val="Arial Unicode MS"/>
    <w:panose1 w:val="02010601030101010101"/>
    <w:charset w:val="86"/>
    <w:family w:val="auto"/>
    <w:pitch w:val="default"/>
    <w:sig w:usb0="00000000" w:usb1="00000000" w:usb2="00000010" w:usb3="00000000" w:csb0="00040000" w:csb1="00000000"/>
    <w:embedRegular r:id="rId6" w:fontKey="{D1228C56-2349-4076-A051-5D83C236E37F}"/>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EE755E"/>
    <w:multiLevelType w:val="singleLevel"/>
    <w:tmpl w:val="C7EE755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0F63B5"/>
    <w:rsid w:val="001C6BC6"/>
    <w:rsid w:val="002218E5"/>
    <w:rsid w:val="00291918"/>
    <w:rsid w:val="002E7D7A"/>
    <w:rsid w:val="00371ED2"/>
    <w:rsid w:val="003A754C"/>
    <w:rsid w:val="003E17C6"/>
    <w:rsid w:val="00427240"/>
    <w:rsid w:val="004405E6"/>
    <w:rsid w:val="004A58FB"/>
    <w:rsid w:val="00516306"/>
    <w:rsid w:val="00543D64"/>
    <w:rsid w:val="00572F4E"/>
    <w:rsid w:val="005842A2"/>
    <w:rsid w:val="006A21CD"/>
    <w:rsid w:val="007D23E5"/>
    <w:rsid w:val="008C1B5F"/>
    <w:rsid w:val="008F6FBC"/>
    <w:rsid w:val="008F788A"/>
    <w:rsid w:val="00A25407"/>
    <w:rsid w:val="00A36A47"/>
    <w:rsid w:val="00AB1E4A"/>
    <w:rsid w:val="00AC3975"/>
    <w:rsid w:val="00B86993"/>
    <w:rsid w:val="00BB658F"/>
    <w:rsid w:val="00E10AB9"/>
    <w:rsid w:val="00E4357F"/>
    <w:rsid w:val="00E90284"/>
    <w:rsid w:val="00EE4E80"/>
    <w:rsid w:val="00F251E9"/>
    <w:rsid w:val="00F67C8D"/>
    <w:rsid w:val="00F951B3"/>
    <w:rsid w:val="00FD3EFA"/>
    <w:rsid w:val="00FD62E7"/>
    <w:rsid w:val="095112BA"/>
    <w:rsid w:val="516A0031"/>
    <w:rsid w:val="6D5D4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 w:type="paragraph" w:customStyle="1" w:styleId="8">
    <w:name w:val="四号正文"/>
    <w:basedOn w:val="1"/>
    <w:link w:val="9"/>
    <w:autoRedefine/>
    <w:qFormat/>
    <w:uiPriority w:val="99"/>
    <w:pPr>
      <w:spacing w:line="360" w:lineRule="auto"/>
    </w:pPr>
    <w:rPr>
      <w:rFonts w:ascii="??" w:hAnsi="??" w:eastAsia="宋体"/>
      <w:color w:val="000000"/>
      <w:kern w:val="0"/>
      <w:sz w:val="28"/>
      <w:szCs w:val="21"/>
    </w:rPr>
  </w:style>
  <w:style w:type="character" w:customStyle="1" w:styleId="9">
    <w:name w:val="四号正文 Char"/>
    <w:link w:val="8"/>
    <w:autoRedefine/>
    <w:qFormat/>
    <w:locked/>
    <w:uiPriority w:val="99"/>
    <w:rPr>
      <w:rFonts w:ascii="??" w:hAnsi="??" w:eastAsia="宋体" w:cs="Times New Roman"/>
      <w:color w:val="000000"/>
      <w:kern w:val="0"/>
      <w:sz w:val="28"/>
      <w:szCs w:val="21"/>
    </w:rPr>
  </w:style>
  <w:style w:type="paragraph" w:styleId="10">
    <w:name w:val="List Paragraph"/>
    <w:basedOn w:val="1"/>
    <w:autoRedefine/>
    <w:qFormat/>
    <w:uiPriority w:val="99"/>
    <w:pPr>
      <w:ind w:firstLine="420" w:firstLineChars="200"/>
    </w:pPr>
    <w:rPr>
      <w:rFonts w:ascii="Calibri" w:hAnsi="Calibri" w:eastAsia="宋体"/>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113</Words>
  <Characters>646</Characters>
  <Lines>5</Lines>
  <Paragraphs>1</Paragraphs>
  <TotalTime>0</TotalTime>
  <ScaleCrop>false</ScaleCrop>
  <LinksUpToDate>false</LinksUpToDate>
  <CharactersWithSpaces>758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2024-01-08T08:40:00Z</dcterms:created>
  <dc:creator>opi</dc:creator>
  <cp:lastModifiedBy>幻</cp:lastModifiedBy>
  <dcterms:modified xsi:type="dcterms:W3CDTF">2024-01-25T09:11:43Z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B0DB27F37DE041878A8BE2743C59C823_13</vt:lpwstr>
  </property>
</Properties>
</file>