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D64" w:rsidRPr="00EF3BD2" w:rsidRDefault="00543D64" w:rsidP="00543D64">
      <w:pPr>
        <w:pStyle w:val="a5"/>
        <w:spacing w:line="580" w:lineRule="exact"/>
        <w:ind w:firstLine="883"/>
        <w:jc w:val="center"/>
        <w:rPr>
          <w:rFonts w:ascii="仿宋_GB2312" w:eastAsia="仿宋_GB2312" w:hAnsi="宋体"/>
          <w:color w:val="auto"/>
          <w:kern w:val="2"/>
          <w:sz w:val="32"/>
          <w:szCs w:val="32"/>
        </w:rPr>
      </w:pPr>
      <w:r w:rsidRPr="00A411A9">
        <w:rPr>
          <w:rFonts w:ascii="方正小标宋简体" w:eastAsia="方正小标宋简体" w:hAnsi="宋体" w:hint="eastAsia"/>
          <w:sz w:val="44"/>
          <w:szCs w:val="44"/>
        </w:rPr>
        <w:t>项目支出绩效自评报告</w:t>
      </w:r>
    </w:p>
    <w:p w:rsidR="00543D64" w:rsidRPr="00502B79" w:rsidRDefault="00502B79" w:rsidP="00502B79">
      <w:pPr>
        <w:spacing w:line="580" w:lineRule="exact"/>
        <w:jc w:val="center"/>
        <w:rPr>
          <w:rFonts w:ascii="仿宋_GB2312" w:hAnsi="宋体"/>
        </w:rPr>
      </w:pPr>
      <w:r w:rsidRPr="00374466">
        <w:rPr>
          <w:rFonts w:ascii="仿宋_GB2312" w:hAnsi="宋体" w:hint="eastAsia"/>
        </w:rPr>
        <w:t>（</w:t>
      </w:r>
      <w:r w:rsidRPr="00163C9D">
        <w:rPr>
          <w:rFonts w:ascii="仿宋_GB2312" w:hAnsi="宋体" w:hint="eastAsia"/>
        </w:rPr>
        <w:t>2023年成都农交所德阳农村产权交易有限公司绵竹服务中心运营补助经费</w:t>
      </w:r>
      <w:r w:rsidRPr="00374466">
        <w:rPr>
          <w:rFonts w:ascii="仿宋_GB2312" w:hAnsi="宋体" w:hint="eastAsia"/>
        </w:rPr>
        <w:t>）</w:t>
      </w:r>
    </w:p>
    <w:p w:rsidR="00543D64" w:rsidRPr="00AB1E4A" w:rsidRDefault="00543D64" w:rsidP="00543D64">
      <w:pPr>
        <w:adjustRightInd w:val="0"/>
        <w:snapToGrid w:val="0"/>
        <w:spacing w:line="580" w:lineRule="exact"/>
        <w:ind w:firstLine="720"/>
        <w:rPr>
          <w:rFonts w:ascii="黑体" w:eastAsia="黑体" w:hAnsi="宋体"/>
          <w:sz w:val="28"/>
          <w:lang w:val="zh-CN"/>
        </w:rPr>
      </w:pPr>
      <w:r w:rsidRPr="00AB1E4A">
        <w:rPr>
          <w:rFonts w:ascii="黑体" w:eastAsia="黑体" w:hAnsi="宋体" w:hint="eastAsia"/>
          <w:sz w:val="28"/>
        </w:rPr>
        <w:t>一、</w:t>
      </w:r>
      <w:r w:rsidRPr="00AB1E4A">
        <w:rPr>
          <w:rFonts w:ascii="黑体" w:eastAsia="黑体" w:hAnsi="宋体" w:hint="eastAsia"/>
          <w:sz w:val="28"/>
          <w:lang w:val="zh-CN"/>
        </w:rPr>
        <w:t>项目概况</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（一）项目基本情况。</w:t>
      </w:r>
    </w:p>
    <w:p w:rsidR="005E4DEF" w:rsidRPr="005E4DEF" w:rsidRDefault="005E4DEF" w:rsidP="005E4DEF">
      <w:pPr>
        <w:adjustRightInd w:val="0"/>
        <w:snapToGrid w:val="0"/>
        <w:spacing w:line="580" w:lineRule="exact"/>
        <w:ind w:firstLine="720"/>
        <w:rPr>
          <w:rFonts w:ascii="仿宋_GB2312" w:hAnsi="宋体"/>
          <w:sz w:val="28"/>
          <w:lang w:val="zh-CN"/>
        </w:rPr>
      </w:pPr>
      <w:r w:rsidRPr="005E4DEF">
        <w:rPr>
          <w:rFonts w:ascii="仿宋_GB2312" w:hAnsi="宋体" w:hint="eastAsia"/>
          <w:sz w:val="28"/>
          <w:lang w:val="zh-CN"/>
        </w:rPr>
        <w:t>年初成都农交所德阳农村产权交易有限公司绵竹服务中心运营补助经费预算30</w:t>
      </w:r>
      <w:r w:rsidR="001B7C74">
        <w:rPr>
          <w:rFonts w:ascii="仿宋_GB2312" w:hAnsi="宋体" w:hint="eastAsia"/>
          <w:sz w:val="28"/>
          <w:lang w:val="zh-CN"/>
        </w:rPr>
        <w:t>万</w:t>
      </w:r>
      <w:r w:rsidRPr="005E4DEF">
        <w:rPr>
          <w:rFonts w:ascii="仿宋_GB2312" w:hAnsi="宋体" w:hint="eastAsia"/>
          <w:sz w:val="28"/>
          <w:lang w:val="zh-CN"/>
        </w:rPr>
        <w:t>元下达我局。</w:t>
      </w:r>
    </w:p>
    <w:p w:rsidR="005E4DEF" w:rsidRPr="005E4DEF" w:rsidRDefault="005E4DEF" w:rsidP="005E4DEF">
      <w:pPr>
        <w:adjustRightInd w:val="0"/>
        <w:snapToGrid w:val="0"/>
        <w:spacing w:line="580" w:lineRule="exact"/>
        <w:ind w:firstLine="720"/>
        <w:rPr>
          <w:rFonts w:ascii="仿宋_GB2312" w:hAnsi="宋体"/>
          <w:sz w:val="28"/>
          <w:lang w:val="zh-CN"/>
        </w:rPr>
      </w:pPr>
      <w:r w:rsidRPr="005E4DEF">
        <w:rPr>
          <w:rFonts w:ascii="仿宋_GB2312" w:hAnsi="宋体" w:hint="eastAsia"/>
          <w:sz w:val="28"/>
          <w:lang w:val="zh-CN"/>
        </w:rPr>
        <w:t>资金用于支付成都农交所德阳农村产权交易有限公司绵竹服务中心运营补助。</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（二）项目绩效目标。</w:t>
      </w:r>
    </w:p>
    <w:p w:rsidR="005E4DEF" w:rsidRPr="005E4DEF" w:rsidRDefault="005E4DEF" w:rsidP="005E4DEF">
      <w:pPr>
        <w:adjustRightInd w:val="0"/>
        <w:snapToGrid w:val="0"/>
        <w:spacing w:line="580" w:lineRule="exact"/>
        <w:ind w:firstLine="720"/>
        <w:rPr>
          <w:rFonts w:ascii="仿宋_GB2312" w:hAnsi="宋体"/>
          <w:sz w:val="28"/>
          <w:lang w:val="zh-CN"/>
        </w:rPr>
      </w:pPr>
      <w:r w:rsidRPr="005E4DEF">
        <w:rPr>
          <w:rFonts w:ascii="仿宋_GB2312" w:hAnsi="宋体" w:hint="eastAsia"/>
          <w:sz w:val="28"/>
          <w:lang w:val="zh-CN"/>
        </w:rPr>
        <w:t>1.数量指标为支持服务中心数量1个。</w:t>
      </w:r>
    </w:p>
    <w:p w:rsidR="005E4DEF" w:rsidRPr="005E4DEF" w:rsidRDefault="005E4DEF" w:rsidP="005E4DEF">
      <w:pPr>
        <w:adjustRightInd w:val="0"/>
        <w:snapToGrid w:val="0"/>
        <w:spacing w:line="580" w:lineRule="exact"/>
        <w:ind w:firstLine="720"/>
        <w:rPr>
          <w:rFonts w:ascii="仿宋_GB2312" w:hAnsi="宋体"/>
          <w:sz w:val="28"/>
          <w:lang w:val="zh-CN"/>
        </w:rPr>
      </w:pPr>
      <w:r w:rsidRPr="005E4DEF">
        <w:rPr>
          <w:rFonts w:ascii="仿宋_GB2312" w:hAnsi="宋体" w:hint="eastAsia"/>
          <w:sz w:val="28"/>
          <w:lang w:val="zh-CN"/>
        </w:rPr>
        <w:t>2.质量指标为中心服务覆盖镇（街道）率大于等于95%。</w:t>
      </w:r>
    </w:p>
    <w:p w:rsidR="005E4DEF" w:rsidRPr="005E4DEF" w:rsidRDefault="005E4DEF" w:rsidP="005E4DEF">
      <w:pPr>
        <w:adjustRightInd w:val="0"/>
        <w:snapToGrid w:val="0"/>
        <w:spacing w:line="580" w:lineRule="exact"/>
        <w:ind w:firstLine="720"/>
        <w:rPr>
          <w:rFonts w:ascii="仿宋_GB2312" w:hAnsi="宋体"/>
          <w:sz w:val="28"/>
          <w:lang w:val="zh-CN"/>
        </w:rPr>
      </w:pPr>
      <w:r w:rsidRPr="005E4DEF">
        <w:rPr>
          <w:rFonts w:ascii="仿宋_GB2312" w:hAnsi="宋体" w:hint="eastAsia"/>
          <w:sz w:val="28"/>
          <w:lang w:val="zh-CN"/>
        </w:rPr>
        <w:t>3.时效指标为服务期限1年。</w:t>
      </w:r>
    </w:p>
    <w:p w:rsidR="005E4DEF" w:rsidRPr="005E4DEF" w:rsidRDefault="005E4DEF" w:rsidP="005E4DEF">
      <w:pPr>
        <w:adjustRightInd w:val="0"/>
        <w:snapToGrid w:val="0"/>
        <w:spacing w:line="580" w:lineRule="exact"/>
        <w:ind w:firstLine="720"/>
        <w:rPr>
          <w:rFonts w:ascii="仿宋_GB2312" w:hAnsi="宋体"/>
          <w:sz w:val="28"/>
          <w:lang w:val="zh-CN"/>
        </w:rPr>
      </w:pPr>
      <w:r w:rsidRPr="005E4DEF">
        <w:rPr>
          <w:rFonts w:ascii="仿宋_GB2312" w:hAnsi="宋体" w:hint="eastAsia"/>
          <w:sz w:val="28"/>
          <w:lang w:val="zh-CN"/>
        </w:rPr>
        <w:t>4.成本指标为项目共需经费小于等于30万元。</w:t>
      </w:r>
    </w:p>
    <w:p w:rsidR="005E4DEF" w:rsidRPr="005E4DEF" w:rsidRDefault="005E4DEF" w:rsidP="005E4DEF">
      <w:pPr>
        <w:adjustRightInd w:val="0"/>
        <w:snapToGrid w:val="0"/>
        <w:spacing w:line="580" w:lineRule="exact"/>
        <w:ind w:firstLine="720"/>
        <w:rPr>
          <w:rFonts w:ascii="仿宋_GB2312" w:hAnsi="宋体"/>
          <w:sz w:val="28"/>
          <w:lang w:val="zh-CN"/>
        </w:rPr>
      </w:pPr>
      <w:r w:rsidRPr="005E4DEF">
        <w:rPr>
          <w:rFonts w:ascii="仿宋_GB2312" w:hAnsi="宋体" w:hint="eastAsia"/>
          <w:sz w:val="28"/>
          <w:lang w:val="zh-CN"/>
        </w:rPr>
        <w:t>5.社会效益指标为</w:t>
      </w:r>
      <w:r w:rsidRPr="005E4DEF">
        <w:rPr>
          <w:rFonts w:ascii="仿宋_GB2312" w:hAnsi="宋体" w:hint="eastAsia"/>
          <w:sz w:val="28"/>
          <w:lang w:val="zh-CN"/>
        </w:rPr>
        <w:tab/>
        <w:t>对工作正向促进。</w:t>
      </w:r>
    </w:p>
    <w:p w:rsidR="005E4DEF" w:rsidRPr="005E4DEF" w:rsidRDefault="005E4DEF" w:rsidP="005E4DEF">
      <w:pPr>
        <w:adjustRightInd w:val="0"/>
        <w:snapToGrid w:val="0"/>
        <w:spacing w:line="580" w:lineRule="exact"/>
        <w:ind w:firstLine="720"/>
        <w:rPr>
          <w:rFonts w:ascii="仿宋_GB2312" w:hAnsi="宋体"/>
          <w:sz w:val="28"/>
          <w:lang w:val="zh-CN"/>
        </w:rPr>
      </w:pPr>
      <w:r w:rsidRPr="005E4DEF">
        <w:rPr>
          <w:rFonts w:ascii="仿宋_GB2312" w:hAnsi="宋体" w:hint="eastAsia"/>
          <w:sz w:val="28"/>
          <w:lang w:val="zh-CN"/>
        </w:rPr>
        <w:t>6.满意度指标为镇（街道）满意度大于等于95%。</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（三）项目自评步骤及方法。</w:t>
      </w:r>
    </w:p>
    <w:p w:rsidR="005E4DEF" w:rsidRDefault="005E4DEF" w:rsidP="005E4DEF">
      <w:pPr>
        <w:adjustRightInd w:val="0"/>
        <w:snapToGrid w:val="0"/>
        <w:spacing w:line="580" w:lineRule="exact"/>
        <w:ind w:firstLine="720"/>
        <w:rPr>
          <w:rFonts w:ascii="仿宋_GB2312" w:hAnsi="宋体"/>
          <w:sz w:val="28"/>
          <w:lang w:val="zh-CN"/>
        </w:rPr>
      </w:pPr>
      <w:r>
        <w:rPr>
          <w:rFonts w:ascii="仿宋_GB2312" w:hAnsi="宋体" w:hint="eastAsia"/>
          <w:sz w:val="28"/>
          <w:lang w:val="zh-CN"/>
        </w:rPr>
        <w:t>按照文件要求，参照绵竹市项目支出绩效评价指标体系开展自评。</w:t>
      </w:r>
    </w:p>
    <w:p w:rsidR="00543D64" w:rsidRPr="00AB1E4A" w:rsidRDefault="00543D64" w:rsidP="00543D64">
      <w:pPr>
        <w:adjustRightInd w:val="0"/>
        <w:snapToGrid w:val="0"/>
        <w:spacing w:line="580" w:lineRule="exact"/>
        <w:ind w:firstLine="720"/>
        <w:rPr>
          <w:rFonts w:ascii="黑体" w:eastAsia="黑体" w:hAnsi="宋体"/>
          <w:sz w:val="28"/>
        </w:rPr>
      </w:pPr>
      <w:r w:rsidRPr="00AB1E4A">
        <w:rPr>
          <w:rFonts w:ascii="黑体" w:eastAsia="黑体" w:hAnsi="宋体" w:hint="eastAsia"/>
          <w:sz w:val="28"/>
        </w:rPr>
        <w:t>二、项目资金申报及使用情况</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（一）项目资金申报及批复情况。</w:t>
      </w:r>
    </w:p>
    <w:p w:rsidR="005E4DEF" w:rsidRPr="005E4DEF" w:rsidRDefault="005E4DEF" w:rsidP="005E4DEF">
      <w:pPr>
        <w:adjustRightInd w:val="0"/>
        <w:snapToGrid w:val="0"/>
        <w:spacing w:line="580" w:lineRule="exact"/>
        <w:ind w:firstLine="720"/>
        <w:rPr>
          <w:rFonts w:ascii="仿宋_GB2312" w:hAnsi="宋体"/>
          <w:sz w:val="28"/>
          <w:lang w:val="zh-CN"/>
        </w:rPr>
      </w:pPr>
      <w:r w:rsidRPr="005E4DEF">
        <w:rPr>
          <w:rFonts w:ascii="仿宋_GB2312" w:hAnsi="宋体" w:hint="eastAsia"/>
          <w:sz w:val="28"/>
          <w:lang w:val="zh-CN"/>
        </w:rPr>
        <w:t>年初成都农交所德阳农村产权交易有限公司绵竹服务中心运营补助经费预算30</w:t>
      </w:r>
      <w:r w:rsidR="001B7C74">
        <w:rPr>
          <w:rFonts w:ascii="仿宋_GB2312" w:hAnsi="宋体" w:hint="eastAsia"/>
          <w:sz w:val="28"/>
          <w:lang w:val="zh-CN"/>
        </w:rPr>
        <w:t>万</w:t>
      </w:r>
      <w:r w:rsidRPr="005E4DEF">
        <w:rPr>
          <w:rFonts w:ascii="仿宋_GB2312" w:hAnsi="宋体" w:hint="eastAsia"/>
          <w:sz w:val="28"/>
          <w:lang w:val="zh-CN"/>
        </w:rPr>
        <w:t>元下达我局。</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hint="eastAsia"/>
          <w:b/>
          <w:sz w:val="28"/>
          <w:lang w:val="zh-CN"/>
        </w:rPr>
        <w:t>（二）资金计划、到位及使用情况。</w:t>
      </w:r>
    </w:p>
    <w:p w:rsidR="00F2492F" w:rsidRDefault="00F2492F" w:rsidP="005E4DEF">
      <w:pPr>
        <w:adjustRightInd w:val="0"/>
        <w:snapToGrid w:val="0"/>
        <w:spacing w:line="580" w:lineRule="exact"/>
        <w:ind w:firstLine="720"/>
        <w:rPr>
          <w:rFonts w:ascii="仿宋_GB2312" w:hAnsi="宋体"/>
          <w:sz w:val="28"/>
          <w:lang w:val="zh-CN"/>
        </w:rPr>
      </w:pPr>
      <w:r>
        <w:rPr>
          <w:rFonts w:ascii="仿宋_GB2312" w:hAnsi="宋体" w:hint="eastAsia"/>
          <w:sz w:val="28"/>
          <w:lang w:val="zh-CN"/>
        </w:rPr>
        <w:lastRenderedPageBreak/>
        <w:t>1.资金计划。年初计划</w:t>
      </w:r>
      <w:r w:rsidRPr="005E4DEF">
        <w:rPr>
          <w:rFonts w:ascii="仿宋_GB2312" w:hAnsi="宋体" w:hint="eastAsia"/>
          <w:sz w:val="28"/>
          <w:lang w:val="zh-CN"/>
        </w:rPr>
        <w:t>30</w:t>
      </w:r>
      <w:r w:rsidR="001B7C74">
        <w:rPr>
          <w:rFonts w:ascii="仿宋_GB2312" w:hAnsi="宋体" w:hint="eastAsia"/>
          <w:sz w:val="28"/>
          <w:lang w:val="zh-CN"/>
        </w:rPr>
        <w:t>万</w:t>
      </w:r>
      <w:bookmarkStart w:id="0" w:name="_GoBack"/>
      <w:bookmarkEnd w:id="0"/>
      <w:r w:rsidRPr="005E4DEF">
        <w:rPr>
          <w:rFonts w:ascii="仿宋_GB2312" w:hAnsi="宋体" w:hint="eastAsia"/>
          <w:sz w:val="28"/>
          <w:lang w:val="zh-CN"/>
        </w:rPr>
        <w:t>元</w:t>
      </w:r>
      <w:r>
        <w:rPr>
          <w:rFonts w:ascii="仿宋_GB2312" w:hAnsi="宋体" w:hint="eastAsia"/>
          <w:sz w:val="28"/>
          <w:lang w:val="zh-CN"/>
        </w:rPr>
        <w:t>用于</w:t>
      </w:r>
      <w:r w:rsidRPr="005E4DEF">
        <w:rPr>
          <w:rFonts w:ascii="仿宋_GB2312" w:hAnsi="宋体" w:hint="eastAsia"/>
          <w:sz w:val="28"/>
          <w:lang w:val="zh-CN"/>
        </w:rPr>
        <w:t>支付成都农交所德阳农村产权交易有限公司绵竹服务中心运营补助</w:t>
      </w:r>
      <w:r>
        <w:rPr>
          <w:rFonts w:ascii="仿宋_GB2312" w:hAnsi="宋体" w:hint="eastAsia"/>
          <w:sz w:val="28"/>
          <w:lang w:val="zh-CN"/>
        </w:rPr>
        <w:t>。</w:t>
      </w:r>
    </w:p>
    <w:p w:rsidR="005E4DEF" w:rsidRDefault="00F2492F" w:rsidP="005E4DEF">
      <w:pPr>
        <w:adjustRightInd w:val="0"/>
        <w:snapToGrid w:val="0"/>
        <w:spacing w:line="580" w:lineRule="exact"/>
        <w:ind w:firstLine="720"/>
        <w:rPr>
          <w:rFonts w:ascii="仿宋_GB2312" w:hAnsi="宋体"/>
          <w:sz w:val="28"/>
          <w:lang w:val="zh-CN"/>
        </w:rPr>
      </w:pPr>
      <w:r>
        <w:rPr>
          <w:rFonts w:ascii="仿宋_GB2312" w:hAnsi="宋体" w:hint="eastAsia"/>
          <w:sz w:val="28"/>
          <w:lang w:val="zh-CN"/>
        </w:rPr>
        <w:t>2.</w:t>
      </w:r>
      <w:r w:rsidR="005E4DEF">
        <w:rPr>
          <w:rFonts w:ascii="仿宋_GB2312" w:hAnsi="宋体" w:hint="eastAsia"/>
          <w:sz w:val="28"/>
          <w:lang w:val="zh-CN"/>
        </w:rPr>
        <w:t>资金到位。资金在</w:t>
      </w:r>
      <w:r w:rsidR="005E4DEF">
        <w:rPr>
          <w:rFonts w:ascii="仿宋_GB2312" w:hAnsi="宋体" w:hint="eastAsia"/>
          <w:sz w:val="28"/>
        </w:rPr>
        <w:t>2023</w:t>
      </w:r>
      <w:r w:rsidR="005E4DEF">
        <w:rPr>
          <w:rFonts w:ascii="仿宋_GB2312" w:hAnsi="宋体" w:hint="eastAsia"/>
          <w:sz w:val="28"/>
          <w:lang w:val="zh-CN"/>
        </w:rPr>
        <w:t>年拨付到位。</w:t>
      </w:r>
    </w:p>
    <w:p w:rsidR="005E4DEF" w:rsidRDefault="00F2492F" w:rsidP="005E4DEF">
      <w:pPr>
        <w:adjustRightInd w:val="0"/>
        <w:snapToGrid w:val="0"/>
        <w:spacing w:line="580" w:lineRule="exact"/>
        <w:ind w:firstLine="720"/>
        <w:rPr>
          <w:rFonts w:ascii="仿宋_GB2312" w:hAnsi="宋体"/>
          <w:sz w:val="28"/>
          <w:lang w:val="zh-CN"/>
        </w:rPr>
      </w:pPr>
      <w:r>
        <w:rPr>
          <w:rFonts w:ascii="仿宋_GB2312" w:hAnsi="宋体" w:hint="eastAsia"/>
          <w:sz w:val="28"/>
          <w:lang w:val="zh-CN"/>
        </w:rPr>
        <w:t>3.</w:t>
      </w:r>
      <w:r w:rsidR="005E4DEF">
        <w:rPr>
          <w:rFonts w:ascii="仿宋_GB2312" w:hAnsi="宋体" w:hint="eastAsia"/>
          <w:sz w:val="28"/>
          <w:lang w:val="zh-CN"/>
        </w:rPr>
        <w:t>资金使用。资金严格按照要求，在</w:t>
      </w:r>
      <w:r w:rsidR="005E4DEF" w:rsidRPr="005E4DEF">
        <w:rPr>
          <w:rFonts w:ascii="仿宋_GB2312" w:hAnsi="宋体" w:hint="eastAsia"/>
          <w:sz w:val="28"/>
          <w:lang w:val="zh-CN"/>
        </w:rPr>
        <w:t>成都农交所德阳农村产权交易有限公司绵竹服务中心出具工作完成报告</w:t>
      </w:r>
      <w:r w:rsidR="005E4DEF">
        <w:rPr>
          <w:rFonts w:ascii="仿宋_GB2312" w:hAnsi="宋体" w:hint="eastAsia"/>
          <w:sz w:val="28"/>
          <w:lang w:val="zh-CN"/>
        </w:rPr>
        <w:t>后，分两次进行支付。</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（三）项目财务管理情况。</w:t>
      </w:r>
    </w:p>
    <w:p w:rsidR="00543D64" w:rsidRPr="00AB1E4A" w:rsidRDefault="00F2492F" w:rsidP="00543D64">
      <w:pPr>
        <w:adjustRightInd w:val="0"/>
        <w:snapToGrid w:val="0"/>
        <w:spacing w:line="580" w:lineRule="exact"/>
        <w:ind w:firstLine="720"/>
        <w:rPr>
          <w:rFonts w:ascii="仿宋_GB2312" w:hAnsi="宋体"/>
          <w:sz w:val="28"/>
          <w:lang w:val="zh-CN"/>
        </w:rPr>
      </w:pPr>
      <w:r>
        <w:rPr>
          <w:rFonts w:ascii="仿宋_GB2312" w:hAnsi="宋体" w:hint="eastAsia"/>
          <w:sz w:val="28"/>
          <w:lang w:val="zh-CN"/>
        </w:rPr>
        <w:t>该项目实施单位财务管理制度健全，严格执行财务管理制度，账务处理及时，会计核算规范</w:t>
      </w:r>
      <w:r w:rsidR="00543D64" w:rsidRPr="00AB1E4A">
        <w:rPr>
          <w:rFonts w:ascii="仿宋_GB2312" w:hAnsi="宋体" w:hint="eastAsia"/>
          <w:sz w:val="28"/>
          <w:lang w:val="zh-CN"/>
        </w:rPr>
        <w:t>。</w:t>
      </w:r>
    </w:p>
    <w:p w:rsidR="00543D64" w:rsidRPr="00AB1E4A" w:rsidRDefault="00543D64" w:rsidP="00543D64">
      <w:pPr>
        <w:adjustRightInd w:val="0"/>
        <w:snapToGrid w:val="0"/>
        <w:spacing w:line="580" w:lineRule="exact"/>
        <w:ind w:firstLine="720"/>
        <w:rPr>
          <w:rFonts w:ascii="黑体" w:eastAsia="黑体" w:hAnsi="宋体"/>
          <w:sz w:val="28"/>
        </w:rPr>
      </w:pPr>
      <w:r w:rsidRPr="00AB1E4A">
        <w:rPr>
          <w:rFonts w:ascii="黑体" w:eastAsia="黑体" w:hAnsi="宋体" w:hint="eastAsia"/>
          <w:sz w:val="28"/>
        </w:rPr>
        <w:t>三、项目实施及管理情况</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仿宋_GB2312" w:hAnsi="宋体" w:hint="eastAsia"/>
          <w:sz w:val="28"/>
          <w:lang w:val="zh-CN"/>
        </w:rPr>
        <w:t>结合项目组织实施管理办法，重点围绕以下内容进行分析评价，并对自评中发现的问题分析说明。</w:t>
      </w:r>
    </w:p>
    <w:p w:rsidR="00543D64"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（一）项目组织架构及实施流程。</w:t>
      </w:r>
    </w:p>
    <w:p w:rsidR="00F2492F" w:rsidRPr="00F2492F" w:rsidRDefault="00502B79" w:rsidP="00F2492F">
      <w:pPr>
        <w:adjustRightInd w:val="0"/>
        <w:snapToGrid w:val="0"/>
        <w:spacing w:line="580" w:lineRule="exact"/>
        <w:ind w:firstLine="720"/>
        <w:rPr>
          <w:rFonts w:ascii="仿宋_GB2312" w:hAnsi="宋体"/>
          <w:sz w:val="28"/>
          <w:lang w:val="zh-CN"/>
        </w:rPr>
      </w:pPr>
      <w:r>
        <w:rPr>
          <w:rFonts w:ascii="仿宋_GB2312" w:hAnsi="宋体" w:hint="eastAsia"/>
          <w:sz w:val="28"/>
          <w:lang w:val="zh-CN"/>
        </w:rPr>
        <w:t>年度服务费</w:t>
      </w:r>
      <w:r w:rsidR="00F2492F">
        <w:rPr>
          <w:rFonts w:ascii="仿宋_GB2312" w:hAnsi="宋体" w:hint="eastAsia"/>
          <w:sz w:val="28"/>
          <w:lang w:val="zh-CN"/>
        </w:rPr>
        <w:t>严格按照要求，在</w:t>
      </w:r>
      <w:r w:rsidR="00F2492F" w:rsidRPr="005E4DEF">
        <w:rPr>
          <w:rFonts w:ascii="仿宋_GB2312" w:hAnsi="宋体" w:hint="eastAsia"/>
          <w:sz w:val="28"/>
          <w:lang w:val="zh-CN"/>
        </w:rPr>
        <w:t>成都农交所德阳农村产权交易有限公司绵竹服务中心出具</w:t>
      </w:r>
      <w:r>
        <w:rPr>
          <w:rFonts w:ascii="仿宋_GB2312" w:hAnsi="宋体" w:hint="eastAsia"/>
          <w:sz w:val="28"/>
          <w:lang w:val="zh-CN"/>
        </w:rPr>
        <w:t>半年及全年</w:t>
      </w:r>
      <w:r w:rsidR="00F2492F" w:rsidRPr="005E4DEF">
        <w:rPr>
          <w:rFonts w:ascii="仿宋_GB2312" w:hAnsi="宋体" w:hint="eastAsia"/>
          <w:sz w:val="28"/>
          <w:lang w:val="zh-CN"/>
        </w:rPr>
        <w:t>工作完成报告</w:t>
      </w:r>
      <w:r w:rsidR="00F2492F">
        <w:rPr>
          <w:rFonts w:ascii="仿宋_GB2312" w:hAnsi="宋体" w:hint="eastAsia"/>
          <w:sz w:val="28"/>
          <w:lang w:val="zh-CN"/>
        </w:rPr>
        <w:t>后，</w:t>
      </w:r>
      <w:r>
        <w:rPr>
          <w:rFonts w:ascii="仿宋_GB2312" w:hAnsi="宋体" w:hint="eastAsia"/>
          <w:sz w:val="28"/>
          <w:lang w:val="zh-CN"/>
        </w:rPr>
        <w:t>分别</w:t>
      </w:r>
      <w:r w:rsidR="00F2492F">
        <w:rPr>
          <w:rFonts w:ascii="仿宋_GB2312" w:hAnsi="宋体" w:hint="eastAsia"/>
          <w:sz w:val="28"/>
          <w:lang w:val="zh-CN"/>
        </w:rPr>
        <w:t>提请党组会审议通过后进行支付。</w:t>
      </w:r>
    </w:p>
    <w:p w:rsidR="00F2492F"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hint="eastAsia"/>
          <w:b/>
          <w:sz w:val="28"/>
          <w:lang w:val="zh-CN"/>
        </w:rPr>
        <w:t>（二）项目管理情况。</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仿宋_GB2312" w:hAnsi="宋体" w:hint="eastAsia"/>
          <w:sz w:val="28"/>
          <w:lang w:val="zh-CN"/>
        </w:rPr>
        <w:t>项目实施单位</w:t>
      </w:r>
      <w:r w:rsidR="00F2492F">
        <w:rPr>
          <w:rFonts w:ascii="仿宋_GB2312" w:hAnsi="宋体" w:hint="eastAsia"/>
          <w:sz w:val="28"/>
          <w:lang w:val="zh-CN"/>
        </w:rPr>
        <w:t>严格</w:t>
      </w:r>
      <w:r w:rsidRPr="00AB1E4A">
        <w:rPr>
          <w:rFonts w:ascii="仿宋_GB2312" w:hAnsi="宋体" w:hint="eastAsia"/>
          <w:sz w:val="28"/>
          <w:lang w:val="zh-CN"/>
        </w:rPr>
        <w:t>执行相关法律法规及项目管理制度。</w:t>
      </w:r>
    </w:p>
    <w:p w:rsidR="00F2492F"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（三）项目监管情况。</w:t>
      </w:r>
    </w:p>
    <w:p w:rsidR="00543D64" w:rsidRPr="00AB1E4A" w:rsidRDefault="00F2492F" w:rsidP="00543D64">
      <w:pPr>
        <w:adjustRightInd w:val="0"/>
        <w:snapToGrid w:val="0"/>
        <w:spacing w:line="580" w:lineRule="exact"/>
        <w:ind w:firstLine="720"/>
        <w:rPr>
          <w:rFonts w:ascii="仿宋_GB2312" w:hAnsi="宋体"/>
          <w:sz w:val="28"/>
          <w:lang w:val="zh-CN"/>
        </w:rPr>
      </w:pPr>
      <w:r w:rsidRPr="00F2492F">
        <w:rPr>
          <w:rFonts w:ascii="仿宋_GB2312" w:hAnsi="宋体" w:hint="eastAsia"/>
          <w:sz w:val="28"/>
          <w:lang w:val="zh-CN"/>
        </w:rPr>
        <w:t>该项目实施严格按照财务管理制度使用，按程序组织实施、审批、支付。</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黑体" w:eastAsia="黑体" w:hAnsi="宋体" w:hint="eastAsia"/>
          <w:sz w:val="28"/>
        </w:rPr>
        <w:t>四、项目绩效情况</w:t>
      </w:r>
      <w:r w:rsidRPr="00AB1E4A">
        <w:rPr>
          <w:rFonts w:ascii="仿宋_GB2312" w:hAnsi="宋体"/>
          <w:sz w:val="28"/>
          <w:lang w:val="zh-CN"/>
        </w:rPr>
        <w:tab/>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（一）项目完成情况。</w:t>
      </w:r>
    </w:p>
    <w:p w:rsidR="00502B79" w:rsidRPr="00BD3DF3" w:rsidRDefault="00502B79" w:rsidP="00502B79">
      <w:pPr>
        <w:adjustRightInd w:val="0"/>
        <w:snapToGrid w:val="0"/>
        <w:spacing w:line="580" w:lineRule="exact"/>
        <w:ind w:firstLine="720"/>
        <w:rPr>
          <w:rFonts w:ascii="仿宋_GB2312" w:hAnsi="宋体"/>
          <w:sz w:val="28"/>
          <w:lang w:val="zh-CN"/>
        </w:rPr>
      </w:pPr>
      <w:r w:rsidRPr="00BD3DF3">
        <w:rPr>
          <w:rFonts w:ascii="仿宋_GB2312" w:hAnsi="宋体" w:hint="eastAsia"/>
          <w:sz w:val="28"/>
          <w:lang w:val="zh-CN"/>
        </w:rPr>
        <w:t>1.数量指标为支持服务中心数量1个，完成率100%。</w:t>
      </w:r>
    </w:p>
    <w:p w:rsidR="00502B79" w:rsidRPr="00BD3DF3" w:rsidRDefault="00502B79" w:rsidP="00502B79">
      <w:pPr>
        <w:adjustRightInd w:val="0"/>
        <w:snapToGrid w:val="0"/>
        <w:spacing w:line="580" w:lineRule="exact"/>
        <w:ind w:firstLine="720"/>
        <w:rPr>
          <w:rFonts w:ascii="仿宋_GB2312" w:hAnsi="宋体"/>
          <w:sz w:val="28"/>
          <w:lang w:val="zh-CN"/>
        </w:rPr>
      </w:pPr>
      <w:r w:rsidRPr="00BD3DF3">
        <w:rPr>
          <w:rFonts w:ascii="仿宋_GB2312" w:hAnsi="宋体" w:hint="eastAsia"/>
          <w:sz w:val="28"/>
          <w:lang w:val="zh-CN"/>
        </w:rPr>
        <w:t>2.质量指标为中心服务覆盖镇（街道）率大于等于95%，完成</w:t>
      </w:r>
      <w:r w:rsidRPr="00BD3DF3">
        <w:rPr>
          <w:rFonts w:ascii="仿宋_GB2312" w:hAnsi="宋体" w:hint="eastAsia"/>
          <w:sz w:val="28"/>
          <w:lang w:val="zh-CN"/>
        </w:rPr>
        <w:lastRenderedPageBreak/>
        <w:t>率100%。</w:t>
      </w:r>
    </w:p>
    <w:p w:rsidR="00502B79" w:rsidRPr="00BD3DF3" w:rsidRDefault="00502B79" w:rsidP="00502B79">
      <w:pPr>
        <w:adjustRightInd w:val="0"/>
        <w:snapToGrid w:val="0"/>
        <w:spacing w:line="580" w:lineRule="exact"/>
        <w:ind w:firstLine="720"/>
        <w:rPr>
          <w:rFonts w:ascii="仿宋_GB2312" w:hAnsi="宋体"/>
          <w:sz w:val="28"/>
          <w:lang w:val="zh-CN"/>
        </w:rPr>
      </w:pPr>
      <w:r w:rsidRPr="00BD3DF3">
        <w:rPr>
          <w:rFonts w:ascii="仿宋_GB2312" w:hAnsi="宋体" w:hint="eastAsia"/>
          <w:sz w:val="28"/>
          <w:lang w:val="zh-CN"/>
        </w:rPr>
        <w:t>3.时效指标为服务期限1年，完成率100%。</w:t>
      </w:r>
    </w:p>
    <w:p w:rsidR="00502B79" w:rsidRPr="00BD3DF3" w:rsidRDefault="00502B79" w:rsidP="00502B79">
      <w:pPr>
        <w:adjustRightInd w:val="0"/>
        <w:snapToGrid w:val="0"/>
        <w:spacing w:line="580" w:lineRule="exact"/>
        <w:ind w:firstLine="720"/>
        <w:rPr>
          <w:rFonts w:ascii="仿宋_GB2312" w:hAnsi="宋体"/>
          <w:sz w:val="28"/>
          <w:lang w:val="zh-CN"/>
        </w:rPr>
      </w:pPr>
      <w:r w:rsidRPr="00BD3DF3">
        <w:rPr>
          <w:rFonts w:ascii="仿宋_GB2312" w:hAnsi="宋体" w:hint="eastAsia"/>
          <w:sz w:val="28"/>
          <w:lang w:val="zh-CN"/>
        </w:rPr>
        <w:t>4.成本指标为项目共需经费小于等于30万元，完成率100%。</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（二）项目效益情况。</w:t>
      </w:r>
    </w:p>
    <w:p w:rsidR="00BD3DF3" w:rsidRPr="00BD3DF3" w:rsidRDefault="00BD3DF3" w:rsidP="00BD3DF3">
      <w:pPr>
        <w:adjustRightInd w:val="0"/>
        <w:snapToGrid w:val="0"/>
        <w:spacing w:line="580" w:lineRule="exact"/>
        <w:ind w:firstLine="720"/>
        <w:rPr>
          <w:rFonts w:ascii="仿宋_GB2312" w:hAnsi="宋体"/>
          <w:sz w:val="28"/>
          <w:lang w:val="zh-CN"/>
        </w:rPr>
      </w:pPr>
      <w:r>
        <w:rPr>
          <w:rFonts w:ascii="仿宋_GB2312" w:hAnsi="宋体" w:hint="eastAsia"/>
          <w:sz w:val="28"/>
          <w:lang w:val="zh-CN"/>
        </w:rPr>
        <w:t>1.</w:t>
      </w:r>
      <w:r w:rsidRPr="00BD3DF3">
        <w:rPr>
          <w:rFonts w:ascii="仿宋_GB2312" w:hAnsi="宋体" w:hint="eastAsia"/>
          <w:sz w:val="28"/>
          <w:lang w:val="zh-CN"/>
        </w:rPr>
        <w:t>社会效益指标为对工作正向促进，完成率100%。</w:t>
      </w:r>
    </w:p>
    <w:p w:rsidR="00543D64" w:rsidRPr="00AB1E4A" w:rsidRDefault="00BD3DF3" w:rsidP="00BD3DF3">
      <w:pPr>
        <w:adjustRightInd w:val="0"/>
        <w:snapToGrid w:val="0"/>
        <w:spacing w:line="580" w:lineRule="exact"/>
        <w:ind w:firstLine="720"/>
        <w:rPr>
          <w:rFonts w:ascii="黑体" w:eastAsia="黑体" w:hAnsi="宋体"/>
          <w:sz w:val="28"/>
        </w:rPr>
      </w:pPr>
      <w:r>
        <w:rPr>
          <w:rFonts w:ascii="仿宋_GB2312" w:hAnsi="宋体" w:hint="eastAsia"/>
          <w:sz w:val="28"/>
          <w:lang w:val="zh-CN"/>
        </w:rPr>
        <w:t>2.</w:t>
      </w:r>
      <w:r w:rsidRPr="00BD3DF3">
        <w:rPr>
          <w:rFonts w:ascii="仿宋_GB2312" w:hAnsi="宋体" w:hint="eastAsia"/>
          <w:sz w:val="28"/>
          <w:lang w:val="zh-CN"/>
        </w:rPr>
        <w:t>满意度指标为镇（街道）满意度大于等于95%，完成率100%。</w:t>
      </w:r>
      <w:r w:rsidR="00543D64" w:rsidRPr="00AB1E4A">
        <w:rPr>
          <w:rFonts w:ascii="黑体" w:eastAsia="黑体" w:hAnsi="宋体" w:hint="eastAsia"/>
          <w:sz w:val="28"/>
        </w:rPr>
        <w:t>五、评价结论及建议</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（一）评价结论。</w:t>
      </w:r>
    </w:p>
    <w:p w:rsidR="00502B79" w:rsidRDefault="00502B79" w:rsidP="00502B79">
      <w:pPr>
        <w:adjustRightInd w:val="0"/>
        <w:snapToGrid w:val="0"/>
        <w:spacing w:line="580" w:lineRule="exact"/>
        <w:ind w:firstLine="720"/>
        <w:rPr>
          <w:rFonts w:ascii="仿宋_GB2312" w:hAnsi="宋体"/>
          <w:lang w:val="zh-CN"/>
        </w:rPr>
      </w:pPr>
      <w:r>
        <w:rPr>
          <w:rFonts w:ascii="仿宋_GB2312" w:eastAsia="楷体_GB2312" w:hAnsi="宋体" w:hint="eastAsia"/>
          <w:sz w:val="28"/>
          <w:lang w:val="zh-CN"/>
        </w:rPr>
        <w:t>该项目实施后起到了良好的社会效益。</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（二）存在的问题。</w:t>
      </w:r>
    </w:p>
    <w:p w:rsidR="00543D64" w:rsidRPr="00AB1E4A" w:rsidRDefault="00502B79" w:rsidP="00AB1E4A">
      <w:pPr>
        <w:adjustRightInd w:val="0"/>
        <w:snapToGrid w:val="0"/>
        <w:spacing w:line="580" w:lineRule="exact"/>
        <w:ind w:firstLineChars="200" w:firstLine="560"/>
        <w:rPr>
          <w:rFonts w:ascii="仿宋_GB2312" w:hAnsi="宋体"/>
          <w:sz w:val="28"/>
          <w:lang w:val="zh-CN"/>
        </w:rPr>
      </w:pPr>
      <w:r>
        <w:rPr>
          <w:rFonts w:ascii="仿宋_GB2312" w:hAnsi="宋体" w:hint="eastAsia"/>
          <w:sz w:val="28"/>
          <w:lang w:val="zh-CN"/>
        </w:rPr>
        <w:t>无</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（三）相关建议。</w:t>
      </w:r>
    </w:p>
    <w:p w:rsidR="00E4357F" w:rsidRPr="00AB1E4A" w:rsidRDefault="00502B79" w:rsidP="00AB1E4A">
      <w:pPr>
        <w:adjustRightInd w:val="0"/>
        <w:snapToGrid w:val="0"/>
        <w:spacing w:line="580" w:lineRule="exact"/>
        <w:ind w:firstLineChars="200" w:firstLine="560"/>
        <w:rPr>
          <w:rFonts w:ascii="仿宋_GB2312" w:hAnsi="宋体"/>
          <w:sz w:val="28"/>
          <w:lang w:val="zh-CN"/>
        </w:rPr>
      </w:pPr>
      <w:r>
        <w:rPr>
          <w:rFonts w:ascii="仿宋_GB2312" w:hAnsi="宋体" w:hint="eastAsia"/>
          <w:sz w:val="28"/>
          <w:lang w:val="zh-CN"/>
        </w:rPr>
        <w:t>无</w:t>
      </w:r>
    </w:p>
    <w:sectPr w:rsidR="00E4357F" w:rsidRPr="00AB1E4A" w:rsidSect="00E902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AB2" w:rsidRDefault="005D7AB2" w:rsidP="00543D64">
      <w:r>
        <w:separator/>
      </w:r>
    </w:p>
  </w:endnote>
  <w:endnote w:type="continuationSeparator" w:id="0">
    <w:p w:rsidR="005D7AB2" w:rsidRDefault="005D7AB2" w:rsidP="00543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AB2" w:rsidRDefault="005D7AB2" w:rsidP="00543D64">
      <w:r>
        <w:separator/>
      </w:r>
    </w:p>
  </w:footnote>
  <w:footnote w:type="continuationSeparator" w:id="0">
    <w:p w:rsidR="005D7AB2" w:rsidRDefault="005D7AB2" w:rsidP="00543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FA"/>
    <w:rsid w:val="00116943"/>
    <w:rsid w:val="001B7C74"/>
    <w:rsid w:val="001C6BC6"/>
    <w:rsid w:val="00236765"/>
    <w:rsid w:val="00291918"/>
    <w:rsid w:val="002E7D7A"/>
    <w:rsid w:val="003E4EF6"/>
    <w:rsid w:val="00427240"/>
    <w:rsid w:val="00502B79"/>
    <w:rsid w:val="00516306"/>
    <w:rsid w:val="00543D64"/>
    <w:rsid w:val="00572F4E"/>
    <w:rsid w:val="005842A2"/>
    <w:rsid w:val="005D7AB2"/>
    <w:rsid w:val="005E4DEF"/>
    <w:rsid w:val="008F6FBC"/>
    <w:rsid w:val="008F788A"/>
    <w:rsid w:val="00942A9E"/>
    <w:rsid w:val="00A25407"/>
    <w:rsid w:val="00A36A47"/>
    <w:rsid w:val="00AB1E4A"/>
    <w:rsid w:val="00AC3975"/>
    <w:rsid w:val="00BD3DF3"/>
    <w:rsid w:val="00E10AB9"/>
    <w:rsid w:val="00E4357F"/>
    <w:rsid w:val="00E90284"/>
    <w:rsid w:val="00F2492F"/>
    <w:rsid w:val="00F251E9"/>
    <w:rsid w:val="00F67C8D"/>
    <w:rsid w:val="00F951B3"/>
    <w:rsid w:val="00FD3EFA"/>
    <w:rsid w:val="00FD6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162</Words>
  <Characters>927</Characters>
  <Application>Microsoft Office Word</Application>
  <DocSecurity>0</DocSecurity>
  <Lines>7</Lines>
  <Paragraphs>2</Paragraphs>
  <ScaleCrop>false</ScaleCrop>
  <Company>Microsoft</Company>
  <LinksUpToDate>false</LinksUpToDate>
  <CharactersWithSpaces>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4</cp:revision>
  <dcterms:created xsi:type="dcterms:W3CDTF">2024-01-08T02:36:00Z</dcterms:created>
  <dcterms:modified xsi:type="dcterms:W3CDTF">2024-01-09T00:53:00Z</dcterms:modified>
</cp:coreProperties>
</file>