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  <w:r>
        <w:rPr>
          <w:rFonts w:hint="eastAsia" w:ascii="仿宋_GB2312" w:hAnsi="宋体"/>
        </w:rPr>
        <w:t>（2023年市级财政巩固拓展脱贫攻坚成果同乡村振兴有效衔接专项资金（农业社会化服务市级重点服务组织））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pStyle w:val="10"/>
        <w:spacing w:line="560" w:lineRule="exact"/>
        <w:ind w:firstLine="707" w:firstLineChars="221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德阳市财政局 德阳市乡村振兴局 德阳市水利局德阳市农业农村局《关于下达2023年市级财政巩固拓展脱贫攻坚成果专项资金的通知》（德市财农〔2023〕45号）——</w:t>
      </w:r>
      <w:r>
        <w:rPr>
          <w:rFonts w:hint="eastAsia" w:ascii="Times New Roman" w:hAnsi="Times New Roman" w:eastAsia="仿宋_GB2312"/>
          <w:sz w:val="32"/>
          <w:szCs w:val="32"/>
        </w:rPr>
        <w:t>农业社会化服务市级重点服务组织项目资金300000元下达我局。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方正仿宋简体" w:cs="方正仿宋简体"/>
          <w:kern w:val="0"/>
        </w:rPr>
      </w:pPr>
      <w:r>
        <w:rPr>
          <w:rFonts w:hint="eastAsia" w:eastAsia="方正仿宋简体" w:cs="方正仿宋简体"/>
          <w:kern w:val="0"/>
        </w:rPr>
        <w:t>支持全市社会化服务组织规范化发展。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2023年我市3家社会化服务组织被评为德阳市农业社会化服务市级重点服务组织，市级奖补资金100000元/个，共计300000元。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1、资金到位。资金在</w:t>
      </w:r>
      <w:r>
        <w:rPr>
          <w:rFonts w:hint="eastAsia" w:ascii="仿宋_GB2312" w:hAnsi="宋体"/>
          <w:sz w:val="28"/>
        </w:rPr>
        <w:t>2023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2、资金使用。资金严格按照要求，验收通过后，进行支付。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根据《德阳市财政局 德阳市乡村振兴局 德阳市水利局 德阳市农业农村局关于下达2023年市级财政巩固拓展脱贫攻坚成果专项资金的通知》（德市财农〔2023〕45号），我局编制了《绵竹市2023年度德阳市农业社会化服务重点组织奖补资金项目实施方案》。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截至目前，3家社会化服务组织已验收拨付，已开展全市三级农业社会化服务体系业务培训，1个农业社会化服务体系服务中心和11个服务站标识标牌的制作及办公场所的规范化建设已完成。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1.经济效益指标为</w:t>
      </w:r>
      <w:r>
        <w:rPr>
          <w:rFonts w:hint="eastAsia" w:ascii="仿宋_GB2312" w:hAnsi="宋体"/>
          <w:lang w:val="zh-CN"/>
        </w:rPr>
        <w:tab/>
      </w:r>
      <w:r>
        <w:rPr>
          <w:rFonts w:hint="eastAsia" w:ascii="仿宋_GB2312" w:hAnsi="宋体"/>
          <w:lang w:val="zh-CN"/>
        </w:rPr>
        <w:t>增加社会化服务组织产值3个，完成率100%。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2.满意度指标为项目业主满意度90%；完成率100%。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E0ED74-D988-4ACE-853F-64B82A169FE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E2625C1-546E-494A-8346-F8EE999EC9E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DE3251E-ACB2-4399-815C-E0E993B6B0F8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0C9D4942-7E0E-4994-8960-470134CACE9A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AA15B7F1-0405-43C8-AAC6-C981F4EA5C35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E78B8ACF-953F-4A2F-8C99-15F9479C24B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D2C308"/>
    <w:multiLevelType w:val="singleLevel"/>
    <w:tmpl w:val="CED2C30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0F63B5"/>
    <w:rsid w:val="001C6BC6"/>
    <w:rsid w:val="002218E5"/>
    <w:rsid w:val="00291918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7D23E5"/>
    <w:rsid w:val="008C1B5F"/>
    <w:rsid w:val="008F6FBC"/>
    <w:rsid w:val="008F788A"/>
    <w:rsid w:val="00A25407"/>
    <w:rsid w:val="00A36A47"/>
    <w:rsid w:val="00AB1E4A"/>
    <w:rsid w:val="00AC3975"/>
    <w:rsid w:val="00BB658F"/>
    <w:rsid w:val="00E10AB9"/>
    <w:rsid w:val="00E4357F"/>
    <w:rsid w:val="00E90284"/>
    <w:rsid w:val="00EE4E80"/>
    <w:rsid w:val="00F251E9"/>
    <w:rsid w:val="00F67C8D"/>
    <w:rsid w:val="00F951B3"/>
    <w:rsid w:val="00FD3EFA"/>
    <w:rsid w:val="00FD62E7"/>
    <w:rsid w:val="168D73B3"/>
    <w:rsid w:val="1FA47D46"/>
    <w:rsid w:val="6D5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139</Words>
  <Characters>793</Characters>
  <Lines>6</Lines>
  <Paragraphs>1</Paragraphs>
  <TotalTime>0</TotalTime>
  <ScaleCrop>false</ScaleCrop>
  <LinksUpToDate>false</LinksUpToDate>
  <CharactersWithSpaces>931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2024-01-08T08:31:00Z</dcterms:created>
  <dc:creator>opi</dc:creator>
  <cp:lastModifiedBy>幻</cp:lastModifiedBy>
  <dcterms:modified xsi:type="dcterms:W3CDTF">2024-01-25T09:11:51Z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