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（2023年中央财政粮油生产保障资金（小麦“一喷三防”）项目）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spacing w:line="560" w:lineRule="exact"/>
        <w:ind w:firstLine="560" w:firstLineChars="200"/>
        <w:rPr>
          <w:rFonts w:hint="eastAsia" w:ascii="仿宋_GB2312" w:hAnsi="宋体"/>
          <w:sz w:val="28"/>
          <w:szCs w:val="28"/>
          <w:lang w:val="zh-CN"/>
        </w:rPr>
      </w:pPr>
      <w:r>
        <w:rPr>
          <w:rFonts w:hint="eastAsia" w:ascii="仿宋_GB2312" w:cs="方正仿宋简体"/>
          <w:sz w:val="28"/>
          <w:szCs w:val="28"/>
        </w:rPr>
        <w:t>根据《</w:t>
      </w:r>
      <w:r>
        <w:rPr>
          <w:rFonts w:hint="eastAsia" w:ascii="仿宋_GB2312" w:cs="方正仿宋简体"/>
          <w:bCs/>
          <w:sz w:val="28"/>
          <w:szCs w:val="28"/>
        </w:rPr>
        <w:t>四川省财政厅 四川省农业农村厅关于下达2023年中央财政粮油生产保障资金的通知</w:t>
      </w:r>
      <w:r>
        <w:rPr>
          <w:rFonts w:hint="eastAsia" w:ascii="仿宋_GB2312" w:cs="方正仿宋简体"/>
          <w:sz w:val="28"/>
          <w:szCs w:val="28"/>
        </w:rPr>
        <w:t>》</w:t>
      </w:r>
      <w:r>
        <w:rPr>
          <w:rFonts w:hint="eastAsia" w:ascii="仿宋_GB2312" w:cs="方正仿宋简体"/>
          <w:bCs/>
          <w:sz w:val="28"/>
          <w:szCs w:val="28"/>
        </w:rPr>
        <w:t>、</w:t>
      </w:r>
      <w:r>
        <w:rPr>
          <w:rFonts w:hint="eastAsia" w:ascii="仿宋_GB2312" w:cs="方正仿宋简体"/>
          <w:sz w:val="28"/>
          <w:szCs w:val="28"/>
        </w:rPr>
        <w:t>《四川省财政厅 四川省农业农村厅关于做好2023年中央财政粮油生产保障等资金项目实施工作的通知》，2023年中央财政粮油生产保障资金中下达我市小麦“一喷三防”资金123万元，项目资金用于对统一开展小麦一二类病虫害防控购买高效对路农药、植物生长调节剂、叶面肥等绿色防控物资进行补助。</w:t>
      </w:r>
      <w:r>
        <w:rPr>
          <w:rFonts w:hint="eastAsia" w:ascii="仿宋_GB2312" w:hAnsi="宋体"/>
          <w:sz w:val="28"/>
          <w:szCs w:val="28"/>
          <w:lang w:val="zh-CN"/>
        </w:rPr>
        <w:t>按照要求绵竹市农业农村局植保植检站草拟了《</w:t>
      </w:r>
      <w:r>
        <w:rPr>
          <w:rFonts w:hint="eastAsia" w:ascii="仿宋_GB2312" w:cs="方正小标宋简体"/>
          <w:sz w:val="28"/>
          <w:szCs w:val="28"/>
        </w:rPr>
        <w:t>绵竹市2023年中央财政粮油生产保障资金中小麦“一喷三防”项目实施方案</w:t>
      </w:r>
      <w:r>
        <w:rPr>
          <w:rFonts w:hint="eastAsia" w:ascii="仿宋_GB2312" w:hAnsi="宋体"/>
          <w:sz w:val="28"/>
          <w:szCs w:val="28"/>
          <w:lang w:val="zh-CN"/>
        </w:rPr>
        <w:t>》，经局党组会审议通过，绵竹市农业农村局向市政府呈报了</w:t>
      </w:r>
      <w:r>
        <w:rPr>
          <w:rFonts w:hint="eastAsia" w:ascii="仿宋_GB2312" w:cs="方正小标宋简体"/>
          <w:bCs/>
          <w:sz w:val="28"/>
          <w:szCs w:val="28"/>
        </w:rPr>
        <w:t>关于审议《绵竹市2023年中央财政粮油生产保障资金中小麦“一喷三防”项目实施方案》的请示</w:t>
      </w:r>
      <w:r>
        <w:rPr>
          <w:rFonts w:hint="eastAsia" w:ascii="仿宋_GB2312" w:hAnsi="宋体"/>
          <w:sz w:val="28"/>
          <w:szCs w:val="28"/>
          <w:lang w:val="zh-CN"/>
        </w:rPr>
        <w:t>，经市政府十九届三十二次常务会议审议，原则同意该方案，由市农业农村局负责，按程序办理。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spacing w:line="560" w:lineRule="exact"/>
        <w:ind w:firstLine="560" w:firstLineChars="200"/>
        <w:jc w:val="left"/>
        <w:rPr>
          <w:rFonts w:hint="eastAsia" w:ascii="仿宋_GB2312" w:cs="方正仿宋简体"/>
          <w:sz w:val="28"/>
          <w:szCs w:val="28"/>
        </w:rPr>
      </w:pPr>
      <w:r>
        <w:rPr>
          <w:rFonts w:hint="eastAsia" w:ascii="仿宋_GB2312" w:cs="方正仿宋简体"/>
          <w:sz w:val="28"/>
          <w:szCs w:val="28"/>
        </w:rPr>
        <w:t>开展小麦“一喷三防”24.6万亩次；资金使用无重大违规违纪问题；指导服务对象满意度≥85%。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</w:rPr>
      </w:pPr>
      <w:r>
        <w:rPr>
          <w:rFonts w:hint="eastAsia" w:ascii="仿宋_GB2312" w:hAnsi="宋体"/>
          <w:sz w:val="28"/>
        </w:rPr>
        <w:t>采购物资按采购文件和响应文件承诺事项逐一对照验收，经抽样检测合格后，出具验收报告。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  <w:bookmarkStart w:id="0" w:name="_GoBack"/>
      <w:bookmarkEnd w:id="0"/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cs="方正仿宋简体"/>
          <w:sz w:val="28"/>
          <w:szCs w:val="28"/>
        </w:rPr>
        <w:t>根据《</w:t>
      </w:r>
      <w:r>
        <w:rPr>
          <w:rFonts w:hint="eastAsia" w:ascii="仿宋_GB2312" w:cs="方正仿宋简体"/>
          <w:bCs/>
          <w:sz w:val="28"/>
          <w:szCs w:val="28"/>
        </w:rPr>
        <w:t>四川省财政厅 四川省农业农村厅关于下达2023年中央财政粮油生产保障资金的通知</w:t>
      </w:r>
      <w:r>
        <w:rPr>
          <w:rFonts w:hint="eastAsia" w:ascii="仿宋_GB2312" w:cs="方正仿宋简体"/>
          <w:sz w:val="28"/>
          <w:szCs w:val="28"/>
        </w:rPr>
        <w:t>》，2023年中央财政粮油生产保障资金中下达我市小麦“一喷三防”资金123万元。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（二）资金计划、到位及使用情况。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1</w:t>
      </w:r>
      <w:r>
        <w:rPr>
          <w:rFonts w:hint="eastAsia" w:ascii="楷体_GB2312" w:hAnsi="宋体" w:eastAsia="楷体_GB2312"/>
          <w:sz w:val="28"/>
          <w:lang w:val="zh-CN"/>
        </w:rPr>
        <w:t>．资金计划。</w:t>
      </w:r>
      <w:r>
        <w:rPr>
          <w:rFonts w:hint="eastAsia" w:ascii="仿宋_GB2312" w:cs="方正仿宋简体"/>
          <w:sz w:val="28"/>
          <w:szCs w:val="28"/>
        </w:rPr>
        <w:t>小麦“一喷三防”资金123万元全部为中央资金，全部用于防控物资采购，其中杀菌剂70.725万元、杀虫剂21.525万元、植物生长调节剂12.3万元、叶面肥18.45万元。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2</w:t>
      </w:r>
      <w:r>
        <w:rPr>
          <w:rFonts w:hint="eastAsia" w:ascii="楷体_GB2312" w:hAnsi="宋体" w:eastAsia="楷体_GB2312"/>
          <w:sz w:val="28"/>
          <w:lang w:val="zh-CN"/>
        </w:rPr>
        <w:t>．资金到位。</w:t>
      </w:r>
      <w:r>
        <w:rPr>
          <w:rFonts w:hint="eastAsia" w:ascii="仿宋_GB2312" w:hAnsi="宋体"/>
          <w:sz w:val="28"/>
          <w:lang w:val="zh-CN"/>
        </w:rPr>
        <w:t>项目资金123万元全部到位。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3</w:t>
      </w:r>
      <w:r>
        <w:rPr>
          <w:rFonts w:hint="eastAsia" w:ascii="楷体_GB2312" w:hAnsi="宋体" w:eastAsia="楷体_GB2312"/>
          <w:sz w:val="28"/>
          <w:lang w:val="zh-CN"/>
        </w:rPr>
        <w:t>．资金使用。</w:t>
      </w:r>
      <w:r>
        <w:rPr>
          <w:rFonts w:hint="eastAsia" w:ascii="仿宋_GB2312" w:hAnsi="宋体"/>
          <w:sz w:val="28"/>
          <w:lang w:val="zh-CN"/>
        </w:rPr>
        <w:t>共使用项目资金65.682万元，其中</w:t>
      </w:r>
      <w:r>
        <w:rPr>
          <w:rFonts w:hint="eastAsia" w:ascii="仿宋_GB2312" w:cs="方正仿宋简体"/>
          <w:sz w:val="28"/>
          <w:szCs w:val="28"/>
        </w:rPr>
        <w:t>杀菌剂46.74万元、杀虫剂10.1475万元、植物生长调节剂3.3825万元、叶面肥5.412万元。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pStyle w:val="8"/>
        <w:spacing w:line="580" w:lineRule="exact"/>
        <w:ind w:firstLine="640"/>
        <w:jc w:val="left"/>
        <w:rPr>
          <w:rFonts w:hint="eastAsia" w:ascii="仿宋_GB2312" w:hAnsi="宋体" w:eastAsia="仿宋_GB2312"/>
          <w:color w:val="auto"/>
          <w:kern w:val="2"/>
          <w:szCs w:val="32"/>
          <w:lang w:val="zh-CN"/>
        </w:rPr>
      </w:pPr>
      <w:r>
        <w:rPr>
          <w:rFonts w:hint="eastAsia" w:ascii="仿宋_GB2312" w:hAnsi="宋体" w:eastAsia="仿宋_GB2312"/>
          <w:color w:val="auto"/>
          <w:kern w:val="2"/>
          <w:szCs w:val="32"/>
          <w:lang w:val="zh-CN"/>
        </w:rPr>
        <w:t>该项目严格按照实施方案有序推进，项目实施期间，我局主责办、项目股对项目实施质量、资金使用全程进行监管，做到专款专用、合理合规，采取报帐制进行管理，按资金使用方案、程序进行开支。财务管理制度健全，严格执行财务管理制度，账务处理及时，会计核算规范，未出现套取、挤占、挪用情况，确保了项目质量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（一）项目组织架构及实施流程。</w:t>
      </w:r>
    </w:p>
    <w:p>
      <w:pPr>
        <w:tabs>
          <w:tab w:val="left" w:pos="4360"/>
        </w:tabs>
        <w:spacing w:line="360" w:lineRule="auto"/>
        <w:ind w:firstLine="560" w:firstLineChars="200"/>
        <w:rPr>
          <w:rFonts w:hint="eastAsia" w:ascii="仿宋_GB2312" w:hAnsi="宋体"/>
          <w:color w:val="000000"/>
          <w:sz w:val="28"/>
          <w:szCs w:val="28"/>
        </w:rPr>
      </w:pPr>
      <w:r>
        <w:rPr>
          <w:rFonts w:hint="eastAsia" w:ascii="仿宋_GB2312" w:hAnsi="宋体"/>
          <w:color w:val="000000"/>
          <w:sz w:val="28"/>
          <w:szCs w:val="28"/>
        </w:rPr>
        <w:t>项目实施过程中，加强了组织领导，明确了项目分管领导及实施部门、资金管理部门、监督部门等的职责，确保项目实施效果。</w:t>
      </w:r>
    </w:p>
    <w:p>
      <w:pPr>
        <w:spacing w:line="560" w:lineRule="exact"/>
        <w:ind w:firstLine="562" w:firstLineChars="20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cs="方正仿宋简体"/>
          <w:sz w:val="28"/>
          <w:szCs w:val="28"/>
        </w:rPr>
        <w:t>市农业农村局对项目实施进行全程监管，严格按照政府采购要求，确定服务主体，未出现徇私舞弊等违法违纪行为，项目实施过程中，严格监督服务进度、质量，发现问题及时督促整改，确保任务和质量落地落实。按照资金管理办法严肃财经纪律，严格专款专用，加强项目绩效管理，强化政策实施监督，项目保质保量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项目实施过程中，局主责办全程参与监管，未出现违纪违法行为。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spacing w:line="560" w:lineRule="exact"/>
        <w:ind w:firstLine="560" w:firstLineChars="200"/>
        <w:jc w:val="left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仿宋_GB2312" w:cs="方正仿宋简体"/>
          <w:sz w:val="28"/>
          <w:szCs w:val="28"/>
        </w:rPr>
        <w:t>采购</w:t>
      </w:r>
      <w:r>
        <w:rPr>
          <w:rFonts w:hint="eastAsia" w:ascii="仿宋_GB2312" w:cs="方正仿宋简体"/>
          <w:bCs/>
          <w:sz w:val="28"/>
          <w:szCs w:val="28"/>
        </w:rPr>
        <w:t>杀菌剂</w:t>
      </w:r>
      <w:r>
        <w:rPr>
          <w:rFonts w:hint="eastAsia" w:ascii="仿宋_GB2312" w:cs="方正仿宋简体"/>
          <w:sz w:val="28"/>
          <w:szCs w:val="28"/>
        </w:rPr>
        <w:t>40％丙硫菌唑·戊唑醇悬浮剂2460升，防治小麦病害6.15万亩；采购</w:t>
      </w:r>
      <w:r>
        <w:rPr>
          <w:rFonts w:hint="eastAsia" w:ascii="仿宋_GB2312" w:cs="方正仿宋简体"/>
          <w:bCs/>
          <w:sz w:val="28"/>
          <w:szCs w:val="28"/>
        </w:rPr>
        <w:t>杀虫剂</w:t>
      </w:r>
      <w:r>
        <w:rPr>
          <w:rFonts w:hint="eastAsia" w:ascii="仿宋_GB2312" w:cs="方正仿宋简体"/>
          <w:sz w:val="28"/>
          <w:szCs w:val="28"/>
        </w:rPr>
        <w:t>15％氯氰·吡虫啉悬浮剂（</w:t>
      </w:r>
      <w:r>
        <w:rPr>
          <w:rFonts w:hint="eastAsia" w:ascii="仿宋_GB2312" w:cs="华文仿宋"/>
          <w:sz w:val="28"/>
          <w:szCs w:val="28"/>
        </w:rPr>
        <w:t>5%高效氯氟氰菊酯，10%吡虫啉</w:t>
      </w:r>
      <w:r>
        <w:rPr>
          <w:rFonts w:hint="eastAsia" w:ascii="仿宋_GB2312" w:cs="方正仿宋简体"/>
          <w:sz w:val="28"/>
          <w:szCs w:val="28"/>
        </w:rPr>
        <w:t>）1845升，防治小麦虫害面积6.15万亩；采购</w:t>
      </w:r>
      <w:r>
        <w:rPr>
          <w:rFonts w:hint="eastAsia" w:ascii="仿宋_GB2312" w:cs="方正仿宋简体"/>
          <w:bCs/>
          <w:sz w:val="28"/>
          <w:szCs w:val="28"/>
        </w:rPr>
        <w:t>植物生长调节剂</w:t>
      </w:r>
      <w:r>
        <w:rPr>
          <w:rFonts w:hint="eastAsia" w:ascii="仿宋_GB2312" w:cs="方正仿宋简体"/>
          <w:sz w:val="28"/>
          <w:szCs w:val="28"/>
        </w:rPr>
        <w:t>0.01％24-表芸苔素内酯1230升，调节小麦面积6.15万亩；采购</w:t>
      </w:r>
      <w:r>
        <w:rPr>
          <w:rFonts w:hint="eastAsia" w:ascii="仿宋_GB2312" w:cs="方正仿宋简体"/>
          <w:bCs/>
          <w:sz w:val="28"/>
          <w:szCs w:val="28"/>
        </w:rPr>
        <w:t>叶面肥</w:t>
      </w:r>
      <w:r>
        <w:rPr>
          <w:rFonts w:hint="eastAsia" w:ascii="仿宋_GB2312" w:cs="方正仿宋简体"/>
          <w:sz w:val="28"/>
          <w:szCs w:val="28"/>
        </w:rPr>
        <w:t>含游离氨基酸≧100g/L、 Cu+Fe+Mn+Zn+B≥20g/L的含氨基酸水溶肥6150升，使用小麦面积6.15万亩。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spacing w:line="560" w:lineRule="exact"/>
        <w:ind w:firstLine="560" w:firstLineChars="200"/>
        <w:jc w:val="left"/>
        <w:rPr>
          <w:rFonts w:hint="eastAsia" w:ascii="仿宋_GB2312" w:cs="方正仿宋简体"/>
          <w:sz w:val="28"/>
          <w:szCs w:val="28"/>
        </w:rPr>
      </w:pPr>
      <w:r>
        <w:rPr>
          <w:rFonts w:hint="eastAsia" w:ascii="仿宋_GB2312" w:cs="方正仿宋简体"/>
          <w:sz w:val="28"/>
          <w:szCs w:val="28"/>
        </w:rPr>
        <w:t>共完成小麦“一喷三防”面积24.6万亩次；资金使用无违规违纪问题；指导服务对象满意度大于90%。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pStyle w:val="8"/>
        <w:spacing w:line="580" w:lineRule="exact"/>
        <w:ind w:firstLine="640"/>
        <w:jc w:val="left"/>
        <w:rPr>
          <w:rFonts w:ascii="仿宋_GB2312" w:hAnsi="宋体"/>
          <w:bdr w:val="single" w:color="auto" w:sz="4" w:space="0"/>
          <w:lang w:val="zh-CN"/>
        </w:rPr>
      </w:pPr>
      <w:r>
        <w:rPr>
          <w:rFonts w:hint="eastAsia" w:ascii="仿宋_GB2312" w:eastAsia="仿宋_GB2312"/>
          <w:color w:val="auto"/>
          <w:kern w:val="2"/>
          <w:szCs w:val="28"/>
        </w:rPr>
        <w:t>通过小麦“一喷三防”项目</w:t>
      </w:r>
      <w:r>
        <w:rPr>
          <w:rFonts w:hint="eastAsia" w:ascii="仿宋_GB2312" w:hAnsi="宋体" w:eastAsia="仿宋_GB2312"/>
          <w:szCs w:val="28"/>
          <w:lang w:val="zh-CN"/>
        </w:rPr>
        <w:t>的实施，促进了科学防控小麦病虫害</w:t>
      </w:r>
      <w:r>
        <w:rPr>
          <w:rFonts w:hint="eastAsia" w:ascii="仿宋_GB2312" w:hAnsi="Times New Roman" w:eastAsia="仿宋_GB2312" w:cs="方正仿宋简体"/>
          <w:szCs w:val="28"/>
        </w:rPr>
        <w:t>技术的推广应用，提高了小麦重大病虫害防治效果，降低了病虫危害损失，确保了粮食的有效供给，同时，通过项目资金投入，降低了项目区种植户生产成本，提高了种粮户的生产积极性，为农业生产的可持续发展起到了重要的促进作用。</w:t>
      </w:r>
      <w:r>
        <w:rPr>
          <w:rFonts w:hint="eastAsia" w:ascii="仿宋_GB2312" w:hAnsi="仿宋_GB2312" w:eastAsia="仿宋_GB2312" w:cs="仿宋_GB2312"/>
          <w:bCs/>
          <w:szCs w:val="28"/>
          <w:lang w:val="zh-CN"/>
        </w:rPr>
        <w:t>项目达到预期效益，通过自评得分100</w:t>
      </w:r>
      <w:r>
        <w:rPr>
          <w:rFonts w:hint="eastAsia" w:ascii="仿宋_GB2312" w:hAnsi="仿宋_GB2312" w:eastAsia="仿宋_GB2312" w:cs="仿宋_GB2312"/>
          <w:bCs/>
          <w:szCs w:val="28"/>
        </w:rPr>
        <w:t>分。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A03420-FBE2-4640-BFDF-62B7167B8AF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A979320-18D8-40EC-9BB0-18A7B24A52E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B576DB03-2FD7-4946-873F-5D72E9E50483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F3130716-53A2-470B-88BB-5F92EDE1BF62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CFD95EAB-E357-4137-A522-38C0ABCC1A1E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6" w:fontKey="{13B3D61F-1083-46E5-9818-4713D93BB8B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4E6CCF7A-D52A-4A0D-971E-06995CBA2C6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151B92"/>
    <w:rsid w:val="001C6BC6"/>
    <w:rsid w:val="00291918"/>
    <w:rsid w:val="002B083E"/>
    <w:rsid w:val="002E7D7A"/>
    <w:rsid w:val="00301D4B"/>
    <w:rsid w:val="0038559C"/>
    <w:rsid w:val="00387993"/>
    <w:rsid w:val="00427240"/>
    <w:rsid w:val="00516306"/>
    <w:rsid w:val="00543D64"/>
    <w:rsid w:val="00572F4E"/>
    <w:rsid w:val="005842A2"/>
    <w:rsid w:val="006F5C0D"/>
    <w:rsid w:val="008F6FBC"/>
    <w:rsid w:val="008F788A"/>
    <w:rsid w:val="00A25407"/>
    <w:rsid w:val="00A36A47"/>
    <w:rsid w:val="00A6238C"/>
    <w:rsid w:val="00AB1E4A"/>
    <w:rsid w:val="00AC3975"/>
    <w:rsid w:val="00C90F4E"/>
    <w:rsid w:val="00E10AB9"/>
    <w:rsid w:val="00E1553C"/>
    <w:rsid w:val="00E27717"/>
    <w:rsid w:val="00E4357F"/>
    <w:rsid w:val="00E90284"/>
    <w:rsid w:val="00F251E9"/>
    <w:rsid w:val="00F67C8D"/>
    <w:rsid w:val="00F951B3"/>
    <w:rsid w:val="00FD3EFA"/>
    <w:rsid w:val="00FD62E7"/>
    <w:rsid w:val="6E8A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262</Words>
  <Characters>1494</Characters>
  <Lines>12</Lines>
  <Paragraphs>3</Paragraphs>
  <TotalTime>0</TotalTime>
  <ScaleCrop>false</ScaleCrop>
  <LinksUpToDate>false</LinksUpToDate>
  <CharactersWithSpaces>1753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幻</cp:lastModifiedBy>
  <dcterms:modified xsi:type="dcterms:W3CDTF">2024-01-10T02:37:29Z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391DF4AD4CFB467FAE39FFFF3CE8C02B_12</vt:lpwstr>
  </property>
</Properties>
</file>