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附件4：</w:t>
      </w:r>
    </w:p>
    <w:p>
      <w:pPr>
        <w:pStyle w:val="8"/>
        <w:spacing w:line="58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spacing w:line="580" w:lineRule="exact"/>
        <w:jc w:val="center"/>
        <w:rPr>
          <w:rFonts w:hint="eastAsia" w:ascii="仿宋_GB2312" w:hAnsi="宋体"/>
        </w:rPr>
      </w:pPr>
      <w:r>
        <w:rPr>
          <w:rFonts w:hint="eastAsia" w:ascii="仿宋_GB2312" w:hAnsi="宋体"/>
        </w:rPr>
        <w:t>（2022年中央财政农业生产发展资金（扶持家庭农场））</w:t>
      </w:r>
    </w:p>
    <w:p>
      <w:pPr>
        <w:spacing w:line="580" w:lineRule="exact"/>
        <w:jc w:val="center"/>
        <w:rPr>
          <w:rFonts w:ascii="仿宋_GB2312" w:hAnsi="宋体"/>
        </w:rPr>
      </w:pP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  <w:lang w:val="zh-CN"/>
        </w:rPr>
      </w:pPr>
      <w:r>
        <w:rPr>
          <w:rFonts w:hint="eastAsia" w:ascii="黑体" w:hAnsi="宋体" w:eastAsia="黑体"/>
          <w:sz w:val="28"/>
        </w:rPr>
        <w:t>一、</w:t>
      </w:r>
      <w:r>
        <w:rPr>
          <w:rFonts w:hint="eastAsia" w:ascii="黑体" w:hAnsi="宋体" w:eastAsia="黑体"/>
          <w:sz w:val="28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（一）项目基本情况。</w:t>
      </w:r>
    </w:p>
    <w:p>
      <w:pPr>
        <w:adjustRightInd w:val="0"/>
        <w:snapToGrid w:val="0"/>
        <w:spacing w:line="580" w:lineRule="exact"/>
        <w:ind w:firstLine="720"/>
        <w:rPr>
          <w:rFonts w:hint="eastAsia"/>
        </w:rPr>
      </w:pPr>
      <w:r>
        <w:rPr>
          <w:rFonts w:hint="eastAsia"/>
        </w:rPr>
        <w:t>2022年中央财政农业生产发展资金下达我市：</w:t>
      </w:r>
    </w:p>
    <w:p>
      <w:pPr>
        <w:adjustRightInd w:val="0"/>
        <w:snapToGrid w:val="0"/>
        <w:spacing w:line="580" w:lineRule="exact"/>
        <w:ind w:firstLine="720"/>
        <w:rPr>
          <w:rFonts w:hint="eastAsia"/>
        </w:rPr>
      </w:pPr>
      <w:r>
        <w:rPr>
          <w:rFonts w:hint="eastAsia"/>
        </w:rPr>
        <w:t>“家庭农场（含家庭牧场）”60万元，支持家庭农场数量6个。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（二）项目绩效目标。</w:t>
      </w:r>
    </w:p>
    <w:p>
      <w:pPr>
        <w:adjustRightInd w:val="0"/>
        <w:snapToGrid w:val="0"/>
        <w:spacing w:line="580" w:lineRule="exact"/>
        <w:ind w:firstLine="720"/>
        <w:rPr>
          <w:rFonts w:hint="eastAsia" w:eastAsia="方正仿宋简体" w:cs="方正仿宋简体"/>
          <w:kern w:val="0"/>
        </w:rPr>
      </w:pPr>
      <w:r>
        <w:rPr>
          <w:rFonts w:hint="eastAsia" w:eastAsia="方正仿宋简体" w:cs="方正仿宋简体"/>
          <w:kern w:val="0"/>
        </w:rPr>
        <w:t>家庭农场数量6个。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（三）项目自评步骤及方法。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按照文件要求，参照绵竹市项目支出绩效评价指标体系开展自评。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二、项目资金申报及使用情况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（一）项目资金申报及批复情况。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根据四川省财政厅 四川省农业农村厅《关于下达中央财政农业生产发展资金的通知》（川财农【2022】68号）文件，下达我市“家庭农场（含家庭牧场）”60万元。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（二）资金到位及使用情况。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1、资金计划。“家庭农场（含家庭牧场）”60万元，支持家庭农场数量6个。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en-US" w:eastAsia="zh-CN"/>
        </w:rPr>
        <w:t>2、</w:t>
      </w:r>
      <w:r>
        <w:rPr>
          <w:rFonts w:hint="eastAsia" w:ascii="仿宋_GB2312" w:hAnsi="宋体"/>
          <w:sz w:val="28"/>
          <w:lang w:val="zh-CN"/>
        </w:rPr>
        <w:t>资金到位。资金在</w:t>
      </w:r>
      <w:r>
        <w:rPr>
          <w:rFonts w:hint="eastAsia" w:ascii="仿宋_GB2312" w:hAnsi="宋体"/>
          <w:sz w:val="28"/>
        </w:rPr>
        <w:t>2022</w:t>
      </w:r>
      <w:r>
        <w:rPr>
          <w:rFonts w:hint="eastAsia" w:ascii="仿宋_GB2312" w:hAnsi="宋体"/>
          <w:sz w:val="28"/>
          <w:lang w:val="zh-CN"/>
        </w:rPr>
        <w:t>年拨付到位。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en-US" w:eastAsia="zh-CN"/>
        </w:rPr>
        <w:t>3</w:t>
      </w:r>
      <w:r>
        <w:rPr>
          <w:rFonts w:hint="eastAsia" w:ascii="仿宋_GB2312" w:hAnsi="宋体"/>
          <w:sz w:val="28"/>
          <w:lang w:val="zh-CN"/>
        </w:rPr>
        <w:t>、资金使用。资金严格按照要求，验收通过后，进行支付。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（三）项目财务管理情况。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总体评价该项目实施期间严格执行财务管理制度，账务处理及时，会计核算规范。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三、项目实施及管理情况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（一）项目实施流程。</w:t>
      </w:r>
      <w:r>
        <w:rPr>
          <w:rFonts w:hint="eastAsia" w:ascii="仿宋_GB2312" w:hAnsi="宋体"/>
          <w:sz w:val="28"/>
          <w:lang w:val="zh-CN"/>
        </w:rPr>
        <w:t>中央资金下达我市后，按照申报程序，经村公示、镇审核、市审批，共确定6个规模经营户或家庭农场加以培育扶持，每个10万元，共计60万元。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（二）项目管理情况。</w:t>
      </w:r>
      <w:r>
        <w:rPr>
          <w:rFonts w:hint="eastAsia" w:ascii="仿宋_GB2312" w:hAnsi="宋体"/>
          <w:sz w:val="28"/>
          <w:lang w:val="zh-CN"/>
        </w:rPr>
        <w:t>该项目实施严格按照财务管理等制度使用。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（三）项目监管情况。</w:t>
      </w:r>
      <w:r>
        <w:rPr>
          <w:rFonts w:hint="eastAsia" w:ascii="仿宋_GB2312" w:hAnsi="宋体"/>
          <w:sz w:val="28"/>
          <w:lang w:val="zh-CN"/>
        </w:rPr>
        <w:t>该项目实施严格按照财务管理制度使用，按程序组织实施、审批、支付。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黑体" w:hAnsi="宋体" w:eastAsia="黑体"/>
          <w:sz w:val="28"/>
        </w:rPr>
        <w:t>四、项目绩效情况</w:t>
      </w:r>
      <w:r>
        <w:rPr>
          <w:rFonts w:ascii="仿宋_GB2312" w:hAnsi="宋体"/>
          <w:sz w:val="28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（一）项目完成情况。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sz w:val="28"/>
          <w:lang w:val="zh-CN"/>
        </w:rPr>
      </w:pPr>
      <w:bookmarkStart w:id="0" w:name="_GoBack"/>
      <w:bookmarkEnd w:id="0"/>
      <w:r>
        <w:rPr>
          <w:rFonts w:hint="eastAsia" w:ascii="仿宋_GB2312" w:hAnsi="宋体"/>
          <w:sz w:val="28"/>
          <w:lang w:val="zh-CN"/>
        </w:rPr>
        <w:t>截至目前，6家家庭农场已验收拨款。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（二）项目效益情况。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1.经济效益指标为</w:t>
      </w:r>
      <w:r>
        <w:rPr>
          <w:rFonts w:hint="eastAsia" w:ascii="仿宋_GB2312" w:hAnsi="宋体"/>
          <w:lang w:val="zh-CN"/>
        </w:rPr>
        <w:tab/>
      </w:r>
      <w:r>
        <w:rPr>
          <w:rFonts w:hint="eastAsia" w:ascii="仿宋_GB2312" w:hAnsi="宋体"/>
          <w:lang w:val="zh-CN"/>
        </w:rPr>
        <w:t>增加家庭农场产值6个，完成率100%。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2.满意度指标为项目业主满意度90%，完成率100%。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（一）评价结论。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 w:eastAsia="楷体_GB2312"/>
          <w:sz w:val="28"/>
          <w:lang w:val="zh-CN"/>
        </w:rPr>
        <w:t>该项目实施后起到了良好的社会效益。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hint="eastAsia"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存在的问题。</w:t>
      </w:r>
    </w:p>
    <w:p>
      <w:pPr>
        <w:adjustRightInd w:val="0"/>
        <w:snapToGrid w:val="0"/>
        <w:spacing w:line="580" w:lineRule="exact"/>
        <w:ind w:firstLine="720"/>
        <w:rPr>
          <w:rFonts w:hint="default" w:ascii="仿宋_GB2312" w:hAnsi="宋体" w:eastAsia="楷体_GB2312"/>
          <w:sz w:val="28"/>
          <w:lang w:val="en-US" w:eastAsia="zh-CN"/>
        </w:rPr>
      </w:pPr>
      <w:r>
        <w:rPr>
          <w:rFonts w:hint="eastAsia" w:ascii="仿宋_GB2312" w:hAnsi="宋体" w:eastAsia="楷体_GB2312"/>
          <w:sz w:val="28"/>
          <w:lang w:val="en-US" w:eastAsia="zh-CN"/>
        </w:rPr>
        <w:t>无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（三）相关建议。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 w:eastAsia="楷体_GB2312"/>
          <w:sz w:val="28"/>
          <w:lang w:val="en-US"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68997DC-3941-4974-9FCB-0318047EC7AB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83EEE832-94EF-4C5F-8A49-F79EB2306EC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6EC102B2-6330-442C-ADDD-EC85A66B40FE}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B28E97FE-B7D1-405F-9849-C2B0CBE7DB80}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5" w:fontKey="{BBF0BD75-87B9-4B59-8532-13A13387A6E8}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  <w:embedRegular r:id="rId6" w:fontKey="{DFAA1AA2-65ED-403F-B3FE-E07A558FD0E7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C498C3"/>
    <w:multiLevelType w:val="singleLevel"/>
    <w:tmpl w:val="5AC498C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yYzIzYmE3M2ZiMzQ2NzQwZTY1ZGI5ZjM5NDFlMWQifQ=="/>
  </w:docVars>
  <w:rsids>
    <w:rsidRoot w:val="00FD3EFA"/>
    <w:rsid w:val="000F63B5"/>
    <w:rsid w:val="001C6BC6"/>
    <w:rsid w:val="002218E5"/>
    <w:rsid w:val="00291918"/>
    <w:rsid w:val="002C57A2"/>
    <w:rsid w:val="002E7D7A"/>
    <w:rsid w:val="00371ED2"/>
    <w:rsid w:val="003A754C"/>
    <w:rsid w:val="003E17C6"/>
    <w:rsid w:val="00427240"/>
    <w:rsid w:val="004405E6"/>
    <w:rsid w:val="004A58FB"/>
    <w:rsid w:val="00516306"/>
    <w:rsid w:val="00543D64"/>
    <w:rsid w:val="00572F4E"/>
    <w:rsid w:val="005842A2"/>
    <w:rsid w:val="006A21CD"/>
    <w:rsid w:val="007D23E5"/>
    <w:rsid w:val="008C1B5F"/>
    <w:rsid w:val="008F6FBC"/>
    <w:rsid w:val="008F788A"/>
    <w:rsid w:val="00A25407"/>
    <w:rsid w:val="00A36A47"/>
    <w:rsid w:val="00A8204E"/>
    <w:rsid w:val="00AB1E4A"/>
    <w:rsid w:val="00AC3975"/>
    <w:rsid w:val="00B16F78"/>
    <w:rsid w:val="00B86993"/>
    <w:rsid w:val="00BB658F"/>
    <w:rsid w:val="00E10AB9"/>
    <w:rsid w:val="00E4357F"/>
    <w:rsid w:val="00E90284"/>
    <w:rsid w:val="00EE4E80"/>
    <w:rsid w:val="00F22333"/>
    <w:rsid w:val="00F251E9"/>
    <w:rsid w:val="00F67C8D"/>
    <w:rsid w:val="00F951B3"/>
    <w:rsid w:val="00FD3EFA"/>
    <w:rsid w:val="00FD62E7"/>
    <w:rsid w:val="1A271D8F"/>
    <w:rsid w:val="6D5D43C2"/>
    <w:rsid w:val="6E291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autoRedefine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styleId="10">
    <w:name w:val="List Paragraph"/>
    <w:basedOn w:val="1"/>
    <w:qFormat/>
    <w:uiPriority w:val="99"/>
    <w:pPr>
      <w:ind w:firstLine="420" w:firstLineChars="200"/>
    </w:pPr>
    <w:rPr>
      <w:rFonts w:ascii="Calibri" w:hAnsi="Calibri" w:eastAsia="宋体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108</Words>
  <Characters>621</Characters>
  <Lines>5</Lines>
  <Paragraphs>1</Paragraphs>
  <TotalTime>0</TotalTime>
  <ScaleCrop>false</ScaleCrop>
  <LinksUpToDate>false</LinksUpToDate>
  <CharactersWithSpaces>728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2024-01-08T09:22:00Z</dcterms:created>
  <dc:creator>opi</dc:creator>
  <cp:lastModifiedBy>幻</cp:lastModifiedBy>
  <dcterms:modified xsi:type="dcterms:W3CDTF">2024-01-25T09:11:02Z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B0DB27F37DE041878A8BE2743C59C823_13</vt:lpwstr>
  </property>
</Properties>
</file>