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rPr>
      </w:pPr>
    </w:p>
    <w:p>
      <w:pPr>
        <w:pStyle w:val="4"/>
        <w:spacing w:line="58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spacing w:line="580" w:lineRule="exact"/>
        <w:jc w:val="center"/>
        <w:rPr>
          <w:rFonts w:ascii="仿宋_GB2312" w:hAnsi="宋体"/>
        </w:rPr>
      </w:pPr>
      <w:r>
        <w:rPr>
          <w:rFonts w:hint="eastAsia" w:ascii="仿宋_GB2312" w:hAnsi="宋体"/>
        </w:rPr>
        <w:t>（</w:t>
      </w:r>
      <w:r>
        <w:rPr>
          <w:rFonts w:hint="eastAsia" w:ascii="仿宋_GB2312" w:hAnsi="宋体"/>
          <w:lang w:val="en-US" w:eastAsia="zh-CN"/>
        </w:rPr>
        <w:t>德阳市乡村振兴现场会沿线环境整治项目</w:t>
      </w:r>
      <w:r>
        <w:rPr>
          <w:rFonts w:hint="eastAsia" w:ascii="仿宋_GB2312" w:hAnsi="宋体"/>
        </w:rPr>
        <w:t>）</w:t>
      </w:r>
    </w:p>
    <w:p>
      <w:pPr>
        <w:pStyle w:val="4"/>
        <w:spacing w:line="580" w:lineRule="exact"/>
        <w:ind w:firstLine="640"/>
        <w:jc w:val="center"/>
        <w:rPr>
          <w:rFonts w:hint="eastAsia" w:ascii="宋体"/>
          <w:color w:val="auto"/>
          <w:kern w:val="2"/>
          <w:sz w:val="32"/>
          <w:szCs w:val="32"/>
        </w:rPr>
      </w:pP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hint="default" w:ascii="仿宋_GB2312" w:hAnsi="仿宋_GB2312" w:cs="仿宋_GB2312"/>
          <w:lang w:val="en-US" w:eastAsia="zh-CN"/>
        </w:rPr>
      </w:pPr>
      <w:r>
        <w:rPr>
          <w:rFonts w:hint="eastAsia" w:ascii="楷体_GB2312" w:hAnsi="宋体" w:eastAsia="楷体_GB2312"/>
          <w:b/>
          <w:lang w:val="zh-CN"/>
        </w:rPr>
        <w:t>（一）项目基本情况。</w:t>
      </w:r>
      <w:r>
        <w:rPr>
          <w:rFonts w:hint="eastAsia" w:ascii="仿宋_GB2312" w:hAnsi="仿宋_GB2312" w:cs="仿宋_GB2312"/>
        </w:rPr>
        <w:t>为扎实做好</w:t>
      </w:r>
      <w:r>
        <w:rPr>
          <w:rFonts w:hint="eastAsia" w:ascii="仿宋_GB2312" w:hAnsi="仿宋_GB2312" w:cs="仿宋_GB2312"/>
          <w:lang w:eastAsia="zh-CN"/>
        </w:rPr>
        <w:t>德阳市乡村振兴现场会道路沿线环境进行整治工作，提升人居环境、迎接德阳市乡村振兴现场会。预计</w:t>
      </w:r>
      <w:r>
        <w:rPr>
          <w:rFonts w:hint="eastAsia" w:ascii="仿宋_GB2312" w:hAnsi="仿宋_GB2312" w:cs="仿宋_GB2312"/>
          <w:lang w:val="en-US" w:eastAsia="zh-CN"/>
        </w:rPr>
        <w:t>205218.33元作为工作经费。</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hint="eastAsia" w:ascii="仿宋_GB2312" w:hAnsi="仿宋_GB2312" w:cs="仿宋_GB2312"/>
          <w:lang w:val="en-US" w:eastAsia="zh-CN"/>
        </w:rPr>
      </w:pPr>
      <w:r>
        <w:rPr>
          <w:rFonts w:hint="eastAsia" w:ascii="仿宋_GB2312" w:hAnsi="仿宋_GB2312" w:cs="仿宋_GB2312"/>
          <w:lang w:eastAsia="zh-CN"/>
        </w:rPr>
        <w:t>提升人居环境，迎接德阳市乡村振兴现场会，提升绵竹形象，为本年度乡村振兴实绩考核夯实人居环境基础</w:t>
      </w:r>
      <w:r>
        <w:rPr>
          <w:rFonts w:hint="eastAsia" w:ascii="仿宋_GB2312" w:hAnsi="仿宋_GB2312" w:cs="仿宋_GB2312"/>
          <w:lang w:val="en-US" w:eastAsia="zh-CN"/>
        </w:rPr>
        <w:t>。</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pStyle w:val="5"/>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对项目资金使用情况、</w:t>
      </w:r>
      <w:r>
        <w:rPr>
          <w:rFonts w:hint="eastAsia" w:ascii="仿宋_GB2312" w:hAnsi="仿宋_GB2312" w:eastAsia="仿宋_GB2312" w:cs="仿宋_GB2312"/>
          <w:sz w:val="32"/>
          <w:szCs w:val="32"/>
          <w:lang w:eastAsia="zh-CN"/>
        </w:rPr>
        <w:t>资金管理情况、人居环境整治情况</w:t>
      </w:r>
      <w:r>
        <w:rPr>
          <w:rFonts w:hint="eastAsia" w:ascii="仿宋_GB2312" w:hAnsi="仿宋_GB2312" w:eastAsia="仿宋_GB2312" w:cs="仿宋_GB2312"/>
          <w:sz w:val="32"/>
          <w:szCs w:val="32"/>
        </w:rPr>
        <w:t>及项目绩效等方面进行自查和评价。</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hint="eastAsia" w:ascii="仿宋_GB2312" w:hAnsi="宋体"/>
          <w:highlight w:val="none"/>
          <w:lang w:val="zh-CN"/>
        </w:rPr>
      </w:pPr>
      <w:r>
        <w:rPr>
          <w:rFonts w:hint="eastAsia" w:ascii="仿宋_GB2312" w:hAnsi="宋体"/>
          <w:highlight w:val="none"/>
          <w:lang w:val="zh-CN"/>
        </w:rPr>
        <w:t>市农业农村局根据绵竹实际安排资金使用，结合德阳市乡村振兴现场会对道路沿线环境进行整治。涉及汉旺镇、孝德镇、富新镇和什地镇等。根据环境整治工程量细化金额分配。</w:t>
      </w:r>
      <w:r>
        <w:rPr>
          <w:rFonts w:hint="eastAsia" w:ascii="仿宋_GB2312" w:hAnsi="宋体"/>
          <w:highlight w:val="none"/>
          <w:lang w:val="en-US" w:eastAsia="zh-CN"/>
        </w:rPr>
        <w:t>在</w:t>
      </w:r>
      <w:r>
        <w:rPr>
          <w:rFonts w:hint="eastAsia" w:ascii="仿宋_GB2312" w:hAnsi="宋体"/>
          <w:highlight w:val="none"/>
          <w:lang w:val="zh-CN"/>
        </w:rPr>
        <w:t>收到环境整治费用相关资料后，绵竹市农业农村局按照资金拨付程序进行拨付。</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580" w:lineRule="exact"/>
        <w:ind w:firstLine="720"/>
        <w:rPr>
          <w:rFonts w:hint="eastAsia" w:ascii="仿宋_GB2312" w:hAnsi="宋体"/>
          <w:lang w:val="zh-CN"/>
        </w:rPr>
      </w:pPr>
      <w:r>
        <w:rPr>
          <w:rFonts w:hint="eastAsia" w:ascii="仿宋_GB2312" w:hAnsi="宋体"/>
          <w:lang w:val="en-US" w:eastAsia="zh-CN"/>
        </w:rPr>
        <w:t>2021年乡村振兴现场会环境政治项目尾款</w:t>
      </w:r>
      <w:r>
        <w:rPr>
          <w:rFonts w:hint="eastAsia" w:ascii="仿宋_GB2312" w:hAnsi="宋体"/>
          <w:lang w:val="zh-CN"/>
        </w:rPr>
        <w:t>已到位，</w:t>
      </w:r>
      <w:r>
        <w:rPr>
          <w:rFonts w:hint="eastAsia" w:ascii="仿宋_GB2312" w:hAnsi="宋体"/>
          <w:lang w:val="en-US" w:eastAsia="zh-CN"/>
        </w:rPr>
        <w:t>财政下达资金</w:t>
      </w:r>
      <w:r>
        <w:rPr>
          <w:rFonts w:hint="eastAsia" w:ascii="仿宋_GB2312" w:hAnsi="仿宋_GB2312" w:cs="仿宋_GB2312"/>
          <w:lang w:val="en-US" w:eastAsia="zh-CN"/>
        </w:rPr>
        <w:t>205218.33</w:t>
      </w:r>
      <w:r>
        <w:rPr>
          <w:rFonts w:hint="eastAsia" w:ascii="仿宋_GB2312" w:hAnsi="宋体"/>
          <w:lang w:val="en-US" w:eastAsia="zh-CN"/>
        </w:rPr>
        <w:t>元，</w:t>
      </w:r>
      <w:bookmarkStart w:id="0" w:name="_GoBack"/>
      <w:bookmarkEnd w:id="0"/>
      <w:r>
        <w:rPr>
          <w:rFonts w:hint="eastAsia" w:ascii="仿宋_GB2312" w:hAnsi="宋体"/>
          <w:lang w:val="zh-CN"/>
        </w:rPr>
        <w:t>绵竹市农业农村局按照资金拨付程序进行拨付，目前</w:t>
      </w:r>
      <w:r>
        <w:rPr>
          <w:rFonts w:hint="eastAsia" w:ascii="仿宋_GB2312" w:hAnsi="宋体"/>
          <w:highlight w:val="none"/>
          <w:lang w:val="zh-CN"/>
        </w:rPr>
        <w:t>该资金已经完成拨付</w:t>
      </w:r>
      <w:r>
        <w:rPr>
          <w:rFonts w:hint="eastAsia" w:ascii="仿宋_GB2312" w:hAnsi="宋体"/>
          <w:lang w:val="zh-CN"/>
        </w:rPr>
        <w:t>。</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720"/>
        <w:rPr>
          <w:rFonts w:ascii="仿宋_GB2312" w:hAnsi="宋体"/>
          <w:lang w:val="zh-CN"/>
        </w:rPr>
      </w:pPr>
      <w:r>
        <w:rPr>
          <w:rFonts w:hint="eastAsia" w:ascii="仿宋_GB2312" w:hAnsi="宋体"/>
          <w:lang w:val="zh-CN"/>
        </w:rPr>
        <w:t>实施单位财务管理制度健全，严格执行财务管理制度，账务处理及时，会计核算符合规范。</w:t>
      </w:r>
    </w:p>
    <w:p>
      <w:pPr>
        <w:adjustRightInd w:val="0"/>
        <w:snapToGrid w:val="0"/>
        <w:spacing w:line="58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58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adjustRightInd w:val="0"/>
        <w:snapToGrid w:val="0"/>
        <w:spacing w:line="580" w:lineRule="exact"/>
        <w:ind w:firstLine="643" w:firstLineChars="200"/>
        <w:rPr>
          <w:rFonts w:hint="eastAsia" w:ascii="仿宋_GB2312" w:hAnsi="宋体"/>
          <w:lang w:val="zh-CN"/>
        </w:rPr>
      </w:pPr>
      <w:r>
        <w:rPr>
          <w:rFonts w:hint="eastAsia" w:ascii="楷体_GB2312" w:hAnsi="宋体" w:eastAsia="楷体_GB2312"/>
          <w:b/>
          <w:lang w:val="zh-CN"/>
        </w:rPr>
        <w:t>（一）项目组织架构及实施流程。</w:t>
      </w:r>
      <w:r>
        <w:rPr>
          <w:rFonts w:hint="eastAsia" w:ascii="仿宋_GB2312" w:hAnsi="宋体"/>
          <w:lang w:val="zh-CN"/>
        </w:rPr>
        <w:t>绵竹市农业农村局根据德阳市乡村振兴现场会预定线路安排相关镇（街道）对道路沿线进行环境整治。</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项目资金由绵竹市农业农村局根据环境整治工程量及结算审计结果进行拨付。</w:t>
      </w:r>
    </w:p>
    <w:p>
      <w:pPr>
        <w:adjustRightInd w:val="0"/>
        <w:snapToGrid w:val="0"/>
        <w:spacing w:line="580" w:lineRule="exact"/>
        <w:ind w:firstLine="720"/>
        <w:rPr>
          <w:rFonts w:hint="eastAsia"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加强实地调研工作，不定期到相关镇（街道）了解环境整治工作推进情况。</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hint="eastAsia" w:ascii="仿宋_GB2312" w:hAnsi="宋体"/>
          <w:lang w:val="zh-CN"/>
        </w:rPr>
      </w:pPr>
      <w:r>
        <w:rPr>
          <w:rFonts w:hint="eastAsia" w:ascii="仿宋_GB2312" w:hAnsi="宋体"/>
          <w:highlight w:val="none"/>
          <w:lang w:val="zh-CN"/>
        </w:rPr>
        <w:t>汉旺镇、孝德镇、富新镇和什地镇等完成环境整治工作，道路沿线人居环境提升。</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hint="eastAsia" w:ascii="仿宋_GB2312" w:hAnsi="宋体"/>
          <w:lang w:val="zh-CN"/>
        </w:rPr>
      </w:pPr>
      <w:r>
        <w:rPr>
          <w:rFonts w:hint="eastAsia" w:ascii="仿宋_GB2312" w:hAnsi="宋体"/>
          <w:lang w:val="zh-CN"/>
        </w:rPr>
        <w:t>提升绵竹市人居环境，为迎接德阳市乡村振兴现场会和四川省乡村振兴实绩考核做好迎检准备，提升四川省乡村振兴实绩考核结果。</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80" w:lineRule="exact"/>
        <w:ind w:firstLine="720"/>
        <w:rPr>
          <w:rFonts w:hint="eastAsia"/>
        </w:rPr>
      </w:pPr>
      <w:r>
        <w:rPr>
          <w:rFonts w:hint="eastAsia"/>
        </w:rPr>
        <w:t>建设项目严格</w:t>
      </w:r>
      <w:r>
        <w:rPr>
          <w:rFonts w:hint="eastAsia"/>
          <w:lang w:val="zh-CN"/>
        </w:rPr>
        <w:t>按照项目建设与资金管理的办法和规定进行管理。</w:t>
      </w:r>
      <w:r>
        <w:rPr>
          <w:rFonts w:hint="eastAsia"/>
        </w:rPr>
        <w:t>项目实施单位财务管理制度健全，严格执行财务管理制度，账务处理及时，会计核算规范。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580" w:lineRule="exact"/>
        <w:ind w:firstLine="720"/>
        <w:rPr>
          <w:rFonts w:hint="default"/>
          <w:lang w:val="en-US" w:eastAsia="zh-CN"/>
        </w:rPr>
      </w:pPr>
      <w:r>
        <w:rPr>
          <w:rFonts w:hint="eastAsia"/>
          <w:lang w:val="en-US" w:eastAsia="zh-CN"/>
        </w:rPr>
        <w:t>相关镇（街道）在项目资料收集中存在不足，部门项目资料缺失。</w:t>
      </w:r>
    </w:p>
    <w:p>
      <w:pPr>
        <w:adjustRightInd w:val="0"/>
        <w:snapToGrid w:val="0"/>
        <w:spacing w:line="580" w:lineRule="exact"/>
        <w:ind w:firstLine="720"/>
        <w:rPr>
          <w:rFonts w:hint="eastAsia"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580" w:lineRule="exact"/>
        <w:ind w:firstLine="720"/>
        <w:rPr>
          <w:rFonts w:hint="default"/>
          <w:lang w:val="en-US" w:eastAsia="zh-CN"/>
        </w:rPr>
      </w:pPr>
      <w:r>
        <w:rPr>
          <w:rFonts w:hint="eastAsia"/>
          <w:lang w:eastAsia="zh-CN"/>
        </w:rPr>
        <w:t>建议相关镇（街道）在项目实施过程中注意项目资料收集，并完善相关项目资料。</w:t>
      </w:r>
    </w:p>
    <w:p>
      <w:pPr>
        <w:adjustRightInd w:val="0"/>
        <w:snapToGrid w:val="0"/>
        <w:spacing w:line="580" w:lineRule="exact"/>
        <w:ind w:firstLine="720"/>
        <w:rPr>
          <w:rFonts w:hint="eastAsia" w:ascii="仿宋_GB2312" w:hAnsi="仿宋_GB2312" w:cs="仿宋_GB2312"/>
        </w:rPr>
      </w:pPr>
    </w:p>
    <w:p>
      <w:pPr>
        <w:adjustRightInd w:val="0"/>
        <w:snapToGrid w:val="0"/>
        <w:spacing w:line="580" w:lineRule="exact"/>
        <w:ind w:firstLine="720"/>
        <w:rPr>
          <w:rFonts w:ascii="楷体_GB2312" w:hAnsi="宋体" w:eastAsia="楷体_GB2312"/>
          <w:b/>
          <w:lang w:val="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jNjdkNDM3Y2IyZTFjNzU4NDhjOTU4OWFlYmFhZWYifQ=="/>
  </w:docVars>
  <w:rsids>
    <w:rsidRoot w:val="3D2619AA"/>
    <w:rsid w:val="20A72920"/>
    <w:rsid w:val="37364CCA"/>
    <w:rsid w:val="3D2619AA"/>
    <w:rsid w:val="50500158"/>
    <w:rsid w:val="6D4B5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 w:type="paragraph" w:customStyle="1" w:styleId="5">
    <w:name w:val="正文2"/>
    <w:basedOn w:val="1"/>
    <w:next w:val="1"/>
    <w:qFormat/>
    <w:uiPriority w:val="0"/>
    <w:rPr>
      <w:rFonts w:eastAsia="宋体"/>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1030</Words>
  <Characters>1037</Characters>
  <Lines>0</Lines>
  <Paragraphs>0</Paragraphs>
  <TotalTime>1</TotalTime>
  <ScaleCrop>false</ScaleCrop>
  <LinksUpToDate>false</LinksUpToDate>
  <CharactersWithSpaces>1038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2022-05-19T00:52:00Z</dcterms:created>
  <dc:creator>丶放开那女孩</dc:creator>
  <cp:lastModifiedBy>Administrator</cp:lastModifiedBy>
  <dcterms:modified xsi:type="dcterms:W3CDTF">2023-04-21T09:22:26Z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ECBADF9F5898437A9F7C0DA4BD9D4C69</vt:lpwstr>
  </property>
</Properties>
</file>