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58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</w:rPr>
        <w:t>（农村土地承包经营纠纷调解仲裁培训及宣传费用项目）</w:t>
      </w:r>
    </w:p>
    <w:p>
      <w:pPr>
        <w:pStyle w:val="8"/>
        <w:spacing w:line="580" w:lineRule="exact"/>
        <w:ind w:firstLine="640"/>
        <w:jc w:val="center"/>
        <w:rPr>
          <w:rFonts w:hint="eastAsia" w:asci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1.资金到位情况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年初农村土地承包经营纠纷调解仲裁培训及宣传费用预算10000元下达我局。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2.资金使用情况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资金涉及资料费、宣传横幅、餐费、水费9945元。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3.项目推进情况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2022年对农村土地承包经营纠纷调解工作人员140余人进行了培训。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1.数量指标为培训人员大于等于131人。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2.质量指标为培训面覆盖率</w:t>
      </w:r>
      <w:r>
        <w:rPr>
          <w:rFonts w:hint="eastAsia" w:ascii="仿宋_GB2312" w:hAnsi="宋体"/>
          <w:lang w:val="zh-CN"/>
        </w:rPr>
        <w:tab/>
      </w:r>
      <w:r>
        <w:rPr>
          <w:rFonts w:hint="eastAsia" w:ascii="仿宋_GB2312" w:hAnsi="宋体"/>
          <w:lang w:val="zh-CN"/>
        </w:rPr>
        <w:t>全市村（涉农社区）100%覆盖。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3.时效指标为完成时间2022年12月31日前。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4.成本指标为培训费小于等于10000元。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5.社会效益指标为更好的将矛盾化解在基层，维护群众利益。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6.满意度指标为服务对象满意度大于等于90%。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年初农村土地承包经营纠纷调解仲裁培训及宣传费用预算10000元下达我局。资金</w:t>
      </w:r>
      <w:r>
        <w:rPr>
          <w:rFonts w:hint="eastAsia" w:ascii="仿宋_GB2312" w:hAnsi="宋体"/>
          <w:lang w:val="en-US" w:eastAsia="zh-CN"/>
        </w:rPr>
        <w:t>支出</w:t>
      </w:r>
      <w:r>
        <w:rPr>
          <w:rFonts w:hint="eastAsia" w:ascii="仿宋_GB2312" w:hAnsi="宋体"/>
          <w:lang w:val="zh-CN"/>
        </w:rPr>
        <w:t>涉及资料费、宣传横幅、餐费、水费共计9945元。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2022年对农村土地承包经营纠纷调解工作人员140余人进行了培训。。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ascii="仿宋_GB2312" w:hAnsi="宋体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bookmarkStart w:id="0" w:name="_GoBack"/>
      <w:bookmarkEnd w:id="0"/>
      <w:r>
        <w:rPr>
          <w:rFonts w:hint="eastAsia" w:ascii="仿宋_GB2312" w:hAnsi="宋体"/>
          <w:lang w:val="zh-CN"/>
        </w:rPr>
        <w:t>1.数量指标为培训人员大于等于131人，完成率100%。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2.质量指标为培训面覆盖率</w:t>
      </w:r>
      <w:r>
        <w:rPr>
          <w:rFonts w:hint="eastAsia" w:ascii="仿宋_GB2312" w:hAnsi="宋体"/>
          <w:lang w:val="zh-CN"/>
        </w:rPr>
        <w:tab/>
      </w:r>
      <w:r>
        <w:rPr>
          <w:rFonts w:hint="eastAsia" w:ascii="仿宋_GB2312" w:hAnsi="宋体"/>
          <w:lang w:val="zh-CN"/>
        </w:rPr>
        <w:t>全市村（涉农社区）100%覆盖，完成率100%。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3.时效指标为完成时间2022年12月31日前，完成率100%。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4.成本指标为培训费小于等于10000元，完成率100%。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5.社会效益指标为更好的将矛盾化解在基层，维护群众利益，完成率100%。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6.满意度指标为服务对象满意度大于等于90%，完成率100%。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严格按照项目管理办法实施。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FA"/>
    <w:rsid w:val="00003A82"/>
    <w:rsid w:val="001C2072"/>
    <w:rsid w:val="00275CB3"/>
    <w:rsid w:val="00291918"/>
    <w:rsid w:val="002E7D7A"/>
    <w:rsid w:val="00427240"/>
    <w:rsid w:val="00473699"/>
    <w:rsid w:val="004946FA"/>
    <w:rsid w:val="004E1C6C"/>
    <w:rsid w:val="00514218"/>
    <w:rsid w:val="00543D64"/>
    <w:rsid w:val="00572F4E"/>
    <w:rsid w:val="005842A2"/>
    <w:rsid w:val="00697900"/>
    <w:rsid w:val="006A07E2"/>
    <w:rsid w:val="006B7B4C"/>
    <w:rsid w:val="006F76F1"/>
    <w:rsid w:val="0072039F"/>
    <w:rsid w:val="00745DA8"/>
    <w:rsid w:val="007908FB"/>
    <w:rsid w:val="007C2C36"/>
    <w:rsid w:val="007D0BA3"/>
    <w:rsid w:val="00854ED2"/>
    <w:rsid w:val="008F6FBC"/>
    <w:rsid w:val="008F788A"/>
    <w:rsid w:val="009A1BFC"/>
    <w:rsid w:val="009B7E80"/>
    <w:rsid w:val="00A36A47"/>
    <w:rsid w:val="00AC3975"/>
    <w:rsid w:val="00D16086"/>
    <w:rsid w:val="00D471AC"/>
    <w:rsid w:val="00E4357F"/>
    <w:rsid w:val="00E72F29"/>
    <w:rsid w:val="00F251E9"/>
    <w:rsid w:val="00FD3EFA"/>
    <w:rsid w:val="00FD4B9A"/>
    <w:rsid w:val="00FD62E7"/>
    <w:rsid w:val="2E6D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四号正文"/>
    <w:basedOn w:val="1"/>
    <w:link w:val="9"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9">
    <w:name w:val="四号正文 Char"/>
    <w:link w:val="8"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595</Characters>
  <Lines>4</Lines>
  <Paragraphs>1</Paragraphs>
  <TotalTime>8</TotalTime>
  <ScaleCrop>false</ScaleCrop>
  <LinksUpToDate>false</LinksUpToDate>
  <CharactersWithSpaces>698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2022-06-15T09:25:00Z</dcterms:created>
  <dc:creator>opi</dc:creator>
  <cp:lastModifiedBy>Administrator</cp:lastModifiedBy>
  <cp:lastPrinted>2023-04-21T08:08:00Z</cp:lastPrinted>
  <dcterms:modified xsi:type="dcterms:W3CDTF">2023-04-21T08:09:12Z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