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="黑体" w:hAnsi="黑体" w:eastAsia="黑体"/>
        </w:rPr>
      </w:pPr>
    </w:p>
    <w:p>
      <w:pPr>
        <w:pStyle w:val="5"/>
        <w:spacing w:line="580" w:lineRule="exact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bookmarkStart w:id="0" w:name="_GoBack"/>
      <w:r>
        <w:rPr>
          <w:rFonts w:hint="eastAsia" w:ascii="方正小标宋简体" w:hAnsi="宋体" w:eastAsia="方正小标宋简体"/>
          <w:b/>
          <w:bCs/>
          <w:sz w:val="44"/>
          <w:szCs w:val="44"/>
        </w:rPr>
        <w:t>项目支出绩效自评报告</w:t>
      </w:r>
      <w:bookmarkEnd w:id="0"/>
    </w:p>
    <w:p>
      <w:pPr>
        <w:spacing w:line="580" w:lineRule="exact"/>
        <w:jc w:val="center"/>
        <w:rPr>
          <w:rFonts w:ascii="仿宋_GB2312" w:hAnsi="宋体"/>
        </w:rPr>
      </w:pPr>
      <w:r>
        <w:rPr>
          <w:rFonts w:hint="eastAsia" w:ascii="仿宋_GB2312" w:hAnsi="宋体"/>
        </w:rPr>
        <w:t>（“全市乡村振兴现场会暨农村工作中期推进会”</w:t>
      </w:r>
      <w:r>
        <w:rPr>
          <w:rFonts w:hint="eastAsia" w:ascii="仿宋_GB2312" w:hAnsi="宋体"/>
          <w:lang w:eastAsia="zh-CN"/>
        </w:rPr>
        <w:t>会议</w:t>
      </w:r>
      <w:r>
        <w:rPr>
          <w:rFonts w:hint="eastAsia" w:ascii="仿宋_GB2312" w:hAnsi="宋体"/>
        </w:rPr>
        <w:t>经费）</w:t>
      </w:r>
    </w:p>
    <w:p>
      <w:pPr>
        <w:pStyle w:val="5"/>
        <w:spacing w:line="580" w:lineRule="exact"/>
        <w:ind w:firstLine="640"/>
        <w:jc w:val="center"/>
        <w:rPr>
          <w:rFonts w:hint="eastAsia" w:asci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highlight w:val="none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  <w:r>
        <w:rPr>
          <w:rFonts w:hint="eastAsia" w:ascii="仿宋_GB2312" w:hAnsi="仿宋_GB2312" w:cs="仿宋_GB2312"/>
        </w:rPr>
        <w:t>为扎实做好全市</w:t>
      </w:r>
      <w:r>
        <w:rPr>
          <w:rFonts w:hint="eastAsia" w:ascii="仿宋_GB2312" w:hAnsi="仿宋_GB2312" w:cs="仿宋_GB2312"/>
          <w:lang w:eastAsia="zh-CN"/>
        </w:rPr>
        <w:t>“三</w:t>
      </w:r>
      <w:r>
        <w:rPr>
          <w:rFonts w:hint="eastAsia" w:ascii="仿宋_GB2312" w:hAnsi="仿宋_GB2312" w:cs="仿宋_GB2312"/>
        </w:rPr>
        <w:t>农</w:t>
      </w:r>
      <w:r>
        <w:rPr>
          <w:rFonts w:hint="eastAsia" w:ascii="仿宋_GB2312" w:hAnsi="仿宋_GB2312" w:cs="仿宋_GB2312"/>
          <w:lang w:eastAsia="zh-CN"/>
        </w:rPr>
        <w:t>”宣传工作，向德阳市党委、政府及各县市区相关领导宣传展示绵竹茶文旅融合发展成果，交流乡村振兴先进经验，以及宣传报道绵竹“三农”发展。</w:t>
      </w:r>
      <w:r>
        <w:rPr>
          <w:rFonts w:hint="eastAsia" w:ascii="仿宋_GB2312" w:hAnsi="仿宋_GB2312" w:cs="仿宋_GB2312"/>
        </w:rPr>
        <w:t>安排</w:t>
      </w:r>
      <w:r>
        <w:rPr>
          <w:rFonts w:hint="eastAsia" w:ascii="仿宋_GB2312" w:hAnsi="仿宋_GB2312" w:cs="仿宋_GB2312"/>
          <w:lang w:val="en-US" w:eastAsia="zh-CN"/>
        </w:rPr>
        <w:t>52736.1</w:t>
      </w:r>
      <w:r>
        <w:rPr>
          <w:rFonts w:hint="eastAsia" w:ascii="仿宋_GB2312" w:hAnsi="仿宋_GB2312" w:cs="仿宋_GB2312"/>
        </w:rPr>
        <w:t>元</w:t>
      </w:r>
      <w:r>
        <w:rPr>
          <w:rFonts w:hint="eastAsia" w:ascii="仿宋_GB2312" w:hAnsi="仿宋_GB2312" w:cs="仿宋_GB2312"/>
          <w:lang w:eastAsia="zh-CN"/>
        </w:rPr>
        <w:t>作为会议服务经费。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cs="仿宋_GB2312"/>
          <w:lang w:eastAsia="zh-CN"/>
        </w:rPr>
      </w:pPr>
      <w:r>
        <w:rPr>
          <w:rFonts w:hint="eastAsia" w:ascii="仿宋_GB2312" w:hAnsi="仿宋_GB2312" w:cs="仿宋_GB2312"/>
          <w:lang w:eastAsia="zh-CN"/>
        </w:rPr>
        <w:t>为绵竹茶文旅融合提供宣传报道、招商引资、项目引进等方面服务。在德阳全市农业系统展示绵竹“三农”工作风采，分享绵竹“三农”工作经验，提升绵竹市知名度，促进绵竹“三农”发展。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pStyle w:val="2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对项目资金使用情况、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会议召开</w:t>
      </w:r>
      <w:r>
        <w:rPr>
          <w:rFonts w:hint="eastAsia" w:ascii="仿宋_GB2312" w:hAnsi="仿宋_GB2312" w:eastAsia="仿宋_GB2312" w:cs="仿宋_GB2312"/>
          <w:sz w:val="32"/>
          <w:szCs w:val="32"/>
        </w:rPr>
        <w:t>情况及项目绩效等方面进行自查和评价。</w:t>
      </w: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spacing w:line="600" w:lineRule="exact"/>
        <w:jc w:val="left"/>
        <w:rPr>
          <w:rFonts w:hint="default" w:ascii="仿宋_GB2312" w:hAnsi="宋体"/>
          <w:highlight w:val="none"/>
          <w:lang w:val="en-US"/>
        </w:rPr>
      </w:pPr>
      <w:r>
        <w:rPr>
          <w:rFonts w:hint="eastAsia" w:ascii="仿宋_GB2312" w:hAnsi="仿宋_GB2312" w:cs="仿宋_GB2312"/>
          <w:sz w:val="32"/>
          <w:szCs w:val="32"/>
          <w:lang w:eastAsia="zh-CN"/>
        </w:rPr>
        <w:t>　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按照</w:t>
      </w:r>
      <w:r>
        <w:rPr>
          <w:rFonts w:hint="eastAsia" w:ascii="仿宋_GB2312" w:hAnsi="仿宋_GB2312" w:eastAsia="仿宋_GB2312" w:cs="仿宋_GB2312"/>
          <w:sz w:val="32"/>
          <w:szCs w:val="32"/>
        </w:rPr>
        <w:t>中共德阳市委农村工作领导小组办公室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安排，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于2022年8月17日（星期三）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至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18日</w:t>
      </w:r>
      <w:r>
        <w:rPr>
          <w:rFonts w:hint="eastAsia" w:ascii="仿宋_GB2312" w:hAnsi="仿宋_GB2312" w:eastAsia="仿宋_GB2312" w:cs="仿宋_GB2312"/>
          <w:sz w:val="32"/>
          <w:szCs w:val="32"/>
        </w:rPr>
        <w:t>（星期四）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在绵竹</w:t>
      </w:r>
      <w:r>
        <w:rPr>
          <w:rFonts w:hint="eastAsia" w:ascii="仿宋_GB2312" w:hAnsi="仿宋_GB2312" w:eastAsia="仿宋_GB2312" w:cs="仿宋_GB2312"/>
          <w:sz w:val="32"/>
          <w:szCs w:val="32"/>
        </w:rPr>
        <w:t>召开全市乡村振兴现场会暨农村工作中期推进会</w:t>
      </w:r>
      <w:r>
        <w:rPr>
          <w:rFonts w:hint="eastAsia" w:ascii="仿宋_GB2312" w:hAnsi="仿宋_GB2312" w:eastAsia="仿宋_GB2312" w:cs="仿宋_GB2312"/>
          <w:highlight w:val="none"/>
          <w:lang w:val="zh-CN"/>
        </w:rPr>
        <w:t>，</w:t>
      </w:r>
      <w:r>
        <w:rPr>
          <w:rFonts w:hint="eastAsia" w:ascii="仿宋_GB2312" w:hAnsi="宋体"/>
          <w:highlight w:val="none"/>
          <w:lang w:val="en-US" w:eastAsia="zh-CN"/>
        </w:rPr>
        <w:t>参会人员59人，德阳市工作人员20人，绵竹市工作人员4人，</w:t>
      </w:r>
      <w:r>
        <w:rPr>
          <w:rFonts w:hint="eastAsia" w:ascii="仿宋_GB2312" w:hAnsi="仿宋_GB2312" w:cs="仿宋_GB2312"/>
          <w:highlight w:val="none"/>
          <w:lang w:val="zh-CN"/>
        </w:rPr>
        <w:t>在会议期间发生</w:t>
      </w:r>
      <w:r>
        <w:rPr>
          <w:rFonts w:hint="eastAsia" w:ascii="仿宋_GB2312" w:hAnsi="宋体"/>
          <w:highlight w:val="none"/>
          <w:lang w:val="en-US" w:eastAsia="zh-CN"/>
        </w:rPr>
        <w:t>住宿费、伙食费宣传费等支出共72000元，提请市政府解决。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202</w:t>
      </w:r>
      <w:r>
        <w:rPr>
          <w:rFonts w:hint="eastAsia" w:ascii="仿宋_GB2312" w:hAnsi="宋体"/>
          <w:lang w:val="en-US" w:eastAsia="zh-CN"/>
        </w:rPr>
        <w:t>2</w:t>
      </w:r>
      <w:r>
        <w:rPr>
          <w:rFonts w:hint="eastAsia" w:ascii="仿宋_GB2312" w:hAnsi="宋体"/>
          <w:lang w:val="zh-CN"/>
        </w:rPr>
        <w:t>年</w:t>
      </w:r>
      <w:r>
        <w:rPr>
          <w:rFonts w:hint="eastAsia" w:ascii="仿宋_GB2312" w:hAnsi="宋体"/>
          <w:highlight w:val="none"/>
          <w:lang w:val="zh-CN"/>
        </w:rPr>
        <w:t>“全市乡村振兴现场会暨农村工作中期推进会”经费经政务会研究同意，</w:t>
      </w:r>
      <w:r>
        <w:rPr>
          <w:rFonts w:hint="eastAsia" w:ascii="仿宋_GB2312" w:hAnsi="宋体"/>
          <w:highlight w:val="none"/>
          <w:lang w:val="zh-CN" w:eastAsia="zh-CN"/>
        </w:rPr>
        <w:t>财政下达指标</w:t>
      </w:r>
      <w:r>
        <w:rPr>
          <w:rFonts w:hint="eastAsia" w:ascii="仿宋_GB2312" w:hAnsi="仿宋_GB2312" w:cs="仿宋_GB2312"/>
          <w:lang w:val="en-US" w:eastAsia="zh-CN"/>
        </w:rPr>
        <w:t>52736.1</w:t>
      </w:r>
      <w:r>
        <w:rPr>
          <w:rFonts w:hint="eastAsia" w:ascii="仿宋_GB2312" w:hAnsi="仿宋_GB2312" w:cs="仿宋_GB2312"/>
        </w:rPr>
        <w:t>元</w:t>
      </w:r>
      <w:r>
        <w:rPr>
          <w:rFonts w:hint="eastAsia" w:ascii="仿宋_GB2312" w:hAnsi="宋体"/>
          <w:lang w:val="zh-CN"/>
        </w:rPr>
        <w:t>，绵竹市农业农村局按照资金拨付程序全部支付，主要用于会议相关费用。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实施单位财务管理制度健全，严格执行财务管理制度，账务处理及时，会计核算符合规范。</w:t>
      </w: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adjustRightInd w:val="0"/>
        <w:snapToGrid w:val="0"/>
        <w:spacing w:line="580" w:lineRule="exact"/>
        <w:ind w:firstLine="643" w:firstLineChars="20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  <w:r>
        <w:rPr>
          <w:rFonts w:hint="eastAsia" w:ascii="仿宋_GB2312" w:hAnsi="宋体"/>
          <w:lang w:val="zh-CN"/>
        </w:rPr>
        <w:t>项目资金由绵竹市农业农村局进行拨付给绵竹市麓棠酒店。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lang w:val="zh-CN"/>
        </w:rPr>
        <w:t>绵竹市农业农村局按照合同约定按时拨付“全市乡村振兴现场会暨农村工作中期推进会”会议经费。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_GB2312" w:hAnsi="宋体"/>
          <w:lang w:val="zh-CN"/>
        </w:rPr>
        <w:t>加强与德阳市委农办、德阳市农业农村局</w:t>
      </w:r>
      <w:r>
        <w:rPr>
          <w:rFonts w:hint="eastAsia" w:ascii="仿宋_GB2312" w:hAnsi="宋体"/>
          <w:highlight w:val="none"/>
          <w:lang w:val="zh-CN"/>
        </w:rPr>
        <w:t>联系，及时收集绵竹市“三农”工作宣传推广情况，促进绵竹市“三农”工作宣对外宣传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ascii="仿宋_GB2312" w:hAnsi="宋体"/>
          <w:lang w:val="zh-CN"/>
        </w:rPr>
        <w:tab/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全市乡村振兴现场会暨农村工作中期推进</w:t>
      </w:r>
      <w:r>
        <w:rPr>
          <w:rFonts w:hint="eastAsia" w:ascii="仿宋_GB2312" w:hAnsi="宋体"/>
          <w:highlight w:val="none"/>
          <w:lang w:val="zh-CN"/>
        </w:rPr>
        <w:t>会上大力展示了</w:t>
      </w:r>
      <w:r>
        <w:rPr>
          <w:rFonts w:hint="eastAsia" w:ascii="仿宋_GB2312" w:hAnsi="宋体"/>
          <w:lang w:val="zh-CN"/>
        </w:rPr>
        <w:t>绵竹茶文旅融合发展及其他“三农”工作亮点，得到了德阳市级领导好评。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增强绵竹市“三农”工作宣传效果，</w:t>
      </w:r>
      <w:r>
        <w:rPr>
          <w:rFonts w:hint="eastAsia" w:ascii="仿宋_GB2312" w:hAnsi="仿宋_GB2312" w:cs="仿宋_GB2312"/>
          <w:lang w:eastAsia="zh-CN"/>
        </w:rPr>
        <w:t>在会议上展示绵竹“三农”工作风采，分享绵竹“三农”工作经验，提升绵竹市知名度，促进绵竹“三农”发展。</w:t>
      </w: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adjustRightInd w:val="0"/>
        <w:snapToGrid w:val="0"/>
        <w:spacing w:line="580" w:lineRule="exact"/>
        <w:ind w:firstLine="720"/>
        <w:rPr>
          <w:rFonts w:hint="eastAsia"/>
        </w:rPr>
      </w:pPr>
      <w:r>
        <w:rPr>
          <w:rFonts w:hint="eastAsia"/>
        </w:rPr>
        <w:t>项目严格</w:t>
      </w:r>
      <w:r>
        <w:rPr>
          <w:rFonts w:hint="eastAsia"/>
          <w:lang w:val="zh-CN"/>
        </w:rPr>
        <w:t>按照项目建设与资金管理的办法和规定进行管理。</w:t>
      </w:r>
      <w:r>
        <w:rPr>
          <w:rFonts w:hint="eastAsia"/>
        </w:rPr>
        <w:t>项目实施单位财务管理制度健全，严格执行财务管理制度，账务处理及时，会计核算规范。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580" w:lineRule="exact"/>
        <w:ind w:firstLine="643" w:firstLineChars="200"/>
        <w:rPr>
          <w:rFonts w:hint="eastAsia"/>
          <w:lang w:val="zh-CN" w:eastAsia="zh-CN"/>
        </w:rPr>
      </w:pPr>
      <w:r>
        <w:rPr>
          <w:rFonts w:hint="eastAsia" w:ascii="楷体" w:hAnsi="楷体" w:eastAsia="楷体" w:cs="楷体"/>
          <w:b/>
          <w:bCs/>
        </w:rPr>
        <w:t>一是</w:t>
      </w:r>
      <w:r>
        <w:rPr>
          <w:rFonts w:hint="eastAsia"/>
          <w:lang w:eastAsia="zh-CN"/>
        </w:rPr>
        <w:t>宣传过程中，宣传资料收集有待加强</w:t>
      </w:r>
      <w:r>
        <w:rPr>
          <w:rFonts w:hint="eastAsia"/>
        </w:rPr>
        <w:t>。</w:t>
      </w:r>
      <w:r>
        <w:rPr>
          <w:rFonts w:hint="eastAsia" w:ascii="楷体" w:hAnsi="楷体" w:eastAsia="楷体" w:cs="楷体"/>
          <w:b/>
          <w:bCs/>
        </w:rPr>
        <w:t>二是</w:t>
      </w:r>
      <w:r>
        <w:rPr>
          <w:rFonts w:hint="eastAsia"/>
          <w:lang w:eastAsia="zh-CN"/>
        </w:rPr>
        <w:t>与德阳市局、德阳市其他县市区</w:t>
      </w:r>
      <w:r>
        <w:rPr>
          <w:rFonts w:hint="eastAsia"/>
          <w:lang w:val="zh-CN" w:eastAsia="zh-CN"/>
        </w:rPr>
        <w:t>沟通有待加强</w:t>
      </w:r>
      <w:r>
        <w:rPr>
          <w:rFonts w:hint="eastAsia"/>
          <w:lang w:eastAsia="zh-CN"/>
        </w:rPr>
        <w:t>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cs="仿宋_GB2312"/>
        </w:rPr>
      </w:pPr>
      <w:r>
        <w:rPr>
          <w:rFonts w:hint="eastAsia" w:ascii="仿宋_GB2312" w:hAnsi="仿宋_GB2312" w:cs="仿宋_GB2312"/>
        </w:rPr>
        <w:t>建议</w:t>
      </w:r>
      <w:r>
        <w:rPr>
          <w:rFonts w:hint="eastAsia" w:ascii="仿宋_GB2312" w:hAnsi="仿宋_GB2312" w:cs="仿宋_GB2312"/>
          <w:lang w:eastAsia="zh-CN"/>
        </w:rPr>
        <w:t>多向上争取开展全市相关会议的机会</w:t>
      </w:r>
      <w:r>
        <w:rPr>
          <w:rFonts w:hint="eastAsia" w:ascii="仿宋_GB2312" w:hAnsi="宋体"/>
          <w:highlight w:val="none"/>
          <w:lang w:val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5D0E77"/>
    <w:rsid w:val="0B5D0E77"/>
    <w:rsid w:val="1E9F08C5"/>
    <w:rsid w:val="2AD271BA"/>
    <w:rsid w:val="5A981218"/>
    <w:rsid w:val="6E873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2"/>
    <w:basedOn w:val="1"/>
    <w:next w:val="1"/>
    <w:qFormat/>
    <w:uiPriority w:val="0"/>
    <w:rPr>
      <w:rFonts w:eastAsia="宋体"/>
      <w:sz w:val="21"/>
      <w:szCs w:val="24"/>
    </w:rPr>
  </w:style>
  <w:style w:type="paragraph" w:customStyle="1" w:styleId="5">
    <w:name w:val="四号正文"/>
    <w:basedOn w:val="1"/>
    <w:qFormat/>
    <w:uiPriority w:val="99"/>
    <w:pPr>
      <w:spacing w:line="360" w:lineRule="auto"/>
    </w:pPr>
    <w:rPr>
      <w:rFonts w:ascii="??" w:hAnsi="??" w:eastAsia="宋体"/>
      <w:color w:val="000000"/>
      <w:kern w:val="0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2023-01-12T02:02:00Z</dcterms:created>
  <dc:creator>钟晰晰</dc:creator>
  <cp:lastModifiedBy>Administrator</cp:lastModifiedBy>
  <cp:lastPrinted>2023-04-21T02:23:22Z</cp:lastPrinted>
  <dcterms:modified xsi:type="dcterms:W3CDTF">2023-04-21T02:23:34Z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