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6A8" w:rsidRDefault="00D94860" w:rsidP="00D94860">
      <w:pPr>
        <w:spacing w:line="580" w:lineRule="exact"/>
        <w:jc w:val="center"/>
        <w:rPr>
          <w:rFonts w:ascii="仿宋_GB2312" w:hAnsi="宋体"/>
        </w:rPr>
      </w:pPr>
      <w:r w:rsidRPr="00D94860">
        <w:rPr>
          <w:rFonts w:ascii="方正小标宋简体" w:eastAsia="方正小标宋简体" w:hAnsi="宋体" w:hint="eastAsia"/>
          <w:sz w:val="44"/>
          <w:szCs w:val="44"/>
        </w:rPr>
        <w:t>2022年省级财政现代农业发展工程共同事权转移支付资金--省重点项目推进和投资运行“红黑榜”激励</w:t>
      </w:r>
      <w:r w:rsidR="005D26A8"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5D26A8" w:rsidRDefault="005D26A8" w:rsidP="005D26A8">
      <w:pPr>
        <w:spacing w:line="580" w:lineRule="exact"/>
        <w:jc w:val="center"/>
        <w:rPr>
          <w:rFonts w:ascii="仿宋_GB2312" w:hAnsi="宋体"/>
        </w:rPr>
      </w:pPr>
      <w:r>
        <w:rPr>
          <w:rFonts w:ascii="仿宋_GB2312" w:hAnsi="宋体" w:hint="eastAsia"/>
        </w:rPr>
        <w:t xml:space="preserve">  </w:t>
      </w:r>
    </w:p>
    <w:p w:rsidR="005D26A8" w:rsidRDefault="005D26A8" w:rsidP="005D26A8">
      <w:pPr>
        <w:pStyle w:val="a3"/>
        <w:spacing w:line="580" w:lineRule="exact"/>
        <w:ind w:firstLine="640"/>
        <w:jc w:val="center"/>
        <w:rPr>
          <w:rFonts w:ascii="宋体"/>
          <w:color w:val="auto"/>
          <w:sz w:val="32"/>
          <w:szCs w:val="32"/>
        </w:rPr>
      </w:pP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（一）项目基本情况。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仿宋_GB2312" w:hAnsi="仿宋_GB2312" w:cs="仿宋_GB2312"/>
        </w:rPr>
      </w:pPr>
      <w:r>
        <w:rPr>
          <w:rFonts w:eastAsia="方正仿宋简体" w:hint="eastAsia"/>
          <w:bCs/>
        </w:rPr>
        <w:t>项目总投资为</w:t>
      </w:r>
      <w:r>
        <w:rPr>
          <w:rFonts w:eastAsia="方正仿宋简体" w:hint="eastAsia"/>
          <w:bCs/>
        </w:rPr>
        <w:t>10</w:t>
      </w:r>
      <w:r>
        <w:rPr>
          <w:rFonts w:eastAsia="方正仿宋简体" w:hint="eastAsia"/>
          <w:bCs/>
        </w:rPr>
        <w:t>万元，资金为</w:t>
      </w:r>
      <w:r w:rsidRPr="005D26A8">
        <w:rPr>
          <w:rFonts w:ascii="仿宋_GB2312" w:hAnsi="宋体" w:hint="eastAsia"/>
        </w:rPr>
        <w:t>省级财政现代农业发展工程共同事权转移支付资金</w:t>
      </w:r>
    </w:p>
    <w:p w:rsidR="005D26A8" w:rsidRDefault="005D26A8" w:rsidP="005D26A8">
      <w:pPr>
        <w:adjustRightInd w:val="0"/>
        <w:snapToGrid w:val="0"/>
        <w:spacing w:line="600" w:lineRule="exact"/>
        <w:ind w:firstLineChars="200" w:firstLine="640"/>
        <w:rPr>
          <w:rFonts w:ascii="仿宋_GB2312" w:hAnsi="宋体"/>
        </w:rPr>
      </w:pPr>
      <w:r>
        <w:rPr>
          <w:rFonts w:ascii="仿宋_GB2312" w:hAnsi="仿宋_GB2312" w:cs="仿宋_GB2312" w:hint="eastAsia"/>
        </w:rPr>
        <w:t>1．项目主管部门（农业农村局）在该项目管理中的职能:</w:t>
      </w:r>
      <w:r>
        <w:rPr>
          <w:rFonts w:ascii="仿宋_GB2312" w:hAnsi="宋体" w:hint="eastAsia"/>
          <w:lang w:val="zh-CN"/>
        </w:rPr>
        <w:t>负责项目的管理和实施。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  <w:lang w:val="zh-CN"/>
        </w:rPr>
        <w:t>2．项目立项、资金申报的依据：《德阳市农业局 德阳市财政局关于下达</w:t>
      </w:r>
      <w:r w:rsidRPr="005D26A8">
        <w:rPr>
          <w:rFonts w:ascii="仿宋_GB2312" w:hAnsi="宋体" w:hint="eastAsia"/>
        </w:rPr>
        <w:t>省级财政现代农业发展工程共同事权转移支付资金</w:t>
      </w:r>
      <w:r>
        <w:rPr>
          <w:rFonts w:ascii="仿宋_GB2312" w:hAnsi="宋体" w:hint="eastAsia"/>
        </w:rPr>
        <w:t>的通知</w:t>
      </w:r>
      <w:r>
        <w:rPr>
          <w:rFonts w:ascii="仿宋_GB2312" w:hAnsi="宋体" w:hint="eastAsia"/>
          <w:lang w:val="zh-CN"/>
        </w:rPr>
        <w:t>》</w:t>
      </w:r>
      <w:r>
        <w:rPr>
          <w:rFonts w:ascii="仿宋_GB2312" w:hAnsi="宋体" w:hint="eastAsia"/>
        </w:rPr>
        <w:t>（</w:t>
      </w:r>
      <w:r>
        <w:rPr>
          <w:rFonts w:ascii="仿宋_GB2312" w:hAnsi="宋体" w:hint="eastAsia"/>
          <w:lang w:val="zh-CN"/>
        </w:rPr>
        <w:t>德市财农2022</w:t>
      </w:r>
      <w:r>
        <w:rPr>
          <w:rFonts w:ascii="仿宋_GB2312" w:hAnsi="仿宋_GB2312" w:cs="仿宋_GB2312" w:hint="eastAsia"/>
        </w:rPr>
        <w:t>（25）号</w:t>
      </w:r>
      <w:r>
        <w:rPr>
          <w:rFonts w:ascii="仿宋_GB2312" w:hAnsi="宋体" w:hint="eastAsia"/>
        </w:rPr>
        <w:t>）和德阳市农业农村局和《德阳市人民政府办公室关于抓好重点领域经济运行工作推动2022年一季度实现良好开局的通知》德府办2021（73）号。</w:t>
      </w:r>
    </w:p>
    <w:p w:rsidR="005D26A8" w:rsidRDefault="005D26A8" w:rsidP="005D26A8">
      <w:pPr>
        <w:adjustRightInd w:val="0"/>
        <w:snapToGrid w:val="0"/>
        <w:spacing w:line="600" w:lineRule="exact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  <w:lang w:val="zh-CN"/>
        </w:rPr>
        <w:t>3．资金管理办法制定情况，资金支持具体项目的条件、范围与支持方式概况：</w:t>
      </w:r>
      <w:r>
        <w:rPr>
          <w:rFonts w:ascii="仿宋_GB2312" w:hAnsi="宋体" w:hint="eastAsia"/>
        </w:rPr>
        <w:t>项目资金严格</w:t>
      </w:r>
      <w:r>
        <w:rPr>
          <w:rFonts w:eastAsia="方正仿宋简体"/>
        </w:rPr>
        <w:t>按照文件相关规定执行。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4．资金分配的原则及考虑因素：按照有利于龙头企业做大做强，提升自生竞争力。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5D26A8" w:rsidRPr="00BB6557" w:rsidRDefault="005D26A8" w:rsidP="005D26A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1．项目主要内容。支持龙头企业2个，2022年一季度</w:t>
      </w:r>
      <w:r>
        <w:rPr>
          <w:rFonts w:ascii="仿宋_GB2312" w:hAnsi="宋体" w:hint="eastAsia"/>
          <w:lang w:val="zh-CN"/>
        </w:rPr>
        <w:lastRenderedPageBreak/>
        <w:t>实现良好开局。</w:t>
      </w:r>
    </w:p>
    <w:p w:rsidR="005D26A8" w:rsidRDefault="005D26A8" w:rsidP="005D26A8">
      <w:pPr>
        <w:framePr w:hSpace="180" w:wrap="around" w:vAnchor="text" w:hAnchor="page" w:x="820" w:y="530"/>
        <w:widowControl/>
        <w:spacing w:line="240" w:lineRule="exact"/>
        <w:suppressOverlap/>
        <w:textAlignment w:val="center"/>
        <w:rPr>
          <w:rFonts w:ascii="方正仿宋简体" w:eastAsia="方正仿宋简体" w:hAnsi="方正仿宋简体" w:cs="方正仿宋简体"/>
          <w:kern w:val="0"/>
          <w:szCs w:val="21"/>
        </w:rPr>
      </w:pPr>
    </w:p>
    <w:p w:rsidR="005D26A8" w:rsidRDefault="005D26A8" w:rsidP="005D26A8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2．项目应实现的具</w:t>
      </w:r>
      <w:r w:rsidR="00473F53">
        <w:rPr>
          <w:rFonts w:ascii="仿宋_GB2312" w:hAnsi="宋体" w:hint="eastAsia"/>
          <w:lang w:val="zh-CN"/>
        </w:rPr>
        <w:t>体绩效目标，包括目标的量化、细化情况以及项目实施进度计划等：截至</w:t>
      </w:r>
      <w:r>
        <w:rPr>
          <w:rFonts w:ascii="仿宋_GB2312" w:hAnsi="宋体" w:hint="eastAsia"/>
          <w:lang w:val="zh-CN"/>
        </w:rPr>
        <w:t>目前完成项目支出资金10万元，项目进展顺利，已完成。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3．分析评价申报内容是否与实际相符，申报目标是否合理可行：项目申报内容与实际相符，申报目标合理可行。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（三）项目自评步骤及方法。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1、项目业主单位自查。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2、项目管理部门抽查。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3、撰写自评报告。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二、项目资金申报及使用情况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（一）项目资金申报及批复情况。按德阳市，由企业申</w:t>
      </w:r>
      <w:r w:rsidR="00C01D0C">
        <w:rPr>
          <w:rFonts w:ascii="仿宋_GB2312" w:hAnsi="宋体" w:hint="eastAsia"/>
          <w:lang w:val="zh-CN"/>
        </w:rPr>
        <w:t>报，报市农业农村局，经局党组会议审核通过后，报德阳市农业农村局</w:t>
      </w:r>
      <w:r>
        <w:rPr>
          <w:rFonts w:ascii="仿宋_GB2312" w:hAnsi="宋体" w:hint="eastAsia"/>
          <w:lang w:val="zh-CN"/>
        </w:rPr>
        <w:t>。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（二）资金计划、到位及使用情况</w:t>
      </w:r>
    </w:p>
    <w:p w:rsidR="005D26A8" w:rsidRPr="005D26A8" w:rsidRDefault="005D26A8" w:rsidP="005D26A8">
      <w:pPr>
        <w:adjustRightInd w:val="0"/>
        <w:snapToGrid w:val="0"/>
        <w:spacing w:line="580" w:lineRule="exact"/>
        <w:ind w:firstLine="720"/>
        <w:rPr>
          <w:rFonts w:ascii="仿宋_GB2312" w:hAnsi="仿宋_GB2312" w:cs="仿宋_GB2312"/>
        </w:rPr>
      </w:pPr>
      <w:r>
        <w:rPr>
          <w:rFonts w:ascii="仿宋_GB2312" w:hAnsi="宋体" w:hint="eastAsia"/>
          <w:lang w:val="zh-CN"/>
        </w:rPr>
        <w:t>1．资金计划。</w:t>
      </w:r>
      <w:r>
        <w:rPr>
          <w:rFonts w:eastAsia="方正仿宋简体" w:hint="eastAsia"/>
          <w:bCs/>
        </w:rPr>
        <w:t>资金为</w:t>
      </w:r>
      <w:r w:rsidRPr="005D26A8">
        <w:rPr>
          <w:rFonts w:ascii="仿宋_GB2312" w:hAnsi="宋体" w:hint="eastAsia"/>
        </w:rPr>
        <w:t>省级财政现代农业发展工程共同事权转移支付资金</w:t>
      </w:r>
      <w:r>
        <w:rPr>
          <w:rFonts w:ascii="仿宋_GB2312" w:hAnsi="宋体" w:hint="eastAsia"/>
        </w:rPr>
        <w:t>10万元。</w:t>
      </w:r>
    </w:p>
    <w:p w:rsidR="005D26A8" w:rsidRDefault="005D26A8" w:rsidP="005D26A8">
      <w:pPr>
        <w:tabs>
          <w:tab w:val="left" w:pos="0"/>
        </w:tabs>
        <w:adjustRightInd w:val="0"/>
        <w:snapToGrid w:val="0"/>
        <w:spacing w:line="52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2．资金到位。全部到位。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3</w:t>
      </w:r>
      <w:r w:rsidR="00473F53">
        <w:rPr>
          <w:rFonts w:ascii="仿宋_GB2312" w:hAnsi="宋体" w:hint="eastAsia"/>
          <w:lang w:val="zh-CN"/>
        </w:rPr>
        <w:t>．资金使用。汇总统计截至</w:t>
      </w:r>
      <w:r>
        <w:rPr>
          <w:rFonts w:ascii="仿宋_GB2312" w:hAnsi="宋体" w:hint="eastAsia"/>
          <w:lang w:val="zh-CN"/>
        </w:rPr>
        <w:t>评价时点该项目资金支出10万元。资金使用安全、规范及有效。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（三）项目财务管理情况。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自评得分</w:t>
      </w:r>
      <w:r w:rsidR="009A3AD3">
        <w:rPr>
          <w:rFonts w:ascii="仿宋_GB2312" w:hAnsi="宋体" w:hint="eastAsia"/>
          <w:lang w:val="zh-CN"/>
        </w:rPr>
        <w:t>99</w:t>
      </w:r>
      <w:bookmarkStart w:id="0" w:name="_GoBack"/>
      <w:bookmarkEnd w:id="0"/>
      <w:r>
        <w:rPr>
          <w:rFonts w:ascii="仿宋_GB2312" w:hAnsi="宋体" w:hint="eastAsia"/>
          <w:lang w:val="zh-CN"/>
        </w:rPr>
        <w:t>分。总体评价各项目实施单位财务管理制度健全，严格执行财务管理制度，账务处理及时，会计核算规范。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lastRenderedPageBreak/>
        <w:t>三、项目实施及管理情况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（一）项目组织架构及实施流程。</w:t>
      </w:r>
      <w:r>
        <w:rPr>
          <w:rFonts w:ascii="仿宋_GB2312" w:hAnsi="宋体" w:hint="eastAsia"/>
          <w:lang w:val="zh-CN"/>
        </w:rPr>
        <w:t>项目下达后，积极组织企业申报。根据《德阳市农业局 德阳市财政局关于下达</w:t>
      </w:r>
      <w:r w:rsidRPr="005D26A8">
        <w:rPr>
          <w:rFonts w:ascii="仿宋_GB2312" w:hAnsi="宋体" w:hint="eastAsia"/>
        </w:rPr>
        <w:t>省级财政现代农业发展工程共同事权转移支付资金</w:t>
      </w:r>
      <w:r>
        <w:rPr>
          <w:rFonts w:ascii="仿宋_GB2312" w:hAnsi="宋体" w:hint="eastAsia"/>
        </w:rPr>
        <w:t>的通知</w:t>
      </w:r>
      <w:r>
        <w:rPr>
          <w:rFonts w:ascii="仿宋_GB2312" w:hAnsi="宋体" w:hint="eastAsia"/>
          <w:lang w:val="zh-CN"/>
        </w:rPr>
        <w:t>》</w:t>
      </w:r>
      <w:r>
        <w:rPr>
          <w:rFonts w:ascii="仿宋_GB2312" w:hAnsi="宋体" w:hint="eastAsia"/>
        </w:rPr>
        <w:t>（</w:t>
      </w:r>
      <w:r>
        <w:rPr>
          <w:rFonts w:ascii="仿宋_GB2312" w:hAnsi="宋体" w:hint="eastAsia"/>
          <w:lang w:val="zh-CN"/>
        </w:rPr>
        <w:t>德市财农2022</w:t>
      </w:r>
      <w:r>
        <w:rPr>
          <w:rFonts w:ascii="仿宋_GB2312" w:hAnsi="仿宋_GB2312" w:cs="仿宋_GB2312" w:hint="eastAsia"/>
        </w:rPr>
        <w:t>（25）号</w:t>
      </w:r>
      <w:r>
        <w:rPr>
          <w:rFonts w:ascii="仿宋_GB2312" w:hAnsi="宋体" w:hint="eastAsia"/>
        </w:rPr>
        <w:t>）文件要求，分别向四川省回乡妹食品有限公司、绵竹市碧璮春酿酒有限公司兑付奖补资金各5万元。</w:t>
      </w:r>
      <w:r>
        <w:rPr>
          <w:rFonts w:ascii="仿宋_GB2312" w:hAnsi="宋体" w:hint="eastAsia"/>
          <w:lang w:val="zh-CN"/>
        </w:rPr>
        <w:t>。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（二）项目管理情况。</w:t>
      </w:r>
      <w:r w:rsidRPr="005D26A8">
        <w:rPr>
          <w:rFonts w:ascii="仿宋_GB2312" w:hAnsi="宋体" w:hint="eastAsia"/>
        </w:rPr>
        <w:t>按文件要求兑现奖补资金。</w:t>
      </w:r>
      <w:r>
        <w:rPr>
          <w:rFonts w:ascii="仿宋_GB2312" w:hAnsi="宋体" w:hint="eastAsia"/>
          <w:lang w:val="zh-CN"/>
        </w:rPr>
        <w:t>。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（三）项目监管情况。</w:t>
      </w:r>
      <w:r>
        <w:rPr>
          <w:rFonts w:ascii="仿宋_GB2312" w:hAnsi="宋体" w:hint="eastAsia"/>
          <w:lang w:val="zh-CN"/>
        </w:rPr>
        <w:t>积极组织实施，实施效果明显，得到了企业的称赞。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四、项目绩效情况</w:t>
      </w:r>
      <w:r>
        <w:rPr>
          <w:rFonts w:ascii="仿宋_GB2312" w:hAnsi="宋体" w:hint="eastAsia"/>
          <w:lang w:val="zh-CN"/>
        </w:rPr>
        <w:tab/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5D26A8" w:rsidRDefault="00473F53" w:rsidP="005D26A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截至</w:t>
      </w:r>
      <w:r w:rsidR="005D26A8">
        <w:rPr>
          <w:rFonts w:ascii="仿宋_GB2312" w:hAnsi="宋体" w:hint="eastAsia"/>
          <w:lang w:val="zh-CN"/>
        </w:rPr>
        <w:t>评价项目兑现奖补资金10万元，项目进展顺利，已完成。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项目经济效益、社会效益、生态效益、可持续效益明显，实施项目的业主十分满意。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五、评价结论及建议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（一）评价结论。</w:t>
      </w:r>
    </w:p>
    <w:p w:rsidR="005D26A8" w:rsidRDefault="005D26A8" w:rsidP="005D26A8">
      <w:pPr>
        <w:adjustRightInd w:val="0"/>
        <w:snapToGrid w:val="0"/>
        <w:spacing w:line="580" w:lineRule="exact"/>
        <w:ind w:firstLineChars="200" w:firstLine="640"/>
        <w:rPr>
          <w:rFonts w:ascii="仿宋_GB2312" w:hAnsi="宋体"/>
          <w:bdr w:val="single" w:sz="4" w:space="0" w:color="auto" w:frame="1"/>
          <w:lang w:val="zh-CN"/>
        </w:rPr>
      </w:pPr>
      <w:r>
        <w:rPr>
          <w:rFonts w:ascii="仿宋_GB2312" w:hAnsi="宋体" w:hint="eastAsia"/>
          <w:lang w:val="zh-CN"/>
        </w:rPr>
        <w:t>项目选项准确，符合项目预期要求。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（二）存在的问题。</w:t>
      </w:r>
    </w:p>
    <w:p w:rsidR="005D26A8" w:rsidRDefault="00994E77" w:rsidP="00994E77">
      <w:pPr>
        <w:spacing w:line="600" w:lineRule="exact"/>
        <w:ind w:firstLineChars="500" w:firstLine="1600"/>
        <w:rPr>
          <w:rFonts w:eastAsia="方正仿宋_GBK"/>
          <w:bCs/>
          <w:color w:val="000000"/>
        </w:rPr>
      </w:pPr>
      <w:r>
        <w:rPr>
          <w:rFonts w:ascii="仿宋_GB2312" w:hAnsi="仿宋_GB2312" w:cs="仿宋_GB2312" w:hint="eastAsia"/>
          <w:bCs/>
          <w:color w:val="000000"/>
        </w:rPr>
        <w:t>无</w:t>
      </w:r>
    </w:p>
    <w:p w:rsidR="005D26A8" w:rsidRDefault="005D26A8" w:rsidP="005D26A8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（三）相关建议。</w:t>
      </w:r>
    </w:p>
    <w:p w:rsidR="00097F67" w:rsidRPr="00D94860" w:rsidRDefault="00994E77" w:rsidP="00D94860">
      <w:pPr>
        <w:adjustRightInd w:val="0"/>
        <w:snapToGrid w:val="0"/>
        <w:spacing w:line="580" w:lineRule="exact"/>
        <w:ind w:firstLineChars="500" w:firstLine="160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继续实施</w:t>
      </w:r>
      <w:r w:rsidR="005D26A8">
        <w:rPr>
          <w:rFonts w:ascii="仿宋_GB2312" w:hAnsi="宋体" w:hint="eastAsia"/>
          <w:lang w:val="zh-CN"/>
        </w:rPr>
        <w:t>。</w:t>
      </w:r>
    </w:p>
    <w:sectPr w:rsidR="00097F67" w:rsidRPr="00D94860" w:rsidSect="006A59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F0D" w:rsidRDefault="00400F0D" w:rsidP="00473F53">
      <w:r>
        <w:separator/>
      </w:r>
    </w:p>
  </w:endnote>
  <w:endnote w:type="continuationSeparator" w:id="1">
    <w:p w:rsidR="00400F0D" w:rsidRDefault="00400F0D" w:rsidP="00473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F0D" w:rsidRDefault="00400F0D" w:rsidP="00473F53">
      <w:r>
        <w:separator/>
      </w:r>
    </w:p>
  </w:footnote>
  <w:footnote w:type="continuationSeparator" w:id="1">
    <w:p w:rsidR="00400F0D" w:rsidRDefault="00400F0D" w:rsidP="00473F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26A8"/>
    <w:rsid w:val="00097F67"/>
    <w:rsid w:val="00400F0D"/>
    <w:rsid w:val="00473F53"/>
    <w:rsid w:val="005D26A8"/>
    <w:rsid w:val="006A599F"/>
    <w:rsid w:val="00994E77"/>
    <w:rsid w:val="009A3AD3"/>
    <w:rsid w:val="00C01D0C"/>
    <w:rsid w:val="00D94860"/>
    <w:rsid w:val="00EB00DA"/>
    <w:rsid w:val="00EF0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6A8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四号正文 Char"/>
    <w:link w:val="a3"/>
    <w:uiPriority w:val="99"/>
    <w:locked/>
    <w:rsid w:val="005D26A8"/>
    <w:rPr>
      <w:rFonts w:ascii="??" w:eastAsia="宋体" w:hAnsi="??" w:cs="Times New Roman"/>
      <w:color w:val="000000"/>
      <w:kern w:val="0"/>
      <w:sz w:val="28"/>
      <w:szCs w:val="21"/>
    </w:rPr>
  </w:style>
  <w:style w:type="paragraph" w:customStyle="1" w:styleId="a3">
    <w:name w:val="四号正文"/>
    <w:basedOn w:val="a"/>
    <w:link w:val="Char"/>
    <w:uiPriority w:val="99"/>
    <w:rsid w:val="005D26A8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473F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73F53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473F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73F53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6A8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四号正文 Char"/>
    <w:link w:val="a3"/>
    <w:uiPriority w:val="99"/>
    <w:locked/>
    <w:rsid w:val="005D26A8"/>
    <w:rPr>
      <w:rFonts w:ascii="??" w:eastAsia="宋体" w:hAnsi="??" w:cs="Times New Roman"/>
      <w:color w:val="000000"/>
      <w:kern w:val="0"/>
      <w:sz w:val="28"/>
      <w:szCs w:val="21"/>
    </w:rPr>
  </w:style>
  <w:style w:type="paragraph" w:customStyle="1" w:styleId="a3">
    <w:name w:val="四号正文"/>
    <w:basedOn w:val="a"/>
    <w:link w:val="Char"/>
    <w:uiPriority w:val="99"/>
    <w:rsid w:val="005D26A8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Administrator</cp:lastModifiedBy>
  <cp:revision>8</cp:revision>
  <dcterms:created xsi:type="dcterms:W3CDTF">2023-01-10T00:46:00Z</dcterms:created>
  <dcterms:modified xsi:type="dcterms:W3CDTF">2024-01-15T08:47:00Z</dcterms:modified>
</cp:coreProperties>
</file>