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0F2" w:rsidRDefault="006D63B7" w:rsidP="006D63B7">
      <w:pPr>
        <w:pStyle w:val="a6"/>
        <w:spacing w:line="0" w:lineRule="atLeast"/>
        <w:jc w:val="center"/>
        <w:rPr>
          <w:rFonts w:ascii="??_GB2312" w:eastAsia="Times New Roman" w:hAnsi="宋体"/>
          <w:color w:val="auto"/>
          <w:kern w:val="2"/>
          <w:sz w:val="32"/>
          <w:szCs w:val="32"/>
        </w:rPr>
      </w:pPr>
      <w:r w:rsidRPr="006D63B7">
        <w:rPr>
          <w:rFonts w:ascii="方正小标宋简体" w:eastAsia="方正小标宋简体" w:hAnsi="宋体" w:hint="eastAsia"/>
          <w:sz w:val="44"/>
          <w:szCs w:val="44"/>
        </w:rPr>
        <w:t>2022年省级财政农业公共安全与生态资源保护利用工程共同财政事权转移支付资金--植物疫情监测及阻截防控</w:t>
      </w:r>
      <w:r w:rsidR="00C0170D">
        <w:rPr>
          <w:rFonts w:ascii="方正小标宋简体" w:eastAsia="方正小标宋简体" w:hAnsi="宋体" w:hint="eastAsia"/>
          <w:sz w:val="44"/>
          <w:szCs w:val="44"/>
        </w:rPr>
        <w:t>项目支出绩效自评报告</w:t>
      </w:r>
    </w:p>
    <w:p w:rsidR="003C20F2" w:rsidRDefault="00C0170D" w:rsidP="003212FC">
      <w:pPr>
        <w:spacing w:line="0" w:lineRule="atLeast"/>
        <w:jc w:val="center"/>
        <w:rPr>
          <w:rFonts w:ascii="??_GB2312" w:hAnsi="宋体"/>
        </w:rPr>
      </w:pPr>
      <w:r>
        <w:rPr>
          <w:rFonts w:ascii="??_GB2312" w:eastAsia="Times New Roman" w:hAnsi="宋体"/>
        </w:rPr>
        <w:t xml:space="preserve">     </w:t>
      </w:r>
    </w:p>
    <w:p w:rsidR="006E2226" w:rsidRDefault="006E2226" w:rsidP="006E2226">
      <w:pPr>
        <w:pStyle w:val="a6"/>
        <w:spacing w:line="580" w:lineRule="exact"/>
        <w:ind w:firstLineChars="200" w:firstLine="640"/>
        <w:rPr>
          <w:rFonts w:ascii="宋体"/>
          <w:color w:val="auto"/>
          <w:kern w:val="2"/>
          <w:sz w:val="32"/>
          <w:szCs w:val="32"/>
        </w:rPr>
      </w:pPr>
    </w:p>
    <w:p w:rsidR="006E2226" w:rsidRPr="009D202C" w:rsidRDefault="006E2226" w:rsidP="001A65B6">
      <w:pPr>
        <w:pStyle w:val="a6"/>
        <w:spacing w:line="580" w:lineRule="exact"/>
        <w:ind w:firstLineChars="200" w:firstLine="640"/>
        <w:rPr>
          <w:rFonts w:ascii="方正仿宋简体" w:eastAsia="方正仿宋简体"/>
          <w:b/>
          <w:color w:val="auto"/>
          <w:kern w:val="2"/>
          <w:sz w:val="32"/>
          <w:szCs w:val="32"/>
        </w:rPr>
      </w:pPr>
      <w:r w:rsidRPr="009D202C">
        <w:rPr>
          <w:rFonts w:ascii="方正仿宋简体" w:eastAsia="方正仿宋简体" w:hint="eastAsia"/>
          <w:b/>
          <w:color w:val="auto"/>
          <w:kern w:val="2"/>
          <w:sz w:val="32"/>
          <w:szCs w:val="32"/>
        </w:rPr>
        <w:t>一、项目概况</w:t>
      </w:r>
    </w:p>
    <w:p w:rsidR="006E2226" w:rsidRPr="009D202C" w:rsidRDefault="003A7490" w:rsidP="009D202C">
      <w:pPr>
        <w:spacing w:line="360" w:lineRule="auto"/>
        <w:ind w:firstLineChars="200" w:firstLine="640"/>
        <w:rPr>
          <w:rFonts w:ascii="方正仿宋简体" w:eastAsia="方正仿宋简体"/>
        </w:rPr>
      </w:pPr>
      <w:r w:rsidRPr="009D202C">
        <w:rPr>
          <w:rFonts w:ascii="方正仿宋简体" w:eastAsia="方正仿宋简体" w:hAnsi="宋体" w:hint="eastAsia"/>
        </w:rPr>
        <w:t>根据四川省财政厅、四川省农业农村厅《关于下达202</w:t>
      </w:r>
      <w:r w:rsidR="00A9126F">
        <w:rPr>
          <w:rFonts w:ascii="方正仿宋简体" w:eastAsia="方正仿宋简体" w:hAnsi="宋体" w:hint="eastAsia"/>
        </w:rPr>
        <w:t>2</w:t>
      </w:r>
      <w:r w:rsidRPr="009D202C">
        <w:rPr>
          <w:rFonts w:ascii="方正仿宋简体" w:eastAsia="方正仿宋简体" w:hAnsi="宋体" w:hint="eastAsia"/>
        </w:rPr>
        <w:t>年省级财政农业公共安全与生态资源保护利用工程共同财政事权转移支付资金的通知》（川财农〔202</w:t>
      </w:r>
      <w:r w:rsidR="00A9126F">
        <w:rPr>
          <w:rFonts w:ascii="方正仿宋简体" w:eastAsia="方正仿宋简体" w:hAnsi="宋体" w:hint="eastAsia"/>
        </w:rPr>
        <w:t>2</w:t>
      </w:r>
      <w:r w:rsidRPr="009D202C">
        <w:rPr>
          <w:rFonts w:ascii="方正仿宋简体" w:eastAsia="方正仿宋简体" w:hAnsi="宋体" w:hint="eastAsia"/>
        </w:rPr>
        <w:t>〕</w:t>
      </w:r>
      <w:r w:rsidR="00A9126F">
        <w:rPr>
          <w:rFonts w:ascii="方正仿宋简体" w:eastAsia="方正仿宋简体" w:hAnsi="宋体" w:hint="eastAsia"/>
        </w:rPr>
        <w:t>58</w:t>
      </w:r>
      <w:r w:rsidRPr="009D202C">
        <w:rPr>
          <w:rFonts w:ascii="方正仿宋简体" w:eastAsia="方正仿宋简体" w:hAnsi="宋体" w:hint="eastAsia"/>
        </w:rPr>
        <w:t>号）和</w:t>
      </w:r>
      <w:r w:rsidRPr="009D202C">
        <w:rPr>
          <w:rFonts w:ascii="方正仿宋简体" w:eastAsia="方正仿宋简体" w:hAnsi="宋体" w:cs="仿宋_GB2312" w:hint="eastAsia"/>
          <w:spacing w:val="20"/>
        </w:rPr>
        <w:t>四川省农业</w:t>
      </w:r>
      <w:r w:rsidRPr="009D202C">
        <w:rPr>
          <w:rFonts w:ascii="方正仿宋简体" w:eastAsia="方正仿宋简体" w:hAnsi="宋体" w:cs="仿宋_GB2312" w:hint="eastAsia"/>
          <w:color w:val="000000"/>
          <w:spacing w:val="20"/>
        </w:rPr>
        <w:t>农村</w:t>
      </w:r>
      <w:r w:rsidRPr="009D202C">
        <w:rPr>
          <w:rFonts w:ascii="方正仿宋简体" w:eastAsia="方正仿宋简体" w:hAnsi="宋体" w:cs="仿宋_GB2312" w:hint="eastAsia"/>
          <w:spacing w:val="20"/>
        </w:rPr>
        <w:t>厅植物检疫站《关于落实202</w:t>
      </w:r>
      <w:r w:rsidR="00A9126F">
        <w:rPr>
          <w:rFonts w:ascii="方正仿宋简体" w:eastAsia="方正仿宋简体" w:hAnsi="宋体" w:cs="仿宋_GB2312" w:hint="eastAsia"/>
          <w:spacing w:val="20"/>
        </w:rPr>
        <w:t>2</w:t>
      </w:r>
      <w:r w:rsidRPr="009D202C">
        <w:rPr>
          <w:rFonts w:ascii="方正仿宋简体" w:eastAsia="方正仿宋简体" w:hAnsi="宋体" w:cs="仿宋_GB2312" w:hint="eastAsia"/>
          <w:spacing w:val="20"/>
        </w:rPr>
        <w:t>年省级财政农业公共安全与生态资源保护利用工程专项中植物疫情监测及阻截防控任务的通知》（</w:t>
      </w:r>
      <w:r w:rsidRPr="009D202C">
        <w:rPr>
          <w:rFonts w:ascii="方正仿宋简体" w:eastAsia="方正仿宋简体" w:hAnsi="宋体" w:cs="仿宋_GB2312" w:hint="eastAsia"/>
          <w:spacing w:val="30"/>
        </w:rPr>
        <w:t>川农植检函〔202</w:t>
      </w:r>
      <w:r w:rsidR="00A9126F">
        <w:rPr>
          <w:rFonts w:ascii="方正仿宋简体" w:eastAsia="方正仿宋简体" w:hAnsi="宋体" w:cs="仿宋_GB2312" w:hint="eastAsia"/>
          <w:spacing w:val="30"/>
        </w:rPr>
        <w:t>2</w:t>
      </w:r>
      <w:r w:rsidRPr="009D202C">
        <w:rPr>
          <w:rFonts w:ascii="方正仿宋简体" w:eastAsia="方正仿宋简体" w:hAnsi="宋体" w:cs="仿宋_GB2312" w:hint="eastAsia"/>
          <w:spacing w:val="30"/>
        </w:rPr>
        <w:t>〕1</w:t>
      </w:r>
      <w:r w:rsidR="00A9126F">
        <w:rPr>
          <w:rFonts w:ascii="方正仿宋简体" w:eastAsia="方正仿宋简体" w:hAnsi="宋体" w:cs="仿宋_GB2312" w:hint="eastAsia"/>
          <w:spacing w:val="30"/>
        </w:rPr>
        <w:t>4</w:t>
      </w:r>
      <w:r w:rsidRPr="009D202C">
        <w:rPr>
          <w:rFonts w:ascii="方正仿宋简体" w:eastAsia="方正仿宋简体" w:hAnsi="宋体" w:cs="仿宋_GB2312" w:hint="eastAsia"/>
          <w:spacing w:val="20"/>
        </w:rPr>
        <w:t>号）</w:t>
      </w:r>
      <w:r w:rsidRPr="009D202C">
        <w:rPr>
          <w:rFonts w:ascii="方正仿宋简体" w:eastAsia="方正仿宋简体" w:hAnsi="宋体" w:cs="仿宋_GB2312" w:hint="eastAsia"/>
        </w:rPr>
        <w:t>文件要求，</w:t>
      </w:r>
      <w:r w:rsidRPr="009D202C">
        <w:rPr>
          <w:rFonts w:ascii="方正仿宋简体" w:eastAsia="方正仿宋简体" w:hAnsi="宋体" w:hint="eastAsia"/>
          <w:spacing w:val="10"/>
        </w:rPr>
        <w:t>绵竹市</w:t>
      </w:r>
      <w:r w:rsidRPr="009D202C">
        <w:rPr>
          <w:rFonts w:ascii="方正仿宋简体" w:eastAsia="方正仿宋简体" w:hAnsi="宋体" w:hint="eastAsia"/>
        </w:rPr>
        <w:t>农业农村局会同市财政局编制了《</w:t>
      </w:r>
      <w:r w:rsidRPr="009D202C">
        <w:rPr>
          <w:rFonts w:ascii="方正仿宋简体" w:eastAsia="方正仿宋简体" w:hAnsi="宋体" w:cs="仿宋_GB2312" w:hint="eastAsia"/>
          <w:bCs/>
          <w:color w:val="000000"/>
        </w:rPr>
        <w:t>绵竹市202</w:t>
      </w:r>
      <w:r w:rsidR="00A9126F">
        <w:rPr>
          <w:rFonts w:ascii="方正仿宋简体" w:eastAsia="方正仿宋简体" w:hAnsi="宋体" w:cs="仿宋_GB2312" w:hint="eastAsia"/>
          <w:bCs/>
          <w:color w:val="000000"/>
        </w:rPr>
        <w:t>2</w:t>
      </w:r>
      <w:r w:rsidRPr="009D202C">
        <w:rPr>
          <w:rFonts w:ascii="方正仿宋简体" w:eastAsia="方正仿宋简体" w:hAnsi="宋体" w:cs="仿宋_GB2312" w:hint="eastAsia"/>
          <w:bCs/>
          <w:color w:val="000000"/>
        </w:rPr>
        <w:t>年</w:t>
      </w:r>
      <w:r w:rsidRPr="009D202C">
        <w:rPr>
          <w:rFonts w:ascii="方正仿宋简体" w:eastAsia="方正仿宋简体" w:hAnsi="宋体" w:cs="仿宋_GB2312" w:hint="eastAsia"/>
          <w:color w:val="000000"/>
        </w:rPr>
        <w:t>植物疫情监测及阻截防控</w:t>
      </w:r>
      <w:r w:rsidRPr="009D202C">
        <w:rPr>
          <w:rFonts w:ascii="方正仿宋简体" w:eastAsia="方正仿宋简体" w:hAnsi="宋体" w:cs="仿宋_GB2312" w:hint="eastAsia"/>
          <w:bCs/>
          <w:color w:val="000000"/>
        </w:rPr>
        <w:t>项目实施方案</w:t>
      </w:r>
      <w:r w:rsidRPr="009D202C">
        <w:rPr>
          <w:rFonts w:ascii="方正仿宋简体" w:eastAsia="方正仿宋简体" w:hAnsi="宋体" w:hint="eastAsia"/>
        </w:rPr>
        <w:t>》</w:t>
      </w:r>
      <w:r w:rsidR="006E2226" w:rsidRPr="009D202C">
        <w:rPr>
          <w:rFonts w:ascii="方正仿宋简体" w:eastAsia="方正仿宋简体" w:hint="eastAsia"/>
        </w:rPr>
        <w:t>。</w:t>
      </w:r>
    </w:p>
    <w:p w:rsidR="00107A99" w:rsidRPr="007211EA" w:rsidRDefault="006E2226" w:rsidP="00107A99">
      <w:pPr>
        <w:spacing w:line="360" w:lineRule="auto"/>
        <w:ind w:firstLineChars="200" w:firstLine="640"/>
        <w:rPr>
          <w:rFonts w:ascii="方正仿宋简体" w:eastAsia="方正仿宋简体" w:hAnsi="方正仿宋简体" w:cs="仿宋_GB2312"/>
          <w:color w:val="000000"/>
          <w:spacing w:val="20"/>
        </w:rPr>
      </w:pPr>
      <w:r w:rsidRPr="009D202C">
        <w:rPr>
          <w:rFonts w:ascii="方正仿宋简体" w:eastAsia="方正仿宋简体" w:hint="eastAsia"/>
        </w:rPr>
        <w:t>项目的主要目标任务：①</w:t>
      </w:r>
      <w:r w:rsidR="00107A99">
        <w:rPr>
          <w:rFonts w:ascii="方正仿宋简体" w:eastAsia="方正仿宋简体" w:hint="eastAsia"/>
        </w:rPr>
        <w:t xml:space="preserve"> </w:t>
      </w:r>
      <w:r w:rsidRPr="009D202C">
        <w:rPr>
          <w:rFonts w:ascii="方正仿宋简体" w:eastAsia="方正仿宋简体" w:hint="eastAsia"/>
        </w:rPr>
        <w:t>植物疫情监测调查。</w:t>
      </w:r>
      <w:r w:rsidR="00107A99" w:rsidRPr="0029209D">
        <w:rPr>
          <w:rFonts w:ascii="方正仿宋简体" w:eastAsia="方正仿宋简体" w:hAnsi="方正仿宋简体" w:hint="eastAsia"/>
          <w:color w:val="000000"/>
        </w:rPr>
        <w:t>设置监测点数量40个，监测调查面积0.67万亩次。其中设立稻水象甲、水稻细菌性条斑病、毒麦和黄瓜绿斑驳花叶病毒病</w:t>
      </w:r>
      <w:r w:rsidR="00107A99" w:rsidRPr="0029209D">
        <w:rPr>
          <w:rFonts w:ascii="方正仿宋简体" w:eastAsia="方正仿宋简体" w:hAnsi="方正仿宋简体" w:cs="仿宋_GB2312" w:hint="eastAsia"/>
          <w:color w:val="000000"/>
          <w:spacing w:val="20"/>
        </w:rPr>
        <w:t>监测点各10个，</w:t>
      </w:r>
      <w:r w:rsidR="00107A99" w:rsidRPr="0029209D">
        <w:rPr>
          <w:rFonts w:ascii="方正仿宋简体" w:eastAsia="方正仿宋简体" w:hAnsi="方正仿宋简体" w:hint="eastAsia"/>
          <w:color w:val="000000"/>
        </w:rPr>
        <w:t>每个监测点监测调查面积不低于170亩次。各监测点与市农业农村局签订委托协议，监测任务采取专项调查和随机走访调查相结合的方式进行，任务完成后按照考核结果一次性拨付补助资金。</w:t>
      </w:r>
      <w:r w:rsidRPr="009D202C">
        <w:rPr>
          <w:rFonts w:ascii="方正仿宋简体" w:eastAsia="方正仿宋简体" w:hint="eastAsia"/>
        </w:rPr>
        <w:t>②</w:t>
      </w:r>
      <w:r w:rsidR="00107A99">
        <w:rPr>
          <w:rFonts w:ascii="方正仿宋简体" w:eastAsia="方正仿宋简体" w:hint="eastAsia"/>
        </w:rPr>
        <w:t xml:space="preserve"> </w:t>
      </w:r>
      <w:r w:rsidR="00107A99" w:rsidRPr="007211EA">
        <w:rPr>
          <w:rFonts w:ascii="方正仿宋简体" w:eastAsia="方正仿宋简体" w:hAnsi="方正仿宋简体" w:hint="eastAsia"/>
          <w:b/>
          <w:color w:val="000000"/>
        </w:rPr>
        <w:t>植物疫情阻截防控。</w:t>
      </w:r>
      <w:r w:rsidR="00107A99" w:rsidRPr="007211EA">
        <w:rPr>
          <w:rFonts w:ascii="方正仿宋简体" w:eastAsia="方正仿宋简体" w:hAnsi="方正仿宋简体" w:hint="eastAsia"/>
          <w:color w:val="000000"/>
        </w:rPr>
        <w:t>一是计划</w:t>
      </w:r>
      <w:r w:rsidR="00107A99" w:rsidRPr="007211EA">
        <w:rPr>
          <w:rFonts w:ascii="方正仿宋简体" w:eastAsia="方正仿宋简体" w:hAnsi="方正仿宋简体" w:cs="仿宋_GB2312" w:hint="eastAsia"/>
          <w:color w:val="000000"/>
          <w:spacing w:val="20"/>
        </w:rPr>
        <w:t>采购优质小麦种子17000公斤，通过小麦换种，</w:t>
      </w:r>
      <w:r w:rsidR="00107A99" w:rsidRPr="007211EA">
        <w:rPr>
          <w:rFonts w:ascii="方正仿宋简体" w:eastAsia="方正仿宋简体" w:hAnsi="方正仿宋简体" w:hint="eastAsia"/>
          <w:color w:val="000000"/>
        </w:rPr>
        <w:t>阻截防控毒麦，换种面积</w:t>
      </w:r>
      <w:r w:rsidR="00107A99" w:rsidRPr="007211EA">
        <w:rPr>
          <w:rFonts w:ascii="方正仿宋简体" w:eastAsia="方正仿宋简体" w:hAnsi="方正仿宋简体" w:hint="eastAsia"/>
          <w:color w:val="000000"/>
        </w:rPr>
        <w:lastRenderedPageBreak/>
        <w:t>0.14万亩。在我市</w:t>
      </w:r>
      <w:r w:rsidR="00107A99" w:rsidRPr="007211EA">
        <w:rPr>
          <w:rFonts w:ascii="方正仿宋简体" w:eastAsia="方正仿宋简体" w:hAnsi="方正仿宋简体" w:cs="仿宋_GB2312" w:hint="eastAsia"/>
          <w:color w:val="000000"/>
          <w:spacing w:val="20"/>
        </w:rPr>
        <w:t>孝德镇洪拱村建立毒麦防控示范区1个，面积400亩；对毒麦防控示范区和曾经发生过</w:t>
      </w:r>
      <w:r w:rsidR="00107A99" w:rsidRPr="007211EA">
        <w:rPr>
          <w:rFonts w:ascii="方正仿宋简体" w:eastAsia="方正仿宋简体" w:hAnsi="方正仿宋简体" w:hint="eastAsia"/>
          <w:color w:val="000000"/>
        </w:rPr>
        <w:t>毒麦的重点区域进行补助。</w:t>
      </w:r>
      <w:r w:rsidR="00107A99" w:rsidRPr="007211EA">
        <w:rPr>
          <w:rFonts w:ascii="方正仿宋简体" w:eastAsia="方正仿宋简体" w:hAnsi="方正仿宋简体" w:cs="仿宋_GB2312" w:hint="eastAsia"/>
          <w:color w:val="000000"/>
          <w:spacing w:val="20"/>
        </w:rPr>
        <w:t>补助小麦种子由绵竹市农业农村局直接补助至镇（街道），由镇（街道）直接发放给种植户。二是开展植物疫情抽样检测。采集检测黄瓜绿斑驳花叶病毒样品100个。</w:t>
      </w:r>
    </w:p>
    <w:p w:rsidR="006E2226" w:rsidRPr="009D202C" w:rsidRDefault="006E2226" w:rsidP="006E2226">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该项目主管部门为绵竹市农业农村局，主要负责项目实施方案的制订，组织项目实施，资金使用管理等。</w:t>
      </w:r>
    </w:p>
    <w:p w:rsidR="006E2226" w:rsidRPr="009D202C" w:rsidRDefault="00995E3C" w:rsidP="006E2226">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Ansi="宋体" w:hint="eastAsia"/>
          <w:sz w:val="32"/>
          <w:szCs w:val="32"/>
        </w:rPr>
        <w:t>四川省财政厅、四川省农业农村厅《关于下达202</w:t>
      </w:r>
      <w:r w:rsidR="00A9126F">
        <w:rPr>
          <w:rFonts w:ascii="方正仿宋简体" w:eastAsia="方正仿宋简体" w:hAnsi="宋体" w:hint="eastAsia"/>
          <w:sz w:val="32"/>
          <w:szCs w:val="32"/>
        </w:rPr>
        <w:t>2</w:t>
      </w:r>
      <w:r w:rsidRPr="009D202C">
        <w:rPr>
          <w:rFonts w:ascii="方正仿宋简体" w:eastAsia="方正仿宋简体" w:hAnsi="宋体" w:hint="eastAsia"/>
          <w:sz w:val="32"/>
          <w:szCs w:val="32"/>
        </w:rPr>
        <w:t>年省级财政农业公共安全与生态资源保护利用工程共同财政事权转移支付资金的通知》和</w:t>
      </w:r>
      <w:r w:rsidRPr="009D202C">
        <w:rPr>
          <w:rFonts w:ascii="方正仿宋简体" w:eastAsia="方正仿宋简体" w:hAnsi="宋体" w:cs="仿宋_GB2312" w:hint="eastAsia"/>
          <w:spacing w:val="20"/>
          <w:sz w:val="32"/>
          <w:szCs w:val="32"/>
        </w:rPr>
        <w:t>四川省农业农村厅植物检疫站《关于落实202</w:t>
      </w:r>
      <w:r w:rsidR="00A9126F">
        <w:rPr>
          <w:rFonts w:ascii="方正仿宋简体" w:eastAsia="方正仿宋简体" w:hAnsi="宋体" w:cs="仿宋_GB2312" w:hint="eastAsia"/>
          <w:spacing w:val="20"/>
          <w:sz w:val="32"/>
          <w:szCs w:val="32"/>
        </w:rPr>
        <w:t>2</w:t>
      </w:r>
      <w:r w:rsidRPr="009D202C">
        <w:rPr>
          <w:rFonts w:ascii="方正仿宋简体" w:eastAsia="方正仿宋简体" w:hAnsi="宋体" w:cs="仿宋_GB2312" w:hint="eastAsia"/>
          <w:spacing w:val="20"/>
          <w:sz w:val="32"/>
          <w:szCs w:val="32"/>
        </w:rPr>
        <w:t>年省级财政农业公共安全与生态资源保护利用工程专项中植物疫情监测及阻截防控任务的通知》</w:t>
      </w:r>
      <w:r w:rsidR="006E2226" w:rsidRPr="009D202C">
        <w:rPr>
          <w:rFonts w:ascii="方正仿宋简体" w:eastAsia="方正仿宋简体" w:hint="eastAsia"/>
          <w:color w:val="auto"/>
          <w:kern w:val="2"/>
          <w:sz w:val="32"/>
          <w:szCs w:val="32"/>
        </w:rPr>
        <w:t>为项目立项、资金申报的依据。</w:t>
      </w:r>
    </w:p>
    <w:p w:rsidR="006E2226" w:rsidRPr="009A4230" w:rsidRDefault="006E2226" w:rsidP="006E2226">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t>二、项目资金申报及使用情况</w:t>
      </w:r>
    </w:p>
    <w:p w:rsidR="006E2226" w:rsidRPr="009D202C" w:rsidRDefault="001A65B6" w:rsidP="006E2226">
      <w:pPr>
        <w:pStyle w:val="a6"/>
        <w:spacing w:line="580" w:lineRule="exact"/>
        <w:ind w:firstLine="640"/>
        <w:jc w:val="left"/>
        <w:rPr>
          <w:rFonts w:ascii="方正仿宋简体" w:eastAsia="方正仿宋简体"/>
          <w:color w:val="auto"/>
          <w:kern w:val="2"/>
          <w:sz w:val="32"/>
          <w:szCs w:val="32"/>
        </w:rPr>
      </w:pPr>
      <w:r>
        <w:rPr>
          <w:rFonts w:ascii="方正仿宋简体" w:eastAsia="方正仿宋简体" w:hint="eastAsia"/>
          <w:color w:val="auto"/>
          <w:kern w:val="2"/>
          <w:sz w:val="32"/>
          <w:szCs w:val="32"/>
        </w:rPr>
        <w:t>植物疫情监测调查及阻截防控</w:t>
      </w:r>
      <w:r w:rsidR="006E2226" w:rsidRPr="009D202C">
        <w:rPr>
          <w:rFonts w:ascii="方正仿宋简体" w:eastAsia="方正仿宋简体" w:hint="eastAsia"/>
          <w:color w:val="auto"/>
          <w:kern w:val="2"/>
          <w:sz w:val="32"/>
          <w:szCs w:val="32"/>
        </w:rPr>
        <w:t>项目年初下达资金20万元，其中小麦种子采购资金12</w:t>
      </w:r>
      <w:r w:rsidR="009C187A">
        <w:rPr>
          <w:rFonts w:ascii="方正仿宋简体" w:eastAsia="方正仿宋简体" w:hint="eastAsia"/>
          <w:color w:val="auto"/>
          <w:kern w:val="2"/>
          <w:sz w:val="32"/>
          <w:szCs w:val="32"/>
        </w:rPr>
        <w:t>万元</w:t>
      </w:r>
      <w:r w:rsidR="006E2226" w:rsidRPr="009D202C">
        <w:rPr>
          <w:rFonts w:ascii="方正仿宋简体" w:eastAsia="方正仿宋简体" w:hint="eastAsia"/>
          <w:color w:val="auto"/>
          <w:kern w:val="2"/>
          <w:sz w:val="32"/>
          <w:szCs w:val="32"/>
        </w:rPr>
        <w:t>；疫情监测点补助费8万元。</w:t>
      </w:r>
    </w:p>
    <w:p w:rsidR="006E2226" w:rsidRPr="009D202C" w:rsidRDefault="006E2226" w:rsidP="006E2226">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该项目严格按照实施方案有序推进，项目实施期间，我局主责办、项目股对项目实施质量、资金使用全程进行监管，做到专款专用、合理合规，采取报帐制进行管理，按资金使用方案</w:t>
      </w:r>
      <w:r w:rsidR="009C187A">
        <w:rPr>
          <w:rFonts w:ascii="方正仿宋简体" w:eastAsia="方正仿宋简体" w:hint="eastAsia"/>
          <w:color w:val="auto"/>
          <w:kern w:val="2"/>
          <w:sz w:val="32"/>
          <w:szCs w:val="32"/>
        </w:rPr>
        <w:t>、程序</w:t>
      </w:r>
      <w:r w:rsidRPr="009D202C">
        <w:rPr>
          <w:rFonts w:ascii="方正仿宋简体" w:eastAsia="方正仿宋简体" w:hint="eastAsia"/>
          <w:color w:val="auto"/>
          <w:kern w:val="2"/>
          <w:sz w:val="32"/>
          <w:szCs w:val="32"/>
        </w:rPr>
        <w:t>进行开支。财务管理制度健全，严格执行财务管理制度，账务处理及时，会计核算规范，未出现套取、挤占、挪用情况，确保了项目质量。</w:t>
      </w:r>
    </w:p>
    <w:p w:rsidR="006E2226" w:rsidRPr="009A4230" w:rsidRDefault="006E2226" w:rsidP="006E2226">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lastRenderedPageBreak/>
        <w:t>三、项目实施及管理情况</w:t>
      </w:r>
    </w:p>
    <w:p w:rsidR="006E2226" w:rsidRPr="00A9126F" w:rsidRDefault="006E2226" w:rsidP="009D202C">
      <w:pPr>
        <w:tabs>
          <w:tab w:val="left" w:pos="4360"/>
        </w:tabs>
        <w:spacing w:line="360" w:lineRule="auto"/>
        <w:ind w:firstLineChars="200" w:firstLine="640"/>
        <w:rPr>
          <w:rFonts w:ascii="方正仿宋简体" w:eastAsia="方正仿宋简体"/>
        </w:rPr>
      </w:pPr>
      <w:r w:rsidRPr="00A9126F">
        <w:rPr>
          <w:rFonts w:ascii="方正仿宋简体" w:eastAsia="方正仿宋简体" w:hint="eastAsia"/>
        </w:rPr>
        <w:t>（一）</w:t>
      </w:r>
      <w:r w:rsidR="00A9126F" w:rsidRPr="00A9126F">
        <w:rPr>
          <w:rFonts w:ascii="方正仿宋简体" w:eastAsia="方正仿宋简体" w:hAnsi="宋体" w:hint="eastAsia"/>
          <w:color w:val="000000"/>
        </w:rPr>
        <w:t>加强组织领导。成立由绵竹市农业农村局局长为组长，市农业农村局、市财政局分管领导为副组长，局主责办、计划财务股、植保植检站、财政局农业农村股负责人为成员的绵竹市植物疫情监测及阻截防控项目实施领导小组，负责项目实施工作的组织领导、方案制定、技术培训、指导检查和考核等</w:t>
      </w:r>
      <w:r w:rsidR="000A47DD" w:rsidRPr="00A9126F">
        <w:rPr>
          <w:rFonts w:ascii="方正仿宋简体" w:eastAsia="方正仿宋简体" w:hAnsi="宋体" w:hint="eastAsia"/>
          <w:color w:val="000000"/>
        </w:rPr>
        <w:t>，</w:t>
      </w:r>
      <w:r w:rsidRPr="00A9126F">
        <w:rPr>
          <w:rFonts w:ascii="方正仿宋简体" w:eastAsia="方正仿宋简体" w:hint="eastAsia"/>
        </w:rPr>
        <w:t>确保项目实施效果。</w:t>
      </w:r>
    </w:p>
    <w:p w:rsidR="006E2226" w:rsidRPr="009D202C" w:rsidRDefault="006E2226" w:rsidP="002345AD">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（二）积极抓好项目实施方案的编制和申报。按照项目方案编制要求，绵竹市农业农村局牵头、绵竹市财政局共同参与</w:t>
      </w:r>
      <w:r w:rsidR="000A47DD" w:rsidRPr="009D202C">
        <w:rPr>
          <w:rFonts w:ascii="方正仿宋简体" w:eastAsia="方正仿宋简体" w:hint="eastAsia"/>
          <w:color w:val="auto"/>
          <w:kern w:val="2"/>
          <w:sz w:val="32"/>
          <w:szCs w:val="32"/>
        </w:rPr>
        <w:t>制定</w:t>
      </w:r>
      <w:r w:rsidRPr="009D202C">
        <w:rPr>
          <w:rFonts w:ascii="方正仿宋简体" w:eastAsia="方正仿宋简体" w:hint="eastAsia"/>
          <w:color w:val="auto"/>
          <w:kern w:val="2"/>
          <w:sz w:val="32"/>
          <w:szCs w:val="32"/>
        </w:rPr>
        <w:t>了《</w:t>
      </w:r>
      <w:r w:rsidR="00DE5B0B" w:rsidRPr="009D202C">
        <w:rPr>
          <w:rFonts w:ascii="方正仿宋简体" w:eastAsia="方正仿宋简体" w:hAnsi="宋体" w:cs="仿宋_GB2312" w:hint="eastAsia"/>
          <w:bCs/>
          <w:sz w:val="32"/>
          <w:szCs w:val="32"/>
        </w:rPr>
        <w:t>绵竹市202</w:t>
      </w:r>
      <w:r w:rsidR="00A9126F">
        <w:rPr>
          <w:rFonts w:ascii="方正仿宋简体" w:eastAsia="方正仿宋简体" w:hAnsi="宋体" w:cs="仿宋_GB2312" w:hint="eastAsia"/>
          <w:bCs/>
          <w:sz w:val="32"/>
          <w:szCs w:val="32"/>
        </w:rPr>
        <w:t>2</w:t>
      </w:r>
      <w:r w:rsidR="00DE5B0B" w:rsidRPr="009D202C">
        <w:rPr>
          <w:rFonts w:ascii="方正仿宋简体" w:eastAsia="方正仿宋简体" w:hAnsi="宋体" w:cs="仿宋_GB2312" w:hint="eastAsia"/>
          <w:bCs/>
          <w:sz w:val="32"/>
          <w:szCs w:val="32"/>
        </w:rPr>
        <w:t>年</w:t>
      </w:r>
      <w:r w:rsidR="00DE5B0B" w:rsidRPr="009D202C">
        <w:rPr>
          <w:rFonts w:ascii="方正仿宋简体" w:eastAsia="方正仿宋简体" w:hAnsi="宋体" w:cs="仿宋_GB2312" w:hint="eastAsia"/>
          <w:sz w:val="32"/>
          <w:szCs w:val="32"/>
        </w:rPr>
        <w:t>植物疫情监测及阻截防控</w:t>
      </w:r>
      <w:r w:rsidR="00DE5B0B" w:rsidRPr="009D202C">
        <w:rPr>
          <w:rFonts w:ascii="方正仿宋简体" w:eastAsia="方正仿宋简体" w:hAnsi="宋体" w:cs="仿宋_GB2312" w:hint="eastAsia"/>
          <w:bCs/>
          <w:sz w:val="32"/>
          <w:szCs w:val="32"/>
        </w:rPr>
        <w:t>项目实施方案</w:t>
      </w:r>
      <w:r w:rsidRPr="009D202C">
        <w:rPr>
          <w:rFonts w:ascii="方正仿宋简体" w:eastAsia="方正仿宋简体" w:hint="eastAsia"/>
          <w:color w:val="auto"/>
          <w:kern w:val="2"/>
          <w:sz w:val="32"/>
          <w:szCs w:val="32"/>
        </w:rPr>
        <w:t>》，并以竹农发〔202</w:t>
      </w:r>
      <w:r w:rsidR="00A9126F">
        <w:rPr>
          <w:rFonts w:ascii="方正仿宋简体" w:eastAsia="方正仿宋简体" w:hint="eastAsia"/>
          <w:color w:val="auto"/>
          <w:kern w:val="2"/>
          <w:sz w:val="32"/>
          <w:szCs w:val="32"/>
        </w:rPr>
        <w:t>2</w:t>
      </w:r>
      <w:r w:rsidRPr="009D202C">
        <w:rPr>
          <w:rFonts w:ascii="方正仿宋简体" w:eastAsia="方正仿宋简体" w:hint="eastAsia"/>
          <w:color w:val="auto"/>
          <w:kern w:val="2"/>
          <w:sz w:val="32"/>
          <w:szCs w:val="32"/>
        </w:rPr>
        <w:t>〕</w:t>
      </w:r>
      <w:r w:rsidR="00DE5B0B" w:rsidRPr="009D202C">
        <w:rPr>
          <w:rFonts w:ascii="方正仿宋简体" w:eastAsia="方正仿宋简体" w:hint="eastAsia"/>
          <w:color w:val="auto"/>
          <w:kern w:val="2"/>
          <w:sz w:val="32"/>
          <w:szCs w:val="32"/>
        </w:rPr>
        <w:t>5</w:t>
      </w:r>
      <w:r w:rsidR="00A9126F">
        <w:rPr>
          <w:rFonts w:ascii="方正仿宋简体" w:eastAsia="方正仿宋简体" w:hint="eastAsia"/>
          <w:color w:val="auto"/>
          <w:kern w:val="2"/>
          <w:sz w:val="32"/>
          <w:szCs w:val="32"/>
        </w:rPr>
        <w:t>7</w:t>
      </w:r>
      <w:r w:rsidRPr="009D202C">
        <w:rPr>
          <w:rFonts w:ascii="方正仿宋简体" w:eastAsia="方正仿宋简体" w:hint="eastAsia"/>
          <w:color w:val="auto"/>
          <w:kern w:val="2"/>
          <w:sz w:val="32"/>
          <w:szCs w:val="32"/>
        </w:rPr>
        <w:t>号）文件向德阳市进行了申报，德阳市农业农村局、德阳市财政局以德农〔202</w:t>
      </w:r>
      <w:r w:rsidR="00A74B78">
        <w:rPr>
          <w:rFonts w:ascii="方正仿宋简体" w:eastAsia="方正仿宋简体" w:hint="eastAsia"/>
          <w:color w:val="auto"/>
          <w:kern w:val="2"/>
          <w:sz w:val="32"/>
          <w:szCs w:val="32"/>
        </w:rPr>
        <w:t>2</w:t>
      </w:r>
      <w:r w:rsidRPr="009D202C">
        <w:rPr>
          <w:rFonts w:ascii="方正仿宋简体" w:eastAsia="方正仿宋简体" w:hint="eastAsia"/>
          <w:color w:val="auto"/>
          <w:kern w:val="2"/>
          <w:sz w:val="32"/>
          <w:szCs w:val="32"/>
        </w:rPr>
        <w:t>〕</w:t>
      </w:r>
      <w:r w:rsidR="00A74B78">
        <w:rPr>
          <w:rFonts w:ascii="方正仿宋简体" w:eastAsia="方正仿宋简体" w:hint="eastAsia"/>
          <w:color w:val="auto"/>
          <w:kern w:val="2"/>
          <w:sz w:val="32"/>
          <w:szCs w:val="32"/>
        </w:rPr>
        <w:t>97</w:t>
      </w:r>
      <w:r w:rsidRPr="009D202C">
        <w:rPr>
          <w:rFonts w:ascii="方正仿宋简体" w:eastAsia="方正仿宋简体" w:hint="eastAsia"/>
          <w:color w:val="auto"/>
          <w:kern w:val="2"/>
          <w:sz w:val="32"/>
          <w:szCs w:val="32"/>
        </w:rPr>
        <w:t>号文件批复我市。</w:t>
      </w:r>
    </w:p>
    <w:p w:rsidR="006E2226" w:rsidRPr="009A4230" w:rsidRDefault="006E2226" w:rsidP="002345AD">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t>四、项目绩效情况</w:t>
      </w:r>
      <w:r w:rsidRPr="009A4230">
        <w:rPr>
          <w:rFonts w:ascii="方正仿宋简体" w:eastAsia="方正仿宋简体" w:hint="eastAsia"/>
          <w:b/>
          <w:color w:val="auto"/>
          <w:kern w:val="2"/>
          <w:sz w:val="32"/>
          <w:szCs w:val="32"/>
        </w:rPr>
        <w:tab/>
      </w:r>
    </w:p>
    <w:p w:rsidR="00A74B78" w:rsidRDefault="00DE5B0B" w:rsidP="009D202C">
      <w:pPr>
        <w:spacing w:line="360" w:lineRule="auto"/>
        <w:ind w:firstLineChars="200" w:firstLine="640"/>
        <w:rPr>
          <w:rFonts w:ascii="方正仿宋简体" w:eastAsia="方正仿宋简体" w:hAnsi="方正仿宋简体"/>
          <w:color w:val="000000"/>
        </w:rPr>
      </w:pPr>
      <w:r w:rsidRPr="009D202C">
        <w:rPr>
          <w:rFonts w:ascii="方正仿宋简体" w:eastAsia="方正仿宋简体" w:hAnsi="方正仿宋简体" w:hint="eastAsia"/>
          <w:color w:val="000000"/>
        </w:rPr>
        <w:t>1.植物疫情监测调查。</w:t>
      </w:r>
    </w:p>
    <w:p w:rsidR="00DE5B0B" w:rsidRPr="009D202C" w:rsidRDefault="00DE5B0B" w:rsidP="009D202C">
      <w:pPr>
        <w:spacing w:line="360" w:lineRule="auto"/>
        <w:ind w:firstLineChars="200" w:firstLine="640"/>
        <w:rPr>
          <w:rFonts w:ascii="方正仿宋简体" w:eastAsia="方正仿宋简体" w:hAnsi="方正仿宋简体" w:cs="宋体"/>
          <w:kern w:val="0"/>
        </w:rPr>
      </w:pPr>
      <w:r w:rsidRPr="009D202C">
        <w:rPr>
          <w:rFonts w:ascii="方正仿宋简体" w:eastAsia="方正仿宋简体" w:hAnsi="方正仿宋简体" w:hint="eastAsia"/>
          <w:color w:val="000000"/>
        </w:rPr>
        <w:t>我市在11个镇街设立稻水象甲、水稻细菌性条斑病、毒麦和黄瓜绿斑驳花叶病毒病</w:t>
      </w:r>
      <w:r w:rsidRPr="009D202C">
        <w:rPr>
          <w:rFonts w:ascii="方正仿宋简体" w:eastAsia="方正仿宋简体" w:hAnsi="方正仿宋简体" w:cs="仿宋_GB2312" w:hint="eastAsia"/>
          <w:color w:val="000000"/>
          <w:spacing w:val="20"/>
        </w:rPr>
        <w:t>监测点各10个，共40个监测点，市</w:t>
      </w:r>
      <w:r w:rsidRPr="009D202C">
        <w:rPr>
          <w:rFonts w:ascii="方正仿宋简体" w:eastAsia="方正仿宋简体" w:hAnsi="方正仿宋简体" w:hint="eastAsia"/>
          <w:color w:val="000000"/>
        </w:rPr>
        <w:t>农业农村局与每个监测点签订了委托协议，对监测调查人员开展了技术培训，各监测点采取专项调查和随机走访调查相结合方式开展工作，每个监测点监测调查面积均不低于170亩次，合计监测调查面积1.</w:t>
      </w:r>
      <w:r w:rsidR="00A74B78">
        <w:rPr>
          <w:rFonts w:ascii="方正仿宋简体" w:eastAsia="方正仿宋简体" w:hAnsi="方正仿宋简体" w:hint="eastAsia"/>
          <w:color w:val="000000"/>
        </w:rPr>
        <w:t>03</w:t>
      </w:r>
      <w:r w:rsidRPr="009D202C">
        <w:rPr>
          <w:rFonts w:ascii="方正仿宋简体" w:eastAsia="方正仿宋简体" w:hAnsi="方正仿宋简体" w:hint="eastAsia"/>
          <w:color w:val="000000"/>
        </w:rPr>
        <w:t>万亩次，随机走访种植户3</w:t>
      </w:r>
      <w:r w:rsidR="00A74B78">
        <w:rPr>
          <w:rFonts w:ascii="方正仿宋简体" w:eastAsia="方正仿宋简体" w:hAnsi="方正仿宋简体" w:hint="eastAsia"/>
          <w:color w:val="000000"/>
        </w:rPr>
        <w:t>47</w:t>
      </w:r>
      <w:r w:rsidRPr="009D202C">
        <w:rPr>
          <w:rFonts w:ascii="方正仿宋简体" w:eastAsia="方正仿宋简体" w:hAnsi="方正仿宋简体" w:hint="eastAsia"/>
          <w:color w:val="000000"/>
        </w:rPr>
        <w:t>户0.8万亩，均未发现疫情。通过</w:t>
      </w:r>
      <w:r w:rsidRPr="009D202C">
        <w:rPr>
          <w:rFonts w:ascii="方正仿宋简体" w:eastAsia="方正仿宋简体" w:hAnsi="方正仿宋简体" w:cs="宋体" w:hint="eastAsia"/>
          <w:kern w:val="0"/>
        </w:rPr>
        <w:t>田间疫情监测和随机走访调查，构建</w:t>
      </w:r>
      <w:r w:rsidRPr="009D202C">
        <w:rPr>
          <w:rFonts w:ascii="方正仿宋简体" w:eastAsia="方正仿宋简体" w:hAnsi="方正仿宋简体" w:cs="宋体" w:hint="eastAsia"/>
          <w:kern w:val="0"/>
        </w:rPr>
        <w:lastRenderedPageBreak/>
        <w:t>了我市疫情监测调查体系，提升了检疫性有害生物监测调查能力，掌握了毒麦、黄瓜绿斑驳花叶病毒、水稻细菌性条斑病和稻水象甲在我市发生、分布和为害现状，为阻截防控提供了科学依据，实现了植物疫情处置率100％，避免了植物疫情的恶性传播蔓延。</w:t>
      </w:r>
    </w:p>
    <w:p w:rsidR="00DE5B0B" w:rsidRPr="009D202C" w:rsidRDefault="00DE5B0B" w:rsidP="009D202C">
      <w:pPr>
        <w:spacing w:line="360" w:lineRule="auto"/>
        <w:ind w:firstLineChars="200" w:firstLine="640"/>
        <w:rPr>
          <w:rFonts w:ascii="方正仿宋简体" w:eastAsia="方正仿宋简体" w:hAnsi="方正仿宋简体"/>
          <w:color w:val="000000"/>
        </w:rPr>
      </w:pPr>
      <w:r w:rsidRPr="009D202C">
        <w:rPr>
          <w:rFonts w:ascii="方正仿宋简体" w:eastAsia="方正仿宋简体" w:hAnsi="方正仿宋简体" w:hint="eastAsia"/>
          <w:color w:val="000000"/>
        </w:rPr>
        <w:t>2.植物疫情阻截防控。</w:t>
      </w:r>
    </w:p>
    <w:p w:rsidR="00107A99" w:rsidRDefault="00A74B78" w:rsidP="002345AD">
      <w:pPr>
        <w:pStyle w:val="a6"/>
        <w:spacing w:line="580" w:lineRule="exact"/>
        <w:ind w:firstLine="640"/>
        <w:jc w:val="left"/>
        <w:rPr>
          <w:rFonts w:ascii="方正仿宋简体" w:eastAsia="方正仿宋简体" w:hAnsi="方正仿宋简体" w:cs="仿宋_GB2312"/>
          <w:spacing w:val="20"/>
          <w:sz w:val="32"/>
          <w:szCs w:val="32"/>
        </w:rPr>
      </w:pPr>
      <w:r w:rsidRPr="007211EA">
        <w:rPr>
          <w:rFonts w:ascii="方正仿宋简体" w:eastAsia="方正仿宋简体" w:hAnsi="方正仿宋简体" w:hint="eastAsia"/>
          <w:sz w:val="32"/>
          <w:szCs w:val="32"/>
        </w:rPr>
        <w:t>一是</w:t>
      </w:r>
      <w:r w:rsidRPr="007211EA">
        <w:rPr>
          <w:rFonts w:ascii="方正仿宋简体" w:eastAsia="方正仿宋简体" w:hAnsi="方正仿宋简体" w:cs="仿宋_GB2312" w:hint="eastAsia"/>
          <w:spacing w:val="20"/>
          <w:sz w:val="32"/>
          <w:szCs w:val="32"/>
        </w:rPr>
        <w:t>政府采购川麦104优质小麦种子17000公斤，通过小麦换种，</w:t>
      </w:r>
      <w:r w:rsidRPr="007211EA">
        <w:rPr>
          <w:rFonts w:ascii="方正仿宋简体" w:eastAsia="方正仿宋简体" w:hAnsi="方正仿宋简体" w:hint="eastAsia"/>
          <w:sz w:val="32"/>
          <w:szCs w:val="32"/>
        </w:rPr>
        <w:t>阻截防控毒麦，换种面积0.14万亩。在我市</w:t>
      </w:r>
      <w:r w:rsidRPr="007211EA">
        <w:rPr>
          <w:rFonts w:ascii="方正仿宋简体" w:eastAsia="方正仿宋简体" w:hAnsi="方正仿宋简体" w:cs="仿宋_GB2312" w:hint="eastAsia"/>
          <w:spacing w:val="20"/>
          <w:sz w:val="32"/>
          <w:szCs w:val="32"/>
        </w:rPr>
        <w:t>孝德镇洪拱村6组建立毒麦防控示范区1个，面积400亩；对毒麦防控示范区和我市曾经发生过</w:t>
      </w:r>
      <w:r w:rsidRPr="007211EA">
        <w:rPr>
          <w:rFonts w:ascii="方正仿宋简体" w:eastAsia="方正仿宋简体" w:hAnsi="方正仿宋简体" w:hint="eastAsia"/>
          <w:sz w:val="32"/>
          <w:szCs w:val="32"/>
        </w:rPr>
        <w:t>毒麦的</w:t>
      </w:r>
      <w:r w:rsidRPr="007211EA">
        <w:rPr>
          <w:rFonts w:ascii="方正仿宋简体" w:eastAsia="方正仿宋简体" w:hAnsi="方正仿宋简体" w:cs="仿宋_GB2312" w:hint="eastAsia"/>
          <w:sz w:val="32"/>
          <w:szCs w:val="32"/>
        </w:rPr>
        <w:t>孝德镇洪拱村；新市镇</w:t>
      </w:r>
      <w:r w:rsidRPr="007211EA">
        <w:rPr>
          <w:rFonts w:ascii="方正仿宋简体" w:eastAsia="方正仿宋简体" w:hAnsi="方正仿宋简体" w:cs="宋体" w:hint="eastAsia"/>
          <w:sz w:val="32"/>
          <w:szCs w:val="32"/>
        </w:rPr>
        <w:t>花园村、蒲泉村等</w:t>
      </w:r>
      <w:r w:rsidRPr="007211EA">
        <w:rPr>
          <w:rFonts w:ascii="方正仿宋简体" w:eastAsia="方正仿宋简体" w:hAnsi="方正仿宋简体" w:cs="仿宋_GB2312" w:hint="eastAsia"/>
          <w:sz w:val="32"/>
          <w:szCs w:val="32"/>
        </w:rPr>
        <w:t>；玉泉镇</w:t>
      </w:r>
      <w:r w:rsidRPr="007211EA">
        <w:rPr>
          <w:rFonts w:ascii="方正仿宋简体" w:eastAsia="方正仿宋简体" w:hAnsi="方正仿宋简体" w:cs="宋体" w:hint="eastAsia"/>
          <w:sz w:val="32"/>
          <w:szCs w:val="32"/>
        </w:rPr>
        <w:t>桂花村</w:t>
      </w:r>
      <w:r w:rsidRPr="007211EA">
        <w:rPr>
          <w:rFonts w:ascii="方正仿宋简体" w:eastAsia="方正仿宋简体" w:hAnsi="方正仿宋简体" w:cs="仿宋_GB2312" w:hint="eastAsia"/>
          <w:sz w:val="32"/>
          <w:szCs w:val="32"/>
        </w:rPr>
        <w:t>；什地镇</w:t>
      </w:r>
      <w:r w:rsidRPr="007211EA">
        <w:rPr>
          <w:rFonts w:ascii="方正仿宋简体" w:eastAsia="方正仿宋简体" w:hAnsi="方正仿宋简体" w:cs="宋体" w:hint="eastAsia"/>
          <w:sz w:val="32"/>
          <w:szCs w:val="32"/>
        </w:rPr>
        <w:t>五方村</w:t>
      </w:r>
      <w:r w:rsidRPr="007211EA">
        <w:rPr>
          <w:rFonts w:ascii="方正仿宋简体" w:eastAsia="方正仿宋简体" w:hAnsi="方正仿宋简体" w:cs="仿宋_GB2312" w:hint="eastAsia"/>
          <w:sz w:val="32"/>
          <w:szCs w:val="32"/>
        </w:rPr>
        <w:t>和九龙镇</w:t>
      </w:r>
      <w:r w:rsidRPr="007211EA">
        <w:rPr>
          <w:rFonts w:ascii="方正仿宋简体" w:eastAsia="方正仿宋简体" w:hAnsi="方正仿宋简体" w:cs="仿宋_GB2312" w:hint="eastAsia"/>
          <w:spacing w:val="20"/>
          <w:sz w:val="32"/>
          <w:szCs w:val="32"/>
        </w:rPr>
        <w:t>双同村</w:t>
      </w:r>
      <w:r w:rsidRPr="007211EA">
        <w:rPr>
          <w:rFonts w:ascii="方正仿宋简体" w:eastAsia="方正仿宋简体" w:hAnsi="方正仿宋简体" w:hint="eastAsia"/>
          <w:sz w:val="32"/>
          <w:szCs w:val="32"/>
        </w:rPr>
        <w:t>重点区域按照亩平均数进行补助。</w:t>
      </w:r>
      <w:r w:rsidRPr="007211EA">
        <w:rPr>
          <w:rFonts w:ascii="方正仿宋简体" w:eastAsia="方正仿宋简体" w:hAnsi="方正仿宋简体" w:cs="仿宋_GB2312" w:hint="eastAsia"/>
          <w:spacing w:val="20"/>
          <w:sz w:val="32"/>
          <w:szCs w:val="32"/>
        </w:rPr>
        <w:t>补助小麦种子由绵竹市农业农村局直接补助至镇（街道），由镇（街道）直接发放给种植户。通过换种等毒麦疫情阻截防控措施落实，全市今年未发现毒麦疫情。</w:t>
      </w:r>
    </w:p>
    <w:p w:rsidR="00107A99" w:rsidRDefault="00A74B78" w:rsidP="002345AD">
      <w:pPr>
        <w:pStyle w:val="a6"/>
        <w:spacing w:line="580" w:lineRule="exact"/>
        <w:ind w:firstLine="640"/>
        <w:jc w:val="left"/>
        <w:rPr>
          <w:rFonts w:ascii="方正仿宋简体" w:eastAsia="方正仿宋简体" w:hAnsi="方正仿宋简体" w:cs="仿宋_GB2312"/>
          <w:spacing w:val="20"/>
          <w:sz w:val="32"/>
          <w:szCs w:val="32"/>
        </w:rPr>
      </w:pPr>
      <w:r w:rsidRPr="007211EA">
        <w:rPr>
          <w:rFonts w:ascii="方正仿宋简体" w:eastAsia="方正仿宋简体" w:hAnsi="方正仿宋简体" w:cs="仿宋_GB2312" w:hint="eastAsia"/>
          <w:spacing w:val="20"/>
          <w:sz w:val="32"/>
          <w:szCs w:val="32"/>
        </w:rPr>
        <w:t>二是完成植物疫情抽样检测。共采集检测黄瓜绿斑驳花叶病毒样品100个，均未发现疫情。</w:t>
      </w:r>
    </w:p>
    <w:p w:rsidR="006E2226" w:rsidRPr="009A4230" w:rsidRDefault="006E2226" w:rsidP="002345AD">
      <w:pPr>
        <w:pStyle w:val="a6"/>
        <w:spacing w:line="580" w:lineRule="exact"/>
        <w:ind w:firstLine="640"/>
        <w:jc w:val="left"/>
        <w:rPr>
          <w:rFonts w:ascii="方正仿宋简体" w:eastAsia="方正仿宋简体"/>
          <w:b/>
          <w:color w:val="auto"/>
          <w:kern w:val="2"/>
          <w:sz w:val="32"/>
          <w:szCs w:val="32"/>
        </w:rPr>
      </w:pPr>
      <w:r w:rsidRPr="009A4230">
        <w:rPr>
          <w:rFonts w:ascii="方正仿宋简体" w:eastAsia="方正仿宋简体" w:hint="eastAsia"/>
          <w:b/>
          <w:color w:val="auto"/>
          <w:kern w:val="2"/>
          <w:sz w:val="32"/>
          <w:szCs w:val="32"/>
        </w:rPr>
        <w:t>五、评价结论及建议</w:t>
      </w:r>
    </w:p>
    <w:p w:rsidR="006E2226" w:rsidRPr="009D202C" w:rsidRDefault="006E2226" w:rsidP="002345AD">
      <w:pPr>
        <w:pStyle w:val="a6"/>
        <w:spacing w:line="580" w:lineRule="exact"/>
        <w:ind w:firstLine="640"/>
        <w:jc w:val="left"/>
        <w:rPr>
          <w:rFonts w:ascii="方正仿宋简体" w:eastAsia="方正仿宋简体"/>
          <w:color w:val="auto"/>
          <w:kern w:val="2"/>
          <w:sz w:val="32"/>
          <w:szCs w:val="32"/>
        </w:rPr>
      </w:pPr>
      <w:r w:rsidRPr="009D202C">
        <w:rPr>
          <w:rFonts w:ascii="方正仿宋简体" w:eastAsia="方正仿宋简体" w:hint="eastAsia"/>
          <w:color w:val="auto"/>
          <w:kern w:val="2"/>
          <w:sz w:val="32"/>
          <w:szCs w:val="32"/>
        </w:rPr>
        <w:t>通过疫情监测调查，准确、及时掌握稻水象甲、毒麦、黄瓜绿斑驳花叶病毒等有害生物疫情，为及</w:t>
      </w:r>
      <w:r w:rsidR="009D202C" w:rsidRPr="009D202C">
        <w:rPr>
          <w:rFonts w:ascii="方正仿宋简体" w:eastAsia="方正仿宋简体" w:hint="eastAsia"/>
          <w:color w:val="auto"/>
          <w:kern w:val="2"/>
          <w:sz w:val="32"/>
          <w:szCs w:val="32"/>
        </w:rPr>
        <w:t>早制定阻截防控措施提供</w:t>
      </w:r>
      <w:r w:rsidRPr="009D202C">
        <w:rPr>
          <w:rFonts w:ascii="方正仿宋简体" w:eastAsia="方正仿宋简体" w:hint="eastAsia"/>
          <w:color w:val="auto"/>
          <w:kern w:val="2"/>
          <w:sz w:val="32"/>
          <w:szCs w:val="32"/>
        </w:rPr>
        <w:t>依据；通过小麦换种，有效降低小麦种子携带毒麦种子的机率，为阻截防控毒麦的发生起到至关重要的作用。</w:t>
      </w:r>
      <w:r w:rsidR="002345AD" w:rsidRPr="009D202C">
        <w:rPr>
          <w:rFonts w:ascii="方正仿宋简体" w:eastAsia="方正仿宋简体" w:hAnsi="仿宋_GB2312" w:cs="仿宋_GB2312" w:hint="eastAsia"/>
          <w:bCs/>
          <w:sz w:val="32"/>
          <w:szCs w:val="32"/>
          <w:lang w:val="zh-CN"/>
        </w:rPr>
        <w:t>项目达到预期效益。通过自评得分</w:t>
      </w:r>
      <w:r w:rsidR="00C918CD">
        <w:rPr>
          <w:rFonts w:ascii="方正仿宋简体" w:eastAsia="方正仿宋简体" w:hAnsi="仿宋_GB2312" w:cs="仿宋_GB2312" w:hint="eastAsia"/>
          <w:bCs/>
          <w:sz w:val="32"/>
          <w:szCs w:val="32"/>
          <w:lang w:val="zh-CN"/>
        </w:rPr>
        <w:t>100</w:t>
      </w:r>
      <w:r w:rsidR="002345AD" w:rsidRPr="009D202C">
        <w:rPr>
          <w:rFonts w:ascii="方正仿宋简体" w:eastAsia="方正仿宋简体" w:hAnsi="仿宋_GB2312" w:cs="仿宋_GB2312" w:hint="eastAsia"/>
          <w:bCs/>
          <w:sz w:val="32"/>
          <w:szCs w:val="32"/>
        </w:rPr>
        <w:t>分。</w:t>
      </w:r>
    </w:p>
    <w:p w:rsidR="003C20F2" w:rsidRPr="009D202C" w:rsidRDefault="006D63B7" w:rsidP="006D63B7">
      <w:pPr>
        <w:pStyle w:val="a6"/>
        <w:spacing w:line="580" w:lineRule="exact"/>
        <w:rPr>
          <w:rFonts w:ascii="方正仿宋简体" w:eastAsia="方正仿宋简体"/>
          <w:color w:val="auto"/>
          <w:kern w:val="2"/>
          <w:sz w:val="32"/>
          <w:szCs w:val="32"/>
        </w:rPr>
      </w:pPr>
      <w:r>
        <w:rPr>
          <w:rFonts w:ascii="方正仿宋简体" w:eastAsia="方正仿宋简体" w:hint="eastAsia"/>
          <w:color w:val="auto"/>
          <w:kern w:val="2"/>
          <w:sz w:val="32"/>
          <w:szCs w:val="32"/>
        </w:rPr>
        <w:lastRenderedPageBreak/>
        <w:t xml:space="preserve">       </w:t>
      </w:r>
    </w:p>
    <w:sectPr w:rsidR="003C20F2" w:rsidRPr="009D202C" w:rsidSect="009D202C">
      <w:footerReference w:type="default" r:id="rId9"/>
      <w:pgSz w:w="11906" w:h="16838"/>
      <w:pgMar w:top="1440" w:right="1418"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874" w:rsidRDefault="009E3874" w:rsidP="00334717">
      <w:r>
        <w:separator/>
      </w:r>
    </w:p>
  </w:endnote>
  <w:endnote w:type="continuationSeparator" w:id="1">
    <w:p w:rsidR="009E3874" w:rsidRDefault="009E3874" w:rsidP="00334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_GB2312">
    <w:altName w:val="Times New Roman"/>
    <w:charset w:val="00"/>
    <w:family w:val="auto"/>
    <w:pitch w:val="default"/>
    <w:sig w:usb0="00000000" w:usb1="00000000" w:usb2="00000000" w:usb3="00000000" w:csb0="00000001" w:csb1="00000000"/>
  </w:font>
  <w:font w:name="方正仿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010332"/>
      <w:docPartObj>
        <w:docPartGallery w:val="Page Numbers (Bottom of Page)"/>
        <w:docPartUnique/>
      </w:docPartObj>
    </w:sdtPr>
    <w:sdtContent>
      <w:p w:rsidR="00334717" w:rsidRDefault="00463D4E">
        <w:pPr>
          <w:pStyle w:val="a4"/>
          <w:jc w:val="center"/>
        </w:pPr>
        <w:r>
          <w:fldChar w:fldCharType="begin"/>
        </w:r>
        <w:r w:rsidR="00334717">
          <w:instrText>PAGE   \* MERGEFORMAT</w:instrText>
        </w:r>
        <w:r>
          <w:fldChar w:fldCharType="separate"/>
        </w:r>
        <w:r w:rsidR="001A65B6" w:rsidRPr="001A65B6">
          <w:rPr>
            <w:noProof/>
            <w:lang w:val="zh-CN"/>
          </w:rPr>
          <w:t>4</w:t>
        </w:r>
        <w:r>
          <w:fldChar w:fldCharType="end"/>
        </w:r>
      </w:p>
    </w:sdtContent>
  </w:sdt>
  <w:p w:rsidR="00334717" w:rsidRDefault="003347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874" w:rsidRDefault="009E3874" w:rsidP="00334717">
      <w:r>
        <w:separator/>
      </w:r>
    </w:p>
  </w:footnote>
  <w:footnote w:type="continuationSeparator" w:id="1">
    <w:p w:rsidR="009E3874" w:rsidRDefault="009E3874" w:rsidP="00334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47CE4"/>
    <w:multiLevelType w:val="hybridMultilevel"/>
    <w:tmpl w:val="DA741F92"/>
    <w:lvl w:ilvl="0" w:tplc="0BBA3314">
      <w:start w:val="1"/>
      <w:numFmt w:val="decimal"/>
      <w:lvlText w:val="%1."/>
      <w:lvlJc w:val="left"/>
      <w:pPr>
        <w:ind w:left="1502" w:hanging="900"/>
      </w:pPr>
      <w:rPr>
        <w:rFonts w:hint="default"/>
        <w:b/>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68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EFA"/>
    <w:rsid w:val="00027886"/>
    <w:rsid w:val="00086C48"/>
    <w:rsid w:val="000A3F41"/>
    <w:rsid w:val="000A47DD"/>
    <w:rsid w:val="000B245B"/>
    <w:rsid w:val="000D228F"/>
    <w:rsid w:val="000D70F5"/>
    <w:rsid w:val="00105735"/>
    <w:rsid w:val="00105F20"/>
    <w:rsid w:val="00107A99"/>
    <w:rsid w:val="00182AFB"/>
    <w:rsid w:val="001878E5"/>
    <w:rsid w:val="001A65B6"/>
    <w:rsid w:val="001B6D36"/>
    <w:rsid w:val="00232707"/>
    <w:rsid w:val="002345AD"/>
    <w:rsid w:val="002448DF"/>
    <w:rsid w:val="00277725"/>
    <w:rsid w:val="00291918"/>
    <w:rsid w:val="002B21FA"/>
    <w:rsid w:val="002C1833"/>
    <w:rsid w:val="002D7D17"/>
    <w:rsid w:val="002E7D7A"/>
    <w:rsid w:val="002F04D3"/>
    <w:rsid w:val="002F2CB2"/>
    <w:rsid w:val="003047A3"/>
    <w:rsid w:val="003110EA"/>
    <w:rsid w:val="003212FC"/>
    <w:rsid w:val="00334717"/>
    <w:rsid w:val="00386626"/>
    <w:rsid w:val="00394648"/>
    <w:rsid w:val="003A2C38"/>
    <w:rsid w:val="003A7490"/>
    <w:rsid w:val="003C20F2"/>
    <w:rsid w:val="004046AD"/>
    <w:rsid w:val="0040632C"/>
    <w:rsid w:val="00411550"/>
    <w:rsid w:val="0044685C"/>
    <w:rsid w:val="00463D4E"/>
    <w:rsid w:val="00483BC7"/>
    <w:rsid w:val="004C1C23"/>
    <w:rsid w:val="004D673A"/>
    <w:rsid w:val="004E768B"/>
    <w:rsid w:val="005028D2"/>
    <w:rsid w:val="00543D64"/>
    <w:rsid w:val="00572F4E"/>
    <w:rsid w:val="005845C6"/>
    <w:rsid w:val="00606C2A"/>
    <w:rsid w:val="00631A71"/>
    <w:rsid w:val="00671AC1"/>
    <w:rsid w:val="006A4940"/>
    <w:rsid w:val="006A63B7"/>
    <w:rsid w:val="006D0651"/>
    <w:rsid w:val="006D63B7"/>
    <w:rsid w:val="006D7567"/>
    <w:rsid w:val="006E2226"/>
    <w:rsid w:val="00713E52"/>
    <w:rsid w:val="00767CBE"/>
    <w:rsid w:val="0078098B"/>
    <w:rsid w:val="007B49F4"/>
    <w:rsid w:val="007B4D16"/>
    <w:rsid w:val="00812A13"/>
    <w:rsid w:val="00821264"/>
    <w:rsid w:val="00823944"/>
    <w:rsid w:val="008A1C1C"/>
    <w:rsid w:val="008F6FBC"/>
    <w:rsid w:val="008F788A"/>
    <w:rsid w:val="009102AC"/>
    <w:rsid w:val="009131D6"/>
    <w:rsid w:val="00923345"/>
    <w:rsid w:val="009244A2"/>
    <w:rsid w:val="00943028"/>
    <w:rsid w:val="009723B1"/>
    <w:rsid w:val="0098485F"/>
    <w:rsid w:val="009906C0"/>
    <w:rsid w:val="00995E3C"/>
    <w:rsid w:val="009A4230"/>
    <w:rsid w:val="009C187A"/>
    <w:rsid w:val="009C5B3B"/>
    <w:rsid w:val="009D202C"/>
    <w:rsid w:val="009D714F"/>
    <w:rsid w:val="009D7540"/>
    <w:rsid w:val="009E3874"/>
    <w:rsid w:val="00A13647"/>
    <w:rsid w:val="00A3248E"/>
    <w:rsid w:val="00A52F3A"/>
    <w:rsid w:val="00A66D4F"/>
    <w:rsid w:val="00A74B78"/>
    <w:rsid w:val="00A9126F"/>
    <w:rsid w:val="00AA2EF9"/>
    <w:rsid w:val="00AC4980"/>
    <w:rsid w:val="00B6025F"/>
    <w:rsid w:val="00BA1FC7"/>
    <w:rsid w:val="00BD1530"/>
    <w:rsid w:val="00BE0F50"/>
    <w:rsid w:val="00C0170D"/>
    <w:rsid w:val="00C109E2"/>
    <w:rsid w:val="00C31186"/>
    <w:rsid w:val="00C61F9D"/>
    <w:rsid w:val="00C6449F"/>
    <w:rsid w:val="00C918CD"/>
    <w:rsid w:val="00CD0997"/>
    <w:rsid w:val="00CF7E79"/>
    <w:rsid w:val="00D25B1B"/>
    <w:rsid w:val="00D36E46"/>
    <w:rsid w:val="00D85843"/>
    <w:rsid w:val="00DB6789"/>
    <w:rsid w:val="00DD00D3"/>
    <w:rsid w:val="00DD6125"/>
    <w:rsid w:val="00DE5B0B"/>
    <w:rsid w:val="00DF3D5A"/>
    <w:rsid w:val="00E4357F"/>
    <w:rsid w:val="00E72FDE"/>
    <w:rsid w:val="00E85D8D"/>
    <w:rsid w:val="00EA0413"/>
    <w:rsid w:val="00EE39E1"/>
    <w:rsid w:val="00F24721"/>
    <w:rsid w:val="00F251E9"/>
    <w:rsid w:val="00F46B3D"/>
    <w:rsid w:val="00F57291"/>
    <w:rsid w:val="00FA7971"/>
    <w:rsid w:val="00FB238A"/>
    <w:rsid w:val="00FD3EFA"/>
    <w:rsid w:val="00FD62E7"/>
    <w:rsid w:val="00FE2ED3"/>
    <w:rsid w:val="00FF5832"/>
    <w:rsid w:val="03353231"/>
    <w:rsid w:val="059B1E69"/>
    <w:rsid w:val="05FE0D39"/>
    <w:rsid w:val="06317483"/>
    <w:rsid w:val="063F12C1"/>
    <w:rsid w:val="06CC1F10"/>
    <w:rsid w:val="08355ADD"/>
    <w:rsid w:val="08B1197F"/>
    <w:rsid w:val="08EB044B"/>
    <w:rsid w:val="08FB32A3"/>
    <w:rsid w:val="09402270"/>
    <w:rsid w:val="10603525"/>
    <w:rsid w:val="11021D0D"/>
    <w:rsid w:val="120874C5"/>
    <w:rsid w:val="12D5457F"/>
    <w:rsid w:val="1D0A37FD"/>
    <w:rsid w:val="1E2C2CCF"/>
    <w:rsid w:val="1F0E3305"/>
    <w:rsid w:val="20B3597C"/>
    <w:rsid w:val="23261B35"/>
    <w:rsid w:val="259A6F22"/>
    <w:rsid w:val="28264035"/>
    <w:rsid w:val="28C300FA"/>
    <w:rsid w:val="2A3E4020"/>
    <w:rsid w:val="2ADC47FC"/>
    <w:rsid w:val="31A13244"/>
    <w:rsid w:val="333556F1"/>
    <w:rsid w:val="33A71323"/>
    <w:rsid w:val="360B5CC0"/>
    <w:rsid w:val="3D324D96"/>
    <w:rsid w:val="3D9F74B0"/>
    <w:rsid w:val="40410627"/>
    <w:rsid w:val="44987295"/>
    <w:rsid w:val="476C55E1"/>
    <w:rsid w:val="4ACC02BE"/>
    <w:rsid w:val="4DD91393"/>
    <w:rsid w:val="4DEF5C6D"/>
    <w:rsid w:val="4E2138BA"/>
    <w:rsid w:val="55084399"/>
    <w:rsid w:val="58E16A7B"/>
    <w:rsid w:val="5FC0589C"/>
    <w:rsid w:val="619D46AA"/>
    <w:rsid w:val="621D06F8"/>
    <w:rsid w:val="63E54FD9"/>
    <w:rsid w:val="63E80D88"/>
    <w:rsid w:val="64406152"/>
    <w:rsid w:val="670D26E1"/>
    <w:rsid w:val="6F08521F"/>
    <w:rsid w:val="71987EDA"/>
    <w:rsid w:val="784A3407"/>
    <w:rsid w:val="78576C60"/>
    <w:rsid w:val="78745673"/>
    <w:rsid w:val="7C656EC7"/>
    <w:rsid w:val="7D8677B5"/>
    <w:rsid w:val="7DEF12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uiPriority="0"/>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6449F"/>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C6449F"/>
    <w:rPr>
      <w:sz w:val="28"/>
    </w:rPr>
  </w:style>
  <w:style w:type="paragraph" w:styleId="a4">
    <w:name w:val="footer"/>
    <w:basedOn w:val="a"/>
    <w:link w:val="Char"/>
    <w:uiPriority w:val="99"/>
    <w:qFormat/>
    <w:rsid w:val="00C6449F"/>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rsid w:val="00C6449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sid w:val="00C6449F"/>
    <w:rPr>
      <w:rFonts w:cs="Times New Roman"/>
      <w:sz w:val="18"/>
      <w:szCs w:val="18"/>
    </w:rPr>
  </w:style>
  <w:style w:type="character" w:customStyle="1" w:styleId="Char0">
    <w:name w:val="页眉 Char"/>
    <w:basedOn w:val="a1"/>
    <w:link w:val="a5"/>
    <w:uiPriority w:val="99"/>
    <w:qFormat/>
    <w:locked/>
    <w:rsid w:val="00C6449F"/>
    <w:rPr>
      <w:rFonts w:cs="Times New Roman"/>
      <w:sz w:val="18"/>
      <w:szCs w:val="18"/>
    </w:rPr>
  </w:style>
  <w:style w:type="paragraph" w:customStyle="1" w:styleId="a6">
    <w:name w:val="四号正文"/>
    <w:basedOn w:val="a"/>
    <w:link w:val="Char1"/>
    <w:uiPriority w:val="99"/>
    <w:qFormat/>
    <w:rsid w:val="00C6449F"/>
    <w:pPr>
      <w:spacing w:line="360" w:lineRule="auto"/>
    </w:pPr>
    <w:rPr>
      <w:rFonts w:ascii="??" w:hAnsi="??"/>
      <w:color w:val="000000"/>
      <w:kern w:val="0"/>
      <w:sz w:val="21"/>
      <w:szCs w:val="20"/>
    </w:rPr>
  </w:style>
  <w:style w:type="character" w:customStyle="1" w:styleId="Char1">
    <w:name w:val="四号正文 Char"/>
    <w:link w:val="a6"/>
    <w:uiPriority w:val="99"/>
    <w:qFormat/>
    <w:locked/>
    <w:rsid w:val="00C6449F"/>
    <w:rPr>
      <w:rFonts w:ascii="??" w:eastAsia="宋体" w:hAnsi="??"/>
      <w:color w:val="000000"/>
      <w:kern w:val="0"/>
      <w:sz w:val="21"/>
    </w:rPr>
  </w:style>
  <w:style w:type="paragraph" w:styleId="a7">
    <w:name w:val="List Paragraph"/>
    <w:basedOn w:val="a"/>
    <w:uiPriority w:val="34"/>
    <w:qFormat/>
    <w:rsid w:val="00B6025F"/>
    <w:pPr>
      <w:ind w:firstLineChars="200" w:firstLine="420"/>
    </w:pPr>
    <w:rPr>
      <w:rFonts w:asciiTheme="minorHAnsi" w:eastAsiaTheme="minorEastAsia" w:hAnsiTheme="minorHAnsi" w:cstheme="minorBidi"/>
      <w:sz w:val="21"/>
      <w:szCs w:val="22"/>
    </w:rPr>
  </w:style>
  <w:style w:type="character" w:styleId="a8">
    <w:name w:val="page number"/>
    <w:basedOn w:val="a1"/>
    <w:rsid w:val="003A74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Body Text" w:semiHidden="0" w:uiPriority="0"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sz w:val="28"/>
    </w:rPr>
  </w:style>
  <w:style w:type="paragraph" w:styleId="a4">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5">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脚 Char"/>
    <w:basedOn w:val="a1"/>
    <w:link w:val="a4"/>
    <w:uiPriority w:val="99"/>
    <w:qFormat/>
    <w:locked/>
    <w:rPr>
      <w:rFonts w:cs="Times New Roman"/>
      <w:sz w:val="18"/>
      <w:szCs w:val="18"/>
    </w:rPr>
  </w:style>
  <w:style w:type="character" w:customStyle="1" w:styleId="Char0">
    <w:name w:val="页眉 Char"/>
    <w:basedOn w:val="a1"/>
    <w:link w:val="a5"/>
    <w:uiPriority w:val="99"/>
    <w:qFormat/>
    <w:locked/>
    <w:rPr>
      <w:rFonts w:cs="Times New Roman"/>
      <w:sz w:val="18"/>
      <w:szCs w:val="18"/>
    </w:rPr>
  </w:style>
  <w:style w:type="paragraph" w:customStyle="1" w:styleId="a6">
    <w:name w:val="四号正文"/>
    <w:basedOn w:val="a"/>
    <w:link w:val="Char1"/>
    <w:uiPriority w:val="99"/>
    <w:qFormat/>
    <w:pPr>
      <w:spacing w:line="360" w:lineRule="auto"/>
    </w:pPr>
    <w:rPr>
      <w:rFonts w:ascii="??" w:hAnsi="??"/>
      <w:color w:val="000000"/>
      <w:kern w:val="0"/>
      <w:sz w:val="21"/>
      <w:szCs w:val="20"/>
    </w:rPr>
  </w:style>
  <w:style w:type="character" w:customStyle="1" w:styleId="Char1">
    <w:name w:val="四号正文 Char"/>
    <w:link w:val="a6"/>
    <w:uiPriority w:val="99"/>
    <w:qFormat/>
    <w:locked/>
    <w:rPr>
      <w:rFonts w:ascii="??" w:eastAsia="宋体" w:hAnsi="??"/>
      <w:color w:val="000000"/>
      <w:kern w:val="0"/>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E606BC8-081D-4FD8-869D-66D9A4BC18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312</Words>
  <Characters>1785</Characters>
  <Application>Microsoft Office Word</Application>
  <DocSecurity>0</DocSecurity>
  <Lines>14</Lines>
  <Paragraphs>4</Paragraphs>
  <ScaleCrop>false</ScaleCrop>
  <Company>Microsoft</Company>
  <LinksUpToDate>false</LinksUpToDate>
  <CharactersWithSpaces>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opi</dc:creator>
  <cp:lastModifiedBy>Administrator</cp:lastModifiedBy>
  <cp:revision>16</cp:revision>
  <dcterms:created xsi:type="dcterms:W3CDTF">2021-05-31T09:36:00Z</dcterms:created>
  <dcterms:modified xsi:type="dcterms:W3CDTF">2024-01-15T08:45:00Z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