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421" w:rsidRDefault="00637421" w:rsidP="00637421">
      <w:pPr>
        <w:pStyle w:val="a6"/>
        <w:spacing w:line="580" w:lineRule="exact"/>
        <w:jc w:val="center"/>
        <w:rPr>
          <w:rFonts w:ascii="方正小标宋简体" w:eastAsia="方正小标宋简体" w:hAnsi="宋体"/>
          <w:sz w:val="44"/>
          <w:szCs w:val="44"/>
        </w:rPr>
      </w:pPr>
      <w:r w:rsidRPr="00637421">
        <w:rPr>
          <w:rFonts w:ascii="方正小标宋简体" w:eastAsia="方正小标宋简体" w:hAnsi="宋体" w:hint="eastAsia"/>
          <w:sz w:val="44"/>
          <w:szCs w:val="44"/>
        </w:rPr>
        <w:t>2022年省级财政农业公共安全与生态资源保护利用工程共同财政事权转移支付资金</w:t>
      </w:r>
      <w:r>
        <w:rPr>
          <w:rFonts w:ascii="方正小标宋简体" w:eastAsia="方正小标宋简体" w:hAnsi="宋体" w:hint="eastAsia"/>
          <w:sz w:val="44"/>
          <w:szCs w:val="44"/>
        </w:rPr>
        <w:t>--</w:t>
      </w:r>
      <w:r w:rsidRPr="00637421">
        <w:rPr>
          <w:rFonts w:ascii="方正小标宋简体" w:eastAsia="方正小标宋简体" w:hAnsi="宋体" w:hint="eastAsia"/>
          <w:sz w:val="44"/>
          <w:szCs w:val="44"/>
        </w:rPr>
        <w:t>农产品质量安全追溯能力提升</w:t>
      </w:r>
      <w:r w:rsidR="0097026F">
        <w:rPr>
          <w:rFonts w:ascii="方正小标宋简体" w:eastAsia="方正小标宋简体" w:hAnsi="宋体" w:hint="eastAsia"/>
          <w:sz w:val="44"/>
          <w:szCs w:val="44"/>
        </w:rPr>
        <w:t>项目</w:t>
      </w:r>
    </w:p>
    <w:p w:rsidR="00E3176A" w:rsidRDefault="0097026F" w:rsidP="00637421">
      <w:pPr>
        <w:pStyle w:val="a6"/>
        <w:spacing w:line="580" w:lineRule="exact"/>
        <w:jc w:val="center"/>
        <w:rPr>
          <w:rFonts w:ascii="??_GB2312" w:eastAsia="Times New Roman" w:hAnsi="宋体"/>
          <w:color w:val="auto"/>
          <w:kern w:val="2"/>
          <w:sz w:val="32"/>
          <w:szCs w:val="32"/>
        </w:rPr>
      </w:pPr>
      <w:r>
        <w:rPr>
          <w:rFonts w:ascii="方正小标宋简体" w:eastAsia="方正小标宋简体" w:hAnsi="宋体" w:hint="eastAsia"/>
          <w:sz w:val="44"/>
          <w:szCs w:val="44"/>
        </w:rPr>
        <w:t>支出绩效自评报告</w:t>
      </w:r>
    </w:p>
    <w:p w:rsidR="00E3176A" w:rsidRDefault="00E3176A">
      <w:pPr>
        <w:pStyle w:val="a6"/>
        <w:spacing w:line="580" w:lineRule="exact"/>
        <w:ind w:firstLine="640"/>
        <w:jc w:val="center"/>
        <w:rPr>
          <w:rFonts w:ascii="宋体" w:hint="eastAsia"/>
          <w:color w:val="auto"/>
          <w:kern w:val="2"/>
          <w:sz w:val="32"/>
          <w:szCs w:val="32"/>
        </w:rPr>
      </w:pP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一、项目概况</w:t>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（一）项目基本情况及项目绩效目标。</w:t>
      </w:r>
    </w:p>
    <w:p w:rsidR="00E3176A" w:rsidRDefault="0097026F" w:rsidP="00926270">
      <w:pPr>
        <w:spacing w:line="580" w:lineRule="exact"/>
        <w:ind w:firstLineChars="200" w:firstLine="640"/>
        <w:rPr>
          <w:rFonts w:ascii="仿宋_GB2312" w:eastAsia="仿宋_GB2312" w:hAnsi="宋体"/>
        </w:rPr>
      </w:pPr>
      <w:r>
        <w:rPr>
          <w:rFonts w:ascii="仿宋_GB2312" w:eastAsia="仿宋_GB2312" w:hAnsi="宋体" w:hint="eastAsia"/>
        </w:rPr>
        <w:t>根据</w:t>
      </w:r>
      <w:r>
        <w:rPr>
          <w:rFonts w:ascii="仿宋_GB2312" w:eastAsia="仿宋_GB2312" w:hAnsi="仿宋_GB2312" w:cs="仿宋_GB2312" w:hint="eastAsia"/>
        </w:rPr>
        <w:t>四川省财政厅 四川省农业农村厅《关于下达2022年省级财政农业公共安全与生态资源保护利用工程共同财政事权转移支付资金的通知》（川财农</w:t>
      </w:r>
      <w:r>
        <w:rPr>
          <w:rFonts w:ascii="仿宋_GB2312" w:eastAsia="仿宋_GB2312" w:hAnsi="仿宋_GB2312" w:cs="仿宋_GB2312" w:hint="eastAsia"/>
          <w:kern w:val="0"/>
        </w:rPr>
        <w:t>〔2022〕58</w:t>
      </w:r>
      <w:r>
        <w:rPr>
          <w:rFonts w:ascii="仿宋_GB2312" w:eastAsia="仿宋_GB2312" w:hAnsi="仿宋_GB2312" w:cs="仿宋_GB2312" w:hint="eastAsia"/>
        </w:rPr>
        <w:t>号）</w:t>
      </w:r>
      <w:r>
        <w:rPr>
          <w:rFonts w:ascii="仿宋_GB2312" w:eastAsia="仿宋_GB2312" w:hint="eastAsia"/>
        </w:rPr>
        <w:t>的</w:t>
      </w:r>
      <w:r>
        <w:rPr>
          <w:rFonts w:ascii="仿宋_GB2312" w:eastAsia="仿宋_GB2312" w:hAnsi="宋体" w:hint="eastAsia"/>
        </w:rPr>
        <w:t>文件精神</w:t>
      </w:r>
      <w:r>
        <w:rPr>
          <w:rFonts w:ascii="仿宋_GB2312" w:eastAsia="仿宋_GB2312" w:hAnsi="宋体" w:hint="eastAsia"/>
          <w:bCs/>
        </w:rPr>
        <w:t>和要求，我市结合实际，制定了</w:t>
      </w:r>
      <w:r>
        <w:rPr>
          <w:rFonts w:ascii="仿宋_GB2312" w:eastAsia="仿宋_GB2312" w:hAnsi="仿宋_GB2312" w:cs="仿宋_GB2312" w:hint="eastAsia"/>
        </w:rPr>
        <w:t>《绵竹市农产品质量安全追溯能力提升项目实施方案》</w:t>
      </w:r>
      <w:r>
        <w:rPr>
          <w:rFonts w:ascii="仿宋_GB2312" w:eastAsia="仿宋_GB2312" w:hAnsi="宋体" w:hint="eastAsia"/>
        </w:rPr>
        <w:t>。项目的主要目标任务包括：</w:t>
      </w:r>
      <w:r>
        <w:rPr>
          <w:rFonts w:ascii="仿宋_GB2312" w:eastAsia="仿宋_GB2312" w:hAnsi="仿宋_GB2312" w:cs="仿宋_GB2312" w:hint="eastAsia"/>
        </w:rPr>
        <w:t>培育追溯示范企业13家；每家示范企业应用省级追溯平台录入产品收获批次50条以上、应用国家追溯平台录入销售批次60条以上。县域内</w:t>
      </w:r>
      <w:r>
        <w:rPr>
          <w:rFonts w:ascii="仿宋_GB2312" w:eastAsia="仿宋_GB2312" w:hAnsi="仿宋_GB2312" w:cs="仿宋_GB2312"/>
        </w:rPr>
        <w:t>入驻主体运用省级追溯平台</w:t>
      </w:r>
      <w:r>
        <w:rPr>
          <w:rFonts w:ascii="仿宋_GB2312" w:eastAsia="仿宋_GB2312" w:hAnsi="仿宋_GB2312" w:cs="仿宋_GB2312" w:hint="eastAsia"/>
        </w:rPr>
        <w:t>上传</w:t>
      </w:r>
      <w:r>
        <w:rPr>
          <w:rFonts w:ascii="仿宋_GB2312" w:eastAsia="仿宋_GB2312" w:hAnsi="仿宋_GB2312" w:cs="仿宋_GB2312"/>
        </w:rPr>
        <w:t>产品</w:t>
      </w:r>
      <w:r>
        <w:rPr>
          <w:rFonts w:ascii="仿宋_GB2312" w:eastAsia="仿宋_GB2312" w:hAnsi="仿宋_GB2312" w:cs="仿宋_GB2312" w:hint="eastAsia"/>
        </w:rPr>
        <w:t>生产</w:t>
      </w:r>
      <w:r>
        <w:rPr>
          <w:rFonts w:ascii="仿宋_GB2312" w:eastAsia="仿宋_GB2312" w:hAnsi="仿宋_GB2312" w:cs="仿宋_GB2312"/>
        </w:rPr>
        <w:t>批次信息</w:t>
      </w:r>
      <w:r>
        <w:rPr>
          <w:rFonts w:ascii="仿宋_GB2312" w:eastAsia="仿宋_GB2312" w:hAnsi="仿宋_GB2312" w:cs="仿宋_GB2312" w:hint="eastAsia"/>
        </w:rPr>
        <w:t>1000</w:t>
      </w:r>
      <w:r>
        <w:rPr>
          <w:rFonts w:ascii="仿宋_GB2312" w:eastAsia="仿宋_GB2312" w:hAnsi="仿宋_GB2312" w:cs="仿宋_GB2312"/>
        </w:rPr>
        <w:t>条以上、运用国家追溯平台</w:t>
      </w:r>
      <w:r>
        <w:rPr>
          <w:rFonts w:ascii="仿宋_GB2312" w:eastAsia="仿宋_GB2312" w:hAnsi="仿宋_GB2312" w:cs="仿宋_GB2312" w:hint="eastAsia"/>
        </w:rPr>
        <w:t>上传</w:t>
      </w:r>
      <w:r>
        <w:rPr>
          <w:rFonts w:ascii="仿宋_GB2312" w:eastAsia="仿宋_GB2312" w:hAnsi="仿宋_GB2312" w:cs="仿宋_GB2312"/>
        </w:rPr>
        <w:t>销售批次信息</w:t>
      </w:r>
      <w:r>
        <w:rPr>
          <w:rFonts w:ascii="仿宋_GB2312" w:eastAsia="仿宋_GB2312" w:hAnsi="仿宋_GB2312" w:cs="仿宋_GB2312" w:hint="eastAsia"/>
        </w:rPr>
        <w:t>1</w:t>
      </w:r>
      <w:r>
        <w:rPr>
          <w:rFonts w:ascii="仿宋_GB2312" w:eastAsia="仿宋_GB2312" w:hAnsi="仿宋_GB2312" w:cs="仿宋_GB2312"/>
        </w:rPr>
        <w:t>200条以</w:t>
      </w:r>
      <w:r>
        <w:rPr>
          <w:rFonts w:ascii="仿宋_GB2312" w:eastAsia="仿宋_GB2312" w:hAnsi="仿宋_GB2312" w:cs="仿宋_GB2312" w:hint="eastAsia"/>
        </w:rPr>
        <w:t>上。</w:t>
      </w:r>
      <w:r>
        <w:rPr>
          <w:rFonts w:ascii="仿宋_GB2312" w:eastAsia="仿宋_GB2312" w:hAnsi="仿宋_GB2312" w:cs="仿宋_GB2312"/>
        </w:rPr>
        <w:t>县级工作机构</w:t>
      </w:r>
      <w:r>
        <w:rPr>
          <w:rFonts w:ascii="仿宋_GB2312" w:eastAsia="仿宋_GB2312" w:hAnsi="仿宋_GB2312" w:cs="仿宋_GB2312" w:hint="eastAsia"/>
        </w:rPr>
        <w:t>运用</w:t>
      </w:r>
      <w:r>
        <w:rPr>
          <w:rFonts w:ascii="仿宋_GB2312" w:eastAsia="仿宋_GB2312" w:hAnsi="仿宋_GB2312" w:cs="仿宋_GB2312"/>
        </w:rPr>
        <w:t>国家（省级）追溯平台开展监管、监测、执法业务合计</w:t>
      </w:r>
      <w:r>
        <w:rPr>
          <w:rFonts w:ascii="仿宋_GB2312" w:eastAsia="仿宋_GB2312" w:hAnsi="仿宋_GB2312" w:cs="仿宋_GB2312" w:hint="eastAsia"/>
        </w:rPr>
        <w:t>3</w:t>
      </w:r>
      <w:r>
        <w:rPr>
          <w:rFonts w:ascii="仿宋_GB2312" w:eastAsia="仿宋_GB2312" w:hAnsi="仿宋_GB2312" w:cs="仿宋_GB2312"/>
        </w:rPr>
        <w:t>00次以上</w:t>
      </w:r>
      <w:r>
        <w:rPr>
          <w:rFonts w:ascii="仿宋_GB2312" w:eastAsia="仿宋_GB2312" w:hAnsi="仿宋_GB2312" w:cs="仿宋_GB2312" w:hint="eastAsia"/>
        </w:rPr>
        <w:t>。</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该项目主管部门（单位）是绵竹市农业农村局，主要负责项目实施方案的制订，组织项目实施，资金使用管理等。</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仿宋_GB2312" w:cs="仿宋_GB2312" w:hint="eastAsia"/>
        </w:rPr>
        <w:t>四川省财政厅 四川省农业农村厅《关于下达2022年省级财政农业公共安全与生态资源保护利用工程共同财政事权转移支付资金的通知》（川财农</w:t>
      </w:r>
      <w:r>
        <w:rPr>
          <w:rFonts w:ascii="仿宋_GB2312" w:eastAsia="仿宋_GB2312" w:hAnsi="仿宋_GB2312" w:cs="仿宋_GB2312" w:hint="eastAsia"/>
          <w:kern w:val="0"/>
        </w:rPr>
        <w:t>〔2022〕58</w:t>
      </w:r>
      <w:r>
        <w:rPr>
          <w:rFonts w:ascii="仿宋_GB2312" w:eastAsia="仿宋_GB2312" w:hAnsi="仿宋_GB2312" w:cs="仿宋_GB2312" w:hint="eastAsia"/>
        </w:rPr>
        <w:t>号）</w:t>
      </w:r>
      <w:r>
        <w:rPr>
          <w:rFonts w:ascii="仿宋_GB2312" w:eastAsia="仿宋_GB2312" w:hAnsi="宋体" w:hint="eastAsia"/>
        </w:rPr>
        <w:t>的文件精</w:t>
      </w:r>
      <w:r>
        <w:rPr>
          <w:rFonts w:ascii="仿宋_GB2312" w:eastAsia="仿宋_GB2312" w:hAnsi="宋体" w:hint="eastAsia"/>
        </w:rPr>
        <w:lastRenderedPageBreak/>
        <w:t>神和要求，作</w:t>
      </w:r>
      <w:r>
        <w:rPr>
          <w:rFonts w:ascii="仿宋_GB2312" w:eastAsia="仿宋_GB2312" w:hAnsi="仿宋_GB2312" w:cs="仿宋_GB2312" w:hint="eastAsia"/>
        </w:rPr>
        <w:t>为农产品质量安全追溯能力提升项目立</w:t>
      </w:r>
      <w:r>
        <w:rPr>
          <w:rFonts w:ascii="仿宋_GB2312" w:eastAsia="仿宋_GB2312" w:hAnsi="宋体" w:hint="eastAsia"/>
        </w:rPr>
        <w:t>项、资金申报的依据。</w:t>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（二）项目自评步骤及方法。</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一是为全面了解工作开展情况及工作成效，切实加强对农产品质量安全追溯提升项目监督管理，成立项目绩效考评工作组。二是依据制定的提升方案，项目是否按进度完成，完成的质量是否经过能力验证。</w:t>
      </w:r>
    </w:p>
    <w:p w:rsidR="00E3176A" w:rsidRDefault="0097026F" w:rsidP="00926270">
      <w:pPr>
        <w:widowControl/>
        <w:spacing w:line="580" w:lineRule="exact"/>
        <w:ind w:firstLineChars="200" w:firstLine="640"/>
        <w:rPr>
          <w:rFonts w:ascii="仿宋" w:eastAsia="仿宋" w:hAnsi="仿宋" w:cs="仿宋_GB2312"/>
          <w:color w:val="292929"/>
        </w:rPr>
      </w:pPr>
      <w:r>
        <w:rPr>
          <w:rFonts w:ascii="黑体" w:eastAsia="黑体" w:hAnsi="宋体" w:hint="eastAsia"/>
        </w:rPr>
        <w:t>二、项目资金申报及使用情况</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农产品质量安全项目年初下达资金25万元，截止2022年12月底使用资金14.98万元，主要用于业务培训、技术服务、扫码领红包、广告宣传制度牌制作等工作需要的农产品追溯能力提升等。</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为确保项目建设廉洁高效，实施项目所使用的试剂、耗材及标准品、设备零配件的更换均公开采购供应商。</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该项目严格按照实施方案的进度安排有序推进工作，资金管理做到专款专用、合理合规，采取报帐制进行管理，按资金使用方案进行开支。财务管理制度健全，严格执行财务管理制度，账务处理及时，会计核算规范。</w:t>
      </w:r>
    </w:p>
    <w:p w:rsidR="00E3176A" w:rsidRDefault="0097026F" w:rsidP="00926270">
      <w:pPr>
        <w:widowControl/>
        <w:spacing w:line="580" w:lineRule="exact"/>
        <w:ind w:firstLineChars="200" w:firstLine="640"/>
        <w:rPr>
          <w:rFonts w:ascii="黑体" w:eastAsia="黑体" w:hAnsi="宋体"/>
        </w:rPr>
      </w:pPr>
      <w:r>
        <w:rPr>
          <w:rFonts w:ascii="黑体" w:eastAsia="黑体" w:hAnsi="宋体" w:hint="eastAsia"/>
        </w:rPr>
        <w:t>三、项目实施及管理情况</w:t>
      </w:r>
    </w:p>
    <w:p w:rsidR="00E3176A" w:rsidRDefault="0097026F" w:rsidP="00926270">
      <w:pPr>
        <w:spacing w:line="580" w:lineRule="exact"/>
        <w:ind w:firstLineChars="200" w:firstLine="640"/>
        <w:rPr>
          <w:rFonts w:ascii="仿宋_GB2312" w:eastAsia="仿宋_GB2312" w:hAnsi="仿宋_GB2312" w:cs="仿宋_GB2312"/>
        </w:rPr>
      </w:pPr>
      <w:r>
        <w:rPr>
          <w:rFonts w:ascii="仿宋" w:eastAsia="仿宋" w:hAnsi="仿宋" w:cs="仿宋_GB2312" w:hint="eastAsia"/>
          <w:color w:val="292929"/>
        </w:rPr>
        <w:t>（</w:t>
      </w:r>
      <w:r>
        <w:rPr>
          <w:rFonts w:ascii="黑体" w:eastAsia="黑体" w:hAnsi="宋体" w:hint="eastAsia"/>
        </w:rPr>
        <w:t>一）制定科学合理的实施方案。</w:t>
      </w:r>
      <w:r>
        <w:rPr>
          <w:rFonts w:ascii="楷体_GB2312" w:eastAsia="楷体_GB2312" w:hAnsi="楷体_GB2312" w:cs="楷体_GB2312" w:hint="eastAsia"/>
        </w:rPr>
        <w:t>建立健全工作机制。</w:t>
      </w:r>
      <w:r>
        <w:rPr>
          <w:rFonts w:ascii="仿宋_GB2312" w:eastAsia="仿宋_GB2312" w:hAnsi="仿宋_GB2312" w:cs="仿宋_GB2312" w:hint="eastAsia"/>
        </w:rPr>
        <w:t>建立健全农产品质量安全追溯工作机制，确保项目顺利实施。明确专人负责，安排1名追溯业务人员负责培训指导工作机构、农产品生产经营主体运用国家（省级）追溯平台开展监管、追溯业务工作。建立调度机制，实行调度制度，每月对</w:t>
      </w:r>
      <w:r>
        <w:rPr>
          <w:rFonts w:ascii="仿宋_GB2312" w:eastAsia="仿宋_GB2312" w:hAnsi="仿宋_GB2312" w:cs="仿宋_GB2312" w:hint="eastAsia"/>
        </w:rPr>
        <w:lastRenderedPageBreak/>
        <w:t>追溯示范企业（基地）目标任务完成情况进行调度、督促。实施协议化管理，与追溯示范企业签订国家（省级）追溯平台使用协议，明确主体责任、目标任务。健全考核机制，细化考核内容，严格考核管理。</w:t>
      </w:r>
    </w:p>
    <w:p w:rsidR="00E3176A" w:rsidRDefault="0097026F" w:rsidP="00926270">
      <w:pPr>
        <w:spacing w:line="580" w:lineRule="exact"/>
        <w:ind w:firstLine="200"/>
        <w:rPr>
          <w:rFonts w:eastAsia="仿宋_GB2312"/>
        </w:rPr>
      </w:pPr>
      <w:r>
        <w:rPr>
          <w:rFonts w:ascii="黑体" w:eastAsia="黑体" w:hAnsi="宋体" w:hint="eastAsia"/>
        </w:rPr>
        <w:t>（二）严格按照方案执行。</w:t>
      </w:r>
      <w:r>
        <w:rPr>
          <w:rFonts w:eastAsia="仿宋_GB2312" w:hint="eastAsia"/>
          <w:b/>
        </w:rPr>
        <w:t>1.</w:t>
      </w:r>
      <w:r>
        <w:rPr>
          <w:rFonts w:ascii="仿宋_GB2312" w:eastAsia="仿宋_GB2312" w:hAnsi="仿宋_GB2312" w:cs="仿宋_GB2312" w:hint="eastAsia"/>
        </w:rPr>
        <w:t>组织党组会议讨论决定方案；2.</w:t>
      </w:r>
      <w:r>
        <w:rPr>
          <w:rFonts w:eastAsia="仿宋_GB2312" w:hint="eastAsia"/>
          <w:b/>
        </w:rPr>
        <w:t>按</w:t>
      </w:r>
      <w:r>
        <w:rPr>
          <w:rFonts w:ascii="仿宋_GB2312" w:eastAsia="仿宋_GB2312" w:hAnsi="仿宋_GB2312" w:cs="仿宋_GB2312" w:hint="eastAsia"/>
        </w:rPr>
        <w:t>照程序完成德阳市局报批；3.层层遴选示范企业；4.聘请三方机构购买服务；5.组织实施按合同和方案组织验收；6.已通过党组会议审核按流程支付14.98万元。</w:t>
      </w:r>
    </w:p>
    <w:p w:rsidR="00E3176A" w:rsidRDefault="0097026F" w:rsidP="00926270">
      <w:pPr>
        <w:widowControl/>
        <w:spacing w:line="580" w:lineRule="exact"/>
        <w:ind w:firstLineChars="200" w:firstLine="640"/>
        <w:rPr>
          <w:rFonts w:ascii="黑体" w:eastAsia="黑体" w:hAnsi="宋体"/>
        </w:rPr>
      </w:pPr>
      <w:r>
        <w:rPr>
          <w:rFonts w:ascii="黑体" w:eastAsia="黑体" w:hAnsi="宋体" w:hint="eastAsia"/>
        </w:rPr>
        <w:t>（六）管理情况</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一是制定实施方案，落实工作责任分工，统一项目实施行为规范。二是按照进度安排科学推进。三是加强监督管理，项目股不定期开展督导检查，确保政策落实到位。四是规范原始记录档案的管理，确保过程受控。</w:t>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rPr>
        <w:t>四、项目绩效情况</w:t>
      </w:r>
      <w:r>
        <w:rPr>
          <w:rFonts w:ascii="黑体" w:eastAsia="黑体" w:hAnsi="宋体" w:hint="eastAsia"/>
          <w:lang w:val="zh-CN"/>
        </w:rPr>
        <w:tab/>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（一）项目完成情况。</w:t>
      </w:r>
    </w:p>
    <w:p w:rsidR="00E3176A" w:rsidRDefault="0097026F" w:rsidP="00926270">
      <w:pPr>
        <w:spacing w:line="580" w:lineRule="exact"/>
        <w:ind w:firstLine="200"/>
        <w:rPr>
          <w:rFonts w:ascii="仿宋_GB2312" w:eastAsia="仿宋_GB2312" w:hAnsi="宋体"/>
        </w:rPr>
      </w:pPr>
      <w:r>
        <w:rPr>
          <w:rFonts w:ascii="仿宋_GB2312" w:eastAsia="仿宋_GB2312" w:hAnsi="宋体" w:hint="eastAsia"/>
        </w:rPr>
        <w:t>按照</w:t>
      </w:r>
      <w:r>
        <w:rPr>
          <w:rFonts w:ascii="仿宋_GB2312" w:eastAsia="仿宋_GB2312" w:hAnsi="仿宋_GB2312" w:cs="仿宋_GB2312" w:hint="eastAsia"/>
        </w:rPr>
        <w:t>《绵竹市农产品质量安全追溯能力提升项目实施方案》</w:t>
      </w:r>
      <w:r>
        <w:rPr>
          <w:rFonts w:ascii="仿宋_GB2312" w:eastAsia="仿宋_GB2312" w:hAnsi="宋体" w:hint="eastAsia"/>
        </w:rPr>
        <w:t>的要求，有序推进情况：</w:t>
      </w:r>
      <w:r>
        <w:rPr>
          <w:rFonts w:eastAsia="仿宋_GB2312" w:hint="eastAsia"/>
          <w:b/>
        </w:rPr>
        <w:t>1.</w:t>
      </w:r>
      <w:r>
        <w:rPr>
          <w:rFonts w:ascii="仿宋_GB2312" w:eastAsia="仿宋_GB2312" w:hAnsi="仿宋_GB2312" w:cs="仿宋_GB2312" w:hint="eastAsia"/>
        </w:rPr>
        <w:t>遴选了10家追溯示范企业，要求各示范企业自主配齐追溯信息录入设备、带码追溯合格证开具设备等配套设备，对购买设备设施给予补助，已建设完成待验收支付；2.对辖区内生产经营主体和监管人员100人开展追溯平台上机操作培训2次已完成并支付完成；3.选择5家示范企业开展“扫码领红包”追溯市场化推广试点，各示范企业加大了宣传投入自行投入2000元推动扫码领红包以宣传企业促进产品销售；4.聘请三方机构开展合格证追溯业</w:t>
      </w:r>
      <w:r>
        <w:rPr>
          <w:rFonts w:ascii="仿宋_GB2312" w:eastAsia="仿宋_GB2312" w:hAnsi="仿宋_GB2312" w:cs="仿宋_GB2312" w:hint="eastAsia"/>
        </w:rPr>
        <w:lastRenderedPageBreak/>
        <w:t>务市场运用推广服务，建立合格证代开点2个并指导企业开展追溯业务已完成验收支付；5.营造农产品质量安全氛围，开展农产品质量安全追溯宣传，并为生产经营主体配置追溯业务流程图、操作规范等追溯管理制度和耗材正按进度购买、安装待验收。</w:t>
      </w:r>
    </w:p>
    <w:p w:rsidR="00E3176A" w:rsidRDefault="0097026F" w:rsidP="00926270">
      <w:pPr>
        <w:widowControl/>
        <w:spacing w:line="580" w:lineRule="exact"/>
        <w:ind w:firstLineChars="200" w:firstLine="640"/>
        <w:rPr>
          <w:rFonts w:ascii="仿宋" w:eastAsia="仿宋" w:hAnsi="仿宋" w:cs="仿宋_GB2312"/>
          <w:color w:val="292929"/>
        </w:rPr>
      </w:pPr>
      <w:r>
        <w:rPr>
          <w:rFonts w:ascii="仿宋" w:eastAsia="仿宋" w:hAnsi="仿宋" w:cs="仿宋_GB2312" w:hint="eastAsia"/>
          <w:color w:val="292929"/>
          <w:lang w:val="zh-CN"/>
        </w:rPr>
        <w:t>（</w:t>
      </w:r>
      <w:r>
        <w:rPr>
          <w:rFonts w:ascii="黑体" w:eastAsia="黑体" w:hAnsi="宋体" w:hint="eastAsia"/>
          <w:lang w:val="zh-CN"/>
        </w:rPr>
        <w:t>二）项目效益情况</w:t>
      </w:r>
    </w:p>
    <w:p w:rsidR="00E3176A" w:rsidRDefault="0097026F" w:rsidP="00926270">
      <w:pPr>
        <w:widowControl/>
        <w:spacing w:line="580" w:lineRule="exact"/>
        <w:ind w:firstLineChars="200" w:firstLine="640"/>
        <w:rPr>
          <w:rFonts w:ascii="仿宋_GB2312" w:eastAsia="仿宋_GB2312" w:hAnsi="宋体"/>
          <w:lang w:val="zh-CN"/>
        </w:rPr>
      </w:pPr>
      <w:r>
        <w:rPr>
          <w:rFonts w:ascii="仿宋_GB2312" w:eastAsia="仿宋_GB2312" w:hAnsi="宋体" w:hint="eastAsia"/>
          <w:lang w:val="zh-CN"/>
        </w:rPr>
        <w:t>1、培育示范企业、推动农产品追溯合格证制度执行。</w:t>
      </w:r>
    </w:p>
    <w:p w:rsidR="00E3176A" w:rsidRDefault="0097026F" w:rsidP="00926270">
      <w:pPr>
        <w:widowControl/>
        <w:spacing w:line="580" w:lineRule="exact"/>
        <w:ind w:firstLineChars="200" w:firstLine="640"/>
        <w:rPr>
          <w:rFonts w:ascii="仿宋_GB2312" w:eastAsia="仿宋_GB2312" w:hAnsi="宋体"/>
          <w:lang w:val="zh-CN"/>
        </w:rPr>
      </w:pPr>
      <w:r>
        <w:rPr>
          <w:rFonts w:ascii="仿宋_GB2312" w:eastAsia="仿宋_GB2312" w:hAnsi="宋体" w:hint="eastAsia"/>
        </w:rPr>
        <w:t>为提高示范企业主动性，层层遴选了10家企业开展追溯示范和5家主体农产品扫码领红包，建立合格证市场化运用开具点2个，项目对购买设备设施给予奖补，有效提升了和带动全市追溯信息录入、追溯合格证开具的能力。</w:t>
      </w:r>
    </w:p>
    <w:p w:rsidR="00E3176A" w:rsidRDefault="0097026F" w:rsidP="00926270">
      <w:pPr>
        <w:widowControl/>
        <w:spacing w:line="580" w:lineRule="exact"/>
        <w:ind w:firstLineChars="200" w:firstLine="640"/>
        <w:rPr>
          <w:rFonts w:ascii="仿宋_GB2312" w:eastAsia="仿宋_GB2312" w:hAnsi="宋体"/>
          <w:lang w:val="zh-CN"/>
        </w:rPr>
      </w:pPr>
      <w:r>
        <w:rPr>
          <w:rFonts w:ascii="仿宋_GB2312" w:eastAsia="仿宋_GB2312" w:hAnsi="宋体" w:hint="eastAsia"/>
          <w:lang w:val="zh-CN"/>
        </w:rPr>
        <w:t>2、项目实施的社会效益</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提高我市农产品质量安全追溯能力，确保消费者吃上放心农产品。</w:t>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五、评价结论及建议</w:t>
      </w:r>
    </w:p>
    <w:p w:rsidR="00E3176A" w:rsidRDefault="0097026F" w:rsidP="00926270">
      <w:pPr>
        <w:widowControl/>
        <w:spacing w:line="580" w:lineRule="exact"/>
        <w:ind w:firstLineChars="200" w:firstLine="640"/>
        <w:rPr>
          <w:rFonts w:ascii="黑体" w:eastAsia="黑体" w:hAnsi="宋体"/>
          <w:lang w:val="zh-CN"/>
        </w:rPr>
      </w:pPr>
      <w:r>
        <w:rPr>
          <w:rFonts w:ascii="黑体" w:eastAsia="黑体" w:hAnsi="宋体" w:hint="eastAsia"/>
          <w:lang w:val="zh-CN"/>
        </w:rPr>
        <w:t>（一）评价结论。</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2022年</w:t>
      </w:r>
      <w:r>
        <w:rPr>
          <w:rFonts w:ascii="仿宋_GB2312" w:eastAsia="仿宋_GB2312" w:hAnsi="仿宋_GB2312" w:cs="仿宋_GB2312" w:hint="eastAsia"/>
        </w:rPr>
        <w:t>通过项目的示范带动，积极探索了农产品质量安全追溯体系建设的有效模式，推动了国家（省级）追溯系统及承诺达标合格证在食用农产品生产领域和销售环节的应用，收到较好的推广效果。带动区域农产品生产主体的生产经营行为得到进一步规范，主体责任意识加强。农产品质量安全监管方式进一步转变，农产品质量安全水平进一步提升</w:t>
      </w:r>
      <w:r>
        <w:rPr>
          <w:rFonts w:ascii="仿宋_GB2312" w:eastAsia="仿宋_GB2312" w:hAnsi="宋体" w:hint="eastAsia"/>
        </w:rPr>
        <w:t>保障人民群众身体健康。</w:t>
      </w:r>
    </w:p>
    <w:p w:rsidR="00E3176A" w:rsidRDefault="0097026F" w:rsidP="00926270">
      <w:pPr>
        <w:spacing w:line="580" w:lineRule="exact"/>
        <w:ind w:firstLineChars="200" w:firstLine="640"/>
        <w:jc w:val="left"/>
        <w:rPr>
          <w:rFonts w:ascii="黑体" w:eastAsia="黑体" w:hAnsi="宋体"/>
          <w:lang w:val="zh-CN"/>
        </w:rPr>
      </w:pPr>
      <w:r>
        <w:rPr>
          <w:rFonts w:ascii="黑体" w:eastAsia="黑体" w:hAnsi="宋体" w:hint="eastAsia"/>
          <w:lang w:val="zh-CN"/>
        </w:rPr>
        <w:t>（二）存在的问题及相关建议。</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lastRenderedPageBreak/>
        <w:t>1、生产和生产环节衔接还不够。</w:t>
      </w:r>
    </w:p>
    <w:p w:rsidR="00E3176A" w:rsidRDefault="0097026F" w:rsidP="00926270">
      <w:pPr>
        <w:widowControl/>
        <w:spacing w:line="580" w:lineRule="exact"/>
        <w:ind w:firstLineChars="200" w:firstLine="640"/>
        <w:rPr>
          <w:rFonts w:ascii="仿宋_GB2312" w:eastAsia="仿宋_GB2312" w:hAnsi="宋体"/>
        </w:rPr>
      </w:pPr>
      <w:r>
        <w:rPr>
          <w:rFonts w:ascii="仿宋_GB2312" w:eastAsia="仿宋_GB2312" w:hAnsi="宋体" w:hint="eastAsia"/>
        </w:rPr>
        <w:t>2、市场化推广还缺后续推广资金。</w:t>
      </w:r>
    </w:p>
    <w:p w:rsidR="00E3176A" w:rsidRDefault="0097026F" w:rsidP="00926270">
      <w:pPr>
        <w:pStyle w:val="a0"/>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3、按照新的《中华人民共和国农产品质量安全法》的要求，应加强追溯和合格证制度执行办案。</w:t>
      </w:r>
    </w:p>
    <w:p w:rsidR="00E3176A" w:rsidRDefault="00E3176A">
      <w:pPr>
        <w:widowControl/>
        <w:spacing w:line="560" w:lineRule="exact"/>
        <w:ind w:firstLineChars="200" w:firstLine="640"/>
        <w:rPr>
          <w:rFonts w:ascii="仿宋" w:eastAsia="仿宋" w:hAnsi="仿宋" w:cs="仿宋_GB2312"/>
          <w:color w:val="292929"/>
        </w:rPr>
      </w:pPr>
    </w:p>
    <w:p w:rsidR="00E3176A" w:rsidRDefault="00E3176A">
      <w:pPr>
        <w:widowControl/>
        <w:spacing w:line="560" w:lineRule="exact"/>
        <w:ind w:firstLineChars="200" w:firstLine="640"/>
        <w:rPr>
          <w:rFonts w:ascii="仿宋" w:eastAsia="仿宋" w:hAnsi="仿宋" w:cs="仿宋_GB2312"/>
          <w:color w:val="292929"/>
        </w:rPr>
      </w:pPr>
    </w:p>
    <w:p w:rsidR="00E3176A" w:rsidRDefault="00E3176A">
      <w:pPr>
        <w:widowControl/>
        <w:spacing w:line="560" w:lineRule="exact"/>
        <w:ind w:firstLineChars="1700" w:firstLine="5440"/>
        <w:rPr>
          <w:rFonts w:ascii="仿宋" w:eastAsia="仿宋" w:hAnsi="仿宋" w:cs="仿宋_GB2312"/>
          <w:color w:val="292929"/>
        </w:rPr>
      </w:pPr>
      <w:bookmarkStart w:id="0" w:name="_GoBack"/>
      <w:bookmarkEnd w:id="0"/>
    </w:p>
    <w:sectPr w:rsidR="00E3176A" w:rsidSect="00E3176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4F5" w:rsidRDefault="004E74F5" w:rsidP="00E3176A">
      <w:r>
        <w:separator/>
      </w:r>
    </w:p>
  </w:endnote>
  <w:endnote w:type="continuationSeparator" w:id="0">
    <w:p w:rsidR="004E74F5" w:rsidRDefault="004E74F5" w:rsidP="00E31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
    <w:altName w:val="Times New Roman"/>
    <w:charset w:val="00"/>
    <w:family w:val="roman"/>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AutoText"/>
      </w:docPartObj>
    </w:sdtPr>
    <w:sdtContent>
      <w:p w:rsidR="00E3176A" w:rsidRDefault="005A1433">
        <w:pPr>
          <w:pStyle w:val="a0"/>
          <w:jc w:val="center"/>
        </w:pPr>
        <w:r>
          <w:fldChar w:fldCharType="begin"/>
        </w:r>
        <w:r w:rsidR="0097026F">
          <w:instrText>PAGE   \* MERGEFORMAT</w:instrText>
        </w:r>
        <w:r>
          <w:fldChar w:fldCharType="separate"/>
        </w:r>
        <w:r w:rsidR="00926270" w:rsidRPr="00926270">
          <w:rPr>
            <w:noProof/>
            <w:lang w:val="zh-CN"/>
          </w:rPr>
          <w:t>1</w:t>
        </w:r>
        <w:r>
          <w:fldChar w:fldCharType="end"/>
        </w:r>
      </w:p>
    </w:sdtContent>
  </w:sdt>
  <w:p w:rsidR="00E3176A" w:rsidRDefault="00E3176A">
    <w:pPr>
      <w:pStyle w:val="a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4F5" w:rsidRDefault="004E74F5" w:rsidP="00E3176A">
      <w:r>
        <w:separator/>
      </w:r>
    </w:p>
  </w:footnote>
  <w:footnote w:type="continuationSeparator" w:id="0">
    <w:p w:rsidR="004E74F5" w:rsidRDefault="004E74F5" w:rsidP="00E317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WE5YzY0YzhmMDQ4OWE5NThkYTRiY2ViNzJlYjI2NDcifQ=="/>
  </w:docVars>
  <w:rsids>
    <w:rsidRoot w:val="00FD3EFA"/>
    <w:rsid w:val="00027886"/>
    <w:rsid w:val="00086C48"/>
    <w:rsid w:val="000A3F41"/>
    <w:rsid w:val="000B245B"/>
    <w:rsid w:val="000D228F"/>
    <w:rsid w:val="000D70F5"/>
    <w:rsid w:val="00105735"/>
    <w:rsid w:val="00105F20"/>
    <w:rsid w:val="001878E5"/>
    <w:rsid w:val="001B6D36"/>
    <w:rsid w:val="001D4585"/>
    <w:rsid w:val="00232707"/>
    <w:rsid w:val="002448DF"/>
    <w:rsid w:val="0024525A"/>
    <w:rsid w:val="00252768"/>
    <w:rsid w:val="00291918"/>
    <w:rsid w:val="002D7D17"/>
    <w:rsid w:val="002E7D7A"/>
    <w:rsid w:val="002F04D3"/>
    <w:rsid w:val="002F2CB2"/>
    <w:rsid w:val="003110EA"/>
    <w:rsid w:val="00334717"/>
    <w:rsid w:val="00386626"/>
    <w:rsid w:val="00394648"/>
    <w:rsid w:val="003C20F2"/>
    <w:rsid w:val="004046AD"/>
    <w:rsid w:val="0040632C"/>
    <w:rsid w:val="00411550"/>
    <w:rsid w:val="0044685C"/>
    <w:rsid w:val="004E74F5"/>
    <w:rsid w:val="004E768B"/>
    <w:rsid w:val="005028D2"/>
    <w:rsid w:val="00543D64"/>
    <w:rsid w:val="005601FA"/>
    <w:rsid w:val="00572F4E"/>
    <w:rsid w:val="005845C6"/>
    <w:rsid w:val="005A1433"/>
    <w:rsid w:val="00606C2A"/>
    <w:rsid w:val="006156B8"/>
    <w:rsid w:val="00637421"/>
    <w:rsid w:val="00671AC1"/>
    <w:rsid w:val="006A4940"/>
    <w:rsid w:val="006A63B7"/>
    <w:rsid w:val="006D7567"/>
    <w:rsid w:val="00713E52"/>
    <w:rsid w:val="00734543"/>
    <w:rsid w:val="00767CBE"/>
    <w:rsid w:val="0078098B"/>
    <w:rsid w:val="007B49F4"/>
    <w:rsid w:val="007B4D16"/>
    <w:rsid w:val="007D7D03"/>
    <w:rsid w:val="00805CC5"/>
    <w:rsid w:val="00812A13"/>
    <w:rsid w:val="00821264"/>
    <w:rsid w:val="00823944"/>
    <w:rsid w:val="008A1C1C"/>
    <w:rsid w:val="008F6FBC"/>
    <w:rsid w:val="008F788A"/>
    <w:rsid w:val="009033A2"/>
    <w:rsid w:val="009131D6"/>
    <w:rsid w:val="00923345"/>
    <w:rsid w:val="00926270"/>
    <w:rsid w:val="00943028"/>
    <w:rsid w:val="0097026F"/>
    <w:rsid w:val="009A66C6"/>
    <w:rsid w:val="009D714F"/>
    <w:rsid w:val="009D7540"/>
    <w:rsid w:val="00A13647"/>
    <w:rsid w:val="00A3248E"/>
    <w:rsid w:val="00A52F3A"/>
    <w:rsid w:val="00A66D4F"/>
    <w:rsid w:val="00AC4980"/>
    <w:rsid w:val="00B6025F"/>
    <w:rsid w:val="00BE0F50"/>
    <w:rsid w:val="00C0170D"/>
    <w:rsid w:val="00C109E2"/>
    <w:rsid w:val="00C31186"/>
    <w:rsid w:val="00C61F9D"/>
    <w:rsid w:val="00C6449F"/>
    <w:rsid w:val="00C90513"/>
    <w:rsid w:val="00D25B1B"/>
    <w:rsid w:val="00D36E46"/>
    <w:rsid w:val="00D85843"/>
    <w:rsid w:val="00DB6789"/>
    <w:rsid w:val="00DD00D3"/>
    <w:rsid w:val="00DD6125"/>
    <w:rsid w:val="00DF3D5A"/>
    <w:rsid w:val="00E3176A"/>
    <w:rsid w:val="00E4357F"/>
    <w:rsid w:val="00E72FDE"/>
    <w:rsid w:val="00E85D8D"/>
    <w:rsid w:val="00EE39E1"/>
    <w:rsid w:val="00F24721"/>
    <w:rsid w:val="00F251E9"/>
    <w:rsid w:val="00F713E0"/>
    <w:rsid w:val="00FA7971"/>
    <w:rsid w:val="00FB238A"/>
    <w:rsid w:val="00FD3EFA"/>
    <w:rsid w:val="00FD62E7"/>
    <w:rsid w:val="00FF5832"/>
    <w:rsid w:val="03353231"/>
    <w:rsid w:val="059B1E69"/>
    <w:rsid w:val="05FE0D39"/>
    <w:rsid w:val="06317483"/>
    <w:rsid w:val="063F12C1"/>
    <w:rsid w:val="06CC1F10"/>
    <w:rsid w:val="08355ADD"/>
    <w:rsid w:val="08B1197F"/>
    <w:rsid w:val="08EB044B"/>
    <w:rsid w:val="08FB32A3"/>
    <w:rsid w:val="09402270"/>
    <w:rsid w:val="10401F77"/>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6CE3131"/>
    <w:rsid w:val="476C55E1"/>
    <w:rsid w:val="4ACC02BE"/>
    <w:rsid w:val="4DD91393"/>
    <w:rsid w:val="4DEF5C6D"/>
    <w:rsid w:val="4E2138BA"/>
    <w:rsid w:val="55084399"/>
    <w:rsid w:val="58E16A7B"/>
    <w:rsid w:val="5FC0589C"/>
    <w:rsid w:val="615B7BC4"/>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3176A"/>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rsid w:val="00E3176A"/>
    <w:pPr>
      <w:tabs>
        <w:tab w:val="center" w:pos="4153"/>
        <w:tab w:val="right" w:pos="8306"/>
      </w:tabs>
      <w:snapToGrid w:val="0"/>
      <w:jc w:val="left"/>
    </w:pPr>
    <w:rPr>
      <w:rFonts w:ascii="Calibri" w:hAnsi="Calibri"/>
      <w:sz w:val="18"/>
      <w:szCs w:val="18"/>
    </w:rPr>
  </w:style>
  <w:style w:type="paragraph" w:styleId="a4">
    <w:name w:val="Body Text"/>
    <w:basedOn w:val="a"/>
    <w:qFormat/>
    <w:rsid w:val="00E3176A"/>
    <w:rPr>
      <w:sz w:val="28"/>
    </w:rPr>
  </w:style>
  <w:style w:type="paragraph" w:styleId="a5">
    <w:name w:val="header"/>
    <w:basedOn w:val="a"/>
    <w:link w:val="Char0"/>
    <w:uiPriority w:val="99"/>
    <w:qFormat/>
    <w:rsid w:val="00E3176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0"/>
    <w:uiPriority w:val="99"/>
    <w:qFormat/>
    <w:locked/>
    <w:rsid w:val="00E3176A"/>
    <w:rPr>
      <w:rFonts w:cs="Times New Roman"/>
      <w:sz w:val="18"/>
      <w:szCs w:val="18"/>
    </w:rPr>
  </w:style>
  <w:style w:type="character" w:customStyle="1" w:styleId="Char0">
    <w:name w:val="页眉 Char"/>
    <w:basedOn w:val="a1"/>
    <w:link w:val="a5"/>
    <w:uiPriority w:val="99"/>
    <w:qFormat/>
    <w:locked/>
    <w:rsid w:val="00E3176A"/>
    <w:rPr>
      <w:rFonts w:cs="Times New Roman"/>
      <w:sz w:val="18"/>
      <w:szCs w:val="18"/>
    </w:rPr>
  </w:style>
  <w:style w:type="paragraph" w:customStyle="1" w:styleId="a6">
    <w:name w:val="四号正文"/>
    <w:basedOn w:val="a"/>
    <w:link w:val="Char1"/>
    <w:uiPriority w:val="99"/>
    <w:qFormat/>
    <w:rsid w:val="00E3176A"/>
    <w:pPr>
      <w:spacing w:line="360" w:lineRule="auto"/>
    </w:pPr>
    <w:rPr>
      <w:rFonts w:ascii="??" w:hAnsi="??"/>
      <w:color w:val="000000"/>
      <w:kern w:val="0"/>
      <w:sz w:val="21"/>
      <w:szCs w:val="20"/>
    </w:rPr>
  </w:style>
  <w:style w:type="character" w:customStyle="1" w:styleId="Char1">
    <w:name w:val="四号正文 Char"/>
    <w:link w:val="a6"/>
    <w:uiPriority w:val="99"/>
    <w:qFormat/>
    <w:locked/>
    <w:rsid w:val="00E3176A"/>
    <w:rPr>
      <w:rFonts w:ascii="??" w:eastAsia="宋体" w:hAnsi="??"/>
      <w:color w:val="000000"/>
      <w:kern w:val="0"/>
      <w:sz w:val="21"/>
    </w:rPr>
  </w:style>
  <w:style w:type="paragraph" w:styleId="a7">
    <w:name w:val="List Paragraph"/>
    <w:basedOn w:val="a"/>
    <w:uiPriority w:val="34"/>
    <w:qFormat/>
    <w:rsid w:val="00E3176A"/>
    <w:pPr>
      <w:ind w:firstLineChars="200" w:firstLine="420"/>
    </w:pPr>
    <w:rPr>
      <w:rFonts w:asciiTheme="minorHAnsi" w:eastAsiaTheme="minorEastAsia" w:hAnsiTheme="minorHAnsi" w:cstheme="minorBidi"/>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324</Words>
  <Characters>1853</Characters>
  <Application>Microsoft Office Word</Application>
  <DocSecurity>0</DocSecurity>
  <Lines>15</Lines>
  <Paragraphs>4</Paragraphs>
  <ScaleCrop>false</ScaleCrop>
  <Company>Microsoft</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6</cp:revision>
  <dcterms:created xsi:type="dcterms:W3CDTF">2023-01-04T08:09:00Z</dcterms:created>
  <dcterms:modified xsi:type="dcterms:W3CDTF">2023-04-21T02:35:00Z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A066C57FC3B94B73BEE5F3FA25590DEC</vt:lpwstr>
  </property>
</Properties>
</file>