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1F3" w:rsidRDefault="007811F3" w:rsidP="007811F3">
      <w:pPr>
        <w:pStyle w:val="a6"/>
        <w:spacing w:line="580" w:lineRule="exact"/>
        <w:jc w:val="center"/>
        <w:rPr>
          <w:rFonts w:ascii="方正小标宋简体" w:eastAsia="方正小标宋简体" w:hAnsi="宋体"/>
          <w:sz w:val="44"/>
          <w:szCs w:val="44"/>
        </w:rPr>
      </w:pPr>
      <w:r w:rsidRPr="007811F3">
        <w:rPr>
          <w:rFonts w:ascii="方正小标宋简体" w:eastAsia="方正小标宋简体" w:hAnsi="宋体" w:hint="eastAsia"/>
          <w:sz w:val="44"/>
          <w:szCs w:val="44"/>
        </w:rPr>
        <w:t>2022年省级财政农业公共安全与生态保护利用工程共同财政事权转移支付资金--农产品质量安全监测及检测能力提升</w:t>
      </w:r>
      <w:r w:rsidR="00C0170D">
        <w:rPr>
          <w:rFonts w:ascii="方正小标宋简体" w:eastAsia="方正小标宋简体" w:hAnsi="宋体" w:hint="eastAsia"/>
          <w:sz w:val="44"/>
          <w:szCs w:val="44"/>
        </w:rPr>
        <w:t>项目</w:t>
      </w:r>
    </w:p>
    <w:p w:rsidR="003C20F2" w:rsidRPr="007811F3" w:rsidRDefault="00C0170D" w:rsidP="007811F3">
      <w:pPr>
        <w:pStyle w:val="a6"/>
        <w:spacing w:line="580" w:lineRule="exact"/>
        <w:jc w:val="center"/>
        <w:rPr>
          <w:rFonts w:ascii="??_GB2312" w:eastAsia="Times New Roman" w:hAnsi="宋体"/>
          <w:color w:val="auto"/>
          <w:kern w:val="2"/>
          <w:sz w:val="32"/>
          <w:szCs w:val="32"/>
        </w:rPr>
      </w:pPr>
      <w:r>
        <w:rPr>
          <w:rFonts w:ascii="方正小标宋简体" w:eastAsia="方正小标宋简体" w:hAnsi="宋体" w:hint="eastAsia"/>
          <w:sz w:val="44"/>
          <w:szCs w:val="44"/>
        </w:rPr>
        <w:t>支出绩效自评报告</w:t>
      </w:r>
    </w:p>
    <w:p w:rsidR="003C20F2" w:rsidRDefault="003C20F2">
      <w:pPr>
        <w:pStyle w:val="a6"/>
        <w:spacing w:line="580" w:lineRule="exact"/>
        <w:ind w:firstLine="640"/>
        <w:jc w:val="center"/>
        <w:rPr>
          <w:rFonts w:ascii="宋体" w:hint="eastAsia"/>
          <w:color w:val="auto"/>
          <w:kern w:val="2"/>
          <w:sz w:val="32"/>
          <w:szCs w:val="32"/>
        </w:rPr>
      </w:pPr>
    </w:p>
    <w:p w:rsidR="003C20F2" w:rsidRDefault="00C0170D" w:rsidP="00601BD5">
      <w:pPr>
        <w:widowControl/>
        <w:spacing w:line="560" w:lineRule="exact"/>
        <w:ind w:firstLineChars="200" w:firstLine="640"/>
        <w:rPr>
          <w:rFonts w:ascii="黑体" w:eastAsia="黑体" w:hAnsi="宋体"/>
          <w:lang w:val="zh-CN"/>
        </w:rPr>
      </w:pPr>
      <w:r>
        <w:rPr>
          <w:rFonts w:ascii="黑体" w:eastAsia="黑体" w:hAnsi="宋体" w:hint="eastAsia"/>
          <w:lang w:val="zh-CN"/>
        </w:rPr>
        <w:t>一、项目概况</w:t>
      </w:r>
    </w:p>
    <w:p w:rsidR="003C20F2" w:rsidRDefault="00C0170D" w:rsidP="00601BD5">
      <w:pPr>
        <w:widowControl/>
        <w:spacing w:line="560" w:lineRule="exact"/>
        <w:ind w:firstLineChars="200" w:firstLine="640"/>
        <w:rPr>
          <w:rFonts w:ascii="黑体" w:eastAsia="黑体" w:hAnsi="宋体"/>
          <w:lang w:val="zh-CN"/>
        </w:rPr>
      </w:pPr>
      <w:r>
        <w:rPr>
          <w:rFonts w:ascii="黑体" w:eastAsia="黑体" w:hAnsi="宋体" w:hint="eastAsia"/>
          <w:lang w:val="zh-CN"/>
        </w:rPr>
        <w:t>（一）项目基本情况及项目绩效目标。</w:t>
      </w:r>
    </w:p>
    <w:p w:rsidR="00DF3D5A" w:rsidRDefault="00805CC5" w:rsidP="00601BD5">
      <w:pPr>
        <w:widowControl/>
        <w:spacing w:line="560" w:lineRule="exact"/>
        <w:ind w:firstLineChars="200" w:firstLine="640"/>
        <w:rPr>
          <w:rFonts w:ascii="仿宋_GB2312" w:eastAsia="仿宋_GB2312" w:hAnsi="宋体"/>
        </w:rPr>
      </w:pPr>
      <w:r w:rsidRPr="00CD5152">
        <w:rPr>
          <w:rFonts w:ascii="仿宋_GB2312" w:eastAsia="仿宋_GB2312" w:hAnsi="宋体" w:hint="eastAsia"/>
        </w:rPr>
        <w:t>根据四川省农业农村厅</w:t>
      </w:r>
      <w:r>
        <w:rPr>
          <w:rFonts w:ascii="仿宋_GB2312" w:eastAsia="仿宋_GB2312" w:hAnsi="宋体" w:hint="eastAsia"/>
        </w:rPr>
        <w:t>《</w:t>
      </w:r>
      <w:r w:rsidR="007D7D03">
        <w:rPr>
          <w:rFonts w:ascii="仿宋_GB2312" w:eastAsia="仿宋_GB2312" w:hAnsi="宋体" w:hint="eastAsia"/>
        </w:rPr>
        <w:t>关于做好</w:t>
      </w:r>
      <w:r w:rsidR="007D7D03" w:rsidRPr="007D7D03">
        <w:rPr>
          <w:rFonts w:ascii="仿宋_GB2312" w:eastAsia="仿宋_GB2312" w:hAnsi="宋体" w:hint="eastAsia"/>
        </w:rPr>
        <w:t>2022年省级财政农业公共安全与生态资源保护利用工程共同财政事权转移支付</w:t>
      </w:r>
      <w:r w:rsidR="007D7D03">
        <w:rPr>
          <w:rFonts w:ascii="仿宋_GB2312" w:eastAsia="仿宋_GB2312" w:hAnsi="宋体" w:hint="eastAsia"/>
        </w:rPr>
        <w:t>支付项目</w:t>
      </w:r>
      <w:r w:rsidR="007D7D03" w:rsidRPr="007D7D03">
        <w:rPr>
          <w:rFonts w:ascii="仿宋_GB2312" w:eastAsia="仿宋_GB2312" w:hAnsi="宋体" w:hint="eastAsia"/>
        </w:rPr>
        <w:t>（农产品质量监测及检测能力提升）</w:t>
      </w:r>
      <w:r w:rsidR="007D7D03">
        <w:rPr>
          <w:rFonts w:ascii="仿宋_GB2312" w:eastAsia="仿宋_GB2312" w:hAnsi="宋体" w:hint="eastAsia"/>
        </w:rPr>
        <w:t>实施工作的通知</w:t>
      </w:r>
      <w:r>
        <w:rPr>
          <w:rFonts w:ascii="仿宋_GB2312" w:eastAsia="仿宋_GB2312" w:hAnsi="宋体" w:hint="eastAsia"/>
        </w:rPr>
        <w:t>》（</w:t>
      </w:r>
      <w:r w:rsidR="007D7D03" w:rsidRPr="007D7D03">
        <w:rPr>
          <w:rFonts w:ascii="仿宋_GB2312" w:eastAsia="仿宋_GB2312" w:hAnsi="宋体" w:hint="eastAsia"/>
        </w:rPr>
        <w:t>川财农〔2022〕58号-1</w:t>
      </w:r>
      <w:r>
        <w:rPr>
          <w:rFonts w:ascii="仿宋_GB2312" w:eastAsia="仿宋_GB2312" w:hAnsi="宋体" w:hint="eastAsia"/>
        </w:rPr>
        <w:t>）及</w:t>
      </w:r>
      <w:r w:rsidR="007D7D03" w:rsidRPr="000B445C">
        <w:rPr>
          <w:rFonts w:ascii="仿宋_GB2312" w:eastAsia="仿宋_GB2312" w:hint="eastAsia"/>
        </w:rPr>
        <w:t>四川省农业</w:t>
      </w:r>
      <w:r w:rsidR="007D7D03">
        <w:rPr>
          <w:rFonts w:ascii="仿宋_GB2312" w:eastAsia="仿宋_GB2312" w:hint="eastAsia"/>
        </w:rPr>
        <w:t>农村</w:t>
      </w:r>
      <w:r w:rsidR="007D7D03" w:rsidRPr="000B445C">
        <w:rPr>
          <w:rFonts w:ascii="仿宋_GB2312" w:eastAsia="仿宋_GB2312" w:hint="eastAsia"/>
        </w:rPr>
        <w:t>厅《</w:t>
      </w:r>
      <w:r w:rsidR="007D7D03" w:rsidRPr="001B2541">
        <w:rPr>
          <w:rFonts w:ascii="仿宋_GB2312" w:eastAsia="仿宋_GB2312" w:hAnsi="宋体" w:hint="eastAsia"/>
        </w:rPr>
        <w:t>《2022年县级农产品质量安全风险监测方案》</w:t>
      </w:r>
      <w:r w:rsidR="007D7D03" w:rsidRPr="00CD5152">
        <w:rPr>
          <w:rFonts w:ascii="仿宋_GB2312" w:eastAsia="仿宋_GB2312" w:hAnsi="宋体" w:hint="eastAsia"/>
        </w:rPr>
        <w:t>（川农函[20</w:t>
      </w:r>
      <w:r w:rsidR="007D7D03">
        <w:rPr>
          <w:rFonts w:ascii="仿宋_GB2312" w:eastAsia="仿宋_GB2312" w:hAnsi="宋体" w:hint="eastAsia"/>
        </w:rPr>
        <w:t>22</w:t>
      </w:r>
      <w:r w:rsidR="007D7D03" w:rsidRPr="00CD5152">
        <w:rPr>
          <w:rFonts w:ascii="仿宋_GB2312" w:eastAsia="仿宋_GB2312" w:hAnsi="宋体" w:hint="eastAsia"/>
        </w:rPr>
        <w:t>]</w:t>
      </w:r>
      <w:r w:rsidR="007D7D03">
        <w:rPr>
          <w:rFonts w:ascii="仿宋_GB2312" w:eastAsia="仿宋_GB2312" w:hAnsi="宋体" w:hint="eastAsia"/>
        </w:rPr>
        <w:t>226</w:t>
      </w:r>
      <w:r w:rsidR="007D7D03" w:rsidRPr="00CD5152">
        <w:rPr>
          <w:rFonts w:ascii="仿宋_GB2312" w:eastAsia="仿宋_GB2312" w:hAnsi="宋体" w:hint="eastAsia"/>
        </w:rPr>
        <w:t>号）</w:t>
      </w:r>
      <w:r w:rsidR="007D7D03">
        <w:rPr>
          <w:rFonts w:ascii="仿宋_GB2312" w:eastAsia="仿宋_GB2312" w:hint="eastAsia"/>
        </w:rPr>
        <w:t>的</w:t>
      </w:r>
      <w:r w:rsidRPr="00CD5152">
        <w:rPr>
          <w:rFonts w:ascii="仿宋_GB2312" w:eastAsia="仿宋_GB2312" w:hAnsi="宋体" w:hint="eastAsia"/>
        </w:rPr>
        <w:t>文件精神</w:t>
      </w:r>
      <w:r w:rsidRPr="00DF5F8E">
        <w:rPr>
          <w:rFonts w:ascii="仿宋_GB2312" w:eastAsia="仿宋_GB2312" w:hAnsi="宋体" w:hint="eastAsia"/>
          <w:bCs/>
        </w:rPr>
        <w:t>和要求</w:t>
      </w:r>
      <w:r w:rsidR="00DF3D5A" w:rsidRPr="00DF5F8E">
        <w:rPr>
          <w:rFonts w:ascii="仿宋_GB2312" w:eastAsia="仿宋_GB2312" w:hAnsi="宋体" w:hint="eastAsia"/>
          <w:bCs/>
        </w:rPr>
        <w:t>，我市结合实际，制定了</w:t>
      </w:r>
      <w:r w:rsidR="00DF3D5A">
        <w:rPr>
          <w:rFonts w:ascii="仿宋_GB2312" w:eastAsia="仿宋_GB2312" w:hAnsi="宋体" w:hint="eastAsia"/>
          <w:bCs/>
        </w:rPr>
        <w:t>《</w:t>
      </w:r>
      <w:r w:rsidR="00DF3D5A" w:rsidRPr="00CD5152">
        <w:rPr>
          <w:rFonts w:ascii="仿宋_GB2312" w:eastAsia="仿宋_GB2312" w:hAnsi="宋体" w:hint="eastAsia"/>
        </w:rPr>
        <w:t>绵竹市20</w:t>
      </w:r>
      <w:r w:rsidR="00DF3D5A">
        <w:rPr>
          <w:rFonts w:ascii="仿宋_GB2312" w:eastAsia="仿宋_GB2312" w:hAnsi="宋体" w:hint="eastAsia"/>
        </w:rPr>
        <w:t>2</w:t>
      </w:r>
      <w:r w:rsidR="007D7D03">
        <w:rPr>
          <w:rFonts w:ascii="仿宋_GB2312" w:eastAsia="仿宋_GB2312" w:hAnsi="宋体" w:hint="eastAsia"/>
        </w:rPr>
        <w:t>2</w:t>
      </w:r>
      <w:r w:rsidR="00DF3D5A" w:rsidRPr="00CD5152">
        <w:rPr>
          <w:rFonts w:ascii="仿宋_GB2312" w:eastAsia="仿宋_GB2312" w:hAnsi="宋体" w:hint="eastAsia"/>
        </w:rPr>
        <w:t>年</w:t>
      </w:r>
      <w:r w:rsidR="00DF3D5A" w:rsidRPr="00CD5152">
        <w:rPr>
          <w:rFonts w:ascii="仿宋_GB2312" w:eastAsia="仿宋_GB2312" w:hAnsi="宋体"/>
        </w:rPr>
        <w:t>农产品质量安全</w:t>
      </w:r>
      <w:r w:rsidR="00DF3D5A" w:rsidRPr="00CD5152">
        <w:rPr>
          <w:rFonts w:ascii="仿宋_GB2312" w:eastAsia="仿宋_GB2312" w:hAnsi="宋体" w:hint="eastAsia"/>
        </w:rPr>
        <w:t>风险</w:t>
      </w:r>
      <w:r w:rsidR="00DF3D5A" w:rsidRPr="00CD5152">
        <w:rPr>
          <w:rFonts w:ascii="仿宋_GB2312" w:eastAsia="仿宋_GB2312" w:hAnsi="宋体"/>
        </w:rPr>
        <w:t>监测</w:t>
      </w:r>
      <w:r w:rsidR="00DF3D5A" w:rsidRPr="00CD5152">
        <w:rPr>
          <w:rFonts w:ascii="仿宋_GB2312" w:eastAsia="仿宋_GB2312" w:hAnsi="宋体" w:hint="eastAsia"/>
        </w:rPr>
        <w:t>实施方案》</w:t>
      </w:r>
      <w:r w:rsidR="00DF3D5A">
        <w:rPr>
          <w:rFonts w:ascii="仿宋_GB2312" w:eastAsia="仿宋_GB2312" w:hAnsi="宋体" w:hint="eastAsia"/>
        </w:rPr>
        <w:t>和《</w:t>
      </w:r>
      <w:r w:rsidR="00DF3D5A" w:rsidRPr="00087DAC">
        <w:rPr>
          <w:rFonts w:ascii="仿宋_GB2312" w:eastAsia="仿宋_GB2312" w:hAnsi="宋体" w:hint="eastAsia"/>
        </w:rPr>
        <w:t>绵竹市</w:t>
      </w:r>
      <w:r>
        <w:rPr>
          <w:rFonts w:ascii="仿宋_GB2312" w:eastAsia="仿宋_GB2312" w:hAnsi="宋体"/>
        </w:rPr>
        <w:t>202</w:t>
      </w:r>
      <w:r w:rsidR="007D7D03">
        <w:rPr>
          <w:rFonts w:ascii="仿宋_GB2312" w:eastAsia="仿宋_GB2312" w:hAnsi="宋体" w:hint="eastAsia"/>
        </w:rPr>
        <w:t>2</w:t>
      </w:r>
      <w:r w:rsidR="00DF3D5A" w:rsidRPr="00087DAC">
        <w:rPr>
          <w:rFonts w:ascii="仿宋_GB2312" w:eastAsia="仿宋_GB2312" w:hAnsi="宋体" w:hint="eastAsia"/>
        </w:rPr>
        <w:t>年种植业产品及产地协同监测工作方案</w:t>
      </w:r>
      <w:r w:rsidR="00DF3D5A">
        <w:rPr>
          <w:rFonts w:ascii="仿宋_GB2312" w:eastAsia="仿宋_GB2312" w:hAnsi="宋体" w:hint="eastAsia"/>
        </w:rPr>
        <w:t>》。项目的主要目标任务包括：一是对我市的蔬菜、水果、食用菌、茶叶大宗农产品开展有机磷、有机氯、拟除虫菊酯37项农药残留指标进行风险监测；对水稻、小麦开展镉、铬、铅、汞重金属监测；全年完成</w:t>
      </w:r>
      <w:r w:rsidR="00DF3D5A" w:rsidRPr="00434E3B">
        <w:rPr>
          <w:rFonts w:ascii="仿宋_GB2312" w:eastAsia="仿宋_GB2312" w:hint="eastAsia"/>
        </w:rPr>
        <w:t>任务</w:t>
      </w:r>
      <w:r w:rsidR="007D7D03">
        <w:rPr>
          <w:rFonts w:ascii="仿宋_GB2312" w:eastAsia="仿宋_GB2312" w:hint="eastAsia"/>
        </w:rPr>
        <w:t>95</w:t>
      </w:r>
      <w:r w:rsidR="00DF3D5A" w:rsidRPr="00434E3B">
        <w:rPr>
          <w:rFonts w:ascii="仿宋_GB2312" w:eastAsia="仿宋_GB2312" w:hint="eastAsia"/>
        </w:rPr>
        <w:t>个样品，其中：</w:t>
      </w:r>
      <w:r w:rsidR="00DF3D5A">
        <w:rPr>
          <w:rFonts w:ascii="仿宋_GB2312" w:eastAsia="仿宋_GB2312" w:hint="eastAsia"/>
        </w:rPr>
        <w:t>粮食作物</w:t>
      </w:r>
      <w:r>
        <w:rPr>
          <w:rFonts w:ascii="仿宋_GB2312" w:eastAsia="仿宋_GB2312" w:hint="eastAsia"/>
        </w:rPr>
        <w:t>4</w:t>
      </w:r>
      <w:r w:rsidR="00DF3D5A">
        <w:rPr>
          <w:rFonts w:ascii="仿宋_GB2312" w:eastAsia="仿宋_GB2312" w:hint="eastAsia"/>
        </w:rPr>
        <w:t>0个（小麦及水稻各</w:t>
      </w:r>
      <w:r>
        <w:rPr>
          <w:rFonts w:ascii="仿宋_GB2312" w:eastAsia="仿宋_GB2312" w:hint="eastAsia"/>
        </w:rPr>
        <w:t>2</w:t>
      </w:r>
      <w:r w:rsidR="00DF3D5A">
        <w:rPr>
          <w:rFonts w:ascii="仿宋_GB2312" w:eastAsia="仿宋_GB2312" w:hint="eastAsia"/>
        </w:rPr>
        <w:t>0）、茶叶2个，蔬菜</w:t>
      </w:r>
      <w:r>
        <w:rPr>
          <w:rFonts w:ascii="仿宋_GB2312" w:eastAsia="仿宋_GB2312" w:hint="eastAsia"/>
        </w:rPr>
        <w:t>40</w:t>
      </w:r>
      <w:r w:rsidR="00DF3D5A" w:rsidRPr="00434E3B">
        <w:rPr>
          <w:rFonts w:ascii="仿宋_GB2312" w:eastAsia="仿宋_GB2312" w:hint="eastAsia"/>
        </w:rPr>
        <w:t>个，食用菌</w:t>
      </w:r>
      <w:r w:rsidR="007D7D03">
        <w:rPr>
          <w:rFonts w:ascii="仿宋_GB2312" w:eastAsia="仿宋_GB2312" w:hint="eastAsia"/>
        </w:rPr>
        <w:t>3</w:t>
      </w:r>
      <w:r w:rsidR="00DF3D5A" w:rsidRPr="00434E3B">
        <w:rPr>
          <w:rFonts w:ascii="仿宋_GB2312" w:eastAsia="仿宋_GB2312" w:hint="eastAsia"/>
        </w:rPr>
        <w:t>个，水果</w:t>
      </w:r>
      <w:r>
        <w:rPr>
          <w:rFonts w:ascii="仿宋_GB2312" w:eastAsia="仿宋_GB2312" w:hint="eastAsia"/>
        </w:rPr>
        <w:t>10</w:t>
      </w:r>
      <w:r w:rsidR="00DF3D5A" w:rsidRPr="00434E3B">
        <w:rPr>
          <w:rFonts w:ascii="仿宋_GB2312" w:eastAsia="仿宋_GB2312" w:hint="eastAsia"/>
        </w:rPr>
        <w:t>个。</w:t>
      </w:r>
      <w:r w:rsidR="00DF3D5A">
        <w:rPr>
          <w:rFonts w:ascii="仿宋_GB2312" w:eastAsia="仿宋_GB2312" w:hAnsi="宋体" w:hint="eastAsia"/>
        </w:rPr>
        <w:t>二是对安全隐患较突出、社会关注度高的25个点位75个样品开展小麦、水稻、土壤协同监测。</w:t>
      </w:r>
    </w:p>
    <w:p w:rsidR="003C20F2" w:rsidRPr="00252768" w:rsidRDefault="00C0170D"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t>该项目主管部门（单位）是绵竹市农业农村局，主要负责项目实施方案的制订，组织项目实施，资金使用管理等。</w:t>
      </w:r>
    </w:p>
    <w:p w:rsidR="003C20F2" w:rsidRPr="00252768" w:rsidRDefault="00805CC5" w:rsidP="00601BD5">
      <w:pPr>
        <w:widowControl/>
        <w:spacing w:line="560" w:lineRule="exact"/>
        <w:ind w:firstLineChars="200" w:firstLine="640"/>
        <w:rPr>
          <w:rFonts w:ascii="仿宋_GB2312" w:eastAsia="仿宋_GB2312" w:hAnsi="宋体"/>
        </w:rPr>
      </w:pPr>
      <w:r w:rsidRPr="00CD5152">
        <w:rPr>
          <w:rFonts w:ascii="仿宋_GB2312" w:eastAsia="仿宋_GB2312" w:hAnsi="宋体" w:hint="eastAsia"/>
        </w:rPr>
        <w:lastRenderedPageBreak/>
        <w:t>四川省农业农村厅</w:t>
      </w:r>
      <w:r w:rsidR="007D7D03">
        <w:rPr>
          <w:rFonts w:ascii="仿宋_GB2312" w:eastAsia="仿宋_GB2312" w:hAnsi="宋体" w:hint="eastAsia"/>
        </w:rPr>
        <w:t>《关于做好</w:t>
      </w:r>
      <w:r w:rsidR="007D7D03" w:rsidRPr="007D7D03">
        <w:rPr>
          <w:rFonts w:ascii="仿宋_GB2312" w:eastAsia="仿宋_GB2312" w:hAnsi="宋体" w:hint="eastAsia"/>
        </w:rPr>
        <w:t>2022年省级财政农业公共安全与生态资源保护利用工程共同财政事权转移支付</w:t>
      </w:r>
      <w:r w:rsidR="007D7D03">
        <w:rPr>
          <w:rFonts w:ascii="仿宋_GB2312" w:eastAsia="仿宋_GB2312" w:hAnsi="宋体" w:hint="eastAsia"/>
        </w:rPr>
        <w:t>支付项目</w:t>
      </w:r>
      <w:r w:rsidR="007D7D03" w:rsidRPr="007D7D03">
        <w:rPr>
          <w:rFonts w:ascii="仿宋_GB2312" w:eastAsia="仿宋_GB2312" w:hAnsi="宋体" w:hint="eastAsia"/>
        </w:rPr>
        <w:t>（农产品质量监测及检测能力提升）</w:t>
      </w:r>
      <w:r w:rsidR="007D7D03">
        <w:rPr>
          <w:rFonts w:ascii="仿宋_GB2312" w:eastAsia="仿宋_GB2312" w:hAnsi="宋体" w:hint="eastAsia"/>
        </w:rPr>
        <w:t>实施工作的通知》（</w:t>
      </w:r>
      <w:r w:rsidR="007D7D03" w:rsidRPr="007D7D03">
        <w:rPr>
          <w:rFonts w:ascii="仿宋_GB2312" w:eastAsia="仿宋_GB2312" w:hAnsi="宋体" w:hint="eastAsia"/>
        </w:rPr>
        <w:t>川财农〔2022〕58号-1</w:t>
      </w:r>
      <w:r w:rsidR="007D7D03">
        <w:rPr>
          <w:rFonts w:ascii="仿宋_GB2312" w:eastAsia="仿宋_GB2312" w:hAnsi="宋体" w:hint="eastAsia"/>
        </w:rPr>
        <w:t>）及</w:t>
      </w:r>
      <w:r w:rsidR="007D7D03" w:rsidRPr="00252768">
        <w:rPr>
          <w:rFonts w:ascii="仿宋_GB2312" w:eastAsia="仿宋_GB2312" w:hAnsi="宋体" w:hint="eastAsia"/>
        </w:rPr>
        <w:t>四川省农业农村厅《</w:t>
      </w:r>
      <w:r w:rsidR="007D7D03" w:rsidRPr="001B2541">
        <w:rPr>
          <w:rFonts w:ascii="仿宋_GB2312" w:eastAsia="仿宋_GB2312" w:hAnsi="宋体" w:hint="eastAsia"/>
        </w:rPr>
        <w:t>《2022年县级农产品质量安全风险监测方案》</w:t>
      </w:r>
      <w:r w:rsidR="007D7D03" w:rsidRPr="00CD5152">
        <w:rPr>
          <w:rFonts w:ascii="仿宋_GB2312" w:eastAsia="仿宋_GB2312" w:hAnsi="宋体" w:hint="eastAsia"/>
        </w:rPr>
        <w:t>（川农函[20</w:t>
      </w:r>
      <w:r w:rsidR="007D7D03">
        <w:rPr>
          <w:rFonts w:ascii="仿宋_GB2312" w:eastAsia="仿宋_GB2312" w:hAnsi="宋体" w:hint="eastAsia"/>
        </w:rPr>
        <w:t>22</w:t>
      </w:r>
      <w:r w:rsidR="007D7D03" w:rsidRPr="00CD5152">
        <w:rPr>
          <w:rFonts w:ascii="仿宋_GB2312" w:eastAsia="仿宋_GB2312" w:hAnsi="宋体" w:hint="eastAsia"/>
        </w:rPr>
        <w:t>]</w:t>
      </w:r>
      <w:r w:rsidR="007D7D03">
        <w:rPr>
          <w:rFonts w:ascii="仿宋_GB2312" w:eastAsia="仿宋_GB2312" w:hAnsi="宋体" w:hint="eastAsia"/>
        </w:rPr>
        <w:t>226</w:t>
      </w:r>
      <w:r w:rsidR="007D7D03" w:rsidRPr="00CD5152">
        <w:rPr>
          <w:rFonts w:ascii="仿宋_GB2312" w:eastAsia="仿宋_GB2312" w:hAnsi="宋体" w:hint="eastAsia"/>
        </w:rPr>
        <w:t>号）</w:t>
      </w:r>
      <w:r w:rsidR="007D7D03" w:rsidRPr="00252768">
        <w:rPr>
          <w:rFonts w:ascii="仿宋_GB2312" w:eastAsia="仿宋_GB2312" w:hAnsi="宋体" w:hint="eastAsia"/>
        </w:rPr>
        <w:t>的</w:t>
      </w:r>
      <w:r w:rsidR="007D7D03" w:rsidRPr="00CD5152">
        <w:rPr>
          <w:rFonts w:ascii="仿宋_GB2312" w:eastAsia="仿宋_GB2312" w:hAnsi="宋体" w:hint="eastAsia"/>
        </w:rPr>
        <w:t>文件精神</w:t>
      </w:r>
      <w:r w:rsidR="007D7D03" w:rsidRPr="00252768">
        <w:rPr>
          <w:rFonts w:ascii="仿宋_GB2312" w:eastAsia="仿宋_GB2312" w:hAnsi="宋体" w:hint="eastAsia"/>
        </w:rPr>
        <w:t>和要求</w:t>
      </w:r>
      <w:r w:rsidR="00C0170D" w:rsidRPr="00252768">
        <w:rPr>
          <w:rFonts w:ascii="仿宋_GB2312" w:eastAsia="仿宋_GB2312" w:hAnsi="宋体" w:hint="eastAsia"/>
        </w:rPr>
        <w:t>，作为</w:t>
      </w:r>
      <w:r w:rsidR="007D7D03" w:rsidRPr="007D7D03">
        <w:rPr>
          <w:rFonts w:ascii="仿宋_GB2312" w:eastAsia="仿宋_GB2312" w:hAnsi="宋体" w:hint="eastAsia"/>
        </w:rPr>
        <w:t>农产品质量监测及检测能力提升</w:t>
      </w:r>
      <w:r w:rsidR="00C0170D" w:rsidRPr="00252768">
        <w:rPr>
          <w:rFonts w:ascii="仿宋_GB2312" w:eastAsia="仿宋_GB2312" w:hAnsi="宋体" w:hint="eastAsia"/>
        </w:rPr>
        <w:t>项目立项、资金申报的依据。</w:t>
      </w:r>
    </w:p>
    <w:p w:rsidR="003C20F2" w:rsidRDefault="00C0170D" w:rsidP="00601BD5">
      <w:pPr>
        <w:widowControl/>
        <w:spacing w:line="560" w:lineRule="exact"/>
        <w:ind w:firstLineChars="200" w:firstLine="640"/>
        <w:rPr>
          <w:rFonts w:ascii="黑体" w:eastAsia="黑体" w:hAnsi="宋体"/>
          <w:lang w:val="zh-CN"/>
        </w:rPr>
      </w:pPr>
      <w:r>
        <w:rPr>
          <w:rFonts w:ascii="黑体" w:eastAsia="黑体" w:hAnsi="宋体" w:hint="eastAsia"/>
          <w:lang w:val="zh-CN"/>
        </w:rPr>
        <w:t>（二）项目自评步骤及方法。</w:t>
      </w:r>
    </w:p>
    <w:p w:rsidR="00FA7971" w:rsidRPr="00252768" w:rsidRDefault="00C0170D"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t>一是为全面了解工作开展情况及工作成效，切实加强对</w:t>
      </w:r>
      <w:r w:rsidR="00FA7971" w:rsidRPr="00252768">
        <w:rPr>
          <w:rFonts w:ascii="仿宋_GB2312" w:eastAsia="仿宋_GB2312" w:hAnsi="宋体" w:hint="eastAsia"/>
        </w:rPr>
        <w:t>农产品质量安全项目</w:t>
      </w:r>
      <w:r w:rsidRPr="00252768">
        <w:rPr>
          <w:rFonts w:ascii="仿宋_GB2312" w:eastAsia="仿宋_GB2312" w:hAnsi="宋体" w:hint="eastAsia"/>
        </w:rPr>
        <w:t>监督管理，成立项目绩效考评工作组。二是依据制定的</w:t>
      </w:r>
      <w:r w:rsidR="00FA7971" w:rsidRPr="00252768">
        <w:rPr>
          <w:rFonts w:ascii="仿宋_GB2312" w:eastAsia="仿宋_GB2312" w:hAnsi="宋体" w:hint="eastAsia"/>
        </w:rPr>
        <w:t>监测方案</w:t>
      </w:r>
      <w:r w:rsidRPr="00252768">
        <w:rPr>
          <w:rFonts w:ascii="仿宋_GB2312" w:eastAsia="仿宋_GB2312" w:hAnsi="宋体" w:hint="eastAsia"/>
        </w:rPr>
        <w:t>，</w:t>
      </w:r>
      <w:r w:rsidR="00FA7971" w:rsidRPr="00252768">
        <w:rPr>
          <w:rFonts w:ascii="仿宋_GB2312" w:eastAsia="仿宋_GB2312" w:hAnsi="宋体" w:hint="eastAsia"/>
        </w:rPr>
        <w:t>项目是否按进度完成，完成的质量是否经过省厅的能力验证，三是绵竹市是否发生重大农产品质量安全事件。</w:t>
      </w:r>
    </w:p>
    <w:p w:rsidR="003C20F2" w:rsidRDefault="00C0170D" w:rsidP="00601BD5">
      <w:pPr>
        <w:widowControl/>
        <w:spacing w:line="560" w:lineRule="exact"/>
        <w:ind w:firstLineChars="200" w:firstLine="640"/>
        <w:rPr>
          <w:rFonts w:ascii="仿宋" w:eastAsia="仿宋" w:hAnsi="仿宋" w:cs="仿宋_GB2312"/>
          <w:color w:val="292929"/>
        </w:rPr>
      </w:pPr>
      <w:r>
        <w:rPr>
          <w:rFonts w:ascii="黑体" w:eastAsia="黑体" w:hAnsi="宋体" w:hint="eastAsia"/>
        </w:rPr>
        <w:t>二、项目资金申报及使用情况</w:t>
      </w:r>
    </w:p>
    <w:p w:rsidR="00DF3D5A" w:rsidRPr="00252768" w:rsidRDefault="00DF3D5A"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t>农产品质量安全项目年初下达资金</w:t>
      </w:r>
      <w:r w:rsidR="007D7D03" w:rsidRPr="00252768">
        <w:rPr>
          <w:rFonts w:ascii="仿宋_GB2312" w:eastAsia="仿宋_GB2312" w:hAnsi="宋体" w:hint="eastAsia"/>
        </w:rPr>
        <w:t>11.5</w:t>
      </w:r>
      <w:r w:rsidRPr="00252768">
        <w:rPr>
          <w:rFonts w:ascii="仿宋_GB2312" w:eastAsia="仿宋_GB2312" w:hAnsi="宋体" w:hint="eastAsia"/>
        </w:rPr>
        <w:t>万元，截止202</w:t>
      </w:r>
      <w:r w:rsidR="007D7D03" w:rsidRPr="00252768">
        <w:rPr>
          <w:rFonts w:ascii="仿宋_GB2312" w:eastAsia="仿宋_GB2312" w:hAnsi="宋体" w:hint="eastAsia"/>
        </w:rPr>
        <w:t>2</w:t>
      </w:r>
      <w:r w:rsidRPr="00252768">
        <w:rPr>
          <w:rFonts w:ascii="仿宋_GB2312" w:eastAsia="仿宋_GB2312" w:hAnsi="宋体" w:hint="eastAsia"/>
        </w:rPr>
        <w:t>年12月底使用资金</w:t>
      </w:r>
      <w:r w:rsidR="007D7D03" w:rsidRPr="00252768">
        <w:rPr>
          <w:rFonts w:ascii="仿宋_GB2312" w:eastAsia="仿宋_GB2312" w:hAnsi="宋体" w:hint="eastAsia"/>
        </w:rPr>
        <w:t>11.5</w:t>
      </w:r>
      <w:r w:rsidRPr="00252768">
        <w:rPr>
          <w:rFonts w:ascii="仿宋_GB2312" w:eastAsia="仿宋_GB2312" w:hAnsi="宋体" w:hint="eastAsia"/>
        </w:rPr>
        <w:t>万元，主要用于抽样检验检测所需的样品购置、专用耗材、小型设备购置、仪器设备的检定校准及维护、资料印刷、废弃物处理、因检测工作需要聘请的检测专业技术人员的劳务费、能力提升等。</w:t>
      </w:r>
    </w:p>
    <w:p w:rsidR="00DF3D5A" w:rsidRPr="00252768" w:rsidRDefault="00C0170D"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t>为确保项目建设廉洁高效，</w:t>
      </w:r>
      <w:r w:rsidR="00DF3D5A" w:rsidRPr="00252768">
        <w:rPr>
          <w:rFonts w:ascii="仿宋_GB2312" w:eastAsia="仿宋_GB2312" w:hAnsi="宋体" w:hint="eastAsia"/>
        </w:rPr>
        <w:t>实施项目所使用的试剂、耗材及标准品、设备零配件的更换均公开采购供应商。</w:t>
      </w:r>
    </w:p>
    <w:p w:rsidR="003C20F2" w:rsidRPr="00252768" w:rsidRDefault="00C0170D"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t>该项目严格按照实施方案的进度安排有序推进工作，资金管理做到专款专用、合理合规，采取报帐制进行管理，按</w:t>
      </w:r>
      <w:r w:rsidRPr="00252768">
        <w:rPr>
          <w:rFonts w:ascii="仿宋_GB2312" w:eastAsia="仿宋_GB2312" w:hAnsi="宋体" w:hint="eastAsia"/>
        </w:rPr>
        <w:lastRenderedPageBreak/>
        <w:t>资金使用方案进行开支。财务管理制度健全，严格执行财务管理制度，账务处理及时，会计核算规范。</w:t>
      </w:r>
    </w:p>
    <w:p w:rsidR="003C20F2" w:rsidRDefault="00C0170D" w:rsidP="00601BD5">
      <w:pPr>
        <w:widowControl/>
        <w:spacing w:line="560" w:lineRule="exact"/>
        <w:ind w:firstLineChars="200" w:firstLine="640"/>
        <w:rPr>
          <w:rFonts w:ascii="黑体" w:eastAsia="黑体" w:hAnsi="宋体"/>
        </w:rPr>
      </w:pPr>
      <w:r>
        <w:rPr>
          <w:rFonts w:ascii="黑体" w:eastAsia="黑体" w:hAnsi="宋体" w:hint="eastAsia"/>
        </w:rPr>
        <w:t>三、项目实施及管理情况</w:t>
      </w:r>
    </w:p>
    <w:p w:rsidR="003C20F2" w:rsidRDefault="00C0170D" w:rsidP="00601BD5">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rPr>
        <w:t>（</w:t>
      </w:r>
      <w:r>
        <w:rPr>
          <w:rFonts w:ascii="黑体" w:eastAsia="黑体" w:hAnsi="宋体" w:hint="eastAsia"/>
        </w:rPr>
        <w:t>一）</w:t>
      </w:r>
      <w:r w:rsidR="00DF3D5A">
        <w:rPr>
          <w:rFonts w:ascii="黑体" w:eastAsia="黑体" w:hAnsi="宋体" w:hint="eastAsia"/>
        </w:rPr>
        <w:t>制定科学合理的监测方案</w:t>
      </w:r>
      <w:r>
        <w:rPr>
          <w:rFonts w:ascii="黑体" w:eastAsia="黑体" w:hAnsi="宋体" w:hint="eastAsia"/>
        </w:rPr>
        <w:t>。</w:t>
      </w:r>
      <w:r w:rsidR="00DF3D5A" w:rsidRPr="00252768">
        <w:rPr>
          <w:rFonts w:ascii="仿宋_GB2312" w:eastAsia="仿宋_GB2312" w:hAnsi="宋体" w:hint="eastAsia"/>
        </w:rPr>
        <w:t>风险监测的地点及范围涉及全市主要的农产品生产基地，对</w:t>
      </w:r>
      <w:r w:rsidR="00DF3D5A" w:rsidRPr="00252768">
        <w:rPr>
          <w:rFonts w:ascii="仿宋_GB2312" w:eastAsia="仿宋_GB2312" w:hAnsi="宋体"/>
        </w:rPr>
        <w:t>农业企业、合作社、 家庭农场</w:t>
      </w:r>
      <w:r w:rsidR="00DF3D5A" w:rsidRPr="00252768">
        <w:rPr>
          <w:rFonts w:ascii="仿宋_GB2312" w:eastAsia="仿宋_GB2312" w:hAnsi="宋体" w:hint="eastAsia"/>
        </w:rPr>
        <w:t>、种植大户进行重点抽检。</w:t>
      </w:r>
      <w:r w:rsidR="00F713E0" w:rsidRPr="00252768">
        <w:rPr>
          <w:rFonts w:ascii="仿宋_GB2312" w:eastAsia="仿宋_GB2312" w:hAnsi="宋体" w:hint="eastAsia"/>
        </w:rPr>
        <w:t>全年分3次抽检。第一次抽检时间为4-5月，第二次抽检时间为5-6月，第三次抽检时间为7-10月</w:t>
      </w:r>
      <w:r w:rsidR="00DF3D5A" w:rsidRPr="00252768">
        <w:rPr>
          <w:rFonts w:ascii="仿宋_GB2312" w:eastAsia="仿宋_GB2312" w:hAnsi="宋体" w:hint="eastAsia"/>
        </w:rPr>
        <w:t>，监测种类包括蔬菜、水果、食用菌、粮食作物、茶叶5大类，每次监测的品种不少于5种。</w:t>
      </w:r>
    </w:p>
    <w:p w:rsidR="003C20F2" w:rsidRPr="00DF3D5A" w:rsidRDefault="00C0170D" w:rsidP="00601BD5">
      <w:pPr>
        <w:spacing w:line="560" w:lineRule="exact"/>
        <w:ind w:firstLine="640"/>
        <w:rPr>
          <w:rFonts w:eastAsia="仿宋_GB2312"/>
        </w:rPr>
      </w:pPr>
      <w:r>
        <w:rPr>
          <w:rFonts w:ascii="黑体" w:eastAsia="黑体" w:hAnsi="宋体" w:hint="eastAsia"/>
        </w:rPr>
        <w:t>（二）</w:t>
      </w:r>
      <w:r w:rsidR="00DF3D5A">
        <w:rPr>
          <w:rFonts w:ascii="黑体" w:eastAsia="黑体" w:hAnsi="宋体" w:hint="eastAsia"/>
        </w:rPr>
        <w:t>严格按照标准方法进行抽样及检测</w:t>
      </w:r>
      <w:r>
        <w:rPr>
          <w:rFonts w:ascii="黑体" w:eastAsia="黑体" w:hAnsi="宋体" w:hint="eastAsia"/>
        </w:rPr>
        <w:t>。</w:t>
      </w:r>
      <w:r w:rsidR="00DF3D5A" w:rsidRPr="00DF3D5A">
        <w:rPr>
          <w:rFonts w:eastAsia="仿宋_GB2312" w:hint="eastAsia"/>
          <w:b/>
        </w:rPr>
        <w:t>首先</w:t>
      </w:r>
      <w:r w:rsidR="00DF3D5A">
        <w:rPr>
          <w:rFonts w:eastAsia="仿宋_GB2312" w:hint="eastAsia"/>
        </w:rPr>
        <w:t>进</w:t>
      </w:r>
      <w:r w:rsidR="00DF3D5A" w:rsidRPr="00252768">
        <w:rPr>
          <w:rFonts w:ascii="仿宋_GB2312" w:eastAsia="仿宋_GB2312" w:hAnsi="宋体" w:hint="eastAsia"/>
        </w:rPr>
        <w:t>行了抽样要求：粮食作物按《粮食、油料检验</w:t>
      </w:r>
      <w:r w:rsidR="00DF3D5A" w:rsidRPr="00252768">
        <w:rPr>
          <w:rFonts w:ascii="仿宋_GB2312" w:eastAsia="仿宋_GB2312" w:hAnsi="宋体"/>
        </w:rPr>
        <w:t xml:space="preserve"> </w:t>
      </w:r>
      <w:r w:rsidR="00DF3D5A" w:rsidRPr="00252768">
        <w:rPr>
          <w:rFonts w:ascii="仿宋_GB2312" w:eastAsia="仿宋_GB2312" w:hAnsi="宋体" w:hint="eastAsia"/>
        </w:rPr>
        <w:t>扦样、分样法》(GB/T</w:t>
      </w:r>
      <w:r w:rsidR="00DF3D5A" w:rsidRPr="00252768">
        <w:rPr>
          <w:rFonts w:ascii="仿宋_GB2312" w:eastAsia="仿宋_GB2312" w:hAnsi="宋体"/>
        </w:rPr>
        <w:t xml:space="preserve"> 5491)</w:t>
      </w:r>
      <w:r w:rsidR="00DF3D5A" w:rsidRPr="00252768">
        <w:rPr>
          <w:rFonts w:ascii="仿宋_GB2312" w:eastAsia="仿宋_GB2312" w:hAnsi="宋体" w:hint="eastAsia"/>
        </w:rPr>
        <w:t>规定执行，蔬菜、水果、食用菌按《新鲜水果和蔬菜</w:t>
      </w:r>
      <w:r w:rsidR="00DF3D5A" w:rsidRPr="00252768">
        <w:rPr>
          <w:rFonts w:ascii="仿宋_GB2312" w:eastAsia="仿宋_GB2312" w:hAnsi="宋体"/>
        </w:rPr>
        <w:t xml:space="preserve"> </w:t>
      </w:r>
      <w:r w:rsidR="00DF3D5A" w:rsidRPr="00252768">
        <w:rPr>
          <w:rFonts w:ascii="仿宋_GB2312" w:eastAsia="仿宋_GB2312" w:hAnsi="宋体" w:hint="eastAsia"/>
        </w:rPr>
        <w:t>取样方法》（NY/T</w:t>
      </w:r>
      <w:r w:rsidR="00DF3D5A" w:rsidRPr="00252768">
        <w:rPr>
          <w:rFonts w:ascii="仿宋_GB2312" w:eastAsia="仿宋_GB2312" w:hAnsi="宋体"/>
        </w:rPr>
        <w:t xml:space="preserve"> </w:t>
      </w:r>
      <w:r w:rsidR="00DF3D5A" w:rsidRPr="00252768">
        <w:rPr>
          <w:rFonts w:ascii="仿宋_GB2312" w:eastAsia="仿宋_GB2312" w:hAnsi="宋体" w:hint="eastAsia"/>
        </w:rPr>
        <w:t>789）、《蔬菜抽样技术规范》（NY/T</w:t>
      </w:r>
      <w:r w:rsidR="00DF3D5A" w:rsidRPr="00252768">
        <w:rPr>
          <w:rFonts w:ascii="仿宋_GB2312" w:eastAsia="仿宋_GB2312" w:hAnsi="宋体"/>
        </w:rPr>
        <w:t xml:space="preserve"> </w:t>
      </w:r>
      <w:r w:rsidR="00DF3D5A" w:rsidRPr="00252768">
        <w:rPr>
          <w:rFonts w:ascii="仿宋_GB2312" w:eastAsia="仿宋_GB2312" w:hAnsi="宋体" w:hint="eastAsia"/>
        </w:rPr>
        <w:t>2103）规定执行，茶叶按《茶叶抽样技术规范》（</w:t>
      </w:r>
      <w:r w:rsidR="00DF3D5A" w:rsidRPr="00252768">
        <w:rPr>
          <w:rFonts w:ascii="仿宋_GB2312" w:eastAsia="仿宋_GB2312" w:hAnsi="宋体"/>
        </w:rPr>
        <w:t>NY/T 2102</w:t>
      </w:r>
      <w:r w:rsidR="00DF3D5A" w:rsidRPr="00252768">
        <w:rPr>
          <w:rFonts w:ascii="仿宋_GB2312" w:eastAsia="仿宋_GB2312" w:hAnsi="宋体" w:hint="eastAsia"/>
        </w:rPr>
        <w:t>）规定执行。其次对样品的检测项目和检测方法进行了详细的规定。如：粮食作物小麦、水稻的铅按</w:t>
      </w:r>
      <w:r w:rsidR="00DF3D5A" w:rsidRPr="00252768">
        <w:rPr>
          <w:rFonts w:ascii="仿宋_GB2312" w:eastAsia="仿宋_GB2312" w:hAnsi="宋体"/>
        </w:rPr>
        <w:t>GB 5009.12-2017</w:t>
      </w:r>
      <w:r w:rsidR="00DF3D5A" w:rsidRPr="00252768">
        <w:rPr>
          <w:rFonts w:ascii="仿宋_GB2312" w:eastAsia="仿宋_GB2312" w:hAnsi="宋体" w:hint="eastAsia"/>
        </w:rPr>
        <w:t>方法检测；镉按</w:t>
      </w:r>
      <w:r w:rsidR="00DF3D5A" w:rsidRPr="00252768">
        <w:rPr>
          <w:rFonts w:ascii="仿宋_GB2312" w:eastAsia="仿宋_GB2312" w:hAnsi="宋体"/>
        </w:rPr>
        <w:t>GB 5009.15-2014</w:t>
      </w:r>
      <w:r w:rsidR="00DF3D5A" w:rsidRPr="00252768">
        <w:rPr>
          <w:rFonts w:ascii="仿宋_GB2312" w:eastAsia="仿宋_GB2312" w:hAnsi="宋体" w:hint="eastAsia"/>
        </w:rPr>
        <w:t>；蔬菜、水果、食用菌的甲胺磷、氧乐果、甲拌磷、对硫磷、甲基对硫磷、甲基异柳磷、水胺硫磷、乐果、敌敌畏、毒死蜱、乙酰甲胺磷、三唑磷、丙溴磷、杀螟硫磷、二嗪磷、马拉硫磷、亚胺硫磷、伏杀硫磷、久效磷、六六六、氯氰菊酯、氰戊菊酯、甲氰菊酯、氯氟氰菊酯、氟氯氰菊酯、溴氰菊酯、联苯菊酯、氟胺氰菊酯、氟氰戊菊酯、三唑酮、百菌清、异菌脲、三氯杀螨醇、腐霉利、乙烯菌核利按</w:t>
      </w:r>
      <w:r w:rsidR="00DF3D5A" w:rsidRPr="00252768">
        <w:rPr>
          <w:rFonts w:ascii="仿宋_GB2312" w:eastAsia="仿宋_GB2312" w:hAnsi="宋体"/>
        </w:rPr>
        <w:t xml:space="preserve">NY/T </w:t>
      </w:r>
      <w:r w:rsidR="00DF3D5A" w:rsidRPr="00252768">
        <w:rPr>
          <w:rFonts w:ascii="仿宋_GB2312" w:eastAsia="仿宋_GB2312" w:hAnsi="宋体" w:hint="eastAsia"/>
        </w:rPr>
        <w:t>761-2008方法检测等等。</w:t>
      </w:r>
    </w:p>
    <w:p w:rsidR="00DF3D5A" w:rsidRPr="00252768" w:rsidRDefault="00C0170D" w:rsidP="00601BD5">
      <w:pPr>
        <w:spacing w:line="560" w:lineRule="exact"/>
        <w:ind w:firstLineChars="200" w:firstLine="640"/>
        <w:rPr>
          <w:rFonts w:ascii="仿宋_GB2312" w:eastAsia="仿宋_GB2312" w:hAnsi="宋体"/>
        </w:rPr>
      </w:pPr>
      <w:r>
        <w:rPr>
          <w:rFonts w:ascii="黑体" w:eastAsia="黑体" w:hAnsi="宋体" w:hint="eastAsia"/>
        </w:rPr>
        <w:lastRenderedPageBreak/>
        <w:t>（三）</w:t>
      </w:r>
      <w:r w:rsidR="00DF3D5A">
        <w:rPr>
          <w:rFonts w:ascii="黑体" w:eastAsia="黑体" w:hAnsi="宋体" w:hint="eastAsia"/>
        </w:rPr>
        <w:t>统一判定标准</w:t>
      </w:r>
      <w:r>
        <w:rPr>
          <w:rFonts w:ascii="仿宋" w:eastAsia="仿宋" w:hAnsi="仿宋" w:cs="仿宋_GB2312" w:hint="eastAsia"/>
          <w:color w:val="292929"/>
        </w:rPr>
        <w:t>。</w:t>
      </w:r>
      <w:r w:rsidR="00DF3D5A" w:rsidRPr="00252768">
        <w:rPr>
          <w:rFonts w:ascii="仿宋_GB2312" w:eastAsia="仿宋_GB2312" w:hAnsi="宋体" w:hint="eastAsia"/>
        </w:rPr>
        <w:t>药物残留检测过程中进行了试剂空白和加标回收率试验。每10个样品加一个混合标准溶液，每30个样品做一个加标回收。其中，对药物残留不合格样品用双柱法进行确认。重金属检测带试剂空白和控制样进行质控，做平行样品。上机过程中，每20个点要求做标准曲线校正，正负误差要求在10%以内。不合格样品上报原始记录和图谱等相关资料到省农业农村厅。</w:t>
      </w:r>
    </w:p>
    <w:p w:rsidR="003C20F2" w:rsidRPr="00252768" w:rsidRDefault="00C0170D" w:rsidP="00601BD5">
      <w:pPr>
        <w:widowControl/>
        <w:spacing w:line="560" w:lineRule="exact"/>
        <w:ind w:firstLineChars="200" w:firstLine="643"/>
        <w:rPr>
          <w:rFonts w:ascii="仿宋_GB2312" w:eastAsia="仿宋_GB2312" w:hAnsi="宋体"/>
        </w:rPr>
      </w:pPr>
      <w:r>
        <w:rPr>
          <w:rFonts w:ascii="宋体" w:hAnsi="宋体" w:hint="eastAsia"/>
          <w:b/>
          <w:bCs/>
        </w:rPr>
        <w:t>（四）</w:t>
      </w:r>
      <w:r w:rsidR="00DF3D5A">
        <w:rPr>
          <w:rFonts w:ascii="黑体" w:eastAsia="黑体" w:hAnsi="宋体" w:hint="eastAsia"/>
        </w:rPr>
        <w:t>强化能力验证</w:t>
      </w:r>
      <w:r>
        <w:rPr>
          <w:rFonts w:ascii="黑体" w:eastAsia="黑体" w:hAnsi="宋体" w:hint="eastAsia"/>
        </w:rPr>
        <w:t>。</w:t>
      </w:r>
      <w:r w:rsidR="00DF3D5A" w:rsidRPr="00252768">
        <w:rPr>
          <w:rFonts w:ascii="仿宋_GB2312" w:eastAsia="仿宋_GB2312" w:hAnsi="宋体" w:hint="eastAsia"/>
        </w:rPr>
        <w:t>蔬菜、水果、食用菌分别在</w:t>
      </w:r>
      <w:r w:rsidR="00805CC5" w:rsidRPr="00252768">
        <w:rPr>
          <w:rFonts w:ascii="仿宋_GB2312" w:eastAsia="仿宋_GB2312" w:hAnsi="宋体" w:hint="eastAsia"/>
        </w:rPr>
        <w:t>4</w:t>
      </w:r>
      <w:r w:rsidR="00DF3D5A" w:rsidRPr="00252768">
        <w:rPr>
          <w:rFonts w:ascii="仿宋_GB2312" w:eastAsia="仿宋_GB2312" w:hAnsi="宋体" w:hint="eastAsia"/>
        </w:rPr>
        <w:t>月30日和</w:t>
      </w:r>
      <w:smartTag w:uri="urn:schemas-microsoft-com:office:smarttags" w:element="chsdate">
        <w:smartTagPr>
          <w:attr w:name="IsROCDate" w:val="False"/>
          <w:attr w:name="IsLunarDate" w:val="False"/>
          <w:attr w:name="Day" w:val="30"/>
          <w:attr w:name="Month" w:val="10"/>
          <w:attr w:name="Year" w:val="2019"/>
        </w:smartTagPr>
        <w:r w:rsidR="00DF3D5A" w:rsidRPr="00252768">
          <w:rPr>
            <w:rFonts w:ascii="仿宋_GB2312" w:eastAsia="仿宋_GB2312" w:hAnsi="宋体" w:hint="eastAsia"/>
          </w:rPr>
          <w:t>10月30日</w:t>
        </w:r>
      </w:smartTag>
      <w:r w:rsidR="00DF3D5A" w:rsidRPr="00252768">
        <w:rPr>
          <w:rFonts w:ascii="仿宋_GB2312" w:eastAsia="仿宋_GB2312" w:hAnsi="宋体" w:hint="eastAsia"/>
        </w:rPr>
        <w:t>前将随机抽取的2个合格样品以及所有不合格样品，会同复检样品对照单送至农业部农药质量监督检验测试中心（成都）复检。小麦和水稻复检样分别于202</w:t>
      </w:r>
      <w:r w:rsidR="00F713E0" w:rsidRPr="00252768">
        <w:rPr>
          <w:rFonts w:ascii="仿宋_GB2312" w:eastAsia="仿宋_GB2312" w:hAnsi="宋体" w:hint="eastAsia"/>
        </w:rPr>
        <w:t>2</w:t>
      </w:r>
      <w:r w:rsidR="00DF3D5A" w:rsidRPr="00252768">
        <w:rPr>
          <w:rFonts w:ascii="仿宋_GB2312" w:eastAsia="仿宋_GB2312" w:hAnsi="宋体" w:hint="eastAsia"/>
        </w:rPr>
        <w:t>年</w:t>
      </w:r>
      <w:r w:rsidR="00DF3D5A" w:rsidRPr="00252768">
        <w:rPr>
          <w:rFonts w:ascii="仿宋_GB2312" w:eastAsia="仿宋_GB2312" w:hAnsi="宋体"/>
        </w:rPr>
        <w:t>7</w:t>
      </w:r>
      <w:r w:rsidR="00DF3D5A" w:rsidRPr="00252768">
        <w:rPr>
          <w:rFonts w:ascii="仿宋_GB2312" w:eastAsia="仿宋_GB2312" w:hAnsi="宋体" w:hint="eastAsia"/>
        </w:rPr>
        <w:t>月</w:t>
      </w:r>
      <w:r w:rsidR="00DF3D5A" w:rsidRPr="00252768">
        <w:rPr>
          <w:rFonts w:ascii="仿宋_GB2312" w:eastAsia="仿宋_GB2312" w:hAnsi="宋体"/>
        </w:rPr>
        <w:t>30</w:t>
      </w:r>
      <w:r w:rsidR="00DF3D5A" w:rsidRPr="00252768">
        <w:rPr>
          <w:rFonts w:ascii="仿宋_GB2312" w:eastAsia="仿宋_GB2312" w:hAnsi="宋体" w:hint="eastAsia"/>
        </w:rPr>
        <w:t>日和</w:t>
      </w:r>
      <w:smartTag w:uri="urn:schemas-microsoft-com:office:smarttags" w:element="chsdate">
        <w:smartTagPr>
          <w:attr w:name="IsROCDate" w:val="False"/>
          <w:attr w:name="IsLunarDate" w:val="False"/>
          <w:attr w:name="Day" w:val="30"/>
          <w:attr w:name="Month" w:val="10"/>
          <w:attr w:name="Year" w:val="2019"/>
        </w:smartTagPr>
        <w:r w:rsidR="00DF3D5A" w:rsidRPr="00252768">
          <w:rPr>
            <w:rFonts w:ascii="仿宋_GB2312" w:eastAsia="仿宋_GB2312" w:hAnsi="宋体" w:hint="eastAsia"/>
          </w:rPr>
          <w:t>1</w:t>
        </w:r>
        <w:r w:rsidR="00DF3D5A" w:rsidRPr="00252768">
          <w:rPr>
            <w:rFonts w:ascii="仿宋_GB2312" w:eastAsia="仿宋_GB2312" w:hAnsi="宋体"/>
          </w:rPr>
          <w:t>0</w:t>
        </w:r>
        <w:r w:rsidR="00DF3D5A" w:rsidRPr="00252768">
          <w:rPr>
            <w:rFonts w:ascii="仿宋_GB2312" w:eastAsia="仿宋_GB2312" w:hAnsi="宋体" w:hint="eastAsia"/>
          </w:rPr>
          <w:t>月</w:t>
        </w:r>
        <w:r w:rsidR="00DF3D5A" w:rsidRPr="00252768">
          <w:rPr>
            <w:rFonts w:ascii="仿宋_GB2312" w:eastAsia="仿宋_GB2312" w:hAnsi="宋体"/>
          </w:rPr>
          <w:t>30</w:t>
        </w:r>
        <w:r w:rsidR="00DF3D5A" w:rsidRPr="00252768">
          <w:rPr>
            <w:rFonts w:ascii="仿宋_GB2312" w:eastAsia="仿宋_GB2312" w:hAnsi="宋体" w:hint="eastAsia"/>
          </w:rPr>
          <w:t>日</w:t>
        </w:r>
      </w:smartTag>
      <w:r w:rsidR="00DF3D5A" w:rsidRPr="00252768">
        <w:rPr>
          <w:rFonts w:ascii="仿宋_GB2312" w:eastAsia="仿宋_GB2312" w:hAnsi="宋体" w:hint="eastAsia"/>
        </w:rPr>
        <w:t>前随机抽取的2个合格样品以及所有不合格样品，会同复检样品对照单送至农业农村部食品质量监督检验测试中心（成都）复检</w:t>
      </w:r>
      <w:r w:rsidRPr="00252768">
        <w:rPr>
          <w:rFonts w:ascii="仿宋_GB2312" w:eastAsia="仿宋_GB2312" w:hAnsi="宋体" w:hint="eastAsia"/>
        </w:rPr>
        <w:t>。</w:t>
      </w:r>
    </w:p>
    <w:p w:rsidR="00252768" w:rsidRPr="00252768" w:rsidRDefault="00C0170D" w:rsidP="00601BD5">
      <w:pPr>
        <w:spacing w:line="560" w:lineRule="exact"/>
        <w:ind w:firstLineChars="200" w:firstLine="640"/>
        <w:jc w:val="left"/>
        <w:rPr>
          <w:rFonts w:ascii="仿宋_GB2312" w:eastAsia="仿宋_GB2312" w:hAnsi="宋体"/>
        </w:rPr>
      </w:pPr>
      <w:r>
        <w:rPr>
          <w:rFonts w:ascii="黑体" w:eastAsia="黑体" w:hAnsi="宋体" w:hint="eastAsia"/>
        </w:rPr>
        <w:t>（五）</w:t>
      </w:r>
      <w:r w:rsidR="00DF3D5A">
        <w:rPr>
          <w:rFonts w:ascii="黑体" w:eastAsia="黑体" w:hAnsi="宋体" w:hint="eastAsia"/>
        </w:rPr>
        <w:t>认真完成风险监测结果总结分析报告</w:t>
      </w:r>
      <w:r>
        <w:rPr>
          <w:rFonts w:ascii="黑体" w:eastAsia="黑体" w:hAnsi="宋体" w:hint="eastAsia"/>
        </w:rPr>
        <w:t>。</w:t>
      </w:r>
      <w:r w:rsidR="00252768" w:rsidRPr="00252768">
        <w:rPr>
          <w:rFonts w:ascii="仿宋_GB2312" w:eastAsia="仿宋_GB2312" w:hAnsi="宋体"/>
        </w:rPr>
        <w:t>2022年抽检样品共计</w:t>
      </w:r>
      <w:r w:rsidR="00252768" w:rsidRPr="00252768">
        <w:rPr>
          <w:rFonts w:ascii="仿宋_GB2312" w:eastAsia="仿宋_GB2312" w:hAnsi="宋体" w:hint="eastAsia"/>
        </w:rPr>
        <w:t>95</w:t>
      </w:r>
      <w:r w:rsidR="00252768" w:rsidRPr="00252768">
        <w:rPr>
          <w:rFonts w:ascii="仿宋_GB2312" w:eastAsia="仿宋_GB2312" w:hAnsi="宋体"/>
        </w:rPr>
        <w:t>个，其中蔬菜40个，食用菌3个、茶叶2个</w:t>
      </w:r>
      <w:r w:rsidR="00252768" w:rsidRPr="00252768">
        <w:rPr>
          <w:rFonts w:ascii="仿宋_GB2312" w:eastAsia="仿宋_GB2312" w:hAnsi="宋体" w:hint="eastAsia"/>
        </w:rPr>
        <w:t>、水果10个、小麦20个、水稻20个</w:t>
      </w:r>
      <w:r w:rsidR="00252768" w:rsidRPr="00252768">
        <w:rPr>
          <w:rFonts w:ascii="仿宋_GB2312" w:eastAsia="仿宋_GB2312" w:hAnsi="宋体"/>
        </w:rPr>
        <w:t>。蔬菜、</w:t>
      </w:r>
      <w:r w:rsidR="00252768" w:rsidRPr="00252768">
        <w:rPr>
          <w:rFonts w:ascii="仿宋_GB2312" w:eastAsia="仿宋_GB2312" w:hAnsi="宋体" w:hint="eastAsia"/>
        </w:rPr>
        <w:t>水果、</w:t>
      </w:r>
      <w:r w:rsidR="00252768" w:rsidRPr="00252768">
        <w:rPr>
          <w:rFonts w:ascii="仿宋_GB2312" w:eastAsia="仿宋_GB2312" w:hAnsi="宋体"/>
        </w:rPr>
        <w:t>食用菌、茶叶合格率100%</w:t>
      </w:r>
      <w:r w:rsidR="00252768" w:rsidRPr="00252768">
        <w:rPr>
          <w:rFonts w:ascii="仿宋_GB2312" w:eastAsia="仿宋_GB2312" w:hAnsi="宋体" w:hint="eastAsia"/>
        </w:rPr>
        <w:t>，</w:t>
      </w:r>
      <w:r w:rsidR="00252768" w:rsidRPr="00252768">
        <w:rPr>
          <w:rFonts w:ascii="仿宋_GB2312" w:eastAsia="仿宋_GB2312" w:hAnsi="宋体"/>
        </w:rPr>
        <w:t>其中，有5个蔬菜样品</w:t>
      </w:r>
      <w:r w:rsidR="00252768" w:rsidRPr="00252768">
        <w:rPr>
          <w:rFonts w:ascii="仿宋_GB2312" w:eastAsia="仿宋_GB2312" w:hAnsi="宋体" w:hint="eastAsia"/>
        </w:rPr>
        <w:t>、2个水果样品</w:t>
      </w:r>
      <w:r w:rsidR="00252768" w:rsidRPr="00252768">
        <w:rPr>
          <w:rFonts w:ascii="仿宋_GB2312" w:eastAsia="仿宋_GB2312" w:hAnsi="宋体"/>
        </w:rPr>
        <w:t>有农药检出</w:t>
      </w:r>
      <w:r w:rsidR="00252768" w:rsidRPr="00252768">
        <w:rPr>
          <w:rFonts w:ascii="仿宋_GB2312" w:eastAsia="仿宋_GB2312" w:hAnsi="宋体" w:hint="eastAsia"/>
        </w:rPr>
        <w:t>；</w:t>
      </w:r>
      <w:r w:rsidR="00252768" w:rsidRPr="00252768">
        <w:rPr>
          <w:rFonts w:ascii="仿宋_GB2312" w:eastAsia="仿宋_GB2312" w:hAnsi="宋体"/>
        </w:rPr>
        <w:t>食用菌、茶叶无农药检出</w:t>
      </w:r>
      <w:r w:rsidR="00252768" w:rsidRPr="00252768">
        <w:rPr>
          <w:rFonts w:ascii="仿宋_GB2312" w:eastAsia="仿宋_GB2312" w:hAnsi="宋体" w:hint="eastAsia"/>
        </w:rPr>
        <w:t>粮食作物小麦合格率55%，水稻合格率20%。</w:t>
      </w:r>
    </w:p>
    <w:p w:rsidR="00252768" w:rsidRPr="00252768" w:rsidRDefault="00252768" w:rsidP="00601BD5">
      <w:pPr>
        <w:spacing w:line="560" w:lineRule="exact"/>
        <w:ind w:firstLineChars="200" w:firstLine="640"/>
        <w:jc w:val="left"/>
        <w:rPr>
          <w:rFonts w:ascii="仿宋_GB2312" w:eastAsia="仿宋_GB2312" w:hAnsi="宋体"/>
        </w:rPr>
      </w:pPr>
      <w:r w:rsidRPr="00252768">
        <w:rPr>
          <w:rFonts w:ascii="仿宋_GB2312" w:eastAsia="仿宋_GB2312" w:hAnsi="宋体"/>
        </w:rPr>
        <w:t>蔬菜样品的抽样地点为什地镇、九龙镇、清平镇、汉旺镇、广济镇、新市镇、剑南街道、紫岩街道、富新镇9个镇乡，</w:t>
      </w:r>
      <w:r>
        <w:rPr>
          <w:rFonts w:ascii="仿宋_GB2312" w:eastAsia="仿宋_GB2312" w:hAnsi="宋体" w:hint="eastAsia"/>
        </w:rPr>
        <w:t>与</w:t>
      </w:r>
      <w:r w:rsidRPr="00252768">
        <w:rPr>
          <w:rFonts w:ascii="仿宋_GB2312" w:eastAsia="仿宋_GB2312" w:hAnsi="宋体"/>
        </w:rPr>
        <w:t>2021年仅集中在3个镇乡比，抽样地点的覆盖面更广；食用菌样品的抽样地点为汉旺镇、孝德镇；茶叶样品的</w:t>
      </w:r>
      <w:r w:rsidRPr="00252768">
        <w:rPr>
          <w:rFonts w:ascii="仿宋_GB2312" w:eastAsia="仿宋_GB2312" w:hAnsi="宋体"/>
        </w:rPr>
        <w:lastRenderedPageBreak/>
        <w:t>抽样地点为麓棠镇和汉旺镇</w:t>
      </w:r>
      <w:r w:rsidRPr="00252768">
        <w:rPr>
          <w:rFonts w:ascii="仿宋_GB2312" w:eastAsia="仿宋_GB2312" w:hAnsi="宋体" w:hint="eastAsia"/>
        </w:rPr>
        <w:t>；水果样品的抽样地点为</w:t>
      </w:r>
      <w:r w:rsidRPr="00252768">
        <w:rPr>
          <w:rFonts w:ascii="仿宋_GB2312" w:eastAsia="仿宋_GB2312" w:hAnsi="宋体"/>
        </w:rPr>
        <w:t>汉旺镇</w:t>
      </w:r>
      <w:r w:rsidRPr="00252768">
        <w:rPr>
          <w:rFonts w:ascii="仿宋_GB2312" w:eastAsia="仿宋_GB2312" w:hAnsi="宋体" w:hint="eastAsia"/>
        </w:rPr>
        <w:t>、</w:t>
      </w:r>
      <w:r w:rsidRPr="00252768">
        <w:rPr>
          <w:rFonts w:ascii="仿宋_GB2312" w:eastAsia="仿宋_GB2312" w:hAnsi="宋体"/>
        </w:rPr>
        <w:t>什地镇、</w:t>
      </w:r>
      <w:r w:rsidRPr="00252768">
        <w:rPr>
          <w:rFonts w:ascii="仿宋_GB2312" w:eastAsia="仿宋_GB2312" w:hAnsi="宋体" w:hint="eastAsia"/>
        </w:rPr>
        <w:t>剑南街道、</w:t>
      </w:r>
      <w:r w:rsidRPr="00252768">
        <w:rPr>
          <w:rFonts w:ascii="仿宋_GB2312" w:eastAsia="仿宋_GB2312" w:hAnsi="宋体"/>
        </w:rPr>
        <w:t>富新镇</w:t>
      </w:r>
      <w:r w:rsidRPr="00252768">
        <w:rPr>
          <w:rFonts w:ascii="仿宋_GB2312" w:eastAsia="仿宋_GB2312" w:hAnsi="宋体" w:hint="eastAsia"/>
        </w:rPr>
        <w:t>、</w:t>
      </w:r>
      <w:r w:rsidRPr="00252768">
        <w:rPr>
          <w:rFonts w:ascii="仿宋_GB2312" w:eastAsia="仿宋_GB2312" w:hAnsi="宋体"/>
        </w:rPr>
        <w:t>广济镇</w:t>
      </w:r>
      <w:r w:rsidRPr="00252768">
        <w:rPr>
          <w:rFonts w:ascii="仿宋_GB2312" w:eastAsia="仿宋_GB2312" w:hAnsi="宋体" w:hint="eastAsia"/>
        </w:rPr>
        <w:t>、</w:t>
      </w:r>
      <w:r w:rsidRPr="00252768">
        <w:rPr>
          <w:rFonts w:ascii="仿宋_GB2312" w:eastAsia="仿宋_GB2312" w:hAnsi="宋体"/>
        </w:rPr>
        <w:t>九龙镇、紫岩街道</w:t>
      </w:r>
      <w:r w:rsidRPr="00252768">
        <w:rPr>
          <w:rFonts w:ascii="仿宋_GB2312" w:eastAsia="仿宋_GB2312" w:hAnsi="宋体" w:hint="eastAsia"/>
        </w:rPr>
        <w:t>、孝泉镇、玉泉镇、麓棠镇10个镇乡</w:t>
      </w:r>
      <w:r w:rsidRPr="00252768">
        <w:rPr>
          <w:rFonts w:ascii="仿宋_GB2312" w:eastAsia="仿宋_GB2312" w:hAnsi="宋体"/>
        </w:rPr>
        <w:t>。</w:t>
      </w:r>
      <w:r w:rsidRPr="00252768">
        <w:rPr>
          <w:rFonts w:ascii="仿宋_GB2312" w:eastAsia="仿宋_GB2312" w:hAnsi="宋体" w:hint="eastAsia"/>
        </w:rPr>
        <w:t>粮食作物小麦、水稻抽样地点为广济镇、紫岩街道、剑南街道、九龙镇、麓棠镇、玉泉镇、新市镇、孝德镇、富新镇、什地镇10个镇乡。</w:t>
      </w:r>
    </w:p>
    <w:p w:rsidR="00252768" w:rsidRPr="00252768" w:rsidRDefault="00252768" w:rsidP="00601BD5">
      <w:pPr>
        <w:spacing w:line="560" w:lineRule="exact"/>
        <w:ind w:firstLineChars="200" w:firstLine="640"/>
        <w:jc w:val="left"/>
        <w:rPr>
          <w:rFonts w:ascii="仿宋_GB2312" w:eastAsia="仿宋_GB2312" w:hAnsi="宋体"/>
        </w:rPr>
      </w:pPr>
      <w:r w:rsidRPr="00252768">
        <w:rPr>
          <w:rFonts w:ascii="仿宋_GB2312" w:eastAsia="仿宋_GB2312" w:hAnsi="宋体"/>
        </w:rPr>
        <w:t>蔬菜样品抽取环节为专合组织4家6个样品，家庭农场2家3个样品，散户（含大户）24家31个样品</w:t>
      </w:r>
      <w:r w:rsidRPr="00252768">
        <w:rPr>
          <w:rFonts w:ascii="仿宋_GB2312" w:eastAsia="仿宋_GB2312" w:hAnsi="宋体" w:hint="eastAsia"/>
        </w:rPr>
        <w:t>；水果</w:t>
      </w:r>
      <w:r w:rsidRPr="00252768">
        <w:rPr>
          <w:rFonts w:ascii="仿宋_GB2312" w:eastAsia="仿宋_GB2312" w:hAnsi="宋体"/>
        </w:rPr>
        <w:t>样品抽取环节为</w:t>
      </w:r>
      <w:r w:rsidRPr="00252768">
        <w:rPr>
          <w:rFonts w:ascii="仿宋_GB2312" w:eastAsia="仿宋_GB2312" w:hAnsi="宋体" w:hint="eastAsia"/>
        </w:rPr>
        <w:t>散户（含大户）7家7个样品，家庭农场3家3个样品</w:t>
      </w:r>
      <w:r w:rsidRPr="00252768">
        <w:rPr>
          <w:rFonts w:ascii="仿宋_GB2312" w:eastAsia="仿宋_GB2312" w:hAnsi="宋体"/>
        </w:rPr>
        <w:t>；食用菌抽取环节为散户（含大户）；茶叶抽取环节为我市两家茶叶生产企业三溪香茗（龙头）和蜀峰茶业</w:t>
      </w:r>
      <w:r w:rsidR="00805CC5" w:rsidRPr="00252768">
        <w:rPr>
          <w:rFonts w:ascii="仿宋_GB2312" w:eastAsia="仿宋_GB2312" w:hAnsi="宋体" w:hint="eastAsia"/>
        </w:rPr>
        <w:t>。</w:t>
      </w:r>
    </w:p>
    <w:p w:rsidR="00252768" w:rsidRPr="00252768" w:rsidRDefault="00252768" w:rsidP="00601BD5">
      <w:pPr>
        <w:spacing w:line="560" w:lineRule="exact"/>
        <w:ind w:firstLineChars="200" w:firstLine="640"/>
        <w:jc w:val="left"/>
        <w:rPr>
          <w:rFonts w:ascii="仿宋_GB2312" w:eastAsia="仿宋_GB2312" w:hAnsi="宋体"/>
        </w:rPr>
      </w:pPr>
      <w:r w:rsidRPr="00252768">
        <w:rPr>
          <w:rFonts w:ascii="仿宋_GB2312" w:eastAsia="仿宋_GB2312" w:hAnsi="宋体"/>
        </w:rPr>
        <w:t>监测蔬菜样品种类为鳞茎类5个、芸苔属类8个、叶菜类13个、瓜类1个、茎类6个、根茎类和薯芋类6个、其他多年生类1个。包括韭菜、葱、结球甘蓝、花椰菜、菜薹、油麦菜、普通白菜、大白菜、芜荽、蕺儿根、厚皮菜、甘薯叶、南瓜、茎用莴苣、萝卜、马铃薯、竹笋等本地当时主产蔬菜</w:t>
      </w:r>
      <w:r w:rsidRPr="00252768">
        <w:rPr>
          <w:rFonts w:ascii="仿宋_GB2312" w:eastAsia="仿宋_GB2312" w:hAnsi="宋体" w:hint="eastAsia"/>
        </w:rPr>
        <w:t>，</w:t>
      </w:r>
      <w:r w:rsidRPr="00252768">
        <w:rPr>
          <w:rFonts w:ascii="仿宋_GB2312" w:eastAsia="仿宋_GB2312" w:hAnsi="宋体"/>
        </w:rPr>
        <w:t>其中有农药检出的芸苔属类2个、叶菜类2个、瓜类1个，分别占相应监测种类抽检数的25%、15.4%、100%；</w:t>
      </w:r>
      <w:r w:rsidRPr="00252768">
        <w:rPr>
          <w:rFonts w:ascii="仿宋_GB2312" w:eastAsia="仿宋_GB2312" w:hAnsi="宋体" w:hint="eastAsia"/>
        </w:rPr>
        <w:t>水果的监测品种为仁果类、核果类、浆果及其他小型水果、瓜果类4种，包括梨、桃、李子、葡萄、西瓜等当时主产水果，</w:t>
      </w:r>
      <w:r w:rsidRPr="00252768">
        <w:rPr>
          <w:rFonts w:ascii="仿宋_GB2312" w:eastAsia="仿宋_GB2312" w:hAnsi="宋体"/>
        </w:rPr>
        <w:t>有农药检出的</w:t>
      </w:r>
      <w:r w:rsidRPr="00252768">
        <w:rPr>
          <w:rFonts w:ascii="仿宋_GB2312" w:eastAsia="仿宋_GB2312" w:hAnsi="宋体" w:hint="eastAsia"/>
        </w:rPr>
        <w:t>水果</w:t>
      </w:r>
      <w:r w:rsidRPr="00252768">
        <w:rPr>
          <w:rFonts w:ascii="仿宋_GB2312" w:eastAsia="仿宋_GB2312" w:hAnsi="宋体"/>
        </w:rPr>
        <w:t>为</w:t>
      </w:r>
      <w:r w:rsidRPr="00252768">
        <w:rPr>
          <w:rFonts w:ascii="仿宋_GB2312" w:eastAsia="仿宋_GB2312" w:hAnsi="宋体" w:hint="eastAsia"/>
        </w:rPr>
        <w:t>梨和葡萄；</w:t>
      </w:r>
      <w:r w:rsidRPr="00252768">
        <w:rPr>
          <w:rFonts w:ascii="仿宋_GB2312" w:eastAsia="仿宋_GB2312" w:hAnsi="宋体"/>
        </w:rPr>
        <w:t>监测的食用菌样品种类为平菇1个、姬菇2个，均无农药检出。监测的茶叶种类为绿茶，抽检数为2个，均无农药检出</w:t>
      </w:r>
      <w:r w:rsidRPr="00252768">
        <w:rPr>
          <w:rFonts w:ascii="仿宋_GB2312" w:eastAsia="仿宋_GB2312" w:hAnsi="宋体" w:hint="eastAsia"/>
        </w:rPr>
        <w:t>；本次监测的粮食作物中，小麦共20个，不合格9个；水稻共20个，不合格16个。</w:t>
      </w:r>
    </w:p>
    <w:p w:rsidR="003C20F2" w:rsidRDefault="00C0170D" w:rsidP="00601BD5">
      <w:pPr>
        <w:widowControl/>
        <w:spacing w:line="560" w:lineRule="exact"/>
        <w:ind w:firstLineChars="200" w:firstLine="640"/>
        <w:rPr>
          <w:rFonts w:ascii="黑体" w:eastAsia="黑体" w:hAnsi="宋体"/>
        </w:rPr>
      </w:pPr>
      <w:r>
        <w:rPr>
          <w:rFonts w:ascii="黑体" w:eastAsia="黑体" w:hAnsi="宋体" w:hint="eastAsia"/>
        </w:rPr>
        <w:t>（六）管理情况</w:t>
      </w:r>
    </w:p>
    <w:p w:rsidR="003C20F2" w:rsidRPr="00252768" w:rsidRDefault="00C0170D"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lastRenderedPageBreak/>
        <w:t>一是制定</w:t>
      </w:r>
      <w:r w:rsidR="00DF3D5A" w:rsidRPr="00252768">
        <w:rPr>
          <w:rFonts w:ascii="仿宋_GB2312" w:eastAsia="仿宋_GB2312" w:hAnsi="宋体" w:hint="eastAsia"/>
        </w:rPr>
        <w:t>风险监测方案</w:t>
      </w:r>
      <w:r w:rsidRPr="00252768">
        <w:rPr>
          <w:rFonts w:ascii="仿宋_GB2312" w:eastAsia="仿宋_GB2312" w:hAnsi="宋体" w:hint="eastAsia"/>
        </w:rPr>
        <w:t>，落实工作责任分工，统一项目实施行为规范。二是</w:t>
      </w:r>
      <w:r w:rsidR="00DF3D5A" w:rsidRPr="00252768">
        <w:rPr>
          <w:rFonts w:ascii="仿宋_GB2312" w:eastAsia="仿宋_GB2312" w:hAnsi="宋体" w:hint="eastAsia"/>
        </w:rPr>
        <w:t>按照进度安排科学合理抽检</w:t>
      </w:r>
      <w:r w:rsidRPr="00252768">
        <w:rPr>
          <w:rFonts w:ascii="仿宋_GB2312" w:eastAsia="仿宋_GB2312" w:hAnsi="宋体" w:hint="eastAsia"/>
        </w:rPr>
        <w:t>。三是加强监督管理，项目办不定期开展督导检查，确保政策落实到位。四是</w:t>
      </w:r>
      <w:r w:rsidR="00DF3D5A" w:rsidRPr="00252768">
        <w:rPr>
          <w:rFonts w:ascii="仿宋_GB2312" w:eastAsia="仿宋_GB2312" w:hAnsi="宋体" w:hint="eastAsia"/>
        </w:rPr>
        <w:t>规范原始记录档案的管理，确保过程受控</w:t>
      </w:r>
      <w:r w:rsidRPr="00252768">
        <w:rPr>
          <w:rFonts w:ascii="仿宋_GB2312" w:eastAsia="仿宋_GB2312" w:hAnsi="宋体" w:hint="eastAsia"/>
        </w:rPr>
        <w:t>。</w:t>
      </w:r>
    </w:p>
    <w:p w:rsidR="003C20F2" w:rsidRDefault="00C0170D" w:rsidP="00601BD5">
      <w:pPr>
        <w:widowControl/>
        <w:spacing w:line="560" w:lineRule="exact"/>
        <w:ind w:firstLineChars="200" w:firstLine="640"/>
        <w:rPr>
          <w:rFonts w:ascii="黑体" w:eastAsia="黑体" w:hAnsi="宋体"/>
          <w:lang w:val="zh-CN"/>
        </w:rPr>
      </w:pPr>
      <w:r>
        <w:rPr>
          <w:rFonts w:ascii="黑体" w:eastAsia="黑体" w:hAnsi="宋体" w:hint="eastAsia"/>
        </w:rPr>
        <w:t>四、项目绩效情况</w:t>
      </w:r>
      <w:r>
        <w:rPr>
          <w:rFonts w:ascii="黑体" w:eastAsia="黑体" w:hAnsi="宋体" w:hint="eastAsia"/>
          <w:lang w:val="zh-CN"/>
        </w:rPr>
        <w:tab/>
      </w:r>
    </w:p>
    <w:p w:rsidR="003C20F2" w:rsidRDefault="00C0170D" w:rsidP="00601BD5">
      <w:pPr>
        <w:widowControl/>
        <w:spacing w:line="560" w:lineRule="exact"/>
        <w:ind w:firstLineChars="200" w:firstLine="640"/>
        <w:rPr>
          <w:rFonts w:ascii="黑体" w:eastAsia="黑体" w:hAnsi="宋体"/>
          <w:lang w:val="zh-CN"/>
        </w:rPr>
      </w:pPr>
      <w:r>
        <w:rPr>
          <w:rFonts w:ascii="黑体" w:eastAsia="黑体" w:hAnsi="宋体" w:hint="eastAsia"/>
          <w:lang w:val="zh-CN"/>
        </w:rPr>
        <w:t>（一）项目完成情况。</w:t>
      </w:r>
    </w:p>
    <w:p w:rsidR="00B6025F" w:rsidRDefault="00C0170D"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t>按照</w:t>
      </w:r>
      <w:r w:rsidR="00B6025F" w:rsidRPr="00252768">
        <w:rPr>
          <w:rFonts w:ascii="仿宋_GB2312" w:eastAsia="仿宋_GB2312" w:hAnsi="宋体" w:hint="eastAsia"/>
        </w:rPr>
        <w:t>《</w:t>
      </w:r>
      <w:r w:rsidR="00B6025F" w:rsidRPr="00CD5152">
        <w:rPr>
          <w:rFonts w:ascii="仿宋_GB2312" w:eastAsia="仿宋_GB2312" w:hAnsi="宋体" w:hint="eastAsia"/>
        </w:rPr>
        <w:t>绵竹市20</w:t>
      </w:r>
      <w:r w:rsidR="00B6025F">
        <w:rPr>
          <w:rFonts w:ascii="仿宋_GB2312" w:eastAsia="仿宋_GB2312" w:hAnsi="宋体" w:hint="eastAsia"/>
        </w:rPr>
        <w:t>2</w:t>
      </w:r>
      <w:r w:rsidR="00252768">
        <w:rPr>
          <w:rFonts w:ascii="仿宋_GB2312" w:eastAsia="仿宋_GB2312" w:hAnsi="宋体" w:hint="eastAsia"/>
        </w:rPr>
        <w:t>2</w:t>
      </w:r>
      <w:r w:rsidR="00B6025F" w:rsidRPr="00CD5152">
        <w:rPr>
          <w:rFonts w:ascii="仿宋_GB2312" w:eastAsia="仿宋_GB2312" w:hAnsi="宋体" w:hint="eastAsia"/>
        </w:rPr>
        <w:t>年</w:t>
      </w:r>
      <w:r w:rsidR="00B6025F" w:rsidRPr="00CD5152">
        <w:rPr>
          <w:rFonts w:ascii="仿宋_GB2312" w:eastAsia="仿宋_GB2312" w:hAnsi="宋体"/>
        </w:rPr>
        <w:t>农产品质量安全</w:t>
      </w:r>
      <w:r w:rsidR="00B6025F" w:rsidRPr="00CD5152">
        <w:rPr>
          <w:rFonts w:ascii="仿宋_GB2312" w:eastAsia="仿宋_GB2312" w:hAnsi="宋体" w:hint="eastAsia"/>
        </w:rPr>
        <w:t>风险</w:t>
      </w:r>
      <w:r w:rsidR="00B6025F" w:rsidRPr="00CD5152">
        <w:rPr>
          <w:rFonts w:ascii="仿宋_GB2312" w:eastAsia="仿宋_GB2312" w:hAnsi="宋体"/>
        </w:rPr>
        <w:t>监测</w:t>
      </w:r>
      <w:r w:rsidR="00B6025F" w:rsidRPr="00CD5152">
        <w:rPr>
          <w:rFonts w:ascii="仿宋_GB2312" w:eastAsia="仿宋_GB2312" w:hAnsi="宋体" w:hint="eastAsia"/>
        </w:rPr>
        <w:t>实施方案》</w:t>
      </w:r>
      <w:r w:rsidR="00B6025F">
        <w:rPr>
          <w:rFonts w:ascii="仿宋_GB2312" w:eastAsia="仿宋_GB2312" w:hAnsi="宋体" w:hint="eastAsia"/>
        </w:rPr>
        <w:t>和《</w:t>
      </w:r>
      <w:r w:rsidR="00B6025F" w:rsidRPr="00087DAC">
        <w:rPr>
          <w:rFonts w:ascii="仿宋_GB2312" w:eastAsia="仿宋_GB2312" w:hAnsi="宋体" w:hint="eastAsia"/>
        </w:rPr>
        <w:t>绵竹市</w:t>
      </w:r>
      <w:r w:rsidR="00B6025F" w:rsidRPr="00087DAC">
        <w:rPr>
          <w:rFonts w:ascii="仿宋_GB2312" w:eastAsia="仿宋_GB2312" w:hAnsi="宋体"/>
        </w:rPr>
        <w:t>202</w:t>
      </w:r>
      <w:r w:rsidR="00252768">
        <w:rPr>
          <w:rFonts w:ascii="仿宋_GB2312" w:eastAsia="仿宋_GB2312" w:hAnsi="宋体" w:hint="eastAsia"/>
        </w:rPr>
        <w:t>2</w:t>
      </w:r>
      <w:r w:rsidR="00B6025F" w:rsidRPr="00087DAC">
        <w:rPr>
          <w:rFonts w:ascii="仿宋_GB2312" w:eastAsia="仿宋_GB2312" w:hAnsi="宋体" w:hint="eastAsia"/>
        </w:rPr>
        <w:t>年种植业产品及产地协同监测工作方案</w:t>
      </w:r>
      <w:r w:rsidR="00B6025F">
        <w:rPr>
          <w:rFonts w:ascii="仿宋_GB2312" w:eastAsia="仿宋_GB2312" w:hAnsi="宋体" w:hint="eastAsia"/>
        </w:rPr>
        <w:t>》</w:t>
      </w:r>
      <w:r w:rsidRPr="00252768">
        <w:rPr>
          <w:rFonts w:ascii="仿宋_GB2312" w:eastAsia="仿宋_GB2312" w:hAnsi="宋体" w:hint="eastAsia"/>
        </w:rPr>
        <w:t>的要求，</w:t>
      </w:r>
      <w:r w:rsidR="00B6025F">
        <w:rPr>
          <w:rFonts w:ascii="仿宋_GB2312" w:eastAsia="仿宋_GB2312" w:hAnsi="宋体" w:hint="eastAsia"/>
        </w:rPr>
        <w:t>一是对我市的菠蔬菜、水果、食用菌、茶叶大宗农产品开展有机磷、有机氯、拟除虫菊酯37项农药残留指标进行风险监测；对水稻、小麦开展镉、铬、铅、砷、汞重金属监测；全面完成省级风险监测</w:t>
      </w:r>
      <w:r w:rsidR="00B6025F" w:rsidRPr="00252768">
        <w:rPr>
          <w:rFonts w:ascii="仿宋_GB2312" w:eastAsia="仿宋_GB2312" w:hAnsi="宋体" w:hint="eastAsia"/>
        </w:rPr>
        <w:t>任务</w:t>
      </w:r>
      <w:r w:rsidR="00252768" w:rsidRPr="00252768">
        <w:rPr>
          <w:rFonts w:ascii="仿宋_GB2312" w:eastAsia="仿宋_GB2312" w:hAnsi="宋体" w:hint="eastAsia"/>
        </w:rPr>
        <w:t>95</w:t>
      </w:r>
      <w:r w:rsidR="00B6025F" w:rsidRPr="00252768">
        <w:rPr>
          <w:rFonts w:ascii="仿宋_GB2312" w:eastAsia="仿宋_GB2312" w:hAnsi="宋体" w:hint="eastAsia"/>
        </w:rPr>
        <w:t>个样品，其中：粮食作物</w:t>
      </w:r>
      <w:r w:rsidR="00734543" w:rsidRPr="00252768">
        <w:rPr>
          <w:rFonts w:ascii="仿宋_GB2312" w:eastAsia="仿宋_GB2312" w:hAnsi="宋体" w:hint="eastAsia"/>
        </w:rPr>
        <w:t>4</w:t>
      </w:r>
      <w:r w:rsidR="00B6025F" w:rsidRPr="00252768">
        <w:rPr>
          <w:rFonts w:ascii="仿宋_GB2312" w:eastAsia="仿宋_GB2312" w:hAnsi="宋体" w:hint="eastAsia"/>
        </w:rPr>
        <w:t>0个（小麦及水稻各</w:t>
      </w:r>
      <w:r w:rsidR="00734543" w:rsidRPr="00252768">
        <w:rPr>
          <w:rFonts w:ascii="仿宋_GB2312" w:eastAsia="仿宋_GB2312" w:hAnsi="宋体" w:hint="eastAsia"/>
        </w:rPr>
        <w:t>2</w:t>
      </w:r>
      <w:r w:rsidR="00B6025F" w:rsidRPr="00252768">
        <w:rPr>
          <w:rFonts w:ascii="仿宋_GB2312" w:eastAsia="仿宋_GB2312" w:hAnsi="宋体" w:hint="eastAsia"/>
        </w:rPr>
        <w:t>0）、茶叶2个，蔬菜</w:t>
      </w:r>
      <w:r w:rsidR="00734543" w:rsidRPr="00252768">
        <w:rPr>
          <w:rFonts w:ascii="仿宋_GB2312" w:eastAsia="仿宋_GB2312" w:hAnsi="宋体" w:hint="eastAsia"/>
        </w:rPr>
        <w:t>40</w:t>
      </w:r>
      <w:r w:rsidR="00B6025F" w:rsidRPr="00252768">
        <w:rPr>
          <w:rFonts w:ascii="仿宋_GB2312" w:eastAsia="仿宋_GB2312" w:hAnsi="宋体" w:hint="eastAsia"/>
        </w:rPr>
        <w:t>个，食用菌</w:t>
      </w:r>
      <w:r w:rsidR="00252768" w:rsidRPr="00252768">
        <w:rPr>
          <w:rFonts w:ascii="仿宋_GB2312" w:eastAsia="仿宋_GB2312" w:hAnsi="宋体" w:hint="eastAsia"/>
        </w:rPr>
        <w:t>3</w:t>
      </w:r>
      <w:r w:rsidR="00B6025F" w:rsidRPr="00252768">
        <w:rPr>
          <w:rFonts w:ascii="仿宋_GB2312" w:eastAsia="仿宋_GB2312" w:hAnsi="宋体" w:hint="eastAsia"/>
        </w:rPr>
        <w:t>个，水果</w:t>
      </w:r>
      <w:r w:rsidR="00734543" w:rsidRPr="00252768">
        <w:rPr>
          <w:rFonts w:ascii="仿宋_GB2312" w:eastAsia="仿宋_GB2312" w:hAnsi="宋体" w:hint="eastAsia"/>
        </w:rPr>
        <w:t>10</w:t>
      </w:r>
      <w:r w:rsidR="00B6025F" w:rsidRPr="00252768">
        <w:rPr>
          <w:rFonts w:ascii="仿宋_GB2312" w:eastAsia="仿宋_GB2312" w:hAnsi="宋体" w:hint="eastAsia"/>
        </w:rPr>
        <w:t>个。</w:t>
      </w:r>
      <w:r w:rsidR="00B6025F">
        <w:rPr>
          <w:rFonts w:ascii="仿宋_GB2312" w:eastAsia="仿宋_GB2312" w:hAnsi="宋体" w:hint="eastAsia"/>
        </w:rPr>
        <w:t>二是全面完成安全隐患较突出、社会关注度高的25个点位75个样品开展小麦、水稻、土壤协同监测任务。</w:t>
      </w:r>
    </w:p>
    <w:p w:rsidR="003C20F2" w:rsidRDefault="00C0170D" w:rsidP="00601BD5">
      <w:pPr>
        <w:widowControl/>
        <w:spacing w:line="560" w:lineRule="exact"/>
        <w:ind w:firstLineChars="200" w:firstLine="640"/>
        <w:rPr>
          <w:rFonts w:ascii="仿宋" w:eastAsia="仿宋" w:hAnsi="仿宋" w:cs="仿宋_GB2312"/>
          <w:color w:val="292929"/>
        </w:rPr>
      </w:pPr>
      <w:r>
        <w:rPr>
          <w:rFonts w:ascii="仿宋" w:eastAsia="仿宋" w:hAnsi="仿宋" w:cs="仿宋_GB2312" w:hint="eastAsia"/>
          <w:color w:val="292929"/>
          <w:lang w:val="zh-CN"/>
        </w:rPr>
        <w:t>（</w:t>
      </w:r>
      <w:r>
        <w:rPr>
          <w:rFonts w:ascii="黑体" w:eastAsia="黑体" w:hAnsi="宋体" w:hint="eastAsia"/>
          <w:lang w:val="zh-CN"/>
        </w:rPr>
        <w:t>二）项目效益情况。</w:t>
      </w:r>
    </w:p>
    <w:p w:rsidR="003C20F2" w:rsidRDefault="00C0170D" w:rsidP="00601BD5">
      <w:pPr>
        <w:widowControl/>
        <w:spacing w:line="560" w:lineRule="exact"/>
        <w:ind w:firstLineChars="200" w:firstLine="640"/>
        <w:rPr>
          <w:rFonts w:ascii="黑体" w:eastAsia="黑体" w:hAnsi="宋体"/>
          <w:lang w:val="zh-CN"/>
        </w:rPr>
      </w:pPr>
      <w:r>
        <w:rPr>
          <w:rFonts w:ascii="黑体" w:eastAsia="黑体" w:hAnsi="宋体" w:hint="eastAsia"/>
          <w:lang w:val="zh-CN"/>
        </w:rPr>
        <w:t>1、</w:t>
      </w:r>
      <w:r w:rsidR="00B6025F">
        <w:rPr>
          <w:rFonts w:ascii="黑体" w:eastAsia="黑体" w:hAnsi="宋体" w:hint="eastAsia"/>
          <w:lang w:val="zh-CN"/>
        </w:rPr>
        <w:t>筛选出了我市大宗农产品的主要风险因子</w:t>
      </w:r>
    </w:p>
    <w:p w:rsidR="00B6025F" w:rsidRPr="00252768" w:rsidRDefault="00B6025F"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t>（1）</w:t>
      </w:r>
      <w:r w:rsidRPr="00252768">
        <w:rPr>
          <w:rFonts w:ascii="仿宋_GB2312" w:eastAsia="仿宋_GB2312" w:hAnsi="宋体"/>
        </w:rPr>
        <w:t>监测种类分析</w:t>
      </w:r>
    </w:p>
    <w:p w:rsidR="00252768" w:rsidRPr="00252768" w:rsidRDefault="00734543" w:rsidP="00601BD5">
      <w:pPr>
        <w:widowControl/>
        <w:spacing w:line="560" w:lineRule="exact"/>
        <w:ind w:firstLineChars="200" w:firstLine="640"/>
        <w:rPr>
          <w:rFonts w:ascii="仿宋_GB2312" w:eastAsia="仿宋_GB2312" w:hAnsi="宋体"/>
        </w:rPr>
      </w:pPr>
      <w:r w:rsidRPr="00734543">
        <w:rPr>
          <w:rFonts w:ascii="仿宋_GB2312" w:eastAsia="仿宋_GB2312" w:hAnsi="宋体"/>
        </w:rPr>
        <w:t>从监测种类来看，</w:t>
      </w:r>
      <w:r w:rsidR="00252768" w:rsidRPr="00252768">
        <w:rPr>
          <w:rFonts w:ascii="仿宋_GB2312" w:eastAsia="仿宋_GB2312" w:hAnsi="宋体"/>
        </w:rPr>
        <w:t>从监测种类来看，本次监测蔬菜样品种类为鳞茎类5个、芸苔属类8个、叶菜类13个、瓜类1个、茎类6个、根茎类和薯芋类6个、其他多年生类1个。其中有农药检出的芸苔属类2个、叶菜类2个、瓜类1个，分别占相应监测种类抽检数的25%、15.4%、100%。监测的食</w:t>
      </w:r>
      <w:r w:rsidR="00252768" w:rsidRPr="00252768">
        <w:rPr>
          <w:rFonts w:ascii="仿宋_GB2312" w:eastAsia="仿宋_GB2312" w:hAnsi="宋体"/>
        </w:rPr>
        <w:lastRenderedPageBreak/>
        <w:t>用菌样品种类为平菇1个、姬菇2个，均无农药检出。监测的茶叶种类为绿茶，抽检数为2个，均无农药检出。</w:t>
      </w:r>
      <w:r w:rsidR="00252768" w:rsidRPr="00252768">
        <w:rPr>
          <w:rFonts w:ascii="仿宋_GB2312" w:eastAsia="仿宋_GB2312" w:hAnsi="宋体" w:hint="eastAsia"/>
        </w:rPr>
        <w:t>本次监测的粮食作物中，小麦共20个，不合格9个；水稻共20个，不合格16个。</w:t>
      </w:r>
    </w:p>
    <w:p w:rsidR="00B6025F" w:rsidRPr="00252768" w:rsidRDefault="00B6025F"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t>（2）</w:t>
      </w:r>
      <w:r w:rsidRPr="00252768">
        <w:rPr>
          <w:rFonts w:ascii="仿宋_GB2312" w:eastAsia="仿宋_GB2312" w:hAnsi="宋体"/>
        </w:rPr>
        <w:t>监测品种分析</w:t>
      </w:r>
    </w:p>
    <w:p w:rsidR="00734543" w:rsidRPr="00252768" w:rsidRDefault="00734543" w:rsidP="00601BD5">
      <w:pPr>
        <w:widowControl/>
        <w:spacing w:line="560" w:lineRule="exact"/>
        <w:ind w:firstLineChars="200" w:firstLine="640"/>
        <w:rPr>
          <w:rFonts w:ascii="仿宋_GB2312" w:eastAsia="仿宋_GB2312" w:hAnsi="宋体"/>
        </w:rPr>
      </w:pPr>
      <w:r w:rsidRPr="00734543">
        <w:rPr>
          <w:rFonts w:ascii="仿宋_GB2312" w:eastAsia="仿宋_GB2312" w:hAnsi="宋体"/>
        </w:rPr>
        <w:t>从监测品种来看，</w:t>
      </w:r>
      <w:r w:rsidR="00252768" w:rsidRPr="00252768">
        <w:rPr>
          <w:rFonts w:ascii="仿宋_GB2312" w:eastAsia="仿宋_GB2312" w:hAnsi="宋体"/>
        </w:rPr>
        <w:t>有农药检出的蔬菜为花椰菜、结球甘蓝、蕺儿根、甘薯叶和南瓜</w:t>
      </w:r>
      <w:r w:rsidR="00252768" w:rsidRPr="00252768">
        <w:rPr>
          <w:rFonts w:ascii="仿宋_GB2312" w:eastAsia="仿宋_GB2312" w:hAnsi="宋体" w:hint="eastAsia"/>
        </w:rPr>
        <w:t>；</w:t>
      </w:r>
      <w:r w:rsidR="00252768" w:rsidRPr="00252768">
        <w:rPr>
          <w:rFonts w:ascii="仿宋_GB2312" w:eastAsia="仿宋_GB2312" w:hAnsi="宋体"/>
        </w:rPr>
        <w:t>有农药检出的</w:t>
      </w:r>
      <w:r w:rsidR="00252768" w:rsidRPr="00252768">
        <w:rPr>
          <w:rFonts w:ascii="仿宋_GB2312" w:eastAsia="仿宋_GB2312" w:hAnsi="宋体" w:hint="eastAsia"/>
        </w:rPr>
        <w:t>水果</w:t>
      </w:r>
      <w:r w:rsidR="00252768" w:rsidRPr="00252768">
        <w:rPr>
          <w:rFonts w:ascii="仿宋_GB2312" w:eastAsia="仿宋_GB2312" w:hAnsi="宋体"/>
        </w:rPr>
        <w:t>为</w:t>
      </w:r>
      <w:r w:rsidR="00252768" w:rsidRPr="00252768">
        <w:rPr>
          <w:rFonts w:ascii="仿宋_GB2312" w:eastAsia="仿宋_GB2312" w:hAnsi="宋体" w:hint="eastAsia"/>
        </w:rPr>
        <w:t>梨和葡萄；</w:t>
      </w:r>
      <w:r w:rsidR="00252768" w:rsidRPr="00252768">
        <w:rPr>
          <w:rFonts w:ascii="仿宋_GB2312" w:eastAsia="仿宋_GB2312" w:hAnsi="宋体"/>
        </w:rPr>
        <w:t>食用菌和茶叶无农药检出</w:t>
      </w:r>
      <w:r w:rsidR="00252768" w:rsidRPr="00252768">
        <w:rPr>
          <w:rFonts w:ascii="仿宋_GB2312" w:eastAsia="仿宋_GB2312" w:hAnsi="宋体" w:hint="eastAsia"/>
        </w:rPr>
        <w:t>；</w:t>
      </w:r>
      <w:r w:rsidRPr="00734543">
        <w:rPr>
          <w:rFonts w:ascii="仿宋_GB2312" w:eastAsia="仿宋_GB2312" w:hAnsi="宋体" w:hint="eastAsia"/>
        </w:rPr>
        <w:t>水稻和小麦均有重金属超标。</w:t>
      </w:r>
    </w:p>
    <w:p w:rsidR="00734543" w:rsidRPr="00734543" w:rsidRDefault="00252768" w:rsidP="00601BD5">
      <w:pPr>
        <w:widowControl/>
        <w:spacing w:line="560" w:lineRule="exact"/>
        <w:ind w:firstLineChars="200" w:firstLine="640"/>
        <w:rPr>
          <w:rFonts w:ascii="仿宋_GB2312" w:eastAsia="仿宋_GB2312" w:hAnsi="宋体"/>
        </w:rPr>
      </w:pPr>
      <w:r>
        <w:rPr>
          <w:rFonts w:ascii="仿宋_GB2312" w:eastAsia="仿宋_GB2312" w:hAnsi="宋体" w:hint="eastAsia"/>
        </w:rPr>
        <w:t>（</w:t>
      </w:r>
      <w:r w:rsidR="00734543" w:rsidRPr="00734543">
        <w:rPr>
          <w:rFonts w:ascii="仿宋_GB2312" w:eastAsia="仿宋_GB2312" w:hAnsi="宋体" w:hint="eastAsia"/>
        </w:rPr>
        <w:t>3</w:t>
      </w:r>
      <w:r>
        <w:rPr>
          <w:rFonts w:ascii="仿宋_GB2312" w:eastAsia="仿宋_GB2312" w:hAnsi="宋体" w:hint="eastAsia"/>
        </w:rPr>
        <w:t>）</w:t>
      </w:r>
      <w:r w:rsidR="00734543" w:rsidRPr="00734543">
        <w:rPr>
          <w:rFonts w:ascii="仿宋_GB2312" w:eastAsia="仿宋_GB2312" w:hAnsi="宋体"/>
        </w:rPr>
        <w:t>监测</w:t>
      </w:r>
      <w:r w:rsidR="00734543" w:rsidRPr="00734543">
        <w:rPr>
          <w:rFonts w:ascii="仿宋_GB2312" w:eastAsia="仿宋_GB2312" w:hAnsi="宋体" w:hint="eastAsia"/>
        </w:rPr>
        <w:t>项目</w:t>
      </w:r>
      <w:r w:rsidR="00734543" w:rsidRPr="00734543">
        <w:rPr>
          <w:rFonts w:ascii="仿宋_GB2312" w:eastAsia="仿宋_GB2312" w:hAnsi="宋体"/>
        </w:rPr>
        <w:t>分析</w:t>
      </w:r>
    </w:p>
    <w:p w:rsidR="00252768" w:rsidRPr="00252768" w:rsidRDefault="00734543" w:rsidP="00601BD5">
      <w:pPr>
        <w:widowControl/>
        <w:spacing w:line="560" w:lineRule="exact"/>
        <w:ind w:firstLineChars="200" w:firstLine="640"/>
        <w:rPr>
          <w:rFonts w:ascii="仿宋_GB2312" w:eastAsia="仿宋_GB2312" w:hAnsi="宋体"/>
        </w:rPr>
      </w:pPr>
      <w:r w:rsidRPr="00734543">
        <w:rPr>
          <w:rFonts w:ascii="仿宋_GB2312" w:eastAsia="仿宋_GB2312" w:hAnsi="宋体"/>
        </w:rPr>
        <w:t>从监测</w:t>
      </w:r>
      <w:r w:rsidRPr="00734543">
        <w:rPr>
          <w:rFonts w:ascii="仿宋_GB2312" w:eastAsia="仿宋_GB2312" w:hAnsi="宋体" w:hint="eastAsia"/>
        </w:rPr>
        <w:t>项目</w:t>
      </w:r>
      <w:r w:rsidRPr="00734543">
        <w:rPr>
          <w:rFonts w:ascii="仿宋_GB2312" w:eastAsia="仿宋_GB2312" w:hAnsi="宋体"/>
        </w:rPr>
        <w:t>来看，</w:t>
      </w:r>
      <w:r w:rsidR="00252768" w:rsidRPr="00252768">
        <w:rPr>
          <w:rFonts w:ascii="仿宋_GB2312" w:eastAsia="仿宋_GB2312" w:hAnsi="宋体"/>
        </w:rPr>
        <w:t>本次监测的37个参数中，蔬菜类样品无禁用药和限用药检出，常规农药检出4种，包括腐霉利、乙烯菌核利、联苯菊酯和氯氟氰菊酯，占总参数的10.8%。其中，腐霉利检出2次，乙烯菌核利、联苯菊酯和氯氟氰菊酯均检出1次</w:t>
      </w:r>
      <w:r w:rsidR="00252768" w:rsidRPr="00252768">
        <w:rPr>
          <w:rFonts w:ascii="仿宋_GB2312" w:eastAsia="仿宋_GB2312" w:hAnsi="宋体" w:hint="eastAsia"/>
        </w:rPr>
        <w:t>；水果类样品也无</w:t>
      </w:r>
      <w:r w:rsidR="00252768" w:rsidRPr="00252768">
        <w:rPr>
          <w:rFonts w:ascii="仿宋_GB2312" w:eastAsia="仿宋_GB2312" w:hAnsi="宋体"/>
        </w:rPr>
        <w:t>禁用药和限用药检出，常规农药检出</w:t>
      </w:r>
      <w:r w:rsidR="00252768" w:rsidRPr="00252768">
        <w:rPr>
          <w:rFonts w:ascii="仿宋_GB2312" w:eastAsia="仿宋_GB2312" w:hAnsi="宋体" w:hint="eastAsia"/>
        </w:rPr>
        <w:t>2种，</w:t>
      </w:r>
      <w:r w:rsidR="00252768" w:rsidRPr="00252768">
        <w:rPr>
          <w:rFonts w:ascii="仿宋_GB2312" w:eastAsia="仿宋_GB2312" w:hAnsi="宋体"/>
        </w:rPr>
        <w:t>氯氟氰菊酯</w:t>
      </w:r>
      <w:r w:rsidR="00252768" w:rsidRPr="00252768">
        <w:rPr>
          <w:rFonts w:ascii="仿宋_GB2312" w:eastAsia="仿宋_GB2312" w:hAnsi="宋体" w:hint="eastAsia"/>
        </w:rPr>
        <w:t>和异菌脲各检出1次。</w:t>
      </w:r>
      <w:r w:rsidR="00252768" w:rsidRPr="00252768">
        <w:rPr>
          <w:rFonts w:ascii="仿宋_GB2312" w:eastAsia="仿宋_GB2312" w:hAnsi="宋体"/>
        </w:rPr>
        <w:t>食用菌和茶叶无农药检出。</w:t>
      </w:r>
      <w:r w:rsidR="00252768" w:rsidRPr="00252768">
        <w:rPr>
          <w:rFonts w:ascii="仿宋_GB2312" w:eastAsia="仿宋_GB2312" w:hAnsi="宋体" w:hint="eastAsia"/>
        </w:rPr>
        <w:t>本次监测的粮食作物中，20个小麦样品重金属的检出情况为铅检出20次，超标4次；镉检出20次，超标8次；总汞检出2次，超标0次；铬检出20次，超标2次。20个水稻样品重金属的检出情况为铅检出20次，超标0次；镉检出20次，超标16次；总汞检出20次，超标0次；铬检出20次，超标0次。</w:t>
      </w:r>
    </w:p>
    <w:p w:rsidR="00B6025F" w:rsidRPr="00252768" w:rsidRDefault="00B6025F"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t>（4）</w:t>
      </w:r>
      <w:r w:rsidRPr="00252768">
        <w:rPr>
          <w:rFonts w:ascii="仿宋_GB2312" w:eastAsia="仿宋_GB2312" w:hAnsi="宋体"/>
        </w:rPr>
        <w:t>监测环节分析</w:t>
      </w:r>
    </w:p>
    <w:p w:rsidR="00252768" w:rsidRPr="00252768" w:rsidRDefault="00252768" w:rsidP="00601BD5">
      <w:pPr>
        <w:widowControl/>
        <w:spacing w:line="560" w:lineRule="exact"/>
        <w:ind w:firstLineChars="200" w:firstLine="640"/>
        <w:rPr>
          <w:rFonts w:ascii="仿宋_GB2312" w:eastAsia="仿宋_GB2312" w:hAnsi="宋体"/>
        </w:rPr>
      </w:pPr>
      <w:r w:rsidRPr="00252768">
        <w:rPr>
          <w:rFonts w:ascii="仿宋_GB2312" w:eastAsia="仿宋_GB2312" w:hAnsi="宋体"/>
        </w:rPr>
        <w:t>本次监测中，蔬菜样品中有农药检出的5个样品，1个来自家庭农场、1个来自专业合作社、3个来自散户（含大</w:t>
      </w:r>
      <w:r w:rsidRPr="00252768">
        <w:rPr>
          <w:rFonts w:ascii="仿宋_GB2312" w:eastAsia="仿宋_GB2312" w:hAnsi="宋体"/>
        </w:rPr>
        <w:lastRenderedPageBreak/>
        <w:t>户）</w:t>
      </w:r>
      <w:r w:rsidRPr="00252768">
        <w:rPr>
          <w:rFonts w:ascii="仿宋_GB2312" w:eastAsia="仿宋_GB2312" w:hAnsi="宋体" w:hint="eastAsia"/>
        </w:rPr>
        <w:t>；水果</w:t>
      </w:r>
      <w:r w:rsidRPr="00252768">
        <w:rPr>
          <w:rFonts w:ascii="仿宋_GB2312" w:eastAsia="仿宋_GB2312" w:hAnsi="宋体"/>
        </w:rPr>
        <w:t>样品中有农药检出的</w:t>
      </w:r>
      <w:r w:rsidRPr="00252768">
        <w:rPr>
          <w:rFonts w:ascii="仿宋_GB2312" w:eastAsia="仿宋_GB2312" w:hAnsi="宋体" w:hint="eastAsia"/>
        </w:rPr>
        <w:t>2个样品均来自</w:t>
      </w:r>
      <w:r w:rsidRPr="00252768">
        <w:rPr>
          <w:rFonts w:ascii="仿宋_GB2312" w:eastAsia="仿宋_GB2312" w:hAnsi="宋体"/>
        </w:rPr>
        <w:t>散户（含大户）。食用菌和茶叶无农药检出。</w:t>
      </w:r>
    </w:p>
    <w:p w:rsidR="003C20F2" w:rsidRDefault="00C0170D" w:rsidP="00601BD5">
      <w:pPr>
        <w:spacing w:line="560" w:lineRule="exact"/>
        <w:ind w:firstLineChars="200" w:firstLine="640"/>
        <w:jc w:val="left"/>
        <w:rPr>
          <w:rFonts w:ascii="黑体" w:eastAsia="黑体" w:hAnsi="宋体"/>
          <w:lang w:val="zh-CN"/>
        </w:rPr>
      </w:pPr>
      <w:r>
        <w:rPr>
          <w:rFonts w:ascii="黑体" w:eastAsia="黑体" w:hAnsi="宋体" w:hint="eastAsia"/>
          <w:lang w:val="zh-CN"/>
        </w:rPr>
        <w:t>2、</w:t>
      </w:r>
      <w:r w:rsidR="00B6025F">
        <w:rPr>
          <w:rFonts w:ascii="黑体" w:eastAsia="黑体" w:hAnsi="宋体" w:hint="eastAsia"/>
          <w:lang w:val="zh-CN"/>
        </w:rPr>
        <w:t>项目实施的社会效益</w:t>
      </w:r>
    </w:p>
    <w:p w:rsidR="003C20F2" w:rsidRPr="00252768" w:rsidRDefault="00B6025F"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t>确保消费者吃上放心农产品，掌握绵竹市农产品质量安全状况。</w:t>
      </w:r>
    </w:p>
    <w:p w:rsidR="003C20F2" w:rsidRDefault="00C0170D" w:rsidP="00601BD5">
      <w:pPr>
        <w:widowControl/>
        <w:spacing w:line="560" w:lineRule="exact"/>
        <w:ind w:firstLineChars="200" w:firstLine="640"/>
        <w:rPr>
          <w:rFonts w:ascii="黑体" w:eastAsia="黑体" w:hAnsi="宋体"/>
          <w:lang w:val="zh-CN"/>
        </w:rPr>
      </w:pPr>
      <w:r>
        <w:rPr>
          <w:rFonts w:ascii="黑体" w:eastAsia="黑体" w:hAnsi="宋体" w:hint="eastAsia"/>
          <w:lang w:val="zh-CN"/>
        </w:rPr>
        <w:t>五、评价结论及建议</w:t>
      </w:r>
    </w:p>
    <w:p w:rsidR="003C20F2" w:rsidRDefault="00C0170D" w:rsidP="00601BD5">
      <w:pPr>
        <w:widowControl/>
        <w:spacing w:line="560" w:lineRule="exact"/>
        <w:ind w:firstLineChars="200" w:firstLine="640"/>
        <w:rPr>
          <w:rFonts w:ascii="黑体" w:eastAsia="黑体" w:hAnsi="宋体"/>
          <w:lang w:val="zh-CN"/>
        </w:rPr>
      </w:pPr>
      <w:r>
        <w:rPr>
          <w:rFonts w:ascii="黑体" w:eastAsia="黑体" w:hAnsi="宋体" w:hint="eastAsia"/>
          <w:lang w:val="zh-CN"/>
        </w:rPr>
        <w:t>（一）评价结论。</w:t>
      </w:r>
    </w:p>
    <w:p w:rsidR="00252768" w:rsidRPr="00252768" w:rsidRDefault="00B6025F"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t>202</w:t>
      </w:r>
      <w:r w:rsidR="00252768" w:rsidRPr="00252768">
        <w:rPr>
          <w:rFonts w:ascii="仿宋_GB2312" w:eastAsia="仿宋_GB2312" w:hAnsi="宋体" w:hint="eastAsia"/>
        </w:rPr>
        <w:t>2</w:t>
      </w:r>
      <w:r w:rsidRPr="00252768">
        <w:rPr>
          <w:rFonts w:ascii="仿宋_GB2312" w:eastAsia="仿宋_GB2312" w:hAnsi="宋体" w:hint="eastAsia"/>
        </w:rPr>
        <w:t>年</w:t>
      </w:r>
      <w:r w:rsidR="00252768" w:rsidRPr="00252768">
        <w:rPr>
          <w:rFonts w:ascii="仿宋_GB2312" w:eastAsia="仿宋_GB2312" w:hAnsi="宋体" w:hint="eastAsia"/>
        </w:rPr>
        <w:t>从监测的种类看，</w:t>
      </w:r>
      <w:r w:rsidR="00252768" w:rsidRPr="00252768">
        <w:rPr>
          <w:rFonts w:ascii="仿宋_GB2312" w:eastAsia="仿宋_GB2312" w:hAnsi="宋体"/>
        </w:rPr>
        <w:t>芸苔属类、叶菜类、瓜类均有农药检出</w:t>
      </w:r>
      <w:r w:rsidR="00252768" w:rsidRPr="00252768">
        <w:rPr>
          <w:rFonts w:ascii="仿宋_GB2312" w:eastAsia="仿宋_GB2312" w:hAnsi="宋体" w:hint="eastAsia"/>
        </w:rPr>
        <w:t>；水果中，仁果类和浆果及其他小型水果类均有农药检出。</w:t>
      </w:r>
      <w:r w:rsidR="00252768" w:rsidRPr="00252768">
        <w:rPr>
          <w:rFonts w:ascii="仿宋_GB2312" w:eastAsia="仿宋_GB2312" w:hAnsi="宋体"/>
        </w:rPr>
        <w:t>应重点监测，</w:t>
      </w:r>
      <w:r w:rsidR="00252768" w:rsidRPr="00252768">
        <w:rPr>
          <w:rFonts w:ascii="仿宋_GB2312" w:eastAsia="仿宋_GB2312" w:hAnsi="宋体" w:hint="eastAsia"/>
        </w:rPr>
        <w:t>纳入重点风险监控名单，对名单中的生产经营主体及产品进行监督</w:t>
      </w:r>
      <w:r w:rsidR="00252768" w:rsidRPr="00252768">
        <w:rPr>
          <w:rFonts w:ascii="仿宋_GB2312" w:eastAsia="仿宋_GB2312" w:hAnsi="宋体"/>
        </w:rPr>
        <w:t>抽检</w:t>
      </w:r>
      <w:r w:rsidR="00252768" w:rsidRPr="00252768">
        <w:rPr>
          <w:rFonts w:ascii="仿宋_GB2312" w:eastAsia="仿宋_GB2312" w:hAnsi="宋体" w:hint="eastAsia"/>
        </w:rPr>
        <w:t>，同时加大执法</w:t>
      </w:r>
      <w:r w:rsidR="00252768" w:rsidRPr="00252768">
        <w:rPr>
          <w:rFonts w:ascii="仿宋_GB2312" w:eastAsia="仿宋_GB2312" w:hAnsi="宋体"/>
        </w:rPr>
        <w:t>力度</w:t>
      </w:r>
      <w:r w:rsidR="00252768" w:rsidRPr="00252768">
        <w:rPr>
          <w:rFonts w:ascii="仿宋_GB2312" w:eastAsia="仿宋_GB2312" w:hAnsi="宋体" w:hint="eastAsia"/>
        </w:rPr>
        <w:t>；</w:t>
      </w:r>
      <w:r w:rsidR="00252768" w:rsidRPr="00252768">
        <w:rPr>
          <w:rFonts w:ascii="仿宋_GB2312" w:eastAsia="仿宋_GB2312" w:hAnsi="宋体"/>
        </w:rPr>
        <w:t>从监测环节看，应加强对蔬菜种植专合社及家庭农场</w:t>
      </w:r>
      <w:r w:rsidR="00252768" w:rsidRPr="00252768">
        <w:rPr>
          <w:rFonts w:ascii="仿宋_GB2312" w:eastAsia="仿宋_GB2312" w:hAnsi="宋体" w:hint="eastAsia"/>
        </w:rPr>
        <w:t>的用药培训和指导</w:t>
      </w:r>
      <w:r w:rsidR="00252768" w:rsidRPr="00252768">
        <w:rPr>
          <w:rFonts w:ascii="仿宋_GB2312" w:eastAsia="仿宋_GB2312" w:hAnsi="宋体"/>
        </w:rPr>
        <w:t>，规范其生产、经营行为，</w:t>
      </w:r>
      <w:r w:rsidR="00252768" w:rsidRPr="00252768">
        <w:rPr>
          <w:rFonts w:ascii="仿宋_GB2312" w:eastAsia="仿宋_GB2312" w:hAnsi="宋体" w:hint="eastAsia"/>
        </w:rPr>
        <w:t>通过专合社及家庭农场辐射带动周边</w:t>
      </w:r>
      <w:r w:rsidR="00252768" w:rsidRPr="00252768">
        <w:rPr>
          <w:rFonts w:ascii="仿宋_GB2312" w:eastAsia="仿宋_GB2312" w:hAnsi="宋体"/>
        </w:rPr>
        <w:t>散户用药</w:t>
      </w:r>
      <w:r w:rsidR="00252768" w:rsidRPr="00252768">
        <w:rPr>
          <w:rFonts w:ascii="仿宋_GB2312" w:eastAsia="仿宋_GB2312" w:hAnsi="宋体" w:hint="eastAsia"/>
        </w:rPr>
        <w:t>行为</w:t>
      </w:r>
      <w:r w:rsidR="00252768" w:rsidRPr="00252768">
        <w:rPr>
          <w:rFonts w:ascii="仿宋_GB2312" w:eastAsia="仿宋_GB2312" w:hAnsi="宋体"/>
        </w:rPr>
        <w:t>。</w:t>
      </w:r>
      <w:r w:rsidR="00252768" w:rsidRPr="00252768">
        <w:rPr>
          <w:rFonts w:ascii="仿宋_GB2312" w:eastAsia="仿宋_GB2312" w:hAnsi="宋体" w:hint="eastAsia"/>
        </w:rPr>
        <w:t>粮食作物重金属超标问题，要积极探索土壤修复技术，对受污染耕地进行改种高粱、改种玉米、改种低积累品种的“三改”示范，全面推进受污染耕地安全利用，采取“调品种、调结构、调水份、调土壤、调农艺”的“五调”措施，最大程度降低粮食重金属超标率，保障人民群众身体健康。</w:t>
      </w:r>
    </w:p>
    <w:p w:rsidR="003C20F2" w:rsidRDefault="00C0170D" w:rsidP="00601BD5">
      <w:pPr>
        <w:spacing w:line="560" w:lineRule="exact"/>
        <w:ind w:firstLineChars="200" w:firstLine="640"/>
        <w:jc w:val="left"/>
        <w:rPr>
          <w:rFonts w:ascii="黑体" w:eastAsia="黑体" w:hAnsi="宋体"/>
          <w:lang w:val="zh-CN"/>
        </w:rPr>
      </w:pPr>
      <w:r>
        <w:rPr>
          <w:rFonts w:ascii="黑体" w:eastAsia="黑体" w:hAnsi="宋体" w:hint="eastAsia"/>
          <w:lang w:val="zh-CN"/>
        </w:rPr>
        <w:t>（二）存在的问题及相关建议。</w:t>
      </w:r>
    </w:p>
    <w:p w:rsidR="003C20F2" w:rsidRPr="00252768" w:rsidRDefault="00C0170D"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t>1、</w:t>
      </w:r>
      <w:r w:rsidR="00B6025F" w:rsidRPr="00252768">
        <w:rPr>
          <w:rFonts w:ascii="仿宋_GB2312" w:eastAsia="仿宋_GB2312" w:hAnsi="宋体" w:hint="eastAsia"/>
        </w:rPr>
        <w:t>专业技术人员缺乏。</w:t>
      </w:r>
    </w:p>
    <w:p w:rsidR="003C20F2" w:rsidRPr="00252768" w:rsidRDefault="00C0170D" w:rsidP="00601BD5">
      <w:pPr>
        <w:widowControl/>
        <w:spacing w:line="560" w:lineRule="exact"/>
        <w:ind w:firstLineChars="200" w:firstLine="640"/>
        <w:rPr>
          <w:rFonts w:ascii="仿宋_GB2312" w:eastAsia="仿宋_GB2312" w:hAnsi="宋体"/>
        </w:rPr>
      </w:pPr>
      <w:r w:rsidRPr="00252768">
        <w:rPr>
          <w:rFonts w:ascii="仿宋_GB2312" w:eastAsia="仿宋_GB2312" w:hAnsi="宋体" w:hint="eastAsia"/>
        </w:rPr>
        <w:t>2、</w:t>
      </w:r>
      <w:r w:rsidR="00B6025F" w:rsidRPr="00252768">
        <w:rPr>
          <w:rFonts w:ascii="仿宋_GB2312" w:eastAsia="仿宋_GB2312" w:hAnsi="宋体" w:hint="eastAsia"/>
        </w:rPr>
        <w:t>设备比较陈旧，准确度和精确度不能满足检测指标的要求。</w:t>
      </w:r>
    </w:p>
    <w:p w:rsidR="003C20F2" w:rsidRDefault="003C20F2" w:rsidP="00601BD5">
      <w:pPr>
        <w:widowControl/>
        <w:spacing w:line="560" w:lineRule="exact"/>
        <w:rPr>
          <w:rFonts w:ascii="仿宋" w:eastAsia="仿宋" w:hAnsi="仿宋" w:cs="仿宋_GB2312"/>
          <w:color w:val="292929"/>
        </w:rPr>
      </w:pPr>
    </w:p>
    <w:sectPr w:rsidR="003C20F2" w:rsidSect="00C6449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7CC" w:rsidRDefault="00D547CC" w:rsidP="00334717">
      <w:r>
        <w:separator/>
      </w:r>
    </w:p>
  </w:endnote>
  <w:endnote w:type="continuationSeparator" w:id="0">
    <w:p w:rsidR="00D547CC" w:rsidRDefault="00D547CC" w:rsidP="00334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
    <w:altName w:val="Times New Roman"/>
    <w:panose1 w:val="00000000000000000000"/>
    <w:charset w:val="00"/>
    <w:family w:val="roman"/>
    <w:notTrueType/>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_GB2312">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010332"/>
      <w:docPartObj>
        <w:docPartGallery w:val="Page Numbers (Bottom of Page)"/>
        <w:docPartUnique/>
      </w:docPartObj>
    </w:sdtPr>
    <w:sdtContent>
      <w:p w:rsidR="00334717" w:rsidRDefault="00814141">
        <w:pPr>
          <w:pStyle w:val="a4"/>
          <w:jc w:val="center"/>
        </w:pPr>
        <w:r>
          <w:fldChar w:fldCharType="begin"/>
        </w:r>
        <w:r w:rsidR="00334717">
          <w:instrText>PAGE   \* MERGEFORMAT</w:instrText>
        </w:r>
        <w:r>
          <w:fldChar w:fldCharType="separate"/>
        </w:r>
        <w:r w:rsidR="00601BD5" w:rsidRPr="00601BD5">
          <w:rPr>
            <w:noProof/>
            <w:lang w:val="zh-CN"/>
          </w:rPr>
          <w:t>8</w:t>
        </w:r>
        <w:r>
          <w:fldChar w:fldCharType="end"/>
        </w:r>
      </w:p>
    </w:sdtContent>
  </w:sdt>
  <w:p w:rsidR="00334717" w:rsidRDefault="0033471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7CC" w:rsidRDefault="00D547CC" w:rsidP="00334717">
      <w:r>
        <w:separator/>
      </w:r>
    </w:p>
  </w:footnote>
  <w:footnote w:type="continuationSeparator" w:id="0">
    <w:p w:rsidR="00D547CC" w:rsidRDefault="00D547CC" w:rsidP="003347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27886"/>
    <w:rsid w:val="00086C48"/>
    <w:rsid w:val="000A3F41"/>
    <w:rsid w:val="000B245B"/>
    <w:rsid w:val="000D228F"/>
    <w:rsid w:val="000D70F5"/>
    <w:rsid w:val="00105735"/>
    <w:rsid w:val="00105F20"/>
    <w:rsid w:val="001878E5"/>
    <w:rsid w:val="001B6D36"/>
    <w:rsid w:val="001D4585"/>
    <w:rsid w:val="00232707"/>
    <w:rsid w:val="002448DF"/>
    <w:rsid w:val="0024525A"/>
    <w:rsid w:val="00252768"/>
    <w:rsid w:val="00291918"/>
    <w:rsid w:val="002D7D17"/>
    <w:rsid w:val="002E7D7A"/>
    <w:rsid w:val="002F04D3"/>
    <w:rsid w:val="002F2CB2"/>
    <w:rsid w:val="003110EA"/>
    <w:rsid w:val="00334717"/>
    <w:rsid w:val="00386626"/>
    <w:rsid w:val="00394648"/>
    <w:rsid w:val="003C20F2"/>
    <w:rsid w:val="004046AD"/>
    <w:rsid w:val="0040632C"/>
    <w:rsid w:val="00411550"/>
    <w:rsid w:val="0044685C"/>
    <w:rsid w:val="004565DA"/>
    <w:rsid w:val="004E768B"/>
    <w:rsid w:val="005028D2"/>
    <w:rsid w:val="00543D64"/>
    <w:rsid w:val="005601FA"/>
    <w:rsid w:val="00572F4E"/>
    <w:rsid w:val="005845C6"/>
    <w:rsid w:val="00601BD5"/>
    <w:rsid w:val="00606C2A"/>
    <w:rsid w:val="006156B8"/>
    <w:rsid w:val="00671AC1"/>
    <w:rsid w:val="006A4940"/>
    <w:rsid w:val="006A63B7"/>
    <w:rsid w:val="006D7567"/>
    <w:rsid w:val="00713E52"/>
    <w:rsid w:val="00734543"/>
    <w:rsid w:val="00767CBE"/>
    <w:rsid w:val="0078098B"/>
    <w:rsid w:val="007811F3"/>
    <w:rsid w:val="007B49F4"/>
    <w:rsid w:val="007B4D16"/>
    <w:rsid w:val="007D7D03"/>
    <w:rsid w:val="00805CC5"/>
    <w:rsid w:val="00812A13"/>
    <w:rsid w:val="00814141"/>
    <w:rsid w:val="00821264"/>
    <w:rsid w:val="00823944"/>
    <w:rsid w:val="0082535C"/>
    <w:rsid w:val="008A1C1C"/>
    <w:rsid w:val="008F6FBC"/>
    <w:rsid w:val="008F788A"/>
    <w:rsid w:val="009033A2"/>
    <w:rsid w:val="009131D6"/>
    <w:rsid w:val="00923345"/>
    <w:rsid w:val="00943028"/>
    <w:rsid w:val="009A66C6"/>
    <w:rsid w:val="009D714F"/>
    <w:rsid w:val="009D7540"/>
    <w:rsid w:val="00A13647"/>
    <w:rsid w:val="00A3248E"/>
    <w:rsid w:val="00A52F3A"/>
    <w:rsid w:val="00A66D4F"/>
    <w:rsid w:val="00AC4980"/>
    <w:rsid w:val="00B6025F"/>
    <w:rsid w:val="00BE0F50"/>
    <w:rsid w:val="00C0170D"/>
    <w:rsid w:val="00C109E2"/>
    <w:rsid w:val="00C31186"/>
    <w:rsid w:val="00C61F9D"/>
    <w:rsid w:val="00C6449F"/>
    <w:rsid w:val="00C90513"/>
    <w:rsid w:val="00D25B1B"/>
    <w:rsid w:val="00D36E46"/>
    <w:rsid w:val="00D547CC"/>
    <w:rsid w:val="00D85843"/>
    <w:rsid w:val="00DB6789"/>
    <w:rsid w:val="00DD00D3"/>
    <w:rsid w:val="00DD6125"/>
    <w:rsid w:val="00DF3D5A"/>
    <w:rsid w:val="00E4357F"/>
    <w:rsid w:val="00E72FDE"/>
    <w:rsid w:val="00E85D8D"/>
    <w:rsid w:val="00EE39E1"/>
    <w:rsid w:val="00F24721"/>
    <w:rsid w:val="00F251E9"/>
    <w:rsid w:val="00F713E0"/>
    <w:rsid w:val="00FA7971"/>
    <w:rsid w:val="00FB238A"/>
    <w:rsid w:val="00FD3EFA"/>
    <w:rsid w:val="00FD62E7"/>
    <w:rsid w:val="00FF5832"/>
    <w:rsid w:val="03353231"/>
    <w:rsid w:val="059B1E69"/>
    <w:rsid w:val="05FE0D39"/>
    <w:rsid w:val="06317483"/>
    <w:rsid w:val="063F12C1"/>
    <w:rsid w:val="06CC1F10"/>
    <w:rsid w:val="08355ADD"/>
    <w:rsid w:val="08B1197F"/>
    <w:rsid w:val="08EB044B"/>
    <w:rsid w:val="08FB32A3"/>
    <w:rsid w:val="09402270"/>
    <w:rsid w:val="10603525"/>
    <w:rsid w:val="11021D0D"/>
    <w:rsid w:val="120874C5"/>
    <w:rsid w:val="12D5457F"/>
    <w:rsid w:val="1D0A37FD"/>
    <w:rsid w:val="1E2C2CCF"/>
    <w:rsid w:val="1F0E3305"/>
    <w:rsid w:val="20B3597C"/>
    <w:rsid w:val="23261B35"/>
    <w:rsid w:val="259A6F22"/>
    <w:rsid w:val="28264035"/>
    <w:rsid w:val="28C300FA"/>
    <w:rsid w:val="2A3E4020"/>
    <w:rsid w:val="2ADC47FC"/>
    <w:rsid w:val="31A13244"/>
    <w:rsid w:val="333556F1"/>
    <w:rsid w:val="33A71323"/>
    <w:rsid w:val="360B5CC0"/>
    <w:rsid w:val="3D324D96"/>
    <w:rsid w:val="3D9F74B0"/>
    <w:rsid w:val="40410627"/>
    <w:rsid w:val="44987295"/>
    <w:rsid w:val="476C55E1"/>
    <w:rsid w:val="4ACC02BE"/>
    <w:rsid w:val="4DD91393"/>
    <w:rsid w:val="4DEF5C6D"/>
    <w:rsid w:val="4E2138BA"/>
    <w:rsid w:val="55084399"/>
    <w:rsid w:val="58E16A7B"/>
    <w:rsid w:val="5FC0589C"/>
    <w:rsid w:val="619D46AA"/>
    <w:rsid w:val="621D06F8"/>
    <w:rsid w:val="63E54FD9"/>
    <w:rsid w:val="63E80D88"/>
    <w:rsid w:val="64406152"/>
    <w:rsid w:val="670D26E1"/>
    <w:rsid w:val="6F08521F"/>
    <w:rsid w:val="71987EDA"/>
    <w:rsid w:val="784A3407"/>
    <w:rsid w:val="78576C60"/>
    <w:rsid w:val="78745673"/>
    <w:rsid w:val="7C656EC7"/>
    <w:rsid w:val="7D8677B5"/>
    <w:rsid w:val="7DEF12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6449F"/>
    <w:pPr>
      <w:widowControl w:val="0"/>
      <w:jc w:val="both"/>
    </w:pPr>
    <w:rPr>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C6449F"/>
    <w:rPr>
      <w:sz w:val="28"/>
    </w:rPr>
  </w:style>
  <w:style w:type="paragraph" w:styleId="a4">
    <w:name w:val="footer"/>
    <w:basedOn w:val="a"/>
    <w:link w:val="Char"/>
    <w:uiPriority w:val="99"/>
    <w:qFormat/>
    <w:rsid w:val="00C6449F"/>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qFormat/>
    <w:rsid w:val="00C6449F"/>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脚 Char"/>
    <w:basedOn w:val="a1"/>
    <w:link w:val="a4"/>
    <w:uiPriority w:val="99"/>
    <w:qFormat/>
    <w:locked/>
    <w:rsid w:val="00C6449F"/>
    <w:rPr>
      <w:rFonts w:cs="Times New Roman"/>
      <w:sz w:val="18"/>
      <w:szCs w:val="18"/>
    </w:rPr>
  </w:style>
  <w:style w:type="character" w:customStyle="1" w:styleId="Char0">
    <w:name w:val="页眉 Char"/>
    <w:basedOn w:val="a1"/>
    <w:link w:val="a5"/>
    <w:uiPriority w:val="99"/>
    <w:qFormat/>
    <w:locked/>
    <w:rsid w:val="00C6449F"/>
    <w:rPr>
      <w:rFonts w:cs="Times New Roman"/>
      <w:sz w:val="18"/>
      <w:szCs w:val="18"/>
    </w:rPr>
  </w:style>
  <w:style w:type="paragraph" w:customStyle="1" w:styleId="a6">
    <w:name w:val="四号正文"/>
    <w:basedOn w:val="a"/>
    <w:link w:val="Char1"/>
    <w:uiPriority w:val="99"/>
    <w:qFormat/>
    <w:rsid w:val="00C6449F"/>
    <w:pPr>
      <w:spacing w:line="360" w:lineRule="auto"/>
    </w:pPr>
    <w:rPr>
      <w:rFonts w:ascii="??" w:hAnsi="??"/>
      <w:color w:val="000000"/>
      <w:kern w:val="0"/>
      <w:sz w:val="21"/>
      <w:szCs w:val="20"/>
    </w:rPr>
  </w:style>
  <w:style w:type="character" w:customStyle="1" w:styleId="Char1">
    <w:name w:val="四号正文 Char"/>
    <w:link w:val="a6"/>
    <w:uiPriority w:val="99"/>
    <w:qFormat/>
    <w:locked/>
    <w:rsid w:val="00C6449F"/>
    <w:rPr>
      <w:rFonts w:ascii="??" w:eastAsia="宋体" w:hAnsi="??"/>
      <w:color w:val="000000"/>
      <w:kern w:val="0"/>
      <w:sz w:val="21"/>
    </w:rPr>
  </w:style>
  <w:style w:type="paragraph" w:styleId="a7">
    <w:name w:val="List Paragraph"/>
    <w:basedOn w:val="a"/>
    <w:uiPriority w:val="34"/>
    <w:qFormat/>
    <w:rsid w:val="00B6025F"/>
    <w:pPr>
      <w:ind w:firstLineChars="200" w:firstLine="420"/>
    </w:pPr>
    <w:rPr>
      <w:rFonts w:asciiTheme="minorHAnsi" w:eastAsiaTheme="minorEastAsia" w:hAnsiTheme="minorHAnsi" w:cstheme="minorBid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sz w:val="28"/>
    </w:rPr>
  </w:style>
  <w:style w:type="paragraph" w:styleId="a4">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脚 Char"/>
    <w:basedOn w:val="a1"/>
    <w:link w:val="a4"/>
    <w:uiPriority w:val="99"/>
    <w:qFormat/>
    <w:locked/>
    <w:rPr>
      <w:rFonts w:cs="Times New Roman"/>
      <w:sz w:val="18"/>
      <w:szCs w:val="18"/>
    </w:rPr>
  </w:style>
  <w:style w:type="character" w:customStyle="1" w:styleId="Char0">
    <w:name w:val="页眉 Char"/>
    <w:basedOn w:val="a1"/>
    <w:link w:val="a5"/>
    <w:uiPriority w:val="99"/>
    <w:qFormat/>
    <w:locked/>
    <w:rPr>
      <w:rFonts w:cs="Times New Roman"/>
      <w:sz w:val="18"/>
      <w:szCs w:val="18"/>
    </w:rPr>
  </w:style>
  <w:style w:type="paragraph" w:customStyle="1" w:styleId="a6">
    <w:name w:val="四号正文"/>
    <w:basedOn w:val="a"/>
    <w:link w:val="Char1"/>
    <w:uiPriority w:val="99"/>
    <w:qFormat/>
    <w:pPr>
      <w:spacing w:line="360" w:lineRule="auto"/>
    </w:pPr>
    <w:rPr>
      <w:rFonts w:ascii="??" w:hAnsi="??"/>
      <w:color w:val="000000"/>
      <w:kern w:val="0"/>
      <w:sz w:val="21"/>
      <w:szCs w:val="20"/>
    </w:rPr>
  </w:style>
  <w:style w:type="character" w:customStyle="1" w:styleId="Char1">
    <w:name w:val="四号正文 Char"/>
    <w:link w:val="a6"/>
    <w:uiPriority w:val="99"/>
    <w:qFormat/>
    <w:locked/>
    <w:rPr>
      <w:rFonts w:ascii="??" w:eastAsia="宋体" w:hAnsi="??"/>
      <w:color w:val="000000"/>
      <w:kern w:val="0"/>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671</Words>
  <Characters>3830</Characters>
  <Application>Microsoft Office Word</Application>
  <DocSecurity>0</DocSecurity>
  <Lines>31</Lines>
  <Paragraphs>8</Paragraphs>
  <ScaleCrop>false</ScaleCrop>
  <Company>Microsoft</Company>
  <LinksUpToDate>false</LinksUpToDate>
  <CharactersWithSpaces>4493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5</cp:revision>
  <dcterms:created xsi:type="dcterms:W3CDTF">2023-01-04T08:09:00Z</dcterms:created>
  <dcterms:modified xsi:type="dcterms:W3CDTF">2023-04-21T02:35:00Z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