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B8" w:rsidRPr="00EF3BD2" w:rsidRDefault="00351515" w:rsidP="004675B8">
      <w:pPr>
        <w:pStyle w:val="a7"/>
        <w:spacing w:line="58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351515">
        <w:rPr>
          <w:rFonts w:ascii="方正小标宋简体" w:eastAsia="方正小标宋简体" w:hAnsi="宋体" w:hint="eastAsia"/>
          <w:sz w:val="44"/>
          <w:szCs w:val="44"/>
        </w:rPr>
        <w:t>2022年中央财政农业生产发展资金</w:t>
      </w:r>
      <w:r>
        <w:rPr>
          <w:rFonts w:ascii="方正小标宋简体" w:eastAsia="方正小标宋简体" w:hAnsi="宋体" w:hint="eastAsia"/>
          <w:sz w:val="44"/>
          <w:szCs w:val="44"/>
        </w:rPr>
        <w:t>--</w:t>
      </w:r>
      <w:r w:rsidRPr="00351515">
        <w:rPr>
          <w:rFonts w:ascii="方正小标宋简体" w:eastAsia="方正小标宋简体" w:hAnsi="宋体" w:hint="eastAsia"/>
          <w:sz w:val="44"/>
          <w:szCs w:val="44"/>
        </w:rPr>
        <w:t>农产品产地冷藏保鲜设施建设</w:t>
      </w:r>
      <w:r w:rsidR="004675B8"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4675B8" w:rsidRPr="004675B8" w:rsidRDefault="004675B8" w:rsidP="00351515">
      <w:pPr>
        <w:ind w:firstLineChars="300" w:firstLine="960"/>
        <w:jc w:val="center"/>
        <w:rPr>
          <w:rFonts w:eastAsia="方正仿宋简体" w:cs="方正仿宋简体"/>
          <w:kern w:val="0"/>
          <w:sz w:val="32"/>
          <w:szCs w:val="32"/>
        </w:rPr>
      </w:pPr>
    </w:p>
    <w:p w:rsidR="004675B8" w:rsidRPr="004675B8" w:rsidRDefault="004675B8" w:rsidP="004675B8">
      <w:pPr>
        <w:pStyle w:val="a7"/>
        <w:spacing w:line="580" w:lineRule="exact"/>
        <w:ind w:firstLine="640"/>
        <w:jc w:val="center"/>
        <w:rPr>
          <w:rFonts w:ascii="宋体"/>
          <w:color w:val="auto"/>
          <w:kern w:val="2"/>
          <w:sz w:val="36"/>
          <w:szCs w:val="32"/>
        </w:rPr>
      </w:pP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 w:rsidRPr="004675B8">
        <w:rPr>
          <w:rFonts w:ascii="黑体" w:eastAsia="黑体" w:hAnsi="宋体" w:hint="eastAsia"/>
          <w:sz w:val="32"/>
          <w:szCs w:val="32"/>
        </w:rPr>
        <w:t>一、</w:t>
      </w:r>
      <w:r w:rsidRPr="004675B8"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kern w:val="0"/>
          <w:sz w:val="32"/>
          <w:szCs w:val="32"/>
        </w:rPr>
        <w:t>（一）项目基本情况</w:t>
      </w:r>
    </w:p>
    <w:p w:rsidR="004675B8" w:rsidRDefault="004675B8" w:rsidP="004675B8">
      <w:pPr>
        <w:pStyle w:val="a4"/>
        <w:wordWrap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方正仿宋简体" w:hAnsi="Times New Roman" w:cs="方正仿宋简体" w:hint="eastAsia"/>
          <w:sz w:val="32"/>
          <w:szCs w:val="32"/>
        </w:rPr>
        <w:t>根据四川省农业农村厅《关于做好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2022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年农产品产地仓储保鲜设施建设工作的通知》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(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川农函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[2022]417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号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)</w:t>
      </w:r>
      <w:r>
        <w:rPr>
          <w:rFonts w:ascii="Times New Roman" w:eastAsia="方正仿宋简体" w:hAnsi="Times New Roman" w:cs="方正仿宋简体" w:hint="eastAsia"/>
          <w:sz w:val="32"/>
          <w:szCs w:val="32"/>
        </w:rPr>
        <w:t>文件精神，结合绵竹市农业产业发展实际，</w:t>
      </w:r>
      <w:r w:rsidRPr="00F2254E">
        <w:rPr>
          <w:rFonts w:ascii="仿宋_GB2312" w:eastAsia="仿宋_GB2312" w:hAnsi="华文仿宋" w:hint="eastAsia"/>
          <w:sz w:val="32"/>
          <w:szCs w:val="32"/>
          <w:lang w:val="zh-CN"/>
        </w:rPr>
        <w:t>加快推进我市农产品仓储保鲜冷链设施建设工作，</w:t>
      </w:r>
      <w:r>
        <w:rPr>
          <w:rFonts w:ascii="仿宋_GB2312" w:eastAsia="仿宋_GB2312" w:hAnsi="华文仿宋" w:hint="eastAsia"/>
          <w:sz w:val="32"/>
          <w:szCs w:val="32"/>
          <w:lang w:val="zh-CN"/>
        </w:rPr>
        <w:t>结合绵竹市农业产业发展实际，经过调查摸底，主体申报，公示公告，编制</w:t>
      </w:r>
      <w:r w:rsidRPr="00C21CCE">
        <w:rPr>
          <w:rFonts w:ascii="仿宋_GB2312" w:eastAsia="仿宋_GB2312" w:hAnsi="华文仿宋" w:hint="eastAsia"/>
          <w:sz w:val="32"/>
          <w:szCs w:val="32"/>
          <w:lang w:val="zh-CN"/>
        </w:rPr>
        <w:t>项目实施方案，</w:t>
      </w:r>
      <w:r>
        <w:rPr>
          <w:rFonts w:ascii="仿宋_GB2312" w:eastAsia="仿宋_GB2312" w:hAnsi="华文仿宋" w:hint="eastAsia"/>
          <w:sz w:val="32"/>
          <w:szCs w:val="32"/>
        </w:rPr>
        <w:t>为了错季销售，修建冷链设施刻不容缓。</w:t>
      </w:r>
      <w:r w:rsidRPr="00D6249A">
        <w:rPr>
          <w:rFonts w:ascii="仿宋_GB2312" w:eastAsia="仿宋_GB2312" w:hAnsi="仿宋_GB2312" w:cs="仿宋_GB2312" w:hint="eastAsia"/>
          <w:sz w:val="32"/>
          <w:szCs w:val="32"/>
        </w:rPr>
        <w:t>全市</w:t>
      </w:r>
      <w:r>
        <w:rPr>
          <w:rFonts w:ascii="仿宋_GB2312" w:eastAsia="仿宋_GB2312" w:hAnsi="仿宋_GB2312" w:cs="仿宋_GB2312" w:hint="eastAsia"/>
          <w:sz w:val="32"/>
          <w:szCs w:val="32"/>
        </w:rPr>
        <w:t>冷链项目</w:t>
      </w:r>
      <w:r w:rsidRPr="00D6249A">
        <w:rPr>
          <w:rFonts w:ascii="仿宋_GB2312" w:eastAsia="仿宋_GB2312" w:hAnsi="仿宋_GB2312" w:cs="仿宋_GB2312" w:hint="eastAsia"/>
          <w:sz w:val="32"/>
          <w:szCs w:val="32"/>
        </w:rPr>
        <w:t>计划总投资规模</w:t>
      </w:r>
      <w:r w:rsidRPr="009568CE">
        <w:rPr>
          <w:rFonts w:ascii="仿宋_GB2312" w:eastAsia="仿宋_GB2312" w:hAnsi="仿宋_GB2312" w:cs="仿宋_GB2312" w:hint="eastAsia"/>
          <w:sz w:val="32"/>
          <w:szCs w:val="32"/>
        </w:rPr>
        <w:t>约</w:t>
      </w:r>
      <w:r>
        <w:rPr>
          <w:rFonts w:ascii="Times New Roman" w:eastAsia="方正仿宋简体" w:hAnsi="Times New Roman" w:cs="方正仿宋简体" w:hint="eastAsia"/>
          <w:sz w:val="32"/>
          <w:szCs w:val="32"/>
          <w:lang w:val="zh-CN"/>
        </w:rPr>
        <w:t>742.008</w:t>
      </w:r>
      <w:r w:rsidRPr="009568CE">
        <w:rPr>
          <w:rFonts w:ascii="仿宋_GB2312" w:eastAsia="仿宋_GB2312" w:hAnsi="仿宋_GB2312" w:cs="仿宋_GB2312" w:hint="eastAsia"/>
          <w:sz w:val="32"/>
          <w:szCs w:val="32"/>
        </w:rPr>
        <w:t>万元，其中中央财政资金投入</w:t>
      </w:r>
      <w:r>
        <w:rPr>
          <w:rFonts w:ascii="仿宋_GB2312" w:eastAsia="仿宋_GB2312" w:hAnsi="仿宋_GB2312" w:cs="仿宋_GB2312" w:hint="eastAsia"/>
          <w:sz w:val="32"/>
          <w:szCs w:val="32"/>
        </w:rPr>
        <w:t>221</w:t>
      </w:r>
      <w:r w:rsidRPr="009568CE">
        <w:rPr>
          <w:rFonts w:ascii="仿宋_GB2312" w:eastAsia="仿宋_GB2312" w:hAnsi="仿宋_GB2312" w:cs="仿宋_GB2312" w:hint="eastAsia"/>
          <w:sz w:val="32"/>
          <w:szCs w:val="32"/>
        </w:rPr>
        <w:t>万元，业主自筹资金</w:t>
      </w:r>
      <w:r>
        <w:rPr>
          <w:rFonts w:ascii="Times New Roman" w:eastAsia="方正仿宋简体" w:hAnsi="Times New Roman" w:cs="方正仿宋简体" w:hint="eastAsia"/>
          <w:sz w:val="32"/>
          <w:szCs w:val="32"/>
          <w:lang w:val="zh-CN"/>
        </w:rPr>
        <w:t>521.008</w:t>
      </w:r>
      <w:r w:rsidRPr="009568CE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．项目主管部门（农业农村局）在该项目管理中的职能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: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编制实施方案，组织实施，检查验收，项目总结。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sz w:val="2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2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．项目立项、资金申报的依据：根据四川省农业农村厅《关于做好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2022</w:t>
      </w:r>
      <w:r>
        <w:rPr>
          <w:rFonts w:eastAsia="方正仿宋简体" w:cs="方正仿宋简体" w:hint="eastAsia"/>
          <w:sz w:val="32"/>
          <w:szCs w:val="32"/>
        </w:rPr>
        <w:t>年农产品产地仓储保鲜设施建设工作的通知》</w:t>
      </w:r>
      <w:r>
        <w:rPr>
          <w:rFonts w:eastAsia="方正仿宋简体" w:cs="方正仿宋简体" w:hint="eastAsia"/>
          <w:sz w:val="32"/>
          <w:szCs w:val="32"/>
        </w:rPr>
        <w:t>(</w:t>
      </w:r>
      <w:r>
        <w:rPr>
          <w:rFonts w:eastAsia="方正仿宋简体" w:cs="方正仿宋简体" w:hint="eastAsia"/>
          <w:sz w:val="32"/>
          <w:szCs w:val="32"/>
        </w:rPr>
        <w:t>川农函</w:t>
      </w:r>
      <w:r>
        <w:rPr>
          <w:rFonts w:eastAsia="方正仿宋简体" w:cs="方正仿宋简体" w:hint="eastAsia"/>
          <w:sz w:val="32"/>
          <w:szCs w:val="32"/>
        </w:rPr>
        <w:t>[2022]417</w:t>
      </w:r>
      <w:r>
        <w:rPr>
          <w:rFonts w:eastAsia="方正仿宋简体" w:cs="方正仿宋简体" w:hint="eastAsia"/>
          <w:sz w:val="32"/>
          <w:szCs w:val="32"/>
        </w:rPr>
        <w:t>号</w:t>
      </w:r>
      <w:r>
        <w:rPr>
          <w:rFonts w:eastAsia="方正仿宋简体" w:cs="方正仿宋简体" w:hint="eastAsia"/>
          <w:sz w:val="32"/>
          <w:szCs w:val="32"/>
        </w:rPr>
        <w:t>)</w:t>
      </w:r>
    </w:p>
    <w:p w:rsidR="004675B8" w:rsidRPr="004675B8" w:rsidRDefault="004675B8" w:rsidP="004675B8">
      <w:pPr>
        <w:pStyle w:val="a4"/>
        <w:wordWrap w:val="0"/>
        <w:spacing w:before="0" w:beforeAutospacing="0" w:after="0" w:afterAutospacing="0" w:line="560" w:lineRule="exact"/>
        <w:ind w:firstLineChars="200" w:firstLine="640"/>
        <w:rPr>
          <w:rFonts w:ascii="Times New Roman" w:eastAsia="方正仿宋简体" w:hAnsi="Times New Roman" w:cs="方正仿宋简体"/>
          <w:sz w:val="32"/>
          <w:szCs w:val="32"/>
        </w:rPr>
      </w:pPr>
      <w:r w:rsidRPr="004675B8">
        <w:rPr>
          <w:rFonts w:ascii="Times New Roman" w:eastAsia="方正仿宋简体" w:hAnsi="Times New Roman" w:cs="方正仿宋简体"/>
          <w:sz w:val="32"/>
          <w:szCs w:val="32"/>
        </w:rPr>
        <w:t>3</w:t>
      </w:r>
      <w:r w:rsidRPr="004675B8">
        <w:rPr>
          <w:rFonts w:ascii="Times New Roman" w:eastAsia="方正仿宋简体" w:hAnsi="Times New Roman" w:cs="方正仿宋简体" w:hint="eastAsia"/>
          <w:sz w:val="32"/>
          <w:szCs w:val="32"/>
        </w:rPr>
        <w:t>．资金管理办法制定情况，资金支持具体项目的条件、范围与支持方式概况：调查摸底，编制实施方案，实施方案经审批后，由镇、街道向市农业农村局提出资金拨付申请，，根据项目实施进度，按程序向项目所在镇、街道拨付项目资金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4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．资金分配的原则及考虑因素：按照有利于项目实施完成，有利于农民增收，有利于乡村振兴。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 w:rsidRPr="004675B8">
        <w:rPr>
          <w:rFonts w:ascii="楷体_GB2312" w:eastAsia="楷体_GB2312" w:hAnsi="宋体" w:hint="eastAsia"/>
          <w:b/>
          <w:sz w:val="32"/>
          <w:szCs w:val="32"/>
          <w:lang w:val="zh-CN"/>
        </w:rPr>
        <w:lastRenderedPageBreak/>
        <w:t>（二）项目绩效目标。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．项目主要内容。绵竹市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2022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年农产品产地冷藏保鲜设施建设项目，计划建成冷藏库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15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座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1500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吨。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2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．项目应实现的具</w:t>
      </w:r>
      <w:r w:rsidR="0016201C">
        <w:rPr>
          <w:rFonts w:eastAsia="方正仿宋简体" w:cs="方正仿宋简体" w:hint="eastAsia"/>
          <w:kern w:val="0"/>
          <w:sz w:val="32"/>
          <w:szCs w:val="32"/>
        </w:rPr>
        <w:t>体绩效目标，包括目标的量化、细化情况以及项目实施进度计划等：截至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目前完成项目支出资金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221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万元，项目进展顺利。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3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．分析评价申报内容是否与实际相符，申报目标是否合理可行：项目申报内容与实际相符，申报目标合理可行。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（三）项目自评步骤及方法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kern w:val="0"/>
          <w:sz w:val="32"/>
          <w:szCs w:val="32"/>
        </w:rPr>
        <w:t>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、项目业主单位自查。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kern w:val="0"/>
          <w:sz w:val="32"/>
          <w:szCs w:val="32"/>
        </w:rPr>
        <w:t>2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、项目管理部门抽查。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kern w:val="0"/>
          <w:sz w:val="32"/>
          <w:szCs w:val="32"/>
        </w:rPr>
        <w:t>3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、撰写自评报告。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二、项目资金申报及使用情况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（一）项目资金申报及批复情况</w:t>
      </w:r>
      <w:bookmarkStart w:id="0" w:name="_GoBack"/>
      <w:bookmarkEnd w:id="0"/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kern w:val="0"/>
          <w:sz w:val="32"/>
          <w:szCs w:val="32"/>
        </w:rPr>
        <w:t>项目下达后，积极调查摸底，通知业主开会，广泛宣传动员，由农业农村局实施方案，经局党组会议审核通过后，报德阳市农业农村局备案，由项目业主实施。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（二）资金计划、到位及使用情况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．资金计划。项目资金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221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万元。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2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．资金到位。中央资金、项目单位自筹资金全部到位。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/>
          <w:kern w:val="0"/>
          <w:sz w:val="32"/>
          <w:szCs w:val="32"/>
        </w:rPr>
        <w:t>3</w:t>
      </w:r>
      <w:r w:rsidR="008332BC">
        <w:rPr>
          <w:rFonts w:eastAsia="方正仿宋简体" w:cs="方正仿宋简体" w:hint="eastAsia"/>
          <w:kern w:val="0"/>
          <w:sz w:val="32"/>
          <w:szCs w:val="32"/>
        </w:rPr>
        <w:t>．资金使用。汇总统计截至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评价时点该项目资金支出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221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万元。资金使用安全、规范及有效。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（三）项目财务管理情况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kern w:val="0"/>
          <w:sz w:val="32"/>
          <w:szCs w:val="32"/>
        </w:rPr>
        <w:t>自评得分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98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分。总体评价各项目实施单位财务管理制度健全，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lastRenderedPageBreak/>
        <w:t>严格执行财务管理制度，账务处理及时，会计核算规范。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三、项目实施及管理情况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（一）项目组织架构及实施流程。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项目下达后，积极调查摸底，通知业主开会，广泛宣传动员，编制实施方案，经局党组会议审核通过后，报德阳市农业农村局备案，积极组织实施。实施中，检查实施质量及安全生产，项目完成后组织验收，经第三方会计师事务所审计后，兑现奖补资金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（二）项目管理情况。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项目基础设施建设，涉及招投标，严格按照政府采购相关规定办理。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（三）项目监管情况。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积极组织实施，解决实施中的问题，检查实施质量及安全生产，实施效果明显，得到了群众的称赞。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四、项目绩效情况</w:t>
      </w:r>
      <w:r w:rsidRPr="004675B8">
        <w:rPr>
          <w:rFonts w:eastAsia="方正仿宋简体" w:cs="方正仿宋简体"/>
          <w:b/>
          <w:kern w:val="0"/>
          <w:sz w:val="32"/>
          <w:szCs w:val="32"/>
        </w:rPr>
        <w:tab/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（一）</w:t>
      </w:r>
      <w:r>
        <w:rPr>
          <w:rFonts w:eastAsia="方正仿宋简体" w:cs="方正仿宋简体" w:hint="eastAsia"/>
          <w:b/>
          <w:kern w:val="0"/>
          <w:sz w:val="32"/>
          <w:szCs w:val="32"/>
        </w:rPr>
        <w:t>项目完成情况</w:t>
      </w:r>
    </w:p>
    <w:p w:rsidR="004675B8" w:rsidRPr="004675B8" w:rsidRDefault="008332BC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 w:hint="eastAsia"/>
          <w:kern w:val="0"/>
          <w:sz w:val="32"/>
          <w:szCs w:val="32"/>
        </w:rPr>
        <w:t>截至</w:t>
      </w:r>
      <w:r w:rsidR="004675B8" w:rsidRPr="004675B8">
        <w:rPr>
          <w:rFonts w:eastAsia="方正仿宋简体" w:cs="方正仿宋简体" w:hint="eastAsia"/>
          <w:kern w:val="0"/>
          <w:sz w:val="32"/>
          <w:szCs w:val="32"/>
        </w:rPr>
        <w:t>评价项目兑现奖补资金</w:t>
      </w:r>
      <w:r w:rsidR="004675B8" w:rsidRPr="004675B8">
        <w:rPr>
          <w:rFonts w:eastAsia="方正仿宋简体" w:cs="方正仿宋简体" w:hint="eastAsia"/>
          <w:kern w:val="0"/>
          <w:sz w:val="32"/>
          <w:szCs w:val="32"/>
        </w:rPr>
        <w:t>221</w:t>
      </w:r>
      <w:r w:rsidR="004675B8" w:rsidRPr="004675B8">
        <w:rPr>
          <w:rFonts w:eastAsia="方正仿宋简体" w:cs="方正仿宋简体" w:hint="eastAsia"/>
          <w:kern w:val="0"/>
          <w:sz w:val="32"/>
          <w:szCs w:val="32"/>
        </w:rPr>
        <w:t>万元，项目进展顺利。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（二）</w:t>
      </w:r>
      <w:r>
        <w:rPr>
          <w:rFonts w:eastAsia="方正仿宋简体" w:cs="方正仿宋简体" w:hint="eastAsia"/>
          <w:b/>
          <w:kern w:val="0"/>
          <w:sz w:val="32"/>
          <w:szCs w:val="32"/>
        </w:rPr>
        <w:t>项目效益情况</w:t>
      </w:r>
    </w:p>
    <w:p w:rsidR="004675B8" w:rsidRDefault="004675B8" w:rsidP="004675B8">
      <w:pPr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  <w:lang w:val="zh-CN"/>
        </w:rPr>
      </w:pPr>
      <w:r w:rsidRPr="00111470">
        <w:rPr>
          <w:rFonts w:ascii="仿宋_GB2312" w:eastAsia="仿宋_GB2312" w:hAnsi="华文仿宋" w:hint="eastAsia"/>
          <w:sz w:val="32"/>
          <w:szCs w:val="32"/>
          <w:lang w:val="zh-CN"/>
        </w:rPr>
        <w:t>项目完成后，业主积极使用设施，</w:t>
      </w:r>
      <w:r>
        <w:rPr>
          <w:rFonts w:eastAsia="仿宋_GB2312" w:cs="仿宋_GB2312" w:hint="eastAsia"/>
          <w:sz w:val="32"/>
          <w:szCs w:val="32"/>
        </w:rPr>
        <w:t>每批次能储藏各类农产品约</w:t>
      </w:r>
      <w:r>
        <w:rPr>
          <w:rFonts w:eastAsia="仿宋_GB2312" w:cs="仿宋_GB2312" w:hint="eastAsia"/>
          <w:sz w:val="32"/>
          <w:szCs w:val="32"/>
        </w:rPr>
        <w:t>1400</w:t>
      </w:r>
      <w:r>
        <w:rPr>
          <w:rFonts w:eastAsia="仿宋_GB2312" w:cs="仿宋_GB2312" w:hint="eastAsia"/>
          <w:sz w:val="32"/>
          <w:szCs w:val="32"/>
        </w:rPr>
        <w:t>余吨，</w:t>
      </w:r>
      <w:r>
        <w:rPr>
          <w:rFonts w:ascii="仿宋_GB2312" w:eastAsia="仿宋_GB2312" w:hAnsi="华文仿宋" w:hint="eastAsia"/>
          <w:sz w:val="32"/>
          <w:szCs w:val="32"/>
          <w:lang w:val="zh-CN"/>
        </w:rPr>
        <w:t>解决果蔬产季集中销售，销售价格低，果蔬腐损率</w:t>
      </w:r>
      <w:r w:rsidR="00F879D7">
        <w:rPr>
          <w:rFonts w:ascii="仿宋_GB2312" w:eastAsia="仿宋_GB2312" w:hAnsi="华文仿宋" w:hint="eastAsia"/>
          <w:sz w:val="32"/>
          <w:szCs w:val="32"/>
          <w:lang w:val="zh-CN"/>
        </w:rPr>
        <w:t>高，农民增产不增收，可解决果蔬淡季时果蔬的供应，及大丰富市民菜篮</w:t>
      </w:r>
      <w:r>
        <w:rPr>
          <w:rFonts w:ascii="仿宋_GB2312" w:eastAsia="仿宋_GB2312" w:hAnsi="华文仿宋" w:hint="eastAsia"/>
          <w:sz w:val="32"/>
          <w:szCs w:val="32"/>
          <w:lang w:val="zh-CN"/>
        </w:rPr>
        <w:t>子。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五、评价结论及建议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（一）评价结论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。</w:t>
      </w:r>
    </w:p>
    <w:p w:rsidR="004675B8" w:rsidRPr="004675B8" w:rsidRDefault="004675B8" w:rsidP="004675B8">
      <w:pPr>
        <w:pStyle w:val="a4"/>
        <w:wordWrap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华文仿宋"/>
          <w:sz w:val="32"/>
          <w:szCs w:val="32"/>
          <w:lang w:val="zh-CN"/>
        </w:rPr>
      </w:pPr>
      <w:r>
        <w:rPr>
          <w:rFonts w:ascii="仿宋_GB2312" w:eastAsia="仿宋_GB2312" w:hAnsi="华文仿宋" w:hint="eastAsia"/>
          <w:sz w:val="32"/>
          <w:szCs w:val="32"/>
          <w:lang w:val="zh-CN"/>
        </w:rPr>
        <w:t>项目立项准确，冷链设施建设延长了产业链条，实现了错季销售，增加了农户收入，达到了预期建设目标，其经济、生态、社会效益良好。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lastRenderedPageBreak/>
        <w:t>（二）存在的问题。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建设用地问题，是项目推进的重大难题，希望上级有相关文件解决这一难题。</w:t>
      </w:r>
    </w:p>
    <w:p w:rsidR="004675B8" w:rsidRPr="004675B8" w:rsidRDefault="004675B8" w:rsidP="004675B8"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 w:rsidRPr="004675B8">
        <w:rPr>
          <w:rFonts w:eastAsia="方正仿宋简体" w:cs="方正仿宋简体" w:hint="eastAsia"/>
          <w:b/>
          <w:kern w:val="0"/>
          <w:sz w:val="32"/>
          <w:szCs w:val="32"/>
        </w:rPr>
        <w:t>（三）相关建议。</w:t>
      </w:r>
      <w:r w:rsidRPr="004675B8">
        <w:rPr>
          <w:rFonts w:eastAsia="方正仿宋简体" w:cs="方正仿宋简体" w:hint="eastAsia"/>
          <w:kern w:val="0"/>
          <w:sz w:val="32"/>
          <w:szCs w:val="32"/>
        </w:rPr>
        <w:t>农业项目投入见效慢，项目可否提高补助比例；普通合作社、农业企业或农户，建议纳入项目建设，才能达到推进项目目的，为乡村振兴助力（如果本县修建业主较多时，可由县级设置申报限制条件）。</w:t>
      </w:r>
    </w:p>
    <w:p w:rsidR="00B54434" w:rsidRDefault="00B54434" w:rsidP="00B54434">
      <w:pPr>
        <w:ind w:right="48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4C25" w:rsidRPr="00742387" w:rsidRDefault="00B14C25" w:rsidP="00351515">
      <w:pPr>
        <w:ind w:right="640" w:firstLineChars="200" w:firstLine="420"/>
        <w:jc w:val="right"/>
      </w:pPr>
    </w:p>
    <w:sectPr w:rsidR="00B14C25" w:rsidRPr="00742387" w:rsidSect="00B861C1">
      <w:footerReference w:type="default" r:id="rId7"/>
      <w:pgSz w:w="11906" w:h="16838"/>
      <w:pgMar w:top="1304" w:right="1191" w:bottom="119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B3E" w:rsidRDefault="007D6B3E" w:rsidP="00A54AE9">
      <w:r>
        <w:separator/>
      </w:r>
    </w:p>
  </w:endnote>
  <w:endnote w:type="continuationSeparator" w:id="1">
    <w:p w:rsidR="007D6B3E" w:rsidRDefault="007D6B3E" w:rsidP="00A5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081942"/>
      <w:docPartObj>
        <w:docPartGallery w:val="Page Numbers (Bottom of Page)"/>
        <w:docPartUnique/>
      </w:docPartObj>
    </w:sdtPr>
    <w:sdtContent>
      <w:p w:rsidR="004675B8" w:rsidRDefault="00CE4A26">
        <w:pPr>
          <w:pStyle w:val="a6"/>
          <w:jc w:val="center"/>
        </w:pPr>
        <w:r>
          <w:fldChar w:fldCharType="begin"/>
        </w:r>
        <w:r w:rsidR="004675B8">
          <w:instrText>PAGE   \* MERGEFORMAT</w:instrText>
        </w:r>
        <w:r>
          <w:fldChar w:fldCharType="separate"/>
        </w:r>
        <w:r w:rsidR="00F879D7" w:rsidRPr="00F879D7">
          <w:rPr>
            <w:noProof/>
            <w:lang w:val="zh-CN"/>
          </w:rPr>
          <w:t>4</w:t>
        </w:r>
        <w:r>
          <w:fldChar w:fldCharType="end"/>
        </w:r>
      </w:p>
    </w:sdtContent>
  </w:sdt>
  <w:p w:rsidR="004675B8" w:rsidRDefault="004675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B3E" w:rsidRDefault="007D6B3E" w:rsidP="00A54AE9">
      <w:r>
        <w:separator/>
      </w:r>
    </w:p>
  </w:footnote>
  <w:footnote w:type="continuationSeparator" w:id="1">
    <w:p w:rsidR="007D6B3E" w:rsidRDefault="007D6B3E" w:rsidP="00A54A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C5B"/>
    <w:multiLevelType w:val="hybridMultilevel"/>
    <w:tmpl w:val="7BAACB58"/>
    <w:lvl w:ilvl="0" w:tplc="D71AAA52">
      <w:start w:val="1"/>
      <w:numFmt w:val="japaneseCounting"/>
      <w:lvlText w:val="%1、"/>
      <w:lvlJc w:val="left"/>
      <w:pPr>
        <w:ind w:left="16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2387"/>
    <w:rsid w:val="000B72E4"/>
    <w:rsid w:val="0016201C"/>
    <w:rsid w:val="001760A5"/>
    <w:rsid w:val="00196ED2"/>
    <w:rsid w:val="00247D47"/>
    <w:rsid w:val="002C01AB"/>
    <w:rsid w:val="00330CA9"/>
    <w:rsid w:val="00351515"/>
    <w:rsid w:val="0037773A"/>
    <w:rsid w:val="004675B8"/>
    <w:rsid w:val="004A393F"/>
    <w:rsid w:val="00502295"/>
    <w:rsid w:val="005822CD"/>
    <w:rsid w:val="00592AD3"/>
    <w:rsid w:val="005D43CF"/>
    <w:rsid w:val="00636ADC"/>
    <w:rsid w:val="006A073F"/>
    <w:rsid w:val="00742387"/>
    <w:rsid w:val="00783925"/>
    <w:rsid w:val="007D6B3E"/>
    <w:rsid w:val="008131E9"/>
    <w:rsid w:val="008332BC"/>
    <w:rsid w:val="00896EC3"/>
    <w:rsid w:val="009568CE"/>
    <w:rsid w:val="009F3069"/>
    <w:rsid w:val="009F3B6E"/>
    <w:rsid w:val="00A54AE9"/>
    <w:rsid w:val="00B14C25"/>
    <w:rsid w:val="00B54434"/>
    <w:rsid w:val="00C1642E"/>
    <w:rsid w:val="00C22AAF"/>
    <w:rsid w:val="00C41E49"/>
    <w:rsid w:val="00C678C3"/>
    <w:rsid w:val="00C80442"/>
    <w:rsid w:val="00CE4A26"/>
    <w:rsid w:val="00D865E5"/>
    <w:rsid w:val="00E24B7D"/>
    <w:rsid w:val="00F07636"/>
    <w:rsid w:val="00F2254E"/>
    <w:rsid w:val="00F35DA4"/>
    <w:rsid w:val="00F8002B"/>
    <w:rsid w:val="00F8447E"/>
    <w:rsid w:val="00F879D7"/>
    <w:rsid w:val="00FA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387"/>
    <w:pPr>
      <w:ind w:firstLineChars="200" w:firstLine="420"/>
    </w:pPr>
  </w:style>
  <w:style w:type="paragraph" w:styleId="a4">
    <w:name w:val="Normal (Web)"/>
    <w:basedOn w:val="a"/>
    <w:rsid w:val="0074238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unhideWhenUsed/>
    <w:rsid w:val="00A54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4AE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4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4AE9"/>
    <w:rPr>
      <w:rFonts w:ascii="Times New Roman" w:eastAsia="宋体" w:hAnsi="Times New Roman" w:cs="Times New Roman"/>
      <w:sz w:val="18"/>
      <w:szCs w:val="18"/>
    </w:rPr>
  </w:style>
  <w:style w:type="paragraph" w:customStyle="1" w:styleId="a7">
    <w:name w:val="四号正文"/>
    <w:basedOn w:val="a"/>
    <w:link w:val="Char1"/>
    <w:uiPriority w:val="99"/>
    <w:rsid w:val="004675B8"/>
    <w:pPr>
      <w:spacing w:line="360" w:lineRule="auto"/>
    </w:pPr>
    <w:rPr>
      <w:rFonts w:ascii="??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7"/>
    <w:uiPriority w:val="99"/>
    <w:locked/>
    <w:rsid w:val="004675B8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387"/>
    <w:pPr>
      <w:ind w:firstLineChars="200" w:firstLine="420"/>
    </w:pPr>
  </w:style>
  <w:style w:type="paragraph" w:styleId="a4">
    <w:name w:val="Normal (Web)"/>
    <w:basedOn w:val="a"/>
    <w:rsid w:val="0074238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unhideWhenUsed/>
    <w:rsid w:val="00A54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4AE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4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4AE9"/>
    <w:rPr>
      <w:rFonts w:ascii="Times New Roman" w:eastAsia="宋体" w:hAnsi="Times New Roman" w:cs="Times New Roman"/>
      <w:sz w:val="18"/>
      <w:szCs w:val="18"/>
    </w:rPr>
  </w:style>
  <w:style w:type="paragraph" w:customStyle="1" w:styleId="a7">
    <w:name w:val="四号正文"/>
    <w:basedOn w:val="a"/>
    <w:link w:val="Char1"/>
    <w:uiPriority w:val="99"/>
    <w:rsid w:val="004675B8"/>
    <w:pPr>
      <w:spacing w:line="360" w:lineRule="auto"/>
    </w:pPr>
    <w:rPr>
      <w:rFonts w:ascii="??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7"/>
    <w:uiPriority w:val="99"/>
    <w:locked/>
    <w:rsid w:val="004675B8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dcterms:created xsi:type="dcterms:W3CDTF">2023-01-10T10:04:00Z</dcterms:created>
  <dcterms:modified xsi:type="dcterms:W3CDTF">2024-01-15T08:48:00Z</dcterms:modified>
</cp:coreProperties>
</file>